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A6" w:rsidRDefault="006D61A6" w:rsidP="006D61A6">
      <w:pPr>
        <w:pStyle w:val="Heading2"/>
        <w:rPr>
          <w:rFonts w:cs="Arial"/>
          <w:caps/>
          <w:szCs w:val="24"/>
        </w:rPr>
      </w:pPr>
      <w:proofErr w:type="spellStart"/>
      <w:r>
        <w:t>QoL</w:t>
      </w:r>
      <w:proofErr w:type="spellEnd"/>
      <w:r>
        <w:t xml:space="preserve"> (</w:t>
      </w:r>
      <w:proofErr w:type="spellStart"/>
      <w:r>
        <w:t>DemQol</w:t>
      </w:r>
      <w:proofErr w:type="spellEnd"/>
      <w:r>
        <w:t xml:space="preserve"> and EQ-5D-5L) Self Report QALY </w:t>
      </w:r>
    </w:p>
    <w:p w:rsidR="006D61A6" w:rsidRDefault="006D61A6" w:rsidP="006D61A6">
      <w:pPr>
        <w:rPr>
          <w:rFonts w:ascii="Calibri" w:hAnsi="Calibri" w:cs="Arial"/>
          <w:szCs w:val="24"/>
        </w:rPr>
      </w:pPr>
    </w:p>
    <w:p w:rsidR="006D61A6" w:rsidRDefault="006D61A6" w:rsidP="006D61A6">
      <w:pPr>
        <w:jc w:val="both"/>
      </w:pPr>
      <w:bookmarkStart w:id="0" w:name="_GoBack"/>
      <w:bookmarkEnd w:id="0"/>
      <w:proofErr w:type="spellStart"/>
      <w:r>
        <w:t>DemQoL</w:t>
      </w:r>
      <w:proofErr w:type="spellEnd"/>
      <w:r>
        <w:t>: Self-report responses available at each time point</w:t>
      </w: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3057"/>
        <w:gridCol w:w="1475"/>
        <w:gridCol w:w="1257"/>
        <w:gridCol w:w="956"/>
        <w:gridCol w:w="1081"/>
        <w:gridCol w:w="1257"/>
        <w:gridCol w:w="956"/>
      </w:tblGrid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GtACH # available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 available (max=732)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GtACH score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Usual Care # available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 available (max=871)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Usual Care score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-SELF 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0.831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0.810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-SELF 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0.771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-SELF 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0.716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-SELF 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0.689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0.656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DemQ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-SELF 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0.659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0.603</w:t>
            </w:r>
          </w:p>
        </w:tc>
      </w:tr>
      <w:tr w:rsidR="006D61A6" w:rsidTr="00492EFF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DEMQoL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Self Report QALY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0.722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0.724</w:t>
            </w:r>
          </w:p>
        </w:tc>
      </w:tr>
    </w:tbl>
    <w:p w:rsidR="006D61A6" w:rsidRDefault="006D61A6" w:rsidP="006D61A6">
      <w:pPr>
        <w:jc w:val="both"/>
        <w:rPr>
          <w:b/>
          <w:bCs/>
        </w:rPr>
      </w:pPr>
    </w:p>
    <w:p w:rsidR="006D61A6" w:rsidRDefault="006D61A6" w:rsidP="006D61A6">
      <w:pPr>
        <w:jc w:val="both"/>
      </w:pPr>
      <w:r>
        <w:t>EQ-5D-5L: Self-report responses available at each time point</w:t>
      </w: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2783"/>
        <w:gridCol w:w="1480"/>
        <w:gridCol w:w="1257"/>
        <w:gridCol w:w="960"/>
        <w:gridCol w:w="1081"/>
        <w:gridCol w:w="1257"/>
        <w:gridCol w:w="960"/>
      </w:tblGrid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GtACH # available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 available (max=732)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GtACH score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Usual Care # available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 available (max=871)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Usual Care score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EQ5D-SELF 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0.455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EQ5D-SELF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0.479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EQ5D-SELF 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0.429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EQ5D-SELF 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0.375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EQ5D-SELF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0.365</w:t>
            </w:r>
          </w:p>
        </w:tc>
      </w:tr>
      <w:tr w:rsidR="006D61A6" w:rsidTr="00492EFF">
        <w:trPr>
          <w:trHeight w:val="3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EQ5D Self Report QALY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0.459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A6" w:rsidRDefault="006D61A6" w:rsidP="00492EF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0.444</w:t>
            </w:r>
          </w:p>
        </w:tc>
      </w:tr>
    </w:tbl>
    <w:p w:rsidR="006D61A6" w:rsidRDefault="006D61A6" w:rsidP="006D61A6">
      <w:pPr>
        <w:spacing w:line="240" w:lineRule="auto"/>
        <w:jc w:val="both"/>
      </w:pPr>
    </w:p>
    <w:p w:rsidR="00B07A94" w:rsidRDefault="00B07A94"/>
    <w:sectPr w:rsidR="00B07A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A6" w:rsidRDefault="006D61A6" w:rsidP="006D61A6">
      <w:pPr>
        <w:spacing w:after="0" w:line="240" w:lineRule="auto"/>
      </w:pPr>
      <w:r>
        <w:separator/>
      </w:r>
    </w:p>
  </w:endnote>
  <w:endnote w:type="continuationSeparator" w:id="0">
    <w:p w:rsidR="006D61A6" w:rsidRDefault="006D61A6" w:rsidP="006D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A6" w:rsidRDefault="006D61A6">
    <w:pPr>
      <w:pStyle w:val="Footer"/>
    </w:pPr>
    <w:r>
      <w:t>Report Supplemental Material File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A6" w:rsidRDefault="006D61A6" w:rsidP="006D61A6">
      <w:pPr>
        <w:spacing w:after="0" w:line="240" w:lineRule="auto"/>
      </w:pPr>
      <w:r>
        <w:separator/>
      </w:r>
    </w:p>
  </w:footnote>
  <w:footnote w:type="continuationSeparator" w:id="0">
    <w:p w:rsidR="006D61A6" w:rsidRDefault="006D61A6" w:rsidP="006D6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A6"/>
    <w:rsid w:val="006D61A6"/>
    <w:rsid w:val="009B41D2"/>
    <w:rsid w:val="00B07A94"/>
    <w:rsid w:val="00F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7D7E"/>
  <w15:chartTrackingRefBased/>
  <w15:docId w15:val="{575F70A8-5307-4E28-8104-EB2769A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1A6"/>
    <w:pPr>
      <w:spacing w:after="120" w:line="276" w:lineRule="auto"/>
    </w:pPr>
    <w:rPr>
      <w:rFonts w:eastAsiaTheme="minorEastAsia"/>
      <w:sz w:val="24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6D61A6"/>
    <w:pPr>
      <w:keepNext/>
      <w:keepLines/>
      <w:spacing w:before="120" w:after="0" w:line="240" w:lineRule="auto"/>
      <w:outlineLvl w:val="1"/>
    </w:pPr>
    <w:rPr>
      <w:rFonts w:ascii="Calibri" w:eastAsiaTheme="majorEastAsia" w:hAnsi="Calibri" w:cstheme="majorBidi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61A6"/>
    <w:rPr>
      <w:rFonts w:ascii="Calibri" w:eastAsiaTheme="majorEastAsia" w:hAnsi="Calibri" w:cstheme="majorBidi"/>
      <w:sz w:val="28"/>
      <w:szCs w:val="36"/>
      <w:lang w:eastAsia="ja-JP"/>
    </w:rPr>
  </w:style>
  <w:style w:type="table" w:styleId="TableGrid">
    <w:name w:val="Table Grid"/>
    <w:basedOn w:val="TableNormal"/>
    <w:uiPriority w:val="59"/>
    <w:rsid w:val="006D61A6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A6"/>
    <w:rPr>
      <w:rFonts w:eastAsiaTheme="minorEastAsia"/>
      <w:sz w:val="24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D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A6"/>
    <w:rPr>
      <w:rFonts w:eastAsiaTheme="minorEastAsia"/>
      <w:sz w:val="24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Sims (MED - Staff)</dc:creator>
  <cp:keywords/>
  <dc:description/>
  <cp:lastModifiedBy>Erika Sims (MED - Staff)</cp:lastModifiedBy>
  <cp:revision>2</cp:revision>
  <dcterms:created xsi:type="dcterms:W3CDTF">2021-01-12T17:03:00Z</dcterms:created>
  <dcterms:modified xsi:type="dcterms:W3CDTF">2021-01-12T17:06:00Z</dcterms:modified>
</cp:coreProperties>
</file>