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B0DC" w14:textId="3E22FCE7" w:rsidR="00AA0FA3" w:rsidRPr="00AA0FA3" w:rsidRDefault="00AA0FA3" w:rsidP="00AA0FA3">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32"/>
      <w:bookmarkStart w:id="1" w:name="Appendix1_8"/>
      <w:r w:rsidRPr="00AA0FA3">
        <w:rPr>
          <w:rFonts w:ascii="Arial" w:eastAsiaTheme="majorEastAsia" w:hAnsi="Arial" w:cstheme="majorBidi"/>
          <w:b/>
          <w:color w:val="000000" w:themeColor="text1"/>
          <w:sz w:val="24"/>
          <w:szCs w:val="26"/>
        </w:rPr>
        <w:t>Rapid Realist Review using the Consolidated Framework for Implementation Research (CFIR) to inform the Implementation Delivery Platform for the ‘Engager’ intervention</w:t>
      </w:r>
      <w:bookmarkEnd w:id="0"/>
    </w:p>
    <w:bookmarkEnd w:id="1"/>
    <w:p w14:paraId="2386ABBC" w14:textId="77777777" w:rsidR="00AA0FA3" w:rsidRPr="00AA0FA3" w:rsidRDefault="00AA0FA3" w:rsidP="00AA0FA3">
      <w:pPr>
        <w:spacing w:after="0" w:line="240" w:lineRule="auto"/>
        <w:rPr>
          <w:rFonts w:ascii="Times New Roman" w:hAnsi="Times New Roman" w:cs="Times New Roman"/>
          <w:sz w:val="24"/>
          <w:szCs w:val="24"/>
        </w:rPr>
      </w:pPr>
    </w:p>
    <w:p w14:paraId="00770D8A" w14:textId="1A15E512"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Studies were identified from the search conducted previously for the Engager Realist Review</w:t>
      </w:r>
      <w:r w:rsidR="00A641A4">
        <w:rPr>
          <w:rFonts w:ascii="Arial" w:hAnsi="Arial" w:cs="Arial"/>
          <w:sz w:val="24"/>
          <w:szCs w:val="24"/>
          <w:vertAlign w:val="superscript"/>
          <w:lang w:val="en-US"/>
        </w:rPr>
        <w:t>1</w:t>
      </w:r>
      <w:r w:rsidRPr="00AA0FA3">
        <w:rPr>
          <w:rFonts w:ascii="Arial" w:hAnsi="Arial" w:cs="Arial"/>
          <w:sz w:val="24"/>
          <w:szCs w:val="24"/>
          <w:lang w:val="en-US"/>
        </w:rPr>
        <w:t xml:space="preserve">. This broad search encompassed collaborative and integrated care in the fields of criminal justice, mental health, substance use, and vulnerable groups. We updated the search by combining the original search terms with implementation-related search terms identified during screening conducted for the intervention development review. The precision of the search terms was tested by screening sample sets of results which had been retrieved using varying combinations and truncations of the search terms. </w:t>
      </w:r>
    </w:p>
    <w:p w14:paraId="724F0A1F" w14:textId="77777777" w:rsidR="00AA0FA3" w:rsidRPr="00AA0FA3" w:rsidRDefault="00AA0FA3" w:rsidP="00AA0FA3">
      <w:pPr>
        <w:spacing w:after="0" w:line="360" w:lineRule="auto"/>
        <w:jc w:val="both"/>
        <w:rPr>
          <w:rFonts w:ascii="Arial" w:eastAsia="Calibri" w:hAnsi="Arial" w:cs="Arial"/>
          <w:sz w:val="24"/>
          <w:szCs w:val="24"/>
          <w:lang w:val="en-US"/>
        </w:rPr>
      </w:pPr>
    </w:p>
    <w:p w14:paraId="5D4440CC" w14:textId="38D5EF0B"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In discussion with the wider research team involved in intervention development and evaluation, we selected the Consolidated Framework for Implementation Research (CFIR)</w:t>
      </w:r>
      <w:r w:rsidR="00A641A4">
        <w:rPr>
          <w:rFonts w:ascii="Arial" w:hAnsi="Arial" w:cs="Arial"/>
          <w:sz w:val="24"/>
          <w:szCs w:val="24"/>
          <w:vertAlign w:val="superscript"/>
          <w:lang w:val="en-US"/>
        </w:rPr>
        <w:t>2</w:t>
      </w:r>
      <w:r w:rsidRPr="00AA0FA3">
        <w:rPr>
          <w:rFonts w:ascii="Arial" w:hAnsi="Arial" w:cs="Arial"/>
          <w:sz w:val="24"/>
          <w:szCs w:val="24"/>
          <w:lang w:val="en-US"/>
        </w:rPr>
        <w:t xml:space="preserve"> as a framework for structuring our identification and synthesis of evidence that would inform the development of the intervention delivery platform (IDP) and incorporate considerations both of the wider context and on relationships and individual capacities. This discussion also enabled us to reach agreement on the areas of the IDP which the review could most usefully inform, given the expertise in the research team and stakeholder group, and the contributions of concurrent project workstreams. The CFIR constructs focused on in the review were intervention characteristics, outer setting, inner setting, characteristics of individuals, and process. We treated the selected CFIR constructs as initial programme theories (propositions about how activities can achieve intended effects</w:t>
      </w:r>
      <w:r w:rsidR="00755076">
        <w:rPr>
          <w:rFonts w:ascii="Arial" w:hAnsi="Arial" w:cs="Arial"/>
          <w:sz w:val="24"/>
          <w:szCs w:val="24"/>
          <w:vertAlign w:val="superscript"/>
          <w:lang w:val="en-US"/>
        </w:rPr>
        <w:t>3</w:t>
      </w:r>
      <w:r w:rsidRPr="00AA0FA3">
        <w:rPr>
          <w:rFonts w:ascii="Arial" w:hAnsi="Arial" w:cs="Arial"/>
          <w:sz w:val="24"/>
          <w:szCs w:val="24"/>
          <w:lang w:val="en-US"/>
        </w:rPr>
        <w:t xml:space="preserve"> about aspects of implementation which we would refine using the identified evidence.</w:t>
      </w:r>
    </w:p>
    <w:p w14:paraId="1E76A8F4" w14:textId="77777777" w:rsidR="00AA0FA3" w:rsidRPr="00AA0FA3" w:rsidRDefault="00AA0FA3" w:rsidP="00AA0FA3">
      <w:pPr>
        <w:spacing w:after="0" w:line="360" w:lineRule="auto"/>
        <w:jc w:val="both"/>
        <w:rPr>
          <w:rFonts w:ascii="Arial" w:eastAsia="Calibri" w:hAnsi="Arial" w:cs="Arial"/>
          <w:sz w:val="24"/>
          <w:szCs w:val="24"/>
          <w:lang w:val="en-US"/>
        </w:rPr>
      </w:pPr>
    </w:p>
    <w:p w14:paraId="493C601F" w14:textId="77777777"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 xml:space="preserve">Our aim was not to be comprehensive, but to identify, appraise, extract and synthesise sufficient evidence in relation to each CFIR construct to inform the design of the IDP for the implementation of the trial’s intervention. The review was intended to be of direct relevance to the design of the IDP components, but was not restricted to including evidence only about these components.  </w:t>
      </w:r>
    </w:p>
    <w:p w14:paraId="2C406A0B" w14:textId="77777777" w:rsidR="00AA0FA3" w:rsidRPr="00AA0FA3" w:rsidRDefault="00AA0FA3" w:rsidP="00AA0FA3">
      <w:pPr>
        <w:spacing w:after="0" w:line="360" w:lineRule="auto"/>
        <w:jc w:val="both"/>
        <w:rPr>
          <w:rFonts w:ascii="Arial" w:eastAsia="Calibri" w:hAnsi="Arial" w:cs="Arial"/>
          <w:sz w:val="24"/>
          <w:szCs w:val="24"/>
          <w:lang w:val="en-US"/>
        </w:rPr>
      </w:pPr>
    </w:p>
    <w:p w14:paraId="3E30E73C" w14:textId="77777777"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 xml:space="preserve">In relation to the areas of the CFIR constructs identified as priorities for this review, we included all sources that described or evaluated the implementation of a novel </w:t>
      </w:r>
      <w:r w:rsidRPr="00AA0FA3">
        <w:rPr>
          <w:rFonts w:ascii="Arial" w:hAnsi="Arial" w:cs="Arial"/>
          <w:sz w:val="24"/>
          <w:szCs w:val="24"/>
          <w:lang w:val="en-US"/>
        </w:rPr>
        <w:lastRenderedPageBreak/>
        <w:t>intervention in the fields of offender health care, care of vulnerable groups (including substance use), or common mental health problems. We developed a tool to structure this screening process, although a lack of detail in abstracts largely prevented us from classifying sources by CFIR constructs at this stage. Sources eligible for inclusion included (but were not limited to) editorials, opinion pieces, commentaries, comparative effectiveness studies, process evaluations, qualitative research, and systematic reviews. We intended this breadth to capture researchers’ and stakeholders’ experiential knowledge about implementation.</w:t>
      </w:r>
    </w:p>
    <w:p w14:paraId="7523CE52" w14:textId="77777777" w:rsidR="00AA0FA3" w:rsidRPr="00AA0FA3" w:rsidRDefault="00AA0FA3" w:rsidP="00AA0FA3">
      <w:pPr>
        <w:spacing w:after="0" w:line="360" w:lineRule="auto"/>
        <w:jc w:val="both"/>
        <w:rPr>
          <w:rFonts w:ascii="Arial" w:eastAsia="Calibri" w:hAnsi="Arial" w:cs="Arial"/>
          <w:sz w:val="24"/>
          <w:szCs w:val="24"/>
          <w:lang w:val="en-US"/>
        </w:rPr>
      </w:pPr>
    </w:p>
    <w:p w14:paraId="79AF24B5" w14:textId="77777777"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 xml:space="preserve">For consistency with the Engager intervention, we defined ‘novel intervention’ as a set of activities that is introduced by an external agency and delivered either by that agency’s staff or existing staff within an organisation. This definition narrowed the number of types of interventions that could be included, but maintained the breadth of fields (beyond offender health care) from which the review could draw evidence. </w:t>
      </w:r>
    </w:p>
    <w:p w14:paraId="4F203CF2" w14:textId="77777777"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 xml:space="preserve">Two researchers (MP and SLB) screened titles and abstracts, with full-texts being obtained if it was not clear whether or not a source should be included. A random sample (10%) of screening decisions was conducted by a second reviewer (KB) with any disagreements resolved by discussion. </w:t>
      </w:r>
    </w:p>
    <w:p w14:paraId="22CF003C" w14:textId="77777777" w:rsidR="00AA0FA3" w:rsidRPr="00AA0FA3" w:rsidRDefault="00AA0FA3" w:rsidP="00AA0FA3">
      <w:pPr>
        <w:spacing w:after="0" w:line="360" w:lineRule="auto"/>
        <w:jc w:val="both"/>
        <w:rPr>
          <w:rFonts w:ascii="Arial" w:eastAsia="Calibri" w:hAnsi="Arial" w:cs="Arial"/>
          <w:sz w:val="24"/>
          <w:szCs w:val="24"/>
          <w:lang w:val="en-US"/>
        </w:rPr>
      </w:pPr>
    </w:p>
    <w:p w14:paraId="7A48BBFC" w14:textId="3A967080" w:rsidR="00AA0FA3" w:rsidRPr="00AA0FA3" w:rsidRDefault="00AA0FA3" w:rsidP="00AA0FA3">
      <w:pPr>
        <w:spacing w:after="0" w:line="360" w:lineRule="auto"/>
        <w:jc w:val="both"/>
        <w:rPr>
          <w:rFonts w:ascii="Arial" w:eastAsia="Calibri" w:hAnsi="Arial" w:cs="Arial"/>
          <w:b/>
          <w:i/>
          <w:sz w:val="24"/>
          <w:szCs w:val="24"/>
          <w:lang w:val="en-US"/>
        </w:rPr>
      </w:pPr>
      <w:r w:rsidRPr="00AA0FA3">
        <w:rPr>
          <w:rFonts w:ascii="Arial" w:hAnsi="Arial" w:cs="Arial"/>
          <w:sz w:val="24"/>
          <w:szCs w:val="24"/>
          <w:lang w:val="en-US"/>
        </w:rPr>
        <w:t xml:space="preserve">The expression of the synthesis is directed at informing critical judgements about how it can inform the development of an implementation strategy, and further strengthen and specify the components of what we called the Implementation Delivery Platform (IDP). Decisions already had been made that the IDP included a manual and training. </w:t>
      </w:r>
      <w:r w:rsidRPr="00D1165A">
        <w:rPr>
          <w:rFonts w:ascii="Arial" w:hAnsi="Arial" w:cs="Arial"/>
          <w:sz w:val="24"/>
          <w:szCs w:val="24"/>
          <w:lang w:val="en-US"/>
        </w:rPr>
        <w:t>The flow of sources through th</w:t>
      </w:r>
      <w:r w:rsidR="00D1165A" w:rsidRPr="00D1165A">
        <w:rPr>
          <w:rFonts w:ascii="Arial" w:hAnsi="Arial" w:cs="Arial"/>
          <w:sz w:val="24"/>
          <w:szCs w:val="24"/>
          <w:lang w:val="en-US"/>
        </w:rPr>
        <w:t>e review is shown in Figure 1</w:t>
      </w:r>
      <w:r w:rsidRPr="00D1165A">
        <w:rPr>
          <w:rFonts w:ascii="Arial" w:hAnsi="Arial" w:cs="Arial"/>
          <w:sz w:val="24"/>
          <w:szCs w:val="24"/>
          <w:lang w:val="en-US"/>
        </w:rPr>
        <w:t>. Information about the 29 incl</w:t>
      </w:r>
      <w:r w:rsidR="00D1165A" w:rsidRPr="00D1165A">
        <w:rPr>
          <w:rFonts w:ascii="Arial" w:hAnsi="Arial" w:cs="Arial"/>
          <w:sz w:val="24"/>
          <w:szCs w:val="24"/>
          <w:lang w:val="en-US"/>
        </w:rPr>
        <w:t>uded sources is shown in Table 1</w:t>
      </w:r>
      <w:r w:rsidRPr="00D1165A">
        <w:rPr>
          <w:rFonts w:ascii="Arial" w:hAnsi="Arial" w:cs="Arial"/>
          <w:sz w:val="24"/>
          <w:szCs w:val="24"/>
          <w:lang w:val="en-US"/>
        </w:rPr>
        <w:t>.</w:t>
      </w:r>
      <w:r w:rsidRPr="00AA0FA3">
        <w:rPr>
          <w:rFonts w:ascii="Arial" w:hAnsi="Arial" w:cs="Arial"/>
          <w:sz w:val="24"/>
          <w:szCs w:val="24"/>
          <w:lang w:val="en-US"/>
        </w:rPr>
        <w:t xml:space="preserve"> The results are presented in relation to the CFIR framework: intervention characteristics; outer and inner settings; implementation climate and characteristic of individuals.</w:t>
      </w:r>
    </w:p>
    <w:p w14:paraId="5360A99B" w14:textId="77777777" w:rsidR="00AA0FA3" w:rsidRPr="00AA0FA3" w:rsidRDefault="00AA0FA3" w:rsidP="00AA0FA3">
      <w:pPr>
        <w:spacing w:after="0" w:line="360" w:lineRule="auto"/>
        <w:jc w:val="both"/>
        <w:rPr>
          <w:rFonts w:ascii="Arial" w:eastAsia="Calibri" w:hAnsi="Arial" w:cs="Arial"/>
          <w:sz w:val="24"/>
          <w:szCs w:val="24"/>
          <w:lang w:val="en-US"/>
        </w:rPr>
      </w:pPr>
    </w:p>
    <w:p w14:paraId="3E579146" w14:textId="77777777" w:rsidR="00AA0FA3" w:rsidRPr="00AA0FA3" w:rsidRDefault="00AA0FA3" w:rsidP="00AA0FA3">
      <w:pPr>
        <w:spacing w:after="0" w:line="360" w:lineRule="auto"/>
        <w:jc w:val="both"/>
        <w:rPr>
          <w:rFonts w:ascii="Arial" w:eastAsia="Calibri" w:hAnsi="Arial" w:cs="Arial"/>
          <w:b/>
          <w:i/>
          <w:sz w:val="24"/>
          <w:szCs w:val="24"/>
          <w:lang w:val="en-US"/>
        </w:rPr>
      </w:pPr>
      <w:r w:rsidRPr="00AA0FA3">
        <w:rPr>
          <w:rFonts w:ascii="Arial" w:hAnsi="Arial" w:cs="Arial"/>
          <w:b/>
          <w:i/>
          <w:sz w:val="24"/>
          <w:szCs w:val="24"/>
          <w:lang w:val="en-US"/>
        </w:rPr>
        <w:t>Intervention characteristics</w:t>
      </w:r>
    </w:p>
    <w:p w14:paraId="406D0ED5" w14:textId="33145812"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 xml:space="preserve">Interventions were presented and packaged in a variety of formats, with four potentially complementary mechanisms </w:t>
      </w:r>
      <w:r w:rsidRPr="00D1165A">
        <w:rPr>
          <w:rFonts w:ascii="Arial" w:hAnsi="Arial" w:cs="Arial"/>
          <w:sz w:val="24"/>
          <w:szCs w:val="24"/>
          <w:lang w:val="en-US"/>
        </w:rPr>
        <w:t xml:space="preserve">identified </w:t>
      </w:r>
      <w:r w:rsidR="00D1165A" w:rsidRPr="00D1165A">
        <w:rPr>
          <w:rFonts w:ascii="Arial" w:hAnsi="Arial" w:cs="Arial"/>
          <w:sz w:val="24"/>
          <w:szCs w:val="24"/>
          <w:lang w:val="en-US"/>
        </w:rPr>
        <w:t>(see Table 2</w:t>
      </w:r>
      <w:r w:rsidRPr="00D1165A">
        <w:rPr>
          <w:rFonts w:ascii="Arial" w:hAnsi="Arial" w:cs="Arial"/>
          <w:sz w:val="24"/>
          <w:szCs w:val="24"/>
          <w:lang w:val="en-US"/>
        </w:rPr>
        <w:t>).</w:t>
      </w:r>
      <w:r w:rsidRPr="00AA0FA3">
        <w:rPr>
          <w:rFonts w:ascii="Arial" w:hAnsi="Arial" w:cs="Arial"/>
          <w:sz w:val="24"/>
          <w:szCs w:val="24"/>
          <w:lang w:val="en-US"/>
        </w:rPr>
        <w:t xml:space="preserve"> Whilst one study presented a broad evaluation of an im</w:t>
      </w:r>
      <w:r w:rsidR="00755076">
        <w:rPr>
          <w:rFonts w:ascii="Arial" w:hAnsi="Arial" w:cs="Arial"/>
          <w:sz w:val="24"/>
          <w:szCs w:val="24"/>
          <w:lang w:val="en-US"/>
        </w:rPr>
        <w:t>plementation package as a whole</w:t>
      </w:r>
      <w:r w:rsidR="00755076">
        <w:rPr>
          <w:rFonts w:ascii="Arial" w:hAnsi="Arial" w:cs="Arial"/>
          <w:sz w:val="24"/>
          <w:szCs w:val="24"/>
          <w:vertAlign w:val="superscript"/>
          <w:lang w:val="en-US"/>
        </w:rPr>
        <w:t>4</w:t>
      </w:r>
      <w:r w:rsidRPr="00AA0FA3">
        <w:rPr>
          <w:rFonts w:ascii="Arial" w:hAnsi="Arial" w:cs="Arial"/>
          <w:sz w:val="24"/>
          <w:szCs w:val="24"/>
          <w:vertAlign w:val="superscript"/>
          <w:lang w:val="en-US"/>
        </w:rPr>
        <w:t xml:space="preserve"> </w:t>
      </w:r>
      <w:r w:rsidRPr="00AA0FA3">
        <w:rPr>
          <w:rFonts w:ascii="Arial" w:hAnsi="Arial" w:cs="Arial"/>
          <w:sz w:val="24"/>
          <w:szCs w:val="24"/>
          <w:lang w:val="en-US"/>
        </w:rPr>
        <w:t xml:space="preserve">this cannot be related to individual implementation components. One reflection-on-practice about the </w:t>
      </w:r>
      <w:r w:rsidRPr="00AA0FA3">
        <w:rPr>
          <w:rFonts w:ascii="Arial" w:hAnsi="Arial" w:cs="Arial"/>
          <w:sz w:val="24"/>
          <w:szCs w:val="24"/>
          <w:lang w:val="en-US"/>
        </w:rPr>
        <w:lastRenderedPageBreak/>
        <w:t>implementation of a mental health intervention stated that ‘detailed practitioner workbooks and researc</w:t>
      </w:r>
      <w:r w:rsidR="00DE7D60">
        <w:rPr>
          <w:rFonts w:ascii="Arial" w:hAnsi="Arial" w:cs="Arial"/>
          <w:sz w:val="24"/>
          <w:szCs w:val="24"/>
          <w:lang w:val="en-US"/>
        </w:rPr>
        <w:t>h articles were mostly ignored’</w:t>
      </w:r>
      <w:r w:rsidR="00DE7D60">
        <w:rPr>
          <w:rFonts w:ascii="Arial" w:hAnsi="Arial" w:cs="Arial"/>
          <w:sz w:val="24"/>
          <w:szCs w:val="24"/>
          <w:vertAlign w:val="superscript"/>
          <w:lang w:val="en-US"/>
        </w:rPr>
        <w:t>5</w:t>
      </w:r>
      <w:r w:rsidRPr="00AA0FA3">
        <w:rPr>
          <w:rFonts w:ascii="Arial" w:hAnsi="Arial" w:cs="Arial"/>
          <w:sz w:val="24"/>
          <w:szCs w:val="24"/>
          <w:lang w:val="en-US"/>
        </w:rPr>
        <w:t xml:space="preserve"> (p.618).</w:t>
      </w:r>
    </w:p>
    <w:p w14:paraId="32DEEA81" w14:textId="77777777" w:rsidR="00AA0FA3" w:rsidRPr="00AA0FA3" w:rsidRDefault="00AA0FA3" w:rsidP="00AA0FA3">
      <w:pPr>
        <w:spacing w:after="0" w:line="360" w:lineRule="auto"/>
        <w:jc w:val="both"/>
        <w:rPr>
          <w:rFonts w:ascii="Arial" w:eastAsia="Calibri" w:hAnsi="Arial" w:cs="Arial"/>
          <w:sz w:val="24"/>
          <w:szCs w:val="24"/>
          <w:lang w:val="en-US"/>
        </w:rPr>
      </w:pPr>
    </w:p>
    <w:p w14:paraId="2CD72AA2" w14:textId="48451F27"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In reflecting on findings and the experience of researching implementation, the authors of process evaluations suggested other potentially important mechanisms relating to i</w:t>
      </w:r>
      <w:r w:rsidR="00DE7D60">
        <w:rPr>
          <w:rFonts w:ascii="Arial" w:hAnsi="Arial" w:cs="Arial"/>
          <w:sz w:val="24"/>
          <w:szCs w:val="24"/>
          <w:lang w:val="en-US"/>
        </w:rPr>
        <w:t>ntervention presentation. Young</w:t>
      </w:r>
      <w:r w:rsidR="00DE7D60">
        <w:rPr>
          <w:rFonts w:ascii="Arial" w:hAnsi="Arial" w:cs="Arial"/>
          <w:sz w:val="24"/>
          <w:szCs w:val="24"/>
          <w:vertAlign w:val="superscript"/>
          <w:lang w:val="en-US"/>
        </w:rPr>
        <w:t>6</w:t>
      </w:r>
      <w:r w:rsidRPr="00AA0FA3">
        <w:rPr>
          <w:rFonts w:ascii="Arial" w:hAnsi="Arial" w:cs="Arial"/>
          <w:sz w:val="24"/>
          <w:szCs w:val="24"/>
          <w:lang w:val="en-US"/>
        </w:rPr>
        <w:t xml:space="preserve"> suggests that practitioners and managers predominantly view novel interventions as ‘more of’ usual care, rather than a qualitative step-change in how tasks and care are organised and delivered. In this view, education about an intervention (and its presentation) would need to identify and emphasise the ways in which it differed substantively from usual care.</w:t>
      </w:r>
      <w:r w:rsidRPr="00AA0FA3">
        <w:rPr>
          <w:rFonts w:ascii="Arial" w:hAnsi="Arial" w:cs="Arial"/>
          <w:i/>
          <w:sz w:val="24"/>
          <w:szCs w:val="24"/>
          <w:lang w:val="en-US"/>
        </w:rPr>
        <w:t xml:space="preserve"> </w:t>
      </w:r>
      <w:r w:rsidRPr="00AA0FA3">
        <w:rPr>
          <w:rFonts w:ascii="Arial" w:hAnsi="Arial" w:cs="Arial"/>
          <w:sz w:val="24"/>
          <w:szCs w:val="24"/>
          <w:lang w:val="en-US"/>
        </w:rPr>
        <w:t xml:space="preserve">A different process evaluation suggested that this process of differentiation was facilitated when an intervention can be implemented in a time and space (e.g. half-day clinics) that is separate from usual practice, and when it can be preceded by a defined practice-wide meeting at which </w:t>
      </w:r>
      <w:r w:rsidR="00C61FAE">
        <w:rPr>
          <w:rFonts w:ascii="Arial" w:hAnsi="Arial" w:cs="Arial"/>
          <w:sz w:val="24"/>
          <w:szCs w:val="24"/>
          <w:lang w:val="en-US"/>
        </w:rPr>
        <w:t>a formal ‘kick-off’ takes place</w:t>
      </w:r>
      <w:r w:rsidR="00C61FAE">
        <w:rPr>
          <w:rFonts w:ascii="Arial" w:hAnsi="Arial" w:cs="Arial"/>
          <w:sz w:val="24"/>
          <w:szCs w:val="24"/>
          <w:vertAlign w:val="superscript"/>
          <w:lang w:val="en-US"/>
        </w:rPr>
        <w:t>4</w:t>
      </w:r>
      <w:r w:rsidRPr="00AA0FA3">
        <w:rPr>
          <w:rFonts w:ascii="Arial" w:hAnsi="Arial" w:cs="Arial"/>
          <w:sz w:val="24"/>
          <w:szCs w:val="24"/>
          <w:lang w:val="en-US"/>
        </w:rPr>
        <w:t>.</w:t>
      </w:r>
    </w:p>
    <w:p w14:paraId="558B6589" w14:textId="77777777" w:rsidR="00AA0FA3" w:rsidRPr="00AA0FA3" w:rsidRDefault="00AA0FA3" w:rsidP="00AA0FA3">
      <w:pPr>
        <w:spacing w:after="0" w:line="360" w:lineRule="auto"/>
        <w:jc w:val="both"/>
        <w:rPr>
          <w:rFonts w:ascii="Arial" w:eastAsia="Calibri" w:hAnsi="Arial" w:cs="Arial"/>
          <w:sz w:val="24"/>
          <w:szCs w:val="24"/>
          <w:lang w:val="en-US"/>
        </w:rPr>
      </w:pPr>
    </w:p>
    <w:p w14:paraId="5FC32D0E" w14:textId="2325E7D5" w:rsidR="00AA0FA3" w:rsidRPr="00AA0FA3" w:rsidRDefault="00AA0FA3" w:rsidP="00AA0FA3">
      <w:pPr>
        <w:spacing w:after="0" w:line="360" w:lineRule="auto"/>
        <w:jc w:val="both"/>
        <w:rPr>
          <w:rFonts w:ascii="Arial" w:eastAsia="Calibri" w:hAnsi="Arial" w:cs="Arial"/>
          <w:b/>
          <w:sz w:val="24"/>
          <w:szCs w:val="24"/>
          <w:lang w:val="en-US"/>
        </w:rPr>
      </w:pPr>
      <w:r w:rsidRPr="00AA0FA3">
        <w:rPr>
          <w:rFonts w:ascii="Arial" w:hAnsi="Arial" w:cs="Arial"/>
          <w:sz w:val="24"/>
          <w:szCs w:val="24"/>
          <w:lang w:val="en-US"/>
        </w:rPr>
        <w:t>Only one process evaluation described a collaborative approach to the tailoring of intervention</w:t>
      </w:r>
      <w:r w:rsidR="00C61FAE">
        <w:rPr>
          <w:rFonts w:ascii="Arial" w:hAnsi="Arial" w:cs="Arial"/>
          <w:sz w:val="24"/>
          <w:szCs w:val="24"/>
          <w:lang w:val="en-US"/>
        </w:rPr>
        <w:t xml:space="preserve"> presentation to local contexts</w:t>
      </w:r>
      <w:r w:rsidR="00C61FAE">
        <w:rPr>
          <w:rFonts w:ascii="Arial" w:hAnsi="Arial" w:cs="Arial"/>
          <w:sz w:val="24"/>
          <w:szCs w:val="24"/>
          <w:vertAlign w:val="superscript"/>
          <w:lang w:val="en-US"/>
        </w:rPr>
        <w:t>4</w:t>
      </w:r>
      <w:r w:rsidRPr="00AA0FA3">
        <w:rPr>
          <w:rFonts w:ascii="Arial" w:hAnsi="Arial" w:cs="Arial"/>
          <w:sz w:val="24"/>
          <w:szCs w:val="24"/>
          <w:lang w:val="en-US"/>
        </w:rPr>
        <w:t>. The authors argue that this provided a forum in which concerns could be expressed and locally-specific refinements made to materials so that they were tailored to different professionals’ and clinics’ readiness to change. In this analysis, a diverse group of stakeholders were empowered to take ownership of the intervention and engage in constructive debate about adaptations that would make it ‘workable’ in the local context.</w:t>
      </w:r>
      <w:r w:rsidRPr="00AA0FA3">
        <w:rPr>
          <w:rFonts w:ascii="Arial" w:hAnsi="Arial" w:cs="Arial"/>
          <w:b/>
          <w:sz w:val="24"/>
          <w:szCs w:val="24"/>
          <w:lang w:val="en-US"/>
        </w:rPr>
        <w:t xml:space="preserve"> </w:t>
      </w:r>
    </w:p>
    <w:p w14:paraId="5DA46EB1" w14:textId="77777777" w:rsidR="00AA0FA3" w:rsidRPr="00AA0FA3" w:rsidRDefault="00AA0FA3" w:rsidP="00AA0FA3">
      <w:pPr>
        <w:spacing w:after="0" w:line="360" w:lineRule="auto"/>
        <w:jc w:val="both"/>
        <w:rPr>
          <w:rFonts w:ascii="Arial" w:eastAsia="Calibri" w:hAnsi="Arial" w:cs="Arial"/>
          <w:b/>
          <w:sz w:val="24"/>
          <w:szCs w:val="24"/>
          <w:lang w:val="en-US"/>
        </w:rPr>
      </w:pPr>
      <w:r w:rsidRPr="00AA0FA3">
        <w:rPr>
          <w:rFonts w:ascii="Arial" w:hAnsi="Arial" w:cs="Arial"/>
          <w:b/>
          <w:i/>
          <w:sz w:val="24"/>
          <w:szCs w:val="24"/>
          <w:lang w:val="en-US"/>
        </w:rPr>
        <w:br/>
        <w:t xml:space="preserve">Boundary-spanning </w:t>
      </w:r>
    </w:p>
    <w:p w14:paraId="083758C4" w14:textId="77777777" w:rsidR="00AA0FA3" w:rsidRPr="00AA0FA3" w:rsidRDefault="00AA0FA3" w:rsidP="00AA0FA3">
      <w:pPr>
        <w:spacing w:after="0" w:line="360" w:lineRule="auto"/>
        <w:jc w:val="both"/>
        <w:rPr>
          <w:rFonts w:ascii="Arial" w:hAnsi="Arial" w:cs="Arial"/>
          <w:b/>
          <w:i/>
          <w:sz w:val="24"/>
          <w:szCs w:val="24"/>
          <w:lang w:val="en-US"/>
        </w:rPr>
      </w:pPr>
      <w:r w:rsidRPr="00AA0FA3">
        <w:rPr>
          <w:rFonts w:ascii="Arial" w:hAnsi="Arial" w:cs="Arial"/>
          <w:sz w:val="24"/>
          <w:szCs w:val="24"/>
          <w:lang w:val="en-US"/>
        </w:rPr>
        <w:t xml:space="preserve">Roles which incorporated boundary-spanning were supported by the following processes. </w:t>
      </w:r>
      <w:r w:rsidRPr="00AA0FA3">
        <w:rPr>
          <w:rFonts w:ascii="Arial" w:hAnsi="Arial" w:cs="Arial"/>
          <w:b/>
          <w:i/>
          <w:sz w:val="24"/>
          <w:szCs w:val="24"/>
          <w:lang w:val="en-US"/>
        </w:rPr>
        <w:t>A summary of how these were proposed to work is stated in bold italics:</w:t>
      </w:r>
    </w:p>
    <w:p w14:paraId="4E551039" w14:textId="77777777" w:rsidR="00AA0FA3" w:rsidRPr="00AA0FA3" w:rsidRDefault="00AA0FA3" w:rsidP="00AA0FA3">
      <w:pPr>
        <w:spacing w:after="0" w:line="360" w:lineRule="auto"/>
        <w:jc w:val="both"/>
        <w:rPr>
          <w:rFonts w:ascii="Arial" w:eastAsia="Calibri" w:hAnsi="Arial" w:cs="Arial"/>
          <w:b/>
          <w:sz w:val="24"/>
          <w:szCs w:val="24"/>
          <w:lang w:val="en-US"/>
        </w:rPr>
      </w:pPr>
    </w:p>
    <w:p w14:paraId="305C3D50" w14:textId="77777777"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b/>
          <w:i/>
          <w:sz w:val="24"/>
          <w:szCs w:val="24"/>
          <w:lang w:val="en-US"/>
        </w:rPr>
        <w:t xml:space="preserve">Development of working relationships between people in different organisations </w:t>
      </w:r>
      <w:r w:rsidRPr="00AA0FA3">
        <w:rPr>
          <w:rFonts w:ascii="Arial" w:hAnsi="Arial" w:cs="Arial"/>
          <w:sz w:val="24"/>
          <w:szCs w:val="24"/>
          <w:lang w:val="en-US"/>
        </w:rPr>
        <w:t>– through:</w:t>
      </w:r>
    </w:p>
    <w:p w14:paraId="5DA90166" w14:textId="77777777" w:rsidR="00AA0FA3" w:rsidRPr="00AA0FA3" w:rsidRDefault="00AA0FA3" w:rsidP="00AA0FA3">
      <w:pPr>
        <w:spacing w:after="0" w:line="360" w:lineRule="auto"/>
        <w:jc w:val="both"/>
        <w:rPr>
          <w:rFonts w:ascii="Arial" w:eastAsia="Calibri" w:hAnsi="Arial" w:cs="Arial"/>
          <w:sz w:val="24"/>
          <w:szCs w:val="24"/>
          <w:lang w:val="en-US"/>
        </w:rPr>
      </w:pPr>
    </w:p>
    <w:p w14:paraId="37A79001" w14:textId="77777777"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 xml:space="preserve">a. exposure to different teams and professional experiences by practitioners spending time working at sites other than their main place of employment </w:t>
      </w:r>
      <w:r w:rsidRPr="00AA0FA3">
        <w:rPr>
          <w:rFonts w:ascii="Arial" w:hAnsi="Arial" w:cs="Arial"/>
          <w:sz w:val="24"/>
          <w:szCs w:val="24"/>
          <w:vertAlign w:val="superscript"/>
          <w:lang w:val="en-US"/>
        </w:rPr>
        <w:t>66</w:t>
      </w:r>
      <w:r w:rsidRPr="00AA0FA3">
        <w:rPr>
          <w:rFonts w:ascii="Arial" w:hAnsi="Arial" w:cs="Arial"/>
          <w:sz w:val="24"/>
          <w:szCs w:val="24"/>
          <w:lang w:val="en-US"/>
        </w:rPr>
        <w:t>.</w:t>
      </w:r>
    </w:p>
    <w:p w14:paraId="324C4A0F" w14:textId="4C350BF8"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lastRenderedPageBreak/>
        <w:t>b. team meetings, focusing on the needs of service users, that involved practitioners from different organisations</w:t>
      </w:r>
      <w:r w:rsidR="00575C20">
        <w:rPr>
          <w:rFonts w:ascii="Arial" w:hAnsi="Arial" w:cs="Arial"/>
          <w:sz w:val="24"/>
          <w:szCs w:val="24"/>
          <w:vertAlign w:val="superscript"/>
          <w:lang w:val="en-US"/>
        </w:rPr>
        <w:t>7</w:t>
      </w:r>
      <w:r w:rsidRPr="00AA0FA3">
        <w:rPr>
          <w:rFonts w:ascii="Arial" w:hAnsi="Arial" w:cs="Arial"/>
          <w:sz w:val="24"/>
          <w:szCs w:val="24"/>
          <w:lang w:val="en-US"/>
        </w:rPr>
        <w:t>.</w:t>
      </w:r>
    </w:p>
    <w:p w14:paraId="33C1F72B" w14:textId="27A58894"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c. building on existing working relationships – when there is this base, formal structures for communication can be useful</w:t>
      </w:r>
      <w:r w:rsidR="008B3E13">
        <w:rPr>
          <w:rFonts w:ascii="Arial" w:hAnsi="Arial" w:cs="Arial"/>
          <w:sz w:val="24"/>
          <w:szCs w:val="24"/>
          <w:vertAlign w:val="superscript"/>
          <w:lang w:val="en-US"/>
        </w:rPr>
        <w:t>8</w:t>
      </w:r>
      <w:r w:rsidRPr="00AA0FA3">
        <w:rPr>
          <w:rFonts w:ascii="Arial" w:hAnsi="Arial" w:cs="Arial"/>
          <w:sz w:val="24"/>
          <w:szCs w:val="24"/>
          <w:lang w:val="en-US"/>
        </w:rPr>
        <w:t>.</w:t>
      </w:r>
    </w:p>
    <w:p w14:paraId="3333FEAB" w14:textId="77777777" w:rsidR="00AA0FA3" w:rsidRPr="00AA0FA3" w:rsidRDefault="00AA0FA3" w:rsidP="00AA0FA3">
      <w:pPr>
        <w:spacing w:after="0" w:line="360" w:lineRule="auto"/>
        <w:jc w:val="both"/>
        <w:rPr>
          <w:rFonts w:ascii="Arial" w:eastAsia="Calibri" w:hAnsi="Arial" w:cs="Arial"/>
          <w:sz w:val="24"/>
          <w:szCs w:val="24"/>
          <w:lang w:val="en-US"/>
        </w:rPr>
      </w:pPr>
    </w:p>
    <w:p w14:paraId="6CBDBBFD" w14:textId="43834F92"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b/>
          <w:i/>
          <w:sz w:val="24"/>
          <w:szCs w:val="24"/>
          <w:lang w:val="en-US"/>
        </w:rPr>
        <w:t xml:space="preserve">Iterative and locally-developed adaptation of the intervention </w:t>
      </w:r>
      <w:r w:rsidRPr="00AA0FA3">
        <w:rPr>
          <w:rFonts w:ascii="Arial" w:hAnsi="Arial" w:cs="Arial"/>
          <w:sz w:val="24"/>
          <w:szCs w:val="24"/>
          <w:lang w:val="en-US"/>
        </w:rPr>
        <w:t>– through intervention practitioners working closely with other practitioners to work out how to integrate intervention delivery with existing service delivery</w:t>
      </w:r>
      <w:r w:rsidR="005814E9">
        <w:rPr>
          <w:rFonts w:ascii="Arial" w:hAnsi="Arial" w:cs="Arial"/>
          <w:sz w:val="24"/>
          <w:szCs w:val="24"/>
          <w:lang w:val="en-US"/>
        </w:rPr>
        <w:t>.</w:t>
      </w:r>
      <w:r w:rsidR="008B3E13">
        <w:rPr>
          <w:rFonts w:ascii="Arial" w:hAnsi="Arial" w:cs="Arial"/>
          <w:sz w:val="24"/>
          <w:szCs w:val="24"/>
          <w:vertAlign w:val="superscript"/>
          <w:lang w:val="en-US"/>
        </w:rPr>
        <w:t>9,4</w:t>
      </w:r>
      <w:r w:rsidRPr="00AA0FA3">
        <w:rPr>
          <w:rFonts w:ascii="Arial" w:hAnsi="Arial" w:cs="Arial"/>
          <w:sz w:val="24"/>
          <w:szCs w:val="24"/>
          <w:lang w:val="en-US"/>
        </w:rPr>
        <w:t xml:space="preserve"> This process, which needed to include regular two-way communication with practitioners, could also develop trust between practitioners and research staff.</w:t>
      </w:r>
      <w:r w:rsidR="008B3E13" w:rsidRPr="008B3E13">
        <w:rPr>
          <w:rFonts w:ascii="Arial" w:hAnsi="Arial" w:cs="Arial"/>
          <w:sz w:val="24"/>
          <w:szCs w:val="24"/>
          <w:vertAlign w:val="superscript"/>
          <w:lang w:val="en-US"/>
        </w:rPr>
        <w:t>4</w:t>
      </w:r>
    </w:p>
    <w:p w14:paraId="45E1B8E5" w14:textId="77777777" w:rsidR="00AA0FA3" w:rsidRPr="00AA0FA3" w:rsidRDefault="00AA0FA3" w:rsidP="00AA0FA3">
      <w:pPr>
        <w:spacing w:after="0" w:line="360" w:lineRule="auto"/>
        <w:jc w:val="both"/>
        <w:rPr>
          <w:rFonts w:ascii="Arial" w:eastAsia="Calibri" w:hAnsi="Arial" w:cs="Arial"/>
          <w:sz w:val="24"/>
          <w:szCs w:val="24"/>
          <w:lang w:val="en-US"/>
        </w:rPr>
      </w:pPr>
    </w:p>
    <w:p w14:paraId="7F7EF6E3" w14:textId="77777777" w:rsidR="00AA0FA3" w:rsidRPr="00AA0FA3" w:rsidRDefault="00AA0FA3" w:rsidP="00AA0FA3">
      <w:pPr>
        <w:rPr>
          <w:rFonts w:ascii="Arial" w:eastAsia="Calibri" w:hAnsi="Arial" w:cs="Arial"/>
          <w:b/>
          <w:i/>
          <w:sz w:val="24"/>
          <w:szCs w:val="24"/>
          <w:lang w:val="en-US"/>
        </w:rPr>
      </w:pPr>
      <w:r w:rsidRPr="00AA0FA3">
        <w:rPr>
          <w:rFonts w:ascii="Arial" w:hAnsi="Arial" w:cs="Arial"/>
          <w:b/>
          <w:i/>
          <w:sz w:val="24"/>
          <w:szCs w:val="24"/>
          <w:lang w:val="en-US"/>
        </w:rPr>
        <w:t xml:space="preserve">Facilitative organisational context </w:t>
      </w:r>
    </w:p>
    <w:p w14:paraId="44D27087" w14:textId="6584C786"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a. inter-organisational agreement about roles and responsibilities so that practitioners understand where their responsibilities begin and end.</w:t>
      </w:r>
      <w:r w:rsidR="005814E9" w:rsidRPr="005814E9">
        <w:rPr>
          <w:rFonts w:ascii="Arial" w:hAnsi="Arial" w:cs="Arial"/>
          <w:sz w:val="24"/>
          <w:szCs w:val="24"/>
          <w:vertAlign w:val="superscript"/>
          <w:lang w:val="en-US"/>
        </w:rPr>
        <w:t>8</w:t>
      </w:r>
    </w:p>
    <w:p w14:paraId="5833D3DE" w14:textId="03865A65"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b. assigning work in a way that reflects the focus of an intervention – for example, assigning by location (institution or community) or requiring ‘clocking in’ at certain locations, is likely to</w:t>
      </w:r>
      <w:r w:rsidR="005814E9">
        <w:rPr>
          <w:rFonts w:ascii="Arial" w:hAnsi="Arial" w:cs="Arial"/>
          <w:sz w:val="24"/>
          <w:szCs w:val="24"/>
          <w:lang w:val="en-US"/>
        </w:rPr>
        <w:t xml:space="preserve"> inhibit a user-centred approach.</w:t>
      </w:r>
      <w:r w:rsidR="005814E9" w:rsidRPr="005814E9">
        <w:rPr>
          <w:rFonts w:ascii="Arial" w:hAnsi="Arial" w:cs="Arial"/>
          <w:sz w:val="24"/>
          <w:szCs w:val="24"/>
          <w:vertAlign w:val="superscript"/>
          <w:lang w:val="en-US"/>
        </w:rPr>
        <w:t>9</w:t>
      </w:r>
      <w:r w:rsidRPr="005814E9">
        <w:rPr>
          <w:rFonts w:ascii="Arial" w:hAnsi="Arial" w:cs="Arial"/>
          <w:sz w:val="24"/>
          <w:szCs w:val="24"/>
          <w:vertAlign w:val="superscript"/>
          <w:lang w:val="en-US"/>
        </w:rPr>
        <w:t xml:space="preserve"> </w:t>
      </w:r>
    </w:p>
    <w:p w14:paraId="5753C9E8" w14:textId="32C59591"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c. inter-organisational agreement about service-user confidentiality procedures, so that information-</w:t>
      </w:r>
      <w:r w:rsidR="005814E9">
        <w:rPr>
          <w:rFonts w:ascii="Arial" w:hAnsi="Arial" w:cs="Arial"/>
          <w:sz w:val="24"/>
          <w:szCs w:val="24"/>
          <w:lang w:val="en-US"/>
        </w:rPr>
        <w:t>sharing is not unduly restricted.</w:t>
      </w:r>
      <w:r w:rsidR="005814E9" w:rsidRPr="005814E9">
        <w:rPr>
          <w:rFonts w:ascii="Arial" w:hAnsi="Arial" w:cs="Arial"/>
          <w:sz w:val="24"/>
          <w:szCs w:val="24"/>
          <w:vertAlign w:val="superscript"/>
          <w:lang w:val="en-US"/>
        </w:rPr>
        <w:t>9</w:t>
      </w:r>
    </w:p>
    <w:p w14:paraId="4475B674" w14:textId="77777777" w:rsidR="00AA0FA3" w:rsidRPr="00AA0FA3" w:rsidRDefault="00AA0FA3" w:rsidP="00AA0FA3">
      <w:pPr>
        <w:spacing w:after="0" w:line="360" w:lineRule="auto"/>
        <w:jc w:val="both"/>
        <w:rPr>
          <w:rFonts w:ascii="Arial" w:eastAsia="Calibri" w:hAnsi="Arial" w:cs="Arial"/>
          <w:i/>
          <w:sz w:val="24"/>
          <w:szCs w:val="24"/>
          <w:lang w:val="en-US"/>
        </w:rPr>
      </w:pPr>
    </w:p>
    <w:p w14:paraId="72E54C91" w14:textId="77777777" w:rsidR="00AA0FA3" w:rsidRPr="00AA0FA3" w:rsidRDefault="00AA0FA3" w:rsidP="00AA0FA3">
      <w:pPr>
        <w:spacing w:after="0" w:line="360" w:lineRule="auto"/>
        <w:jc w:val="both"/>
        <w:rPr>
          <w:rFonts w:ascii="Arial" w:eastAsia="Calibri" w:hAnsi="Arial" w:cs="Arial"/>
          <w:b/>
          <w:i/>
          <w:sz w:val="24"/>
          <w:szCs w:val="24"/>
          <w:lang w:val="en-US"/>
        </w:rPr>
      </w:pPr>
      <w:r w:rsidRPr="00AA0FA3">
        <w:rPr>
          <w:rFonts w:ascii="Arial" w:hAnsi="Arial" w:cs="Arial"/>
          <w:b/>
          <w:i/>
          <w:sz w:val="24"/>
          <w:szCs w:val="24"/>
          <w:lang w:val="en-US"/>
        </w:rPr>
        <w:t>Shared vision</w:t>
      </w:r>
    </w:p>
    <w:p w14:paraId="61B73B01" w14:textId="77777777"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Many different stages of developing a shared vision were reported in the included studies, but none were clear about the extent to which each stage was needed in an implementation strategy. However, the way in which each of these stages builds on the last suggests strongly that if the conditions of the preceding stage are not yet met then subsequent stages are unlikely to be successful in developing a shared vision.</w:t>
      </w:r>
    </w:p>
    <w:p w14:paraId="4D5F7798" w14:textId="0FBEA1D4"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i/>
          <w:sz w:val="24"/>
          <w:szCs w:val="24"/>
          <w:lang w:val="en-US"/>
        </w:rPr>
        <w:t>Preparatory, ‘pre-implementation’ work</w:t>
      </w:r>
      <w:r w:rsidRPr="00AA0FA3">
        <w:rPr>
          <w:rFonts w:ascii="Arial" w:hAnsi="Arial" w:cs="Arial"/>
          <w:b/>
          <w:i/>
          <w:sz w:val="24"/>
          <w:szCs w:val="24"/>
          <w:lang w:val="en-US"/>
        </w:rPr>
        <w:t xml:space="preserve"> </w:t>
      </w:r>
      <w:r w:rsidRPr="00AA0FA3">
        <w:rPr>
          <w:rFonts w:ascii="Arial" w:hAnsi="Arial" w:cs="Arial"/>
          <w:sz w:val="24"/>
          <w:szCs w:val="24"/>
          <w:lang w:val="en-US"/>
        </w:rPr>
        <w:t>– the extent and content of preparatory’ work that will be required depends on the extent of ‘fit’ between the environment and intervention. One reflection on practice identified three areas that may need to be addressed: i) differences in priorities between practitioners and researchers; ii) the extent of differences in ways of working between ‘partner’ organisations; and iii) the extent to which changes in the wider funding and regulatory environment impacted on the priorities of organisations.</w:t>
      </w:r>
      <w:r w:rsidR="0005795C" w:rsidRPr="0005795C">
        <w:rPr>
          <w:rFonts w:ascii="Arial" w:hAnsi="Arial" w:cs="Arial"/>
          <w:sz w:val="24"/>
          <w:szCs w:val="24"/>
          <w:vertAlign w:val="superscript"/>
          <w:lang w:val="en-US"/>
        </w:rPr>
        <w:t>10</w:t>
      </w:r>
      <w:r w:rsidRPr="00AA0FA3">
        <w:rPr>
          <w:rFonts w:ascii="Arial" w:hAnsi="Arial" w:cs="Arial"/>
          <w:sz w:val="24"/>
          <w:szCs w:val="24"/>
          <w:lang w:val="en-US"/>
        </w:rPr>
        <w:t xml:space="preserve"> The tone for preparatory work could be positively set </w:t>
      </w:r>
      <w:r w:rsidRPr="00AA0FA3">
        <w:rPr>
          <w:rFonts w:ascii="Arial" w:hAnsi="Arial" w:cs="Arial"/>
          <w:sz w:val="24"/>
          <w:szCs w:val="24"/>
          <w:lang w:val="en-US"/>
        </w:rPr>
        <w:lastRenderedPageBreak/>
        <w:t>by visible commitment at a senior level to the goals and ethos of a proposed intervention.</w:t>
      </w:r>
      <w:r w:rsidR="00BA55BC" w:rsidRPr="00BA55BC">
        <w:rPr>
          <w:rFonts w:ascii="Arial" w:hAnsi="Arial" w:cs="Arial"/>
          <w:sz w:val="24"/>
          <w:szCs w:val="24"/>
          <w:vertAlign w:val="superscript"/>
          <w:lang w:val="en-US"/>
        </w:rPr>
        <w:t>11</w:t>
      </w:r>
      <w:r w:rsidRPr="00AA0FA3">
        <w:rPr>
          <w:rFonts w:ascii="Arial" w:hAnsi="Arial" w:cs="Arial"/>
          <w:sz w:val="24"/>
          <w:szCs w:val="24"/>
          <w:lang w:val="en-US"/>
        </w:rPr>
        <w:t xml:space="preserve"> One intervention held pre-implementation half-day workshops to foster the development of collaborative working in new teams – in reflecting on practice, the authors argued that these workshops also facilitated ‘ownership’ of the intervention and clarified practitioners’ and managers’ appreciation of the distinct contributions they could make.</w:t>
      </w:r>
      <w:r w:rsidR="00CE1D04" w:rsidRPr="00CE1D04">
        <w:rPr>
          <w:rFonts w:ascii="Arial" w:hAnsi="Arial" w:cs="Arial"/>
          <w:sz w:val="24"/>
          <w:szCs w:val="24"/>
          <w:vertAlign w:val="superscript"/>
          <w:lang w:val="en-US"/>
        </w:rPr>
        <w:t>12</w:t>
      </w:r>
      <w:r w:rsidRPr="00AA0FA3">
        <w:rPr>
          <w:rFonts w:ascii="Arial" w:hAnsi="Arial" w:cs="Arial"/>
          <w:sz w:val="24"/>
          <w:szCs w:val="24"/>
          <w:lang w:val="en-US"/>
        </w:rPr>
        <w:t xml:space="preserve"> A review and a case study both argued that leaders’ role in ‘selling’ the intervention to staff was important for motivating s</w:t>
      </w:r>
      <w:r w:rsidR="00CE1D04">
        <w:rPr>
          <w:rFonts w:ascii="Arial" w:hAnsi="Arial" w:cs="Arial"/>
          <w:sz w:val="24"/>
          <w:szCs w:val="24"/>
          <w:lang w:val="en-US"/>
        </w:rPr>
        <w:t>taff to engage with its delivery.</w:t>
      </w:r>
      <w:r w:rsidR="00CE1D04" w:rsidRPr="00CE1D04">
        <w:rPr>
          <w:rFonts w:ascii="Arial" w:hAnsi="Arial" w:cs="Arial"/>
          <w:sz w:val="24"/>
          <w:szCs w:val="24"/>
          <w:vertAlign w:val="superscript"/>
          <w:lang w:val="en-US"/>
        </w:rPr>
        <w:t>13,14</w:t>
      </w:r>
    </w:p>
    <w:p w14:paraId="627BE114" w14:textId="77777777" w:rsidR="00AA0FA3" w:rsidRPr="00AA0FA3" w:rsidRDefault="00AA0FA3" w:rsidP="00AA0FA3">
      <w:pPr>
        <w:spacing w:after="0" w:line="360" w:lineRule="auto"/>
        <w:jc w:val="both"/>
        <w:rPr>
          <w:rFonts w:ascii="Arial" w:eastAsia="Calibri" w:hAnsi="Arial" w:cs="Arial"/>
          <w:sz w:val="24"/>
          <w:szCs w:val="24"/>
          <w:lang w:val="en-US"/>
        </w:rPr>
      </w:pPr>
    </w:p>
    <w:p w14:paraId="45769475" w14:textId="77777777"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b/>
          <w:i/>
          <w:sz w:val="24"/>
          <w:szCs w:val="24"/>
          <w:lang w:val="en-US"/>
        </w:rPr>
        <w:t xml:space="preserve">Involvement of all stakeholders in planning delivery </w:t>
      </w:r>
    </w:p>
    <w:p w14:paraId="712A1E53" w14:textId="40F0A2B4"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There was unani</w:t>
      </w:r>
      <w:r w:rsidR="00645C4A">
        <w:rPr>
          <w:rFonts w:ascii="Arial" w:hAnsi="Arial" w:cs="Arial"/>
          <w:sz w:val="24"/>
          <w:szCs w:val="24"/>
          <w:lang w:val="en-US"/>
        </w:rPr>
        <w:t>mity in reflections on practice,</w:t>
      </w:r>
      <w:r w:rsidR="00645C4A">
        <w:rPr>
          <w:rFonts w:ascii="Arial" w:hAnsi="Arial" w:cs="Arial"/>
          <w:sz w:val="24"/>
          <w:szCs w:val="24"/>
          <w:vertAlign w:val="superscript"/>
          <w:lang w:val="en-US"/>
        </w:rPr>
        <w:t>15,16</w:t>
      </w:r>
      <w:r w:rsidR="00645C4A">
        <w:rPr>
          <w:rFonts w:ascii="Arial" w:hAnsi="Arial" w:cs="Arial"/>
          <w:sz w:val="24"/>
          <w:szCs w:val="24"/>
          <w:lang w:val="en-US"/>
        </w:rPr>
        <w:t xml:space="preserve"> a process evaluation</w:t>
      </w:r>
      <w:r w:rsidRPr="00AA0FA3">
        <w:rPr>
          <w:rFonts w:ascii="Arial" w:hAnsi="Arial" w:cs="Arial"/>
          <w:sz w:val="24"/>
          <w:szCs w:val="24"/>
          <w:lang w:val="en-US"/>
        </w:rPr>
        <w:t>,</w:t>
      </w:r>
      <w:r w:rsidR="00645C4A">
        <w:rPr>
          <w:rFonts w:ascii="Arial" w:hAnsi="Arial" w:cs="Arial"/>
          <w:sz w:val="24"/>
          <w:szCs w:val="24"/>
          <w:vertAlign w:val="superscript"/>
          <w:lang w:val="en-US"/>
        </w:rPr>
        <w:t>6</w:t>
      </w:r>
      <w:r w:rsidR="00D70B8D">
        <w:rPr>
          <w:rFonts w:ascii="Arial" w:hAnsi="Arial" w:cs="Arial"/>
          <w:sz w:val="24"/>
          <w:szCs w:val="24"/>
          <w:lang w:val="en-US"/>
        </w:rPr>
        <w:t xml:space="preserve"> and a case study</w:t>
      </w:r>
      <w:r w:rsidR="00D70B8D" w:rsidRPr="00D70B8D">
        <w:rPr>
          <w:rFonts w:ascii="Arial" w:hAnsi="Arial" w:cs="Arial"/>
          <w:sz w:val="24"/>
          <w:szCs w:val="24"/>
          <w:vertAlign w:val="superscript"/>
          <w:lang w:val="en-US"/>
        </w:rPr>
        <w:t>13</w:t>
      </w:r>
      <w:r w:rsidRPr="00AA0FA3">
        <w:rPr>
          <w:rFonts w:ascii="Arial" w:hAnsi="Arial" w:cs="Arial"/>
          <w:sz w:val="24"/>
          <w:szCs w:val="24"/>
          <w:lang w:val="en-US"/>
        </w:rPr>
        <w:t xml:space="preserve"> that input into the design of implementation needed to be sought from everybody. This included people who had a clinical, administrative</w:t>
      </w:r>
      <w:r w:rsidR="00D70B8D">
        <w:rPr>
          <w:rFonts w:ascii="Arial" w:hAnsi="Arial" w:cs="Arial"/>
          <w:sz w:val="24"/>
          <w:szCs w:val="24"/>
          <w:lang w:val="en-US"/>
        </w:rPr>
        <w:t>, managerial, or strategic role.</w:t>
      </w:r>
      <w:r w:rsidR="00D70B8D">
        <w:rPr>
          <w:rFonts w:ascii="Arial" w:hAnsi="Arial" w:cs="Arial"/>
          <w:sz w:val="24"/>
          <w:szCs w:val="24"/>
          <w:vertAlign w:val="superscript"/>
          <w:lang w:val="en-US"/>
        </w:rPr>
        <w:t xml:space="preserve">15,16,13 </w:t>
      </w:r>
      <w:r w:rsidRPr="00AA0FA3">
        <w:rPr>
          <w:rFonts w:ascii="Arial" w:hAnsi="Arial" w:cs="Arial"/>
          <w:sz w:val="24"/>
          <w:szCs w:val="24"/>
          <w:lang w:val="en-US"/>
        </w:rPr>
        <w:t>It was posited that this approach helped to foster widespread understanding and ownership of the intervention,</w:t>
      </w:r>
      <w:r w:rsidR="00D225DB">
        <w:rPr>
          <w:rFonts w:ascii="Arial" w:hAnsi="Arial" w:cs="Arial"/>
          <w:sz w:val="24"/>
          <w:szCs w:val="24"/>
          <w:vertAlign w:val="superscript"/>
          <w:lang w:val="en-US"/>
        </w:rPr>
        <w:t>13</w:t>
      </w:r>
      <w:r w:rsidRPr="00AA0FA3">
        <w:rPr>
          <w:rFonts w:ascii="Arial" w:hAnsi="Arial" w:cs="Arial"/>
          <w:sz w:val="24"/>
          <w:szCs w:val="24"/>
          <w:lang w:val="en-US"/>
        </w:rPr>
        <w:t xml:space="preserve"> create a supportive professional network for embedding the intervention,</w:t>
      </w:r>
      <w:r w:rsidR="00D225DB" w:rsidRPr="00D225DB">
        <w:rPr>
          <w:rFonts w:ascii="Arial" w:hAnsi="Arial" w:cs="Arial"/>
          <w:sz w:val="24"/>
          <w:szCs w:val="24"/>
          <w:vertAlign w:val="superscript"/>
          <w:lang w:val="en-US"/>
        </w:rPr>
        <w:t>15</w:t>
      </w:r>
      <w:r w:rsidRPr="00AA0FA3">
        <w:rPr>
          <w:rFonts w:ascii="Arial" w:hAnsi="Arial" w:cs="Arial"/>
          <w:sz w:val="24"/>
          <w:szCs w:val="24"/>
          <w:lang w:val="en-US"/>
        </w:rPr>
        <w:t xml:space="preserve"> and provide a way for tangible responses to feedback to be delivered.</w:t>
      </w:r>
      <w:r w:rsidR="00D225DB" w:rsidRPr="00D225DB">
        <w:rPr>
          <w:rFonts w:ascii="Arial" w:hAnsi="Arial" w:cs="Arial"/>
          <w:sz w:val="24"/>
          <w:szCs w:val="24"/>
          <w:vertAlign w:val="superscript"/>
          <w:lang w:val="en-US"/>
        </w:rPr>
        <w:t>6</w:t>
      </w:r>
      <w:r w:rsidRPr="00AA0FA3">
        <w:rPr>
          <w:rFonts w:ascii="Arial" w:hAnsi="Arial" w:cs="Arial"/>
          <w:sz w:val="24"/>
          <w:szCs w:val="24"/>
          <w:lang w:val="en-US"/>
        </w:rPr>
        <w:t xml:space="preserve"> Geographically-dispersed sites could engage in this process using a wiki-based manual which incorporated learning from local sites.</w:t>
      </w:r>
      <w:r w:rsidR="00725B5D" w:rsidRPr="00725B5D">
        <w:rPr>
          <w:rFonts w:ascii="Arial" w:hAnsi="Arial" w:cs="Arial"/>
          <w:sz w:val="24"/>
          <w:szCs w:val="24"/>
          <w:vertAlign w:val="superscript"/>
          <w:lang w:val="en-US"/>
        </w:rPr>
        <w:t>17</w:t>
      </w:r>
      <w:r w:rsidRPr="00AA0FA3">
        <w:rPr>
          <w:rFonts w:ascii="Arial" w:hAnsi="Arial" w:cs="Arial"/>
          <w:sz w:val="24"/>
          <w:szCs w:val="24"/>
          <w:lang w:val="en-US"/>
        </w:rPr>
        <w:t xml:space="preserve"> A comparative process evaluation observed lower levels of implementation at a site where a top-down, less collaborative management style was used.</w:t>
      </w:r>
      <w:r w:rsidR="00725B5D" w:rsidRPr="00725B5D">
        <w:rPr>
          <w:rFonts w:ascii="Arial" w:hAnsi="Arial" w:cs="Arial"/>
          <w:sz w:val="24"/>
          <w:szCs w:val="24"/>
          <w:vertAlign w:val="superscript"/>
          <w:lang w:val="en-US"/>
        </w:rPr>
        <w:t>18</w:t>
      </w:r>
      <w:r w:rsidRPr="00AA0FA3">
        <w:rPr>
          <w:rFonts w:ascii="Arial" w:hAnsi="Arial" w:cs="Arial"/>
          <w:sz w:val="24"/>
          <w:szCs w:val="24"/>
          <w:lang w:val="en-US"/>
        </w:rPr>
        <w:t xml:space="preserve"> One review reported descriptive findings from a number of studies which suggested that successful implementation occurred where leaders acted decisively to make the personnel, administrative and procedural changes neces</w:t>
      </w:r>
      <w:r w:rsidR="00A1732C">
        <w:rPr>
          <w:rFonts w:ascii="Arial" w:hAnsi="Arial" w:cs="Arial"/>
          <w:sz w:val="24"/>
          <w:szCs w:val="24"/>
          <w:lang w:val="en-US"/>
        </w:rPr>
        <w:t>sary for the delivery of change.</w:t>
      </w:r>
      <w:r w:rsidR="00A1732C" w:rsidRPr="00A1732C">
        <w:rPr>
          <w:rFonts w:ascii="Arial" w:hAnsi="Arial" w:cs="Arial"/>
          <w:sz w:val="24"/>
          <w:szCs w:val="24"/>
          <w:vertAlign w:val="superscript"/>
          <w:lang w:val="en-US"/>
        </w:rPr>
        <w:t>14</w:t>
      </w:r>
    </w:p>
    <w:p w14:paraId="77DA3D7A" w14:textId="77777777" w:rsidR="00AA0FA3" w:rsidRPr="00AA0FA3" w:rsidRDefault="00AA0FA3" w:rsidP="00AA0FA3">
      <w:pPr>
        <w:spacing w:after="0" w:line="360" w:lineRule="auto"/>
        <w:jc w:val="both"/>
        <w:rPr>
          <w:rFonts w:ascii="Arial" w:eastAsia="Calibri" w:hAnsi="Arial" w:cs="Arial"/>
          <w:sz w:val="24"/>
          <w:szCs w:val="24"/>
          <w:lang w:val="en-US"/>
        </w:rPr>
      </w:pPr>
    </w:p>
    <w:p w14:paraId="0A755DBF" w14:textId="77777777" w:rsidR="00AA0FA3" w:rsidRPr="00AA0FA3" w:rsidRDefault="00AA0FA3" w:rsidP="00AA0FA3">
      <w:pPr>
        <w:spacing w:after="0" w:line="360" w:lineRule="auto"/>
        <w:jc w:val="both"/>
        <w:rPr>
          <w:rFonts w:ascii="Arial" w:hAnsi="Arial" w:cs="Arial"/>
          <w:i/>
          <w:sz w:val="24"/>
          <w:szCs w:val="24"/>
          <w:lang w:val="en-US"/>
        </w:rPr>
      </w:pPr>
      <w:r w:rsidRPr="00AA0FA3">
        <w:rPr>
          <w:rFonts w:ascii="Arial" w:hAnsi="Arial" w:cs="Arial"/>
          <w:b/>
          <w:i/>
          <w:sz w:val="24"/>
          <w:szCs w:val="24"/>
          <w:lang w:val="en-US"/>
        </w:rPr>
        <w:t>Recognition of the knowledge, views and professional culture of practitioners and managers</w:t>
      </w:r>
    </w:p>
    <w:p w14:paraId="539A1591" w14:textId="68EB30DF"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Interventions, even when collaboratively-developed, can often be perceived as external and imposed by those who were not personally-involved. The starting point of developing a shared vision therefore needs to be the knowledge, views and professional culture of practitioners and managers.</w:t>
      </w:r>
      <w:r w:rsidR="002A0002" w:rsidRPr="002A0002">
        <w:rPr>
          <w:rFonts w:ascii="Arial" w:hAnsi="Arial" w:cs="Arial"/>
          <w:sz w:val="24"/>
          <w:szCs w:val="24"/>
          <w:vertAlign w:val="superscript"/>
          <w:lang w:val="en-US"/>
        </w:rPr>
        <w:t xml:space="preserve"> </w:t>
      </w:r>
      <w:r w:rsidR="002A0002">
        <w:rPr>
          <w:rFonts w:ascii="Arial" w:hAnsi="Arial" w:cs="Arial"/>
          <w:sz w:val="24"/>
          <w:szCs w:val="24"/>
          <w:vertAlign w:val="superscript"/>
          <w:lang w:val="en-US"/>
        </w:rPr>
        <w:t>8,19,20</w:t>
      </w:r>
      <w:r w:rsidRPr="00AA0FA3">
        <w:rPr>
          <w:rFonts w:ascii="Arial" w:hAnsi="Arial" w:cs="Arial"/>
          <w:sz w:val="24"/>
          <w:szCs w:val="24"/>
          <w:lang w:val="en-US"/>
        </w:rPr>
        <w:t xml:space="preserve"> Competing priorities may mean that the focus of an intervention is not viewed as a priorit</w:t>
      </w:r>
      <w:r w:rsidR="00010616">
        <w:rPr>
          <w:rFonts w:ascii="Arial" w:hAnsi="Arial" w:cs="Arial"/>
          <w:sz w:val="24"/>
          <w:szCs w:val="24"/>
          <w:lang w:val="en-US"/>
        </w:rPr>
        <w:t>y by practitioners and managers</w:t>
      </w:r>
      <w:r w:rsidRPr="00AA0FA3">
        <w:rPr>
          <w:rFonts w:ascii="Arial" w:hAnsi="Arial" w:cs="Arial"/>
          <w:sz w:val="24"/>
          <w:szCs w:val="24"/>
          <w:lang w:val="en-US"/>
        </w:rPr>
        <w:t>,</w:t>
      </w:r>
      <w:r w:rsidR="00010616" w:rsidRPr="00010616">
        <w:rPr>
          <w:rFonts w:ascii="Arial" w:hAnsi="Arial" w:cs="Arial"/>
          <w:sz w:val="24"/>
          <w:szCs w:val="24"/>
          <w:vertAlign w:val="superscript"/>
          <w:lang w:val="en-US"/>
        </w:rPr>
        <w:t>8</w:t>
      </w:r>
      <w:r w:rsidRPr="00AA0FA3">
        <w:rPr>
          <w:rFonts w:ascii="Arial" w:hAnsi="Arial" w:cs="Arial"/>
          <w:sz w:val="24"/>
          <w:szCs w:val="24"/>
          <w:lang w:val="en-US"/>
        </w:rPr>
        <w:t xml:space="preserve"> but this does not mean that an open and facilitative approach introducing and discussing issues arising from the proposed implementation of a novel i</w:t>
      </w:r>
      <w:r w:rsidR="00010616">
        <w:rPr>
          <w:rFonts w:ascii="Arial" w:hAnsi="Arial" w:cs="Arial"/>
          <w:sz w:val="24"/>
          <w:szCs w:val="24"/>
          <w:lang w:val="en-US"/>
        </w:rPr>
        <w:t>ntervention cannot be discussed</w:t>
      </w:r>
      <w:r w:rsidRPr="00AA0FA3">
        <w:rPr>
          <w:rFonts w:ascii="Arial" w:hAnsi="Arial" w:cs="Arial"/>
          <w:sz w:val="24"/>
          <w:szCs w:val="24"/>
          <w:lang w:val="en-US"/>
        </w:rPr>
        <w:t>.</w:t>
      </w:r>
      <w:r w:rsidR="00010616" w:rsidRPr="00010616">
        <w:rPr>
          <w:rFonts w:ascii="Arial" w:hAnsi="Arial" w:cs="Arial"/>
          <w:sz w:val="24"/>
          <w:szCs w:val="24"/>
          <w:vertAlign w:val="superscript"/>
          <w:lang w:val="en-US"/>
        </w:rPr>
        <w:t>19</w:t>
      </w:r>
      <w:r w:rsidRPr="00AA0FA3">
        <w:rPr>
          <w:rFonts w:ascii="Arial" w:hAnsi="Arial" w:cs="Arial"/>
          <w:sz w:val="24"/>
          <w:szCs w:val="24"/>
          <w:lang w:val="en-US"/>
        </w:rPr>
        <w:t xml:space="preserve"> Misunderstandings, and at times conflicts, can be </w:t>
      </w:r>
      <w:r w:rsidRPr="00AA0FA3">
        <w:rPr>
          <w:rFonts w:ascii="Arial" w:hAnsi="Arial" w:cs="Arial"/>
          <w:sz w:val="24"/>
          <w:szCs w:val="24"/>
          <w:lang w:val="en-US"/>
        </w:rPr>
        <w:lastRenderedPageBreak/>
        <w:t>rooted in different professional and organisational cultures – working through these differences is part of the proc</w:t>
      </w:r>
      <w:r w:rsidR="00654A08">
        <w:rPr>
          <w:rFonts w:ascii="Arial" w:hAnsi="Arial" w:cs="Arial"/>
          <w:sz w:val="24"/>
          <w:szCs w:val="24"/>
          <w:lang w:val="en-US"/>
        </w:rPr>
        <w:t>ess of developing shared vision</w:t>
      </w:r>
      <w:r w:rsidRPr="00AA0FA3">
        <w:rPr>
          <w:rFonts w:ascii="Arial" w:hAnsi="Arial" w:cs="Arial"/>
          <w:sz w:val="24"/>
          <w:szCs w:val="24"/>
          <w:lang w:val="en-US"/>
        </w:rPr>
        <w:t>.</w:t>
      </w:r>
      <w:r w:rsidR="00654A08" w:rsidRPr="00654A08">
        <w:rPr>
          <w:rFonts w:ascii="Arial" w:hAnsi="Arial" w:cs="Arial"/>
          <w:sz w:val="24"/>
          <w:szCs w:val="24"/>
          <w:vertAlign w:val="superscript"/>
          <w:lang w:val="en-US"/>
        </w:rPr>
        <w:t>20</w:t>
      </w:r>
      <w:r w:rsidRPr="00AA0FA3">
        <w:rPr>
          <w:rFonts w:ascii="Arial" w:hAnsi="Arial" w:cs="Arial"/>
          <w:sz w:val="24"/>
          <w:szCs w:val="24"/>
          <w:lang w:val="en-US"/>
        </w:rPr>
        <w:t xml:space="preserve"> Participants in one study found that a focus on improving outcomes for service users facilitated collaborative decision-making</w:t>
      </w:r>
      <w:r w:rsidR="00654A08">
        <w:rPr>
          <w:rFonts w:ascii="Arial" w:hAnsi="Arial" w:cs="Arial"/>
          <w:sz w:val="24"/>
          <w:szCs w:val="24"/>
          <w:lang w:val="en-US"/>
        </w:rPr>
        <w:t>.</w:t>
      </w:r>
      <w:r w:rsidR="00654A08" w:rsidRPr="00654A08">
        <w:rPr>
          <w:rFonts w:ascii="Arial" w:hAnsi="Arial" w:cs="Arial"/>
          <w:sz w:val="24"/>
          <w:szCs w:val="24"/>
          <w:vertAlign w:val="superscript"/>
          <w:lang w:val="en-US"/>
        </w:rPr>
        <w:t>21</w:t>
      </w:r>
    </w:p>
    <w:p w14:paraId="593A49D2" w14:textId="77777777" w:rsidR="00AA0FA3" w:rsidRPr="00AA0FA3" w:rsidRDefault="00AA0FA3" w:rsidP="00AA0FA3">
      <w:pPr>
        <w:spacing w:after="0" w:line="360" w:lineRule="auto"/>
        <w:jc w:val="both"/>
        <w:rPr>
          <w:rFonts w:ascii="Arial" w:hAnsi="Arial" w:cs="Arial"/>
          <w:i/>
          <w:sz w:val="24"/>
          <w:szCs w:val="24"/>
          <w:lang w:val="en-US"/>
        </w:rPr>
      </w:pPr>
    </w:p>
    <w:p w14:paraId="2C2ED794" w14:textId="77777777" w:rsidR="00AA0FA3" w:rsidRPr="00AA0FA3" w:rsidRDefault="00AA0FA3" w:rsidP="00AA0FA3">
      <w:pPr>
        <w:spacing w:after="0" w:line="360" w:lineRule="auto"/>
        <w:jc w:val="both"/>
        <w:rPr>
          <w:rFonts w:ascii="Arial" w:eastAsia="Calibri" w:hAnsi="Arial" w:cs="Arial"/>
          <w:b/>
          <w:sz w:val="24"/>
          <w:szCs w:val="24"/>
          <w:lang w:val="en-US"/>
        </w:rPr>
      </w:pPr>
      <w:r w:rsidRPr="00AA0FA3">
        <w:rPr>
          <w:rFonts w:ascii="Arial" w:hAnsi="Arial" w:cs="Arial"/>
          <w:b/>
          <w:i/>
          <w:sz w:val="24"/>
          <w:szCs w:val="24"/>
          <w:lang w:val="en-US"/>
        </w:rPr>
        <w:t>Information sharing</w:t>
      </w:r>
    </w:p>
    <w:p w14:paraId="1C111DE3" w14:textId="00E72250"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The majority of studies reported the introduction and use of web-based systems</w:t>
      </w:r>
      <w:r w:rsidR="00C377CA">
        <w:rPr>
          <w:rFonts w:ascii="Arial" w:hAnsi="Arial" w:cs="Arial"/>
          <w:sz w:val="24"/>
          <w:szCs w:val="24"/>
          <w:lang w:val="en-US"/>
        </w:rPr>
        <w:t>.</w:t>
      </w:r>
      <w:r w:rsidR="00C377CA" w:rsidRPr="00C377CA">
        <w:rPr>
          <w:rFonts w:ascii="Arial" w:hAnsi="Arial" w:cs="Arial"/>
          <w:sz w:val="24"/>
          <w:szCs w:val="24"/>
          <w:vertAlign w:val="superscript"/>
          <w:lang w:val="en-US"/>
        </w:rPr>
        <w:t xml:space="preserve"> </w:t>
      </w:r>
      <w:r w:rsidR="00C377CA">
        <w:rPr>
          <w:rFonts w:ascii="Arial" w:hAnsi="Arial" w:cs="Arial"/>
          <w:sz w:val="24"/>
          <w:szCs w:val="24"/>
          <w:vertAlign w:val="superscript"/>
          <w:lang w:val="en-US"/>
        </w:rPr>
        <w:t xml:space="preserve">21,22,23 </w:t>
      </w:r>
      <w:r w:rsidRPr="00AA0FA3">
        <w:rPr>
          <w:rFonts w:ascii="Arial" w:hAnsi="Arial" w:cs="Arial"/>
          <w:sz w:val="24"/>
          <w:szCs w:val="24"/>
          <w:lang w:val="en-US"/>
        </w:rPr>
        <w:t>These are not reported here as discussion during intervention development clearly identified web-based systems as unviable in prisons at the present time due to restrictions on electronic information transfer. Other studies simply reported descriptions of using i</w:t>
      </w:r>
      <w:r w:rsidR="009D7305">
        <w:rPr>
          <w:rFonts w:ascii="Arial" w:hAnsi="Arial" w:cs="Arial"/>
          <w:sz w:val="24"/>
          <w:szCs w:val="24"/>
          <w:lang w:val="en-US"/>
        </w:rPr>
        <w:t>ndividual working relationships</w:t>
      </w:r>
      <w:r w:rsidRPr="00AA0FA3">
        <w:rPr>
          <w:rFonts w:ascii="Arial" w:hAnsi="Arial" w:cs="Arial"/>
          <w:sz w:val="24"/>
          <w:szCs w:val="24"/>
          <w:lang w:val="en-US"/>
        </w:rPr>
        <w:t>,</w:t>
      </w:r>
      <w:r w:rsidR="009D7305" w:rsidRPr="009D7305">
        <w:rPr>
          <w:rFonts w:ascii="Arial" w:hAnsi="Arial" w:cs="Arial"/>
          <w:sz w:val="24"/>
          <w:szCs w:val="24"/>
          <w:vertAlign w:val="superscript"/>
          <w:lang w:val="en-US"/>
        </w:rPr>
        <w:t>24</w:t>
      </w:r>
      <w:r w:rsidRPr="00AA0FA3">
        <w:rPr>
          <w:rFonts w:ascii="Arial" w:hAnsi="Arial" w:cs="Arial"/>
          <w:sz w:val="24"/>
          <w:szCs w:val="24"/>
          <w:lang w:val="en-US"/>
        </w:rPr>
        <w:t xml:space="preserve"> structured records,</w:t>
      </w:r>
      <w:r w:rsidR="008252BE">
        <w:rPr>
          <w:rFonts w:ascii="Arial" w:hAnsi="Arial" w:cs="Arial"/>
          <w:sz w:val="24"/>
          <w:szCs w:val="24"/>
          <w:vertAlign w:val="superscript"/>
          <w:lang w:val="en-US"/>
        </w:rPr>
        <w:t>15,19</w:t>
      </w:r>
      <w:r w:rsidRPr="00AA0FA3">
        <w:rPr>
          <w:rFonts w:ascii="Arial" w:hAnsi="Arial" w:cs="Arial"/>
          <w:sz w:val="24"/>
          <w:szCs w:val="24"/>
          <w:lang w:val="en-US"/>
        </w:rPr>
        <w:t xml:space="preserve"> and regular 90-minute meet</w:t>
      </w:r>
      <w:r w:rsidR="008252BE">
        <w:rPr>
          <w:rFonts w:ascii="Arial" w:hAnsi="Arial" w:cs="Arial"/>
          <w:sz w:val="24"/>
          <w:szCs w:val="24"/>
          <w:lang w:val="en-US"/>
        </w:rPr>
        <w:t>ings involving all stakeholders</w:t>
      </w:r>
      <w:r w:rsidR="008252BE" w:rsidRPr="008252BE">
        <w:rPr>
          <w:rFonts w:ascii="Arial" w:hAnsi="Arial" w:cs="Arial"/>
          <w:sz w:val="24"/>
          <w:szCs w:val="24"/>
          <w:vertAlign w:val="superscript"/>
          <w:lang w:val="en-US"/>
        </w:rPr>
        <w:t>11</w:t>
      </w:r>
      <w:r w:rsidRPr="00AA0FA3">
        <w:rPr>
          <w:rFonts w:ascii="Arial" w:hAnsi="Arial" w:cs="Arial"/>
          <w:sz w:val="24"/>
          <w:szCs w:val="24"/>
          <w:lang w:val="en-US"/>
        </w:rPr>
        <w:t xml:space="preserve"> as important for supporting implementation.</w:t>
      </w:r>
    </w:p>
    <w:p w14:paraId="57B44E20" w14:textId="77777777" w:rsidR="00AA0FA3" w:rsidRPr="00AA0FA3" w:rsidRDefault="00AA0FA3" w:rsidP="00AA0FA3">
      <w:pPr>
        <w:spacing w:after="0" w:line="360" w:lineRule="auto"/>
        <w:jc w:val="both"/>
        <w:rPr>
          <w:rFonts w:ascii="Arial" w:hAnsi="Arial" w:cs="Arial"/>
          <w:i/>
          <w:sz w:val="24"/>
          <w:szCs w:val="24"/>
          <w:lang w:val="en-US"/>
        </w:rPr>
      </w:pPr>
    </w:p>
    <w:p w14:paraId="3B261876" w14:textId="77777777" w:rsidR="00AA0FA3" w:rsidRPr="00AA0FA3" w:rsidRDefault="00AA0FA3" w:rsidP="00AA0FA3">
      <w:pPr>
        <w:spacing w:after="0" w:line="360" w:lineRule="auto"/>
        <w:jc w:val="both"/>
        <w:rPr>
          <w:rFonts w:ascii="Arial" w:eastAsia="Calibri" w:hAnsi="Arial" w:cs="Arial"/>
          <w:b/>
          <w:i/>
          <w:sz w:val="24"/>
          <w:szCs w:val="24"/>
          <w:lang w:val="en-US"/>
        </w:rPr>
      </w:pPr>
      <w:r w:rsidRPr="00AA0FA3">
        <w:rPr>
          <w:rFonts w:ascii="Arial" w:hAnsi="Arial" w:cs="Arial"/>
          <w:b/>
          <w:i/>
          <w:sz w:val="24"/>
          <w:szCs w:val="24"/>
          <w:lang w:val="en-US"/>
        </w:rPr>
        <w:t>Webs of social networks</w:t>
      </w:r>
    </w:p>
    <w:p w14:paraId="3F8543DB" w14:textId="05355184"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The description of one intervention specified how the intervention itself was intended to create and sustain favourable condi</w:t>
      </w:r>
      <w:r w:rsidR="00B82475">
        <w:rPr>
          <w:rFonts w:ascii="Arial" w:hAnsi="Arial" w:cs="Arial"/>
          <w:sz w:val="24"/>
          <w:szCs w:val="24"/>
          <w:lang w:val="en-US"/>
        </w:rPr>
        <w:t>tions for intervention delivery</w:t>
      </w:r>
      <w:r w:rsidRPr="00AA0FA3">
        <w:rPr>
          <w:rFonts w:ascii="Arial" w:hAnsi="Arial" w:cs="Arial"/>
          <w:sz w:val="24"/>
          <w:szCs w:val="24"/>
          <w:lang w:val="en-US"/>
        </w:rPr>
        <w:t>.</w:t>
      </w:r>
      <w:r w:rsidR="00B82475" w:rsidRPr="00B82475">
        <w:rPr>
          <w:rFonts w:ascii="Arial" w:hAnsi="Arial" w:cs="Arial"/>
          <w:sz w:val="24"/>
          <w:szCs w:val="24"/>
          <w:vertAlign w:val="superscript"/>
          <w:lang w:val="en-US"/>
        </w:rPr>
        <w:t>9</w:t>
      </w:r>
      <w:r w:rsidRPr="00AA0FA3">
        <w:rPr>
          <w:rFonts w:ascii="Arial" w:hAnsi="Arial" w:cs="Arial"/>
          <w:sz w:val="24"/>
          <w:szCs w:val="24"/>
          <w:lang w:val="en-US"/>
        </w:rPr>
        <w:t xml:space="preserve"> This approach was intended to embed conditions, which would themselves sustain an environment conducive to the delivery of the intervention. A reflective piece on a different intervention identified the importance of ‘time and space’ for groups of stakeholders to meet and build the relationships that woul</w:t>
      </w:r>
      <w:r w:rsidR="00B82475">
        <w:rPr>
          <w:rFonts w:ascii="Arial" w:hAnsi="Arial" w:cs="Arial"/>
          <w:sz w:val="24"/>
          <w:szCs w:val="24"/>
          <w:lang w:val="en-US"/>
        </w:rPr>
        <w:t>d support intervention delivery</w:t>
      </w:r>
      <w:r w:rsidRPr="00AA0FA3">
        <w:rPr>
          <w:rFonts w:ascii="Arial" w:hAnsi="Arial" w:cs="Arial"/>
          <w:sz w:val="24"/>
          <w:szCs w:val="24"/>
          <w:lang w:val="en-US"/>
        </w:rPr>
        <w:t>.</w:t>
      </w:r>
      <w:r w:rsidR="00B82475" w:rsidRPr="00B82475">
        <w:rPr>
          <w:rFonts w:ascii="Arial" w:hAnsi="Arial" w:cs="Arial"/>
          <w:sz w:val="24"/>
          <w:szCs w:val="24"/>
          <w:vertAlign w:val="superscript"/>
          <w:lang w:val="en-US"/>
        </w:rPr>
        <w:t>10</w:t>
      </w:r>
      <w:r w:rsidRPr="00AA0FA3">
        <w:rPr>
          <w:rFonts w:ascii="Arial" w:hAnsi="Arial" w:cs="Arial"/>
          <w:sz w:val="24"/>
          <w:szCs w:val="24"/>
          <w:lang w:val="en-US"/>
        </w:rPr>
        <w:t xml:space="preserve"> However, it was acknowledged that there was rarely a mutually convenient meeting time for </w:t>
      </w:r>
      <w:r w:rsidRPr="00AA0FA3">
        <w:rPr>
          <w:rFonts w:ascii="Arial" w:hAnsi="Arial" w:cs="Arial"/>
          <w:i/>
          <w:sz w:val="24"/>
          <w:szCs w:val="24"/>
          <w:lang w:val="en-US"/>
        </w:rPr>
        <w:t xml:space="preserve">all </w:t>
      </w:r>
      <w:r w:rsidRPr="00AA0FA3">
        <w:rPr>
          <w:rFonts w:ascii="Arial" w:hAnsi="Arial" w:cs="Arial"/>
          <w:sz w:val="24"/>
          <w:szCs w:val="24"/>
          <w:lang w:val="en-US"/>
        </w:rPr>
        <w:t>stakeholders, meaning that realistically not all stakeholders would be present at every meeting. Nevertheless, it was reported that this approach still enabled social networks to be developed.</w:t>
      </w:r>
    </w:p>
    <w:p w14:paraId="7688EBFE" w14:textId="77777777" w:rsidR="00AA0FA3" w:rsidRPr="00AA0FA3" w:rsidRDefault="00AA0FA3" w:rsidP="00AA0FA3">
      <w:pPr>
        <w:spacing w:after="0" w:line="360" w:lineRule="auto"/>
        <w:jc w:val="both"/>
        <w:rPr>
          <w:rFonts w:ascii="Arial" w:eastAsia="Calibri" w:hAnsi="Arial" w:cs="Arial"/>
          <w:i/>
          <w:sz w:val="24"/>
          <w:szCs w:val="24"/>
          <w:lang w:val="en-US"/>
        </w:rPr>
      </w:pPr>
    </w:p>
    <w:p w14:paraId="7DD25B64" w14:textId="77777777" w:rsidR="00AA0FA3" w:rsidRPr="00AA0FA3" w:rsidRDefault="00AA0FA3" w:rsidP="00AA0FA3">
      <w:pPr>
        <w:spacing w:after="0" w:line="360" w:lineRule="auto"/>
        <w:jc w:val="both"/>
        <w:rPr>
          <w:rFonts w:ascii="Arial" w:eastAsia="Calibri" w:hAnsi="Arial" w:cs="Arial"/>
          <w:b/>
          <w:i/>
          <w:sz w:val="24"/>
          <w:szCs w:val="24"/>
          <w:lang w:val="en-US"/>
        </w:rPr>
      </w:pPr>
      <w:r w:rsidRPr="00AA0FA3">
        <w:rPr>
          <w:rFonts w:ascii="Arial" w:hAnsi="Arial" w:cs="Arial"/>
          <w:b/>
          <w:i/>
          <w:sz w:val="24"/>
          <w:szCs w:val="24"/>
          <w:lang w:val="en-US"/>
        </w:rPr>
        <w:t>Formal and informal communication</w:t>
      </w:r>
    </w:p>
    <w:p w14:paraId="0A090FBB" w14:textId="13CABCDA"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Participants in intervention delivery perceived formal communication structures, such as a weekly multi-disciplinary team meeting, as necessary for the intervention to be delivered as planned.</w:t>
      </w:r>
      <w:r w:rsidR="00E45F92" w:rsidRPr="00E45F92">
        <w:rPr>
          <w:rFonts w:ascii="Arial" w:hAnsi="Arial" w:cs="Arial"/>
          <w:sz w:val="24"/>
          <w:szCs w:val="24"/>
          <w:vertAlign w:val="superscript"/>
          <w:lang w:val="en-US"/>
        </w:rPr>
        <w:t>24</w:t>
      </w:r>
      <w:r w:rsidRPr="00AA0FA3">
        <w:rPr>
          <w:rFonts w:ascii="Arial" w:hAnsi="Arial" w:cs="Arial"/>
          <w:sz w:val="24"/>
          <w:szCs w:val="24"/>
          <w:lang w:val="en-US"/>
        </w:rPr>
        <w:t xml:space="preserve"> Participants’ perceptions were that formal communication structures were a necessary starting point where routes of communicati</w:t>
      </w:r>
      <w:r w:rsidR="00E45F92">
        <w:rPr>
          <w:rFonts w:ascii="Arial" w:hAnsi="Arial" w:cs="Arial"/>
          <w:sz w:val="24"/>
          <w:szCs w:val="24"/>
          <w:lang w:val="en-US"/>
        </w:rPr>
        <w:t>on were not established.</w:t>
      </w:r>
      <w:r w:rsidR="00E45F92" w:rsidRPr="00E45F92">
        <w:rPr>
          <w:rFonts w:ascii="Arial" w:hAnsi="Arial" w:cs="Arial"/>
          <w:sz w:val="24"/>
          <w:szCs w:val="24"/>
          <w:vertAlign w:val="superscript"/>
          <w:lang w:val="en-US"/>
        </w:rPr>
        <w:t>20</w:t>
      </w:r>
      <w:r w:rsidRPr="00AA0FA3">
        <w:rPr>
          <w:rFonts w:ascii="Arial" w:hAnsi="Arial" w:cs="Arial"/>
          <w:sz w:val="24"/>
          <w:szCs w:val="24"/>
          <w:lang w:val="en-US"/>
        </w:rPr>
        <w:t xml:space="preserve"> This points to implementation requiring a subtle balance of formal and informal communication. Initially, this is likely to require the use of formal communication routes. However, as implementation progresses and face-to-face </w:t>
      </w:r>
      <w:r w:rsidRPr="00AA0FA3">
        <w:rPr>
          <w:rFonts w:ascii="Arial" w:hAnsi="Arial" w:cs="Arial"/>
          <w:sz w:val="24"/>
          <w:szCs w:val="24"/>
          <w:lang w:val="en-US"/>
        </w:rPr>
        <w:lastRenderedPageBreak/>
        <w:t xml:space="preserve">working relationships develop between individual practitioners, informal communication that is sustained by collegial social ties was consistently reported to play a major role in </w:t>
      </w:r>
      <w:r w:rsidRPr="00AA0FA3">
        <w:rPr>
          <w:rFonts w:ascii="Arial" w:hAnsi="Arial" w:cs="Arial"/>
          <w:i/>
          <w:sz w:val="24"/>
          <w:szCs w:val="24"/>
          <w:lang w:val="en-US"/>
        </w:rPr>
        <w:t xml:space="preserve">sustaining </w:t>
      </w:r>
      <w:r w:rsidR="00E45F92">
        <w:rPr>
          <w:rFonts w:ascii="Arial" w:hAnsi="Arial" w:cs="Arial"/>
          <w:sz w:val="24"/>
          <w:szCs w:val="24"/>
          <w:lang w:val="en-US"/>
        </w:rPr>
        <w:t>intervention delivery</w:t>
      </w:r>
      <w:r w:rsidRPr="00AA0FA3">
        <w:rPr>
          <w:rFonts w:ascii="Arial" w:hAnsi="Arial" w:cs="Arial"/>
          <w:sz w:val="24"/>
          <w:szCs w:val="24"/>
          <w:lang w:val="en-US"/>
        </w:rPr>
        <w:t>.</w:t>
      </w:r>
      <w:r w:rsidR="00E45F92" w:rsidRPr="00E45F92">
        <w:rPr>
          <w:rFonts w:ascii="Arial" w:hAnsi="Arial" w:cs="Arial"/>
          <w:sz w:val="24"/>
          <w:szCs w:val="24"/>
          <w:vertAlign w:val="superscript"/>
          <w:lang w:val="en-US"/>
        </w:rPr>
        <w:t>8</w:t>
      </w:r>
      <w:r w:rsidRPr="00E45F92">
        <w:rPr>
          <w:rFonts w:ascii="Arial" w:hAnsi="Arial" w:cs="Arial"/>
          <w:sz w:val="24"/>
          <w:szCs w:val="24"/>
          <w:vertAlign w:val="superscript"/>
          <w:lang w:val="en-US"/>
        </w:rPr>
        <w:t xml:space="preserve"> </w:t>
      </w:r>
    </w:p>
    <w:p w14:paraId="18AD2AEA" w14:textId="77777777" w:rsidR="00AA0FA3" w:rsidRPr="00AA0FA3" w:rsidRDefault="00AA0FA3" w:rsidP="00AA0FA3">
      <w:pPr>
        <w:spacing w:after="0" w:line="360" w:lineRule="auto"/>
        <w:jc w:val="both"/>
        <w:rPr>
          <w:rFonts w:ascii="Arial" w:eastAsia="Calibri" w:hAnsi="Arial" w:cs="Arial"/>
          <w:sz w:val="24"/>
          <w:szCs w:val="24"/>
          <w:lang w:val="en-US"/>
        </w:rPr>
      </w:pPr>
    </w:p>
    <w:p w14:paraId="46540C67" w14:textId="37051B07"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Co-locating practitioners,</w:t>
      </w:r>
      <w:r w:rsidR="00285760" w:rsidRPr="00285760">
        <w:rPr>
          <w:rFonts w:ascii="Arial" w:hAnsi="Arial" w:cs="Arial"/>
          <w:sz w:val="24"/>
          <w:szCs w:val="24"/>
          <w:vertAlign w:val="superscript"/>
          <w:lang w:val="en-US"/>
        </w:rPr>
        <w:t>25</w:t>
      </w:r>
      <w:r w:rsidRPr="00AA0FA3">
        <w:rPr>
          <w:rFonts w:ascii="Arial" w:hAnsi="Arial" w:cs="Arial"/>
          <w:sz w:val="24"/>
          <w:szCs w:val="24"/>
          <w:lang w:val="en-US"/>
        </w:rPr>
        <w:t xml:space="preserve"> ‘shadowing’</w:t>
      </w:r>
      <w:r w:rsidR="00285760">
        <w:rPr>
          <w:rFonts w:ascii="Arial" w:hAnsi="Arial" w:cs="Arial"/>
          <w:sz w:val="24"/>
          <w:szCs w:val="24"/>
          <w:lang w:val="en-US"/>
        </w:rPr>
        <w:t xml:space="preserve"> colleagues</w:t>
      </w:r>
      <w:r w:rsidRPr="00AA0FA3">
        <w:rPr>
          <w:rFonts w:ascii="Arial" w:hAnsi="Arial" w:cs="Arial"/>
          <w:sz w:val="24"/>
          <w:szCs w:val="24"/>
          <w:lang w:val="en-US"/>
        </w:rPr>
        <w:t>,</w:t>
      </w:r>
      <w:r w:rsidR="00285760" w:rsidRPr="00285760">
        <w:rPr>
          <w:rFonts w:ascii="Arial" w:hAnsi="Arial" w:cs="Arial"/>
          <w:sz w:val="24"/>
          <w:szCs w:val="24"/>
          <w:vertAlign w:val="superscript"/>
          <w:lang w:val="en-US"/>
        </w:rPr>
        <w:t>20</w:t>
      </w:r>
      <w:r w:rsidRPr="00AA0FA3">
        <w:rPr>
          <w:rFonts w:ascii="Arial" w:hAnsi="Arial" w:cs="Arial"/>
          <w:sz w:val="24"/>
          <w:szCs w:val="24"/>
          <w:lang w:val="en-US"/>
        </w:rPr>
        <w:t xml:space="preserve"> and activities which increased the personal visibility of staff who needed to work together to deliver an intervention,</w:t>
      </w:r>
      <w:r w:rsidR="00BB0382" w:rsidRPr="00BB0382">
        <w:rPr>
          <w:rFonts w:ascii="Arial" w:hAnsi="Arial" w:cs="Arial"/>
          <w:sz w:val="24"/>
          <w:szCs w:val="24"/>
          <w:vertAlign w:val="superscript"/>
          <w:lang w:val="en-US"/>
        </w:rPr>
        <w:t xml:space="preserve"> </w:t>
      </w:r>
      <w:r w:rsidR="00BB0382">
        <w:rPr>
          <w:rFonts w:ascii="Arial" w:hAnsi="Arial" w:cs="Arial"/>
          <w:sz w:val="24"/>
          <w:szCs w:val="24"/>
          <w:vertAlign w:val="superscript"/>
          <w:lang w:val="en-US"/>
        </w:rPr>
        <w:t>20,24</w:t>
      </w:r>
      <w:r w:rsidRPr="00AA0FA3">
        <w:rPr>
          <w:rFonts w:ascii="Arial" w:hAnsi="Arial" w:cs="Arial"/>
          <w:sz w:val="24"/>
          <w:szCs w:val="24"/>
          <w:lang w:val="en-US"/>
        </w:rPr>
        <w:t xml:space="preserve"> were all reported to be workable ways of increasing informal communication and social ties. However, none were measured or reported to offer any particular advantages over another.   </w:t>
      </w:r>
    </w:p>
    <w:p w14:paraId="216CAA81" w14:textId="77777777" w:rsidR="00AA0FA3" w:rsidRPr="00AA0FA3" w:rsidRDefault="00AA0FA3" w:rsidP="00AA0FA3">
      <w:pPr>
        <w:spacing w:after="0" w:line="360" w:lineRule="auto"/>
        <w:jc w:val="both"/>
        <w:rPr>
          <w:rFonts w:ascii="Arial" w:eastAsia="Calibri" w:hAnsi="Arial" w:cs="Arial"/>
          <w:i/>
          <w:sz w:val="24"/>
          <w:szCs w:val="24"/>
          <w:lang w:val="en-US"/>
        </w:rPr>
      </w:pPr>
    </w:p>
    <w:p w14:paraId="60D5DD98" w14:textId="77777777" w:rsidR="00AA0FA3" w:rsidRPr="00AA0FA3" w:rsidRDefault="00AA0FA3" w:rsidP="00AA0FA3">
      <w:pPr>
        <w:spacing w:after="0" w:line="360" w:lineRule="auto"/>
        <w:jc w:val="both"/>
        <w:rPr>
          <w:rFonts w:ascii="Arial" w:eastAsia="Calibri" w:hAnsi="Arial" w:cs="Arial"/>
          <w:b/>
          <w:i/>
          <w:sz w:val="24"/>
          <w:szCs w:val="24"/>
          <w:lang w:val="en-US"/>
        </w:rPr>
      </w:pPr>
      <w:r w:rsidRPr="00AA0FA3">
        <w:rPr>
          <w:rFonts w:ascii="Arial" w:hAnsi="Arial" w:cs="Arial"/>
          <w:b/>
          <w:i/>
          <w:sz w:val="24"/>
          <w:szCs w:val="24"/>
          <w:lang w:val="en-US"/>
        </w:rPr>
        <w:t xml:space="preserve">Culture </w:t>
      </w:r>
    </w:p>
    <w:p w14:paraId="07A2FC0B" w14:textId="6BDF046B"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Process evaluations and reflections on practice consistently identified the importance of awareness of the local culture and how it provides a more or less conducive environment for implementation. Culture can manifest in approaches to team-work</w:t>
      </w:r>
      <w:r w:rsidR="008C7EF1">
        <w:rPr>
          <w:rFonts w:ascii="Arial" w:hAnsi="Arial" w:cs="Arial"/>
          <w:sz w:val="24"/>
          <w:szCs w:val="24"/>
          <w:lang w:val="en-US"/>
        </w:rPr>
        <w:t>ing or communication strategies</w:t>
      </w:r>
      <w:r w:rsidRPr="00AA0FA3">
        <w:rPr>
          <w:rFonts w:ascii="Arial" w:hAnsi="Arial" w:cs="Arial"/>
          <w:sz w:val="24"/>
          <w:szCs w:val="24"/>
          <w:lang w:val="en-US"/>
        </w:rPr>
        <w:t>,</w:t>
      </w:r>
      <w:r w:rsidR="008C7EF1" w:rsidRPr="008C7EF1">
        <w:rPr>
          <w:rFonts w:ascii="Arial" w:hAnsi="Arial" w:cs="Arial"/>
          <w:sz w:val="24"/>
          <w:szCs w:val="24"/>
          <w:vertAlign w:val="superscript"/>
          <w:lang w:val="en-US"/>
        </w:rPr>
        <w:t>26</w:t>
      </w:r>
      <w:r w:rsidRPr="00AA0FA3">
        <w:rPr>
          <w:rFonts w:ascii="Arial" w:hAnsi="Arial" w:cs="Arial"/>
          <w:sz w:val="24"/>
          <w:szCs w:val="24"/>
          <w:lang w:val="en-US"/>
        </w:rPr>
        <w:t xml:space="preserve"> levels of decision-ma</w:t>
      </w:r>
      <w:r w:rsidR="008C7EF1">
        <w:rPr>
          <w:rFonts w:ascii="Arial" w:hAnsi="Arial" w:cs="Arial"/>
          <w:sz w:val="24"/>
          <w:szCs w:val="24"/>
          <w:lang w:val="en-US"/>
        </w:rPr>
        <w:t>king and authorisation</w:t>
      </w:r>
      <w:r w:rsidRPr="00AA0FA3">
        <w:rPr>
          <w:rFonts w:ascii="Arial" w:hAnsi="Arial" w:cs="Arial"/>
          <w:sz w:val="24"/>
          <w:szCs w:val="24"/>
          <w:lang w:val="en-US"/>
        </w:rPr>
        <w:t>,</w:t>
      </w:r>
      <w:r w:rsidR="008C7EF1" w:rsidRPr="008C7EF1">
        <w:rPr>
          <w:rFonts w:ascii="Arial" w:hAnsi="Arial" w:cs="Arial"/>
          <w:sz w:val="24"/>
          <w:szCs w:val="24"/>
          <w:vertAlign w:val="superscript"/>
          <w:lang w:val="en-US"/>
        </w:rPr>
        <w:t>8</w:t>
      </w:r>
      <w:r w:rsidRPr="00AA0FA3">
        <w:rPr>
          <w:rFonts w:ascii="Arial" w:hAnsi="Arial" w:cs="Arial"/>
          <w:sz w:val="24"/>
          <w:szCs w:val="24"/>
          <w:lang w:val="en-US"/>
        </w:rPr>
        <w:t xml:space="preserve"> or degree of openness towards different ways of working and the</w:t>
      </w:r>
      <w:r w:rsidR="008C7EF1">
        <w:rPr>
          <w:rFonts w:ascii="Arial" w:hAnsi="Arial" w:cs="Arial"/>
          <w:sz w:val="24"/>
          <w:szCs w:val="24"/>
          <w:lang w:val="en-US"/>
        </w:rPr>
        <w:t xml:space="preserve"> testing of novel interventions</w:t>
      </w:r>
      <w:r w:rsidRPr="00AA0FA3">
        <w:rPr>
          <w:rFonts w:ascii="Arial" w:hAnsi="Arial" w:cs="Arial"/>
          <w:sz w:val="24"/>
          <w:szCs w:val="24"/>
          <w:lang w:val="en-US"/>
        </w:rPr>
        <w:t>.</w:t>
      </w:r>
      <w:r w:rsidR="008C7EF1" w:rsidRPr="008C7EF1">
        <w:rPr>
          <w:rFonts w:ascii="Arial" w:hAnsi="Arial" w:cs="Arial"/>
          <w:sz w:val="24"/>
          <w:szCs w:val="24"/>
          <w:vertAlign w:val="superscript"/>
          <w:lang w:val="en-US"/>
        </w:rPr>
        <w:t>18</w:t>
      </w:r>
      <w:r w:rsidRPr="008C7EF1">
        <w:rPr>
          <w:rFonts w:ascii="Arial" w:hAnsi="Arial" w:cs="Arial"/>
          <w:sz w:val="24"/>
          <w:szCs w:val="24"/>
          <w:vertAlign w:val="superscript"/>
          <w:lang w:val="en-US"/>
        </w:rPr>
        <w:t xml:space="preserve"> </w:t>
      </w:r>
      <w:r w:rsidRPr="00AA0FA3">
        <w:rPr>
          <w:rFonts w:ascii="Arial" w:hAnsi="Arial" w:cs="Arial"/>
          <w:sz w:val="24"/>
          <w:szCs w:val="24"/>
          <w:lang w:val="en-US"/>
        </w:rPr>
        <w:t>The principle of introducing intervention staff gradually into the working life of a service was argued to provide the strongest starting point for gaining insight into local culture and how to work collaboratively with it.</w:t>
      </w:r>
      <w:r w:rsidR="008C7EF1">
        <w:rPr>
          <w:rFonts w:ascii="Arial" w:hAnsi="Arial" w:cs="Arial"/>
          <w:sz w:val="24"/>
          <w:szCs w:val="24"/>
          <w:vertAlign w:val="superscript"/>
          <w:lang w:val="en-US"/>
        </w:rPr>
        <w:t>9</w:t>
      </w:r>
      <w:r w:rsidR="008C7EF1" w:rsidRPr="00AA0FA3">
        <w:rPr>
          <w:rFonts w:ascii="Arial" w:hAnsi="Arial" w:cs="Arial"/>
          <w:sz w:val="24"/>
          <w:szCs w:val="24"/>
          <w:vertAlign w:val="superscript"/>
          <w:lang w:val="en-US"/>
        </w:rPr>
        <w:t>,</w:t>
      </w:r>
      <w:r w:rsidR="008C7EF1">
        <w:rPr>
          <w:rFonts w:ascii="Arial" w:hAnsi="Arial" w:cs="Arial"/>
          <w:sz w:val="24"/>
          <w:szCs w:val="24"/>
          <w:vertAlign w:val="superscript"/>
          <w:lang w:val="en-US"/>
        </w:rPr>
        <w:t>25</w:t>
      </w:r>
      <w:r w:rsidRPr="00AA0FA3">
        <w:rPr>
          <w:rFonts w:ascii="Arial" w:hAnsi="Arial" w:cs="Arial"/>
          <w:sz w:val="24"/>
          <w:szCs w:val="24"/>
          <w:lang w:val="en-US"/>
        </w:rPr>
        <w:t xml:space="preserve"> Reflection on practice suggests that demonstrating familiarity with the work setting and communicating efficiently are important for establishing and mainta</w:t>
      </w:r>
      <w:r w:rsidR="008C7EF1">
        <w:rPr>
          <w:rFonts w:ascii="Arial" w:hAnsi="Arial" w:cs="Arial"/>
          <w:sz w:val="24"/>
          <w:szCs w:val="24"/>
          <w:lang w:val="en-US"/>
        </w:rPr>
        <w:t>ining credibility</w:t>
      </w:r>
      <w:r w:rsidRPr="00AA0FA3">
        <w:rPr>
          <w:rFonts w:ascii="Arial" w:hAnsi="Arial" w:cs="Arial"/>
          <w:sz w:val="24"/>
          <w:szCs w:val="24"/>
          <w:lang w:val="en-US"/>
        </w:rPr>
        <w:t>.</w:t>
      </w:r>
      <w:r w:rsidR="008C7EF1" w:rsidRPr="008C7EF1">
        <w:rPr>
          <w:rFonts w:ascii="Arial" w:hAnsi="Arial" w:cs="Arial"/>
          <w:sz w:val="24"/>
          <w:szCs w:val="24"/>
          <w:vertAlign w:val="superscript"/>
          <w:lang w:val="en-US"/>
        </w:rPr>
        <w:t>25</w:t>
      </w:r>
      <w:r w:rsidRPr="008C7EF1">
        <w:rPr>
          <w:rFonts w:ascii="Arial" w:hAnsi="Arial" w:cs="Arial"/>
          <w:sz w:val="24"/>
          <w:szCs w:val="24"/>
          <w:vertAlign w:val="superscript"/>
          <w:lang w:val="en-US"/>
        </w:rPr>
        <w:t xml:space="preserve"> </w:t>
      </w:r>
    </w:p>
    <w:p w14:paraId="12ABF416" w14:textId="77777777" w:rsidR="00AA0FA3" w:rsidRPr="00AA0FA3" w:rsidRDefault="00AA0FA3" w:rsidP="00AA0FA3">
      <w:pPr>
        <w:spacing w:after="0" w:line="360" w:lineRule="auto"/>
        <w:jc w:val="both"/>
        <w:rPr>
          <w:rFonts w:ascii="Arial" w:eastAsia="Calibri" w:hAnsi="Arial" w:cs="Arial"/>
          <w:i/>
          <w:sz w:val="24"/>
          <w:szCs w:val="24"/>
          <w:lang w:val="en-US"/>
        </w:rPr>
      </w:pPr>
    </w:p>
    <w:p w14:paraId="69BFAB68" w14:textId="77777777" w:rsidR="00AA0FA3" w:rsidRPr="00AA0FA3" w:rsidRDefault="00AA0FA3" w:rsidP="00AA0FA3">
      <w:pPr>
        <w:spacing w:after="0" w:line="360" w:lineRule="auto"/>
        <w:jc w:val="both"/>
        <w:rPr>
          <w:rFonts w:ascii="Arial" w:eastAsia="Calibri" w:hAnsi="Arial" w:cs="Arial"/>
          <w:b/>
          <w:i/>
          <w:sz w:val="24"/>
          <w:szCs w:val="24"/>
          <w:lang w:val="en-US"/>
        </w:rPr>
      </w:pPr>
      <w:r w:rsidRPr="00AA0FA3">
        <w:rPr>
          <w:rFonts w:ascii="Arial" w:hAnsi="Arial" w:cs="Arial"/>
          <w:b/>
          <w:i/>
          <w:sz w:val="24"/>
          <w:szCs w:val="24"/>
          <w:lang w:val="en-US"/>
        </w:rPr>
        <w:t>Implementation climate</w:t>
      </w:r>
    </w:p>
    <w:p w14:paraId="791FB68E" w14:textId="108366BE"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t xml:space="preserve">It was consistently identified how the ‘implementation climate’ was not something that could be changed, but rather a context in which interactions to support implementation could take place. </w:t>
      </w:r>
      <w:r w:rsidRPr="00AA0FA3">
        <w:rPr>
          <w:rFonts w:ascii="Arial" w:hAnsi="Arial" w:cs="Arial"/>
          <w:b/>
          <w:i/>
          <w:sz w:val="24"/>
          <w:szCs w:val="24"/>
          <w:lang w:val="en-US"/>
        </w:rPr>
        <w:t>Feedback processes</w:t>
      </w:r>
      <w:r w:rsidRPr="00AA0FA3">
        <w:rPr>
          <w:rFonts w:ascii="Arial" w:hAnsi="Arial" w:cs="Arial"/>
          <w:sz w:val="24"/>
          <w:szCs w:val="24"/>
          <w:lang w:val="en-US"/>
        </w:rPr>
        <w:t xml:space="preserve"> between those responsible for intervention delivery, management and evaluation needed to include implementation issues.</w:t>
      </w:r>
      <w:r w:rsidR="00640236">
        <w:rPr>
          <w:rFonts w:ascii="Arial" w:hAnsi="Arial" w:cs="Arial"/>
          <w:sz w:val="24"/>
          <w:szCs w:val="24"/>
          <w:vertAlign w:val="superscript"/>
          <w:lang w:val="en-US"/>
        </w:rPr>
        <w:t>18</w:t>
      </w:r>
      <w:r w:rsidRPr="00AA0FA3">
        <w:rPr>
          <w:rFonts w:ascii="Arial" w:hAnsi="Arial" w:cs="Arial"/>
          <w:sz w:val="24"/>
          <w:szCs w:val="24"/>
          <w:lang w:val="en-US"/>
        </w:rPr>
        <w:t xml:space="preserve"> They provided the means for multiple mechanisms to support implementation to become active, including:</w:t>
      </w:r>
    </w:p>
    <w:p w14:paraId="50AB5681" w14:textId="77777777" w:rsidR="00AA0FA3" w:rsidRPr="00AA0FA3" w:rsidRDefault="00AA0FA3" w:rsidP="00AA0FA3">
      <w:pPr>
        <w:spacing w:after="0" w:line="360" w:lineRule="auto"/>
        <w:jc w:val="both"/>
        <w:rPr>
          <w:rFonts w:ascii="Arial" w:eastAsia="Calibri" w:hAnsi="Arial" w:cs="Arial"/>
          <w:sz w:val="24"/>
          <w:szCs w:val="24"/>
          <w:lang w:val="en-US"/>
        </w:rPr>
      </w:pPr>
    </w:p>
    <w:p w14:paraId="58226283" w14:textId="725C44FC"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b/>
          <w:i/>
          <w:sz w:val="24"/>
          <w:szCs w:val="24"/>
          <w:lang w:val="en-US"/>
        </w:rPr>
        <w:t>Belief that feedback would be listened to and acted upon</w:t>
      </w:r>
      <w:r w:rsidR="0023704F">
        <w:rPr>
          <w:rFonts w:ascii="Arial" w:hAnsi="Arial" w:cs="Arial"/>
          <w:sz w:val="24"/>
          <w:szCs w:val="24"/>
          <w:vertAlign w:val="superscript"/>
          <w:lang w:val="en-US"/>
        </w:rPr>
        <w:t>18,4,6</w:t>
      </w:r>
      <w:r w:rsidRPr="00AA0FA3">
        <w:rPr>
          <w:rFonts w:ascii="Arial" w:hAnsi="Arial" w:cs="Arial"/>
          <w:sz w:val="24"/>
          <w:szCs w:val="24"/>
          <w:lang w:val="en-US"/>
        </w:rPr>
        <w:t xml:space="preserve"> which fostered an upward spiral of sharing data, self-monitoring of progress, and interaction between stakeholders.</w:t>
      </w:r>
    </w:p>
    <w:p w14:paraId="3A2A18A7" w14:textId="58BC4B81"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b/>
          <w:i/>
          <w:sz w:val="24"/>
          <w:szCs w:val="24"/>
          <w:lang w:val="en-US"/>
        </w:rPr>
        <w:lastRenderedPageBreak/>
        <w:t xml:space="preserve">Competitiveness between sites </w:t>
      </w:r>
      <w:r w:rsidRPr="00AA0FA3">
        <w:rPr>
          <w:rFonts w:ascii="Arial" w:hAnsi="Arial" w:cs="Arial"/>
          <w:sz w:val="24"/>
          <w:szCs w:val="24"/>
          <w:lang w:val="en-US"/>
        </w:rPr>
        <w:t>to improve process and health outcomes that were being measured - this was achieved by sharing quality improvement data across sites that w</w:t>
      </w:r>
      <w:r w:rsidR="00FD2216">
        <w:rPr>
          <w:rFonts w:ascii="Arial" w:hAnsi="Arial" w:cs="Arial"/>
          <w:sz w:val="24"/>
          <w:szCs w:val="24"/>
          <w:lang w:val="en-US"/>
        </w:rPr>
        <w:t>ere simultaneously implementing</w:t>
      </w:r>
      <w:r w:rsidRPr="00AA0FA3">
        <w:rPr>
          <w:rFonts w:ascii="Arial" w:hAnsi="Arial" w:cs="Arial"/>
          <w:sz w:val="24"/>
          <w:szCs w:val="24"/>
          <w:lang w:val="en-US"/>
        </w:rPr>
        <w:t>,</w:t>
      </w:r>
      <w:r w:rsidR="00FD2216" w:rsidRPr="00FD2216">
        <w:rPr>
          <w:rFonts w:ascii="Arial" w:hAnsi="Arial" w:cs="Arial"/>
          <w:sz w:val="24"/>
          <w:szCs w:val="24"/>
          <w:vertAlign w:val="superscript"/>
          <w:lang w:val="en-US"/>
        </w:rPr>
        <w:t>22</w:t>
      </w:r>
      <w:r w:rsidRPr="00AA0FA3">
        <w:rPr>
          <w:rFonts w:ascii="Arial" w:hAnsi="Arial" w:cs="Arial"/>
          <w:sz w:val="24"/>
          <w:szCs w:val="24"/>
          <w:lang w:val="en-US"/>
        </w:rPr>
        <w:t xml:space="preserve"> although it could also be confined to th</w:t>
      </w:r>
      <w:r w:rsidR="00F6036E">
        <w:rPr>
          <w:rFonts w:ascii="Arial" w:hAnsi="Arial" w:cs="Arial"/>
          <w:sz w:val="24"/>
          <w:szCs w:val="24"/>
          <w:lang w:val="en-US"/>
        </w:rPr>
        <w:t>e level of strategic monitoring.</w:t>
      </w:r>
      <w:r w:rsidR="00F6036E" w:rsidRPr="00F6036E">
        <w:rPr>
          <w:rFonts w:ascii="Arial" w:hAnsi="Arial" w:cs="Arial"/>
          <w:sz w:val="24"/>
          <w:szCs w:val="24"/>
          <w:vertAlign w:val="superscript"/>
          <w:lang w:val="en-US"/>
        </w:rPr>
        <w:t>20</w:t>
      </w:r>
    </w:p>
    <w:p w14:paraId="7C008912" w14:textId="695FDD4F"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b/>
          <w:i/>
          <w:sz w:val="24"/>
          <w:szCs w:val="24"/>
          <w:lang w:val="en-US"/>
        </w:rPr>
        <w:t xml:space="preserve">Curiosity about others’ practice </w:t>
      </w:r>
      <w:r w:rsidRPr="00AA0FA3">
        <w:rPr>
          <w:rFonts w:ascii="Arial" w:hAnsi="Arial" w:cs="Arial"/>
          <w:sz w:val="24"/>
          <w:szCs w:val="24"/>
          <w:lang w:val="en-US"/>
        </w:rPr>
        <w:t xml:space="preserve">and how problems were addressed - this could </w:t>
      </w:r>
      <w:r w:rsidR="004D0402">
        <w:rPr>
          <w:rFonts w:ascii="Arial" w:hAnsi="Arial" w:cs="Arial"/>
          <w:sz w:val="24"/>
          <w:szCs w:val="24"/>
          <w:lang w:val="en-US"/>
        </w:rPr>
        <w:t>be facilitated in team meetings</w:t>
      </w:r>
      <w:r w:rsidRPr="00AA0FA3">
        <w:rPr>
          <w:rFonts w:ascii="Arial" w:hAnsi="Arial" w:cs="Arial"/>
          <w:sz w:val="24"/>
          <w:szCs w:val="24"/>
          <w:lang w:val="en-US"/>
        </w:rPr>
        <w:t>,</w:t>
      </w:r>
      <w:r w:rsidR="004D0402" w:rsidRPr="004D0402">
        <w:rPr>
          <w:rFonts w:ascii="Arial" w:hAnsi="Arial" w:cs="Arial"/>
          <w:sz w:val="24"/>
          <w:szCs w:val="24"/>
          <w:vertAlign w:val="superscript"/>
          <w:lang w:val="en-US"/>
        </w:rPr>
        <w:t>4</w:t>
      </w:r>
      <w:r w:rsidR="004D0402">
        <w:rPr>
          <w:rFonts w:ascii="Arial" w:hAnsi="Arial" w:cs="Arial"/>
          <w:sz w:val="24"/>
          <w:szCs w:val="24"/>
          <w:lang w:val="en-US"/>
        </w:rPr>
        <w:t xml:space="preserve"> Action Learning Sets</w:t>
      </w:r>
      <w:r w:rsidR="004D0402">
        <w:rPr>
          <w:rFonts w:ascii="Arial" w:hAnsi="Arial" w:cs="Arial"/>
          <w:sz w:val="24"/>
          <w:szCs w:val="24"/>
          <w:vertAlign w:val="superscript"/>
          <w:lang w:val="en-US"/>
        </w:rPr>
        <w:t>12</w:t>
      </w:r>
      <w:r w:rsidRPr="00AA0FA3">
        <w:rPr>
          <w:rFonts w:ascii="Arial" w:hAnsi="Arial" w:cs="Arial"/>
          <w:sz w:val="24"/>
          <w:szCs w:val="24"/>
          <w:lang w:val="en-US"/>
        </w:rPr>
        <w:t xml:space="preserve"> or, where teams were geographically-dispersed, through a wiki-based manual that provided a ‘window’ on to the work of teams at other sites</w:t>
      </w:r>
      <w:r w:rsidR="004D0402">
        <w:rPr>
          <w:rFonts w:ascii="Arial" w:hAnsi="Arial" w:cs="Arial"/>
          <w:sz w:val="24"/>
          <w:szCs w:val="24"/>
          <w:lang w:val="en-US"/>
        </w:rPr>
        <w:t>.</w:t>
      </w:r>
      <w:r w:rsidR="004D0402">
        <w:rPr>
          <w:rFonts w:ascii="Arial" w:hAnsi="Arial" w:cs="Arial"/>
          <w:sz w:val="24"/>
          <w:szCs w:val="24"/>
          <w:vertAlign w:val="superscript"/>
          <w:lang w:val="en-US"/>
        </w:rPr>
        <w:t>17</w:t>
      </w:r>
    </w:p>
    <w:p w14:paraId="3B975F8A" w14:textId="3FC544AD"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b/>
          <w:i/>
          <w:sz w:val="24"/>
          <w:szCs w:val="24"/>
          <w:lang w:val="en-US"/>
        </w:rPr>
        <w:t>Recognition of the value of outcomes data for informing practice</w:t>
      </w:r>
      <w:r w:rsidRPr="00AA0FA3">
        <w:rPr>
          <w:rFonts w:ascii="Arial" w:hAnsi="Arial" w:cs="Arial"/>
          <w:sz w:val="24"/>
          <w:szCs w:val="24"/>
          <w:lang w:val="en-US"/>
        </w:rPr>
        <w:t xml:space="preserve">, which in itself was argued to </w:t>
      </w:r>
      <w:r w:rsidRPr="00AA0FA3">
        <w:rPr>
          <w:rFonts w:ascii="Arial" w:hAnsi="Arial" w:cs="Arial"/>
          <w:b/>
          <w:i/>
          <w:sz w:val="24"/>
          <w:szCs w:val="24"/>
          <w:lang w:val="en-US"/>
        </w:rPr>
        <w:t xml:space="preserve">empower teams </w:t>
      </w:r>
      <w:r w:rsidRPr="00AA0FA3">
        <w:rPr>
          <w:rFonts w:ascii="Arial" w:hAnsi="Arial" w:cs="Arial"/>
          <w:sz w:val="24"/>
          <w:szCs w:val="24"/>
          <w:lang w:val="en-US"/>
        </w:rPr>
        <w:t>to judiciously adapt their practice and facilitate implementation. Consistent with this was a change in view from data collection being in order to ‘feed the bureaucratic machine’ to its collection and use being an inherently useful part of pra</w:t>
      </w:r>
      <w:r w:rsidR="0015052A">
        <w:rPr>
          <w:rFonts w:ascii="Arial" w:hAnsi="Arial" w:cs="Arial"/>
          <w:sz w:val="24"/>
          <w:szCs w:val="24"/>
          <w:lang w:val="en-US"/>
        </w:rPr>
        <w:t>ctice</w:t>
      </w:r>
      <w:r w:rsidRPr="00AA0FA3">
        <w:rPr>
          <w:rFonts w:ascii="Arial" w:hAnsi="Arial" w:cs="Arial"/>
          <w:sz w:val="24"/>
          <w:szCs w:val="24"/>
          <w:lang w:val="en-US"/>
        </w:rPr>
        <w:t>.</w:t>
      </w:r>
      <w:r w:rsidR="0015052A" w:rsidRPr="0015052A">
        <w:rPr>
          <w:rFonts w:ascii="Arial" w:hAnsi="Arial" w:cs="Arial"/>
          <w:sz w:val="24"/>
          <w:szCs w:val="24"/>
          <w:vertAlign w:val="superscript"/>
          <w:lang w:val="en-US"/>
        </w:rPr>
        <w:t>17</w:t>
      </w:r>
    </w:p>
    <w:p w14:paraId="39390F78" w14:textId="5BCC684B"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Contexts which may place constraints on how the above mechanisms may work included: differences in professions between how health, family networks, and/or re</w:t>
      </w:r>
      <w:r w:rsidR="004201A9">
        <w:rPr>
          <w:rFonts w:ascii="Arial" w:hAnsi="Arial" w:cs="Arial"/>
          <w:sz w:val="24"/>
          <w:szCs w:val="24"/>
          <w:lang w:val="en-US"/>
        </w:rPr>
        <w:t>habilitation are conceptualized</w:t>
      </w:r>
      <w:r w:rsidRPr="00AA0FA3">
        <w:rPr>
          <w:rFonts w:ascii="Arial" w:hAnsi="Arial" w:cs="Arial"/>
          <w:sz w:val="24"/>
          <w:szCs w:val="24"/>
          <w:lang w:val="en-US"/>
        </w:rPr>
        <w:t>;</w:t>
      </w:r>
      <w:r w:rsidR="004201A9" w:rsidRPr="004201A9">
        <w:rPr>
          <w:rFonts w:ascii="Arial" w:hAnsi="Arial" w:cs="Arial"/>
          <w:sz w:val="24"/>
          <w:szCs w:val="24"/>
          <w:vertAlign w:val="superscript"/>
          <w:lang w:val="en-US"/>
        </w:rPr>
        <w:t>27</w:t>
      </w:r>
      <w:r w:rsidRPr="00AA0FA3">
        <w:rPr>
          <w:rFonts w:ascii="Arial" w:hAnsi="Arial" w:cs="Arial"/>
          <w:sz w:val="24"/>
          <w:szCs w:val="24"/>
          <w:lang w:val="en-US"/>
        </w:rPr>
        <w:t xml:space="preserve"> the multiple responsibilities and allegiances within a system, and therefore risk of conflicting priorities, which prac</w:t>
      </w:r>
      <w:r w:rsidR="00491D7F">
        <w:rPr>
          <w:rFonts w:ascii="Arial" w:hAnsi="Arial" w:cs="Arial"/>
          <w:sz w:val="24"/>
          <w:szCs w:val="24"/>
          <w:lang w:val="en-US"/>
        </w:rPr>
        <w:t>titioners and managers may have</w:t>
      </w:r>
      <w:r w:rsidRPr="00AA0FA3">
        <w:rPr>
          <w:rFonts w:ascii="Arial" w:hAnsi="Arial" w:cs="Arial"/>
          <w:sz w:val="24"/>
          <w:szCs w:val="24"/>
          <w:lang w:val="en-US"/>
        </w:rPr>
        <w:t>;</w:t>
      </w:r>
      <w:r w:rsidR="00491D7F" w:rsidRPr="00491D7F">
        <w:rPr>
          <w:rFonts w:ascii="Arial" w:hAnsi="Arial" w:cs="Arial"/>
          <w:sz w:val="24"/>
          <w:szCs w:val="24"/>
          <w:vertAlign w:val="superscript"/>
          <w:lang w:val="en-US"/>
        </w:rPr>
        <w:t>10</w:t>
      </w:r>
      <w:r w:rsidRPr="00AA0FA3">
        <w:rPr>
          <w:rFonts w:ascii="Arial" w:hAnsi="Arial" w:cs="Arial"/>
          <w:sz w:val="24"/>
          <w:szCs w:val="24"/>
          <w:lang w:val="en-US"/>
        </w:rPr>
        <w:t xml:space="preserve"> and, externally imposed resource-constraints that significantly limit the time, resources or people available to implement an intervention.</w:t>
      </w:r>
      <w:r w:rsidR="00491D7F" w:rsidRPr="00491D7F">
        <w:rPr>
          <w:rFonts w:ascii="Arial" w:hAnsi="Arial" w:cs="Arial"/>
          <w:sz w:val="24"/>
          <w:szCs w:val="24"/>
          <w:vertAlign w:val="superscript"/>
          <w:lang w:val="en-US"/>
        </w:rPr>
        <w:t>8</w:t>
      </w:r>
      <w:r w:rsidRPr="00491D7F">
        <w:rPr>
          <w:rFonts w:ascii="Arial" w:hAnsi="Arial" w:cs="Arial"/>
          <w:sz w:val="24"/>
          <w:szCs w:val="24"/>
          <w:vertAlign w:val="superscript"/>
          <w:lang w:val="en-US"/>
        </w:rPr>
        <w:t xml:space="preserve"> </w:t>
      </w:r>
    </w:p>
    <w:p w14:paraId="5D133C5E" w14:textId="77777777" w:rsidR="00AA0FA3" w:rsidRPr="00AA0FA3" w:rsidRDefault="00AA0FA3" w:rsidP="00AA0FA3">
      <w:pPr>
        <w:spacing w:after="0" w:line="360" w:lineRule="auto"/>
        <w:jc w:val="both"/>
        <w:rPr>
          <w:rFonts w:ascii="Arial" w:eastAsia="Calibri" w:hAnsi="Arial" w:cs="Arial"/>
          <w:i/>
          <w:sz w:val="24"/>
          <w:szCs w:val="24"/>
          <w:lang w:val="en-US"/>
        </w:rPr>
      </w:pPr>
      <w:r w:rsidRPr="00AA0FA3">
        <w:rPr>
          <w:rFonts w:ascii="Arial" w:hAnsi="Arial" w:cs="Arial"/>
          <w:i/>
          <w:sz w:val="24"/>
          <w:szCs w:val="24"/>
          <w:lang w:val="en-US"/>
        </w:rPr>
        <w:t>Access to information and knowledge about the intervention and how to incorporate it</w:t>
      </w:r>
    </w:p>
    <w:p w14:paraId="45FFD0D1" w14:textId="0A8E02CD"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Sources described rather than evaluated the ways in which access to information and knowledge about an intervention were delivered. They included: workbooks with detailed guidance, r</w:t>
      </w:r>
      <w:r w:rsidR="008844B5">
        <w:rPr>
          <w:rFonts w:ascii="Arial" w:hAnsi="Arial" w:cs="Arial"/>
          <w:sz w:val="24"/>
          <w:szCs w:val="24"/>
          <w:lang w:val="en-US"/>
        </w:rPr>
        <w:t>e-enforced by supervision</w:t>
      </w:r>
      <w:r w:rsidRPr="00AA0FA3">
        <w:rPr>
          <w:rFonts w:ascii="Arial" w:hAnsi="Arial" w:cs="Arial"/>
          <w:sz w:val="24"/>
          <w:szCs w:val="24"/>
          <w:lang w:val="en-US"/>
        </w:rPr>
        <w:t>;</w:t>
      </w:r>
      <w:r w:rsidR="008844B5" w:rsidRPr="008844B5">
        <w:rPr>
          <w:rFonts w:ascii="Arial" w:hAnsi="Arial" w:cs="Arial"/>
          <w:sz w:val="24"/>
          <w:szCs w:val="24"/>
          <w:vertAlign w:val="superscript"/>
          <w:lang w:val="en-US"/>
        </w:rPr>
        <w:t>28</w:t>
      </w:r>
      <w:r w:rsidRPr="00AA0FA3">
        <w:rPr>
          <w:rFonts w:ascii="Arial" w:hAnsi="Arial" w:cs="Arial"/>
          <w:sz w:val="24"/>
          <w:szCs w:val="24"/>
          <w:lang w:val="en-US"/>
        </w:rPr>
        <w:t xml:space="preserve"> </w:t>
      </w:r>
      <w:r w:rsidR="00587BC5">
        <w:rPr>
          <w:rFonts w:ascii="Arial" w:hAnsi="Arial" w:cs="Arial"/>
          <w:sz w:val="24"/>
          <w:szCs w:val="24"/>
          <w:lang w:val="en-US"/>
        </w:rPr>
        <w:t>laminated explanatory materials</w:t>
      </w:r>
      <w:r w:rsidRPr="00AA0FA3">
        <w:rPr>
          <w:rFonts w:ascii="Arial" w:hAnsi="Arial" w:cs="Arial"/>
          <w:sz w:val="24"/>
          <w:szCs w:val="24"/>
          <w:lang w:val="en-US"/>
        </w:rPr>
        <w:t>;</w:t>
      </w:r>
      <w:r w:rsidR="00587BC5" w:rsidRPr="00587BC5">
        <w:rPr>
          <w:rFonts w:ascii="Arial" w:hAnsi="Arial" w:cs="Arial"/>
          <w:sz w:val="24"/>
          <w:szCs w:val="24"/>
          <w:vertAlign w:val="superscript"/>
          <w:lang w:val="en-US"/>
        </w:rPr>
        <w:t>29</w:t>
      </w:r>
      <w:r w:rsidRPr="00587BC5">
        <w:rPr>
          <w:rFonts w:ascii="Arial" w:hAnsi="Arial" w:cs="Arial"/>
          <w:sz w:val="24"/>
          <w:szCs w:val="24"/>
          <w:vertAlign w:val="superscript"/>
          <w:lang w:val="en-US"/>
        </w:rPr>
        <w:t xml:space="preserve"> </w:t>
      </w:r>
      <w:r w:rsidRPr="00AA0FA3">
        <w:rPr>
          <w:rFonts w:ascii="Arial" w:hAnsi="Arial" w:cs="Arial"/>
          <w:sz w:val="24"/>
          <w:szCs w:val="24"/>
          <w:lang w:val="en-US"/>
        </w:rPr>
        <w:t>practice support materials, educational materials for patients, t</w:t>
      </w:r>
      <w:r w:rsidR="00587BC5">
        <w:rPr>
          <w:rFonts w:ascii="Arial" w:hAnsi="Arial" w:cs="Arial"/>
          <w:sz w:val="24"/>
          <w:szCs w:val="24"/>
          <w:lang w:val="en-US"/>
        </w:rPr>
        <w:t>raining materials</w:t>
      </w:r>
      <w:r w:rsidRPr="00AA0FA3">
        <w:rPr>
          <w:rFonts w:ascii="Arial" w:hAnsi="Arial" w:cs="Arial"/>
          <w:sz w:val="24"/>
          <w:szCs w:val="24"/>
          <w:lang w:val="en-US"/>
        </w:rPr>
        <w:t>;</w:t>
      </w:r>
      <w:r w:rsidR="00587BC5" w:rsidRPr="00587BC5">
        <w:rPr>
          <w:rFonts w:ascii="Arial" w:hAnsi="Arial" w:cs="Arial"/>
          <w:sz w:val="24"/>
          <w:szCs w:val="24"/>
          <w:vertAlign w:val="superscript"/>
          <w:lang w:val="en-US"/>
        </w:rPr>
        <w:t>16</w:t>
      </w:r>
      <w:r w:rsidRPr="00AA0FA3">
        <w:rPr>
          <w:rFonts w:ascii="Arial" w:hAnsi="Arial" w:cs="Arial"/>
          <w:sz w:val="24"/>
          <w:szCs w:val="24"/>
          <w:lang w:val="en-US"/>
        </w:rPr>
        <w:t xml:space="preserve"> job desc</w:t>
      </w:r>
      <w:r w:rsidR="00587BC5">
        <w:rPr>
          <w:rFonts w:ascii="Arial" w:hAnsi="Arial" w:cs="Arial"/>
          <w:sz w:val="24"/>
          <w:szCs w:val="24"/>
          <w:lang w:val="en-US"/>
        </w:rPr>
        <w:t>riptions and scopes of practice</w:t>
      </w:r>
      <w:r w:rsidRPr="00AA0FA3">
        <w:rPr>
          <w:rFonts w:ascii="Arial" w:hAnsi="Arial" w:cs="Arial"/>
          <w:sz w:val="24"/>
          <w:szCs w:val="24"/>
          <w:lang w:val="en-US"/>
        </w:rPr>
        <w:t>;</w:t>
      </w:r>
      <w:r w:rsidR="00587BC5" w:rsidRPr="00587BC5">
        <w:rPr>
          <w:rFonts w:ascii="Arial" w:hAnsi="Arial" w:cs="Arial"/>
          <w:sz w:val="24"/>
          <w:szCs w:val="24"/>
          <w:vertAlign w:val="superscript"/>
          <w:lang w:val="en-US"/>
        </w:rPr>
        <w:t>16</w:t>
      </w:r>
      <w:r w:rsidRPr="00AA0FA3">
        <w:rPr>
          <w:rFonts w:ascii="Arial" w:hAnsi="Arial" w:cs="Arial"/>
          <w:sz w:val="24"/>
          <w:szCs w:val="24"/>
          <w:lang w:val="en-US"/>
        </w:rPr>
        <w:t xml:space="preserve"> and decision support systems to enable accurate administration of structured clinical assessments and facilitate acce</w:t>
      </w:r>
      <w:r w:rsidR="00587BC5">
        <w:rPr>
          <w:rFonts w:ascii="Arial" w:hAnsi="Arial" w:cs="Arial"/>
          <w:sz w:val="24"/>
          <w:szCs w:val="24"/>
          <w:lang w:val="en-US"/>
        </w:rPr>
        <w:t>ss to evidence-based guidelines</w:t>
      </w:r>
      <w:r w:rsidRPr="00AA0FA3">
        <w:rPr>
          <w:rFonts w:ascii="Arial" w:hAnsi="Arial" w:cs="Arial"/>
          <w:sz w:val="24"/>
          <w:szCs w:val="24"/>
          <w:lang w:val="en-US"/>
        </w:rPr>
        <w:t>.</w:t>
      </w:r>
      <w:r w:rsidR="00587BC5" w:rsidRPr="00587BC5">
        <w:rPr>
          <w:rFonts w:ascii="Arial" w:hAnsi="Arial" w:cs="Arial"/>
          <w:sz w:val="24"/>
          <w:szCs w:val="24"/>
          <w:vertAlign w:val="superscript"/>
          <w:lang w:val="en-US"/>
        </w:rPr>
        <w:t>16</w:t>
      </w:r>
    </w:p>
    <w:p w14:paraId="01FAC6A2" w14:textId="77777777" w:rsidR="00AA0FA3" w:rsidRPr="00AA0FA3" w:rsidRDefault="00AA0FA3" w:rsidP="00AA0FA3">
      <w:pPr>
        <w:spacing w:after="0" w:line="360" w:lineRule="auto"/>
        <w:jc w:val="both"/>
        <w:rPr>
          <w:rFonts w:ascii="Arial" w:eastAsia="Calibri" w:hAnsi="Arial" w:cs="Arial"/>
          <w:sz w:val="24"/>
          <w:szCs w:val="24"/>
          <w:lang w:val="en-US"/>
        </w:rPr>
      </w:pPr>
    </w:p>
    <w:p w14:paraId="0CA2ED20" w14:textId="77777777" w:rsidR="00AA0FA3" w:rsidRPr="00AA0FA3" w:rsidRDefault="00AA0FA3" w:rsidP="00AA0FA3">
      <w:pPr>
        <w:spacing w:after="0" w:line="360" w:lineRule="auto"/>
        <w:jc w:val="both"/>
        <w:rPr>
          <w:rFonts w:ascii="Arial" w:eastAsia="Calibri" w:hAnsi="Arial" w:cs="Arial"/>
          <w:b/>
          <w:i/>
          <w:sz w:val="24"/>
          <w:szCs w:val="24"/>
          <w:lang w:val="en-US"/>
        </w:rPr>
      </w:pPr>
      <w:r w:rsidRPr="00AA0FA3">
        <w:rPr>
          <w:rFonts w:ascii="Arial" w:hAnsi="Arial" w:cs="Arial"/>
          <w:b/>
          <w:i/>
          <w:sz w:val="24"/>
          <w:szCs w:val="24"/>
          <w:lang w:val="en-US"/>
        </w:rPr>
        <w:t>Education about an intervention</w:t>
      </w:r>
    </w:p>
    <w:p w14:paraId="616FA7E9" w14:textId="77777777"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The included sources used the reflections of intervention participants or the study’s authors about the impact of different ways of organising and delivering educational material. Sources tended towards descriptions of what was done and included scant information on how people responded to educational events and/or their impact.</w:t>
      </w:r>
    </w:p>
    <w:p w14:paraId="13898AD3" w14:textId="77777777" w:rsidR="00AA0FA3" w:rsidRPr="00AA0FA3" w:rsidRDefault="00AA0FA3" w:rsidP="00AA0FA3">
      <w:pPr>
        <w:spacing w:after="0" w:line="360" w:lineRule="auto"/>
        <w:jc w:val="both"/>
        <w:rPr>
          <w:rFonts w:ascii="Arial" w:hAnsi="Arial" w:cs="Arial"/>
          <w:sz w:val="24"/>
          <w:szCs w:val="24"/>
          <w:lang w:val="en-US"/>
        </w:rPr>
      </w:pPr>
      <w:r w:rsidRPr="00AA0FA3">
        <w:rPr>
          <w:rFonts w:ascii="Arial" w:hAnsi="Arial" w:cs="Arial"/>
          <w:sz w:val="24"/>
          <w:szCs w:val="24"/>
          <w:lang w:val="en-US"/>
        </w:rPr>
        <w:lastRenderedPageBreak/>
        <w:t>Included sources reported on a variety of ways of delivering educational material, including face-to-face group learning and webinars, but did not differentiate between the impact of these. On the basis of the reflections and analyses in the included sources, the following characteristics were identified as being important:</w:t>
      </w:r>
    </w:p>
    <w:p w14:paraId="1E9F8E81" w14:textId="77777777" w:rsidR="00AA0FA3" w:rsidRPr="00AA0FA3" w:rsidRDefault="00AA0FA3" w:rsidP="00AA0FA3">
      <w:pPr>
        <w:spacing w:after="0" w:line="360" w:lineRule="auto"/>
        <w:jc w:val="both"/>
        <w:rPr>
          <w:rFonts w:ascii="Arial" w:eastAsia="Calibri" w:hAnsi="Arial" w:cs="Arial"/>
          <w:sz w:val="24"/>
          <w:szCs w:val="24"/>
          <w:lang w:val="en-US"/>
        </w:rPr>
      </w:pPr>
    </w:p>
    <w:p w14:paraId="6A2ABA23" w14:textId="1C2744FB"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b/>
          <w:i/>
          <w:sz w:val="24"/>
          <w:szCs w:val="24"/>
          <w:lang w:val="en-US"/>
        </w:rPr>
        <w:t xml:space="preserve">Inclusive </w:t>
      </w:r>
      <w:r w:rsidRPr="00AA0FA3">
        <w:rPr>
          <w:rFonts w:ascii="Arial" w:hAnsi="Arial" w:cs="Arial"/>
          <w:sz w:val="24"/>
          <w:szCs w:val="24"/>
          <w:lang w:val="en-US"/>
        </w:rPr>
        <w:t xml:space="preserve">of all those who would be involved in the delivery of the intervention, whether at an operational or managerial level. Professionals who were not </w:t>
      </w:r>
      <w:r w:rsidRPr="00AA0FA3">
        <w:rPr>
          <w:rFonts w:ascii="Arial" w:hAnsi="Arial" w:cs="Arial"/>
          <w:i/>
          <w:sz w:val="24"/>
          <w:szCs w:val="24"/>
          <w:lang w:val="en-US"/>
        </w:rPr>
        <w:t>directly</w:t>
      </w:r>
      <w:r w:rsidRPr="00AA0FA3">
        <w:rPr>
          <w:rFonts w:ascii="Arial" w:hAnsi="Arial" w:cs="Arial"/>
          <w:sz w:val="24"/>
          <w:szCs w:val="24"/>
          <w:lang w:val="en-US"/>
        </w:rPr>
        <w:t xml:space="preserve"> involved may still need to take part so that they understand, for example, new roles and referral pathways</w:t>
      </w:r>
      <w:r w:rsidR="00CE3593">
        <w:rPr>
          <w:rFonts w:ascii="Arial" w:hAnsi="Arial" w:cs="Arial"/>
          <w:sz w:val="24"/>
          <w:szCs w:val="24"/>
          <w:vertAlign w:val="superscript"/>
          <w:lang w:val="en-US"/>
        </w:rPr>
        <w:t>.30</w:t>
      </w:r>
    </w:p>
    <w:p w14:paraId="0433B14D" w14:textId="68F8C9D7"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b/>
          <w:i/>
          <w:sz w:val="24"/>
          <w:szCs w:val="24"/>
          <w:lang w:val="en-US"/>
        </w:rPr>
        <w:t xml:space="preserve">In-depth </w:t>
      </w:r>
      <w:r w:rsidRPr="00AA0FA3">
        <w:rPr>
          <w:rFonts w:ascii="Arial" w:hAnsi="Arial" w:cs="Arial"/>
          <w:sz w:val="24"/>
          <w:szCs w:val="24"/>
          <w:lang w:val="en-US"/>
        </w:rPr>
        <w:t>learning about the underlying model and/or approach.</w:t>
      </w:r>
      <w:r w:rsidR="00723251">
        <w:rPr>
          <w:rFonts w:ascii="Arial" w:hAnsi="Arial" w:cs="Arial"/>
          <w:sz w:val="24"/>
          <w:szCs w:val="24"/>
          <w:vertAlign w:val="superscript"/>
          <w:lang w:val="en-US"/>
        </w:rPr>
        <w:t>27,30,22</w:t>
      </w:r>
    </w:p>
    <w:p w14:paraId="4E258F9E" w14:textId="73066BC0"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b/>
          <w:i/>
          <w:sz w:val="24"/>
          <w:szCs w:val="24"/>
          <w:lang w:val="en-US"/>
        </w:rPr>
        <w:t xml:space="preserve">Tailored </w:t>
      </w:r>
      <w:r w:rsidRPr="00AA0FA3">
        <w:rPr>
          <w:rFonts w:ascii="Arial" w:hAnsi="Arial" w:cs="Arial"/>
          <w:sz w:val="24"/>
          <w:szCs w:val="24"/>
          <w:lang w:val="en-US"/>
        </w:rPr>
        <w:t>to address the learning nee</w:t>
      </w:r>
      <w:r w:rsidR="00681C6B">
        <w:rPr>
          <w:rFonts w:ascii="Arial" w:hAnsi="Arial" w:cs="Arial"/>
          <w:sz w:val="24"/>
          <w:szCs w:val="24"/>
          <w:lang w:val="en-US"/>
        </w:rPr>
        <w:t>ds of groups at different sites</w:t>
      </w:r>
      <w:r w:rsidR="00681C6B" w:rsidRPr="00681C6B">
        <w:rPr>
          <w:rFonts w:ascii="Arial" w:hAnsi="Arial" w:cs="Arial"/>
          <w:sz w:val="24"/>
          <w:szCs w:val="24"/>
          <w:vertAlign w:val="superscript"/>
          <w:lang w:val="en-US"/>
        </w:rPr>
        <w:t>8,11,30,22</w:t>
      </w:r>
      <w:r w:rsidRPr="00681C6B">
        <w:rPr>
          <w:rFonts w:ascii="Arial" w:hAnsi="Arial" w:cs="Arial"/>
          <w:sz w:val="24"/>
          <w:szCs w:val="24"/>
          <w:vertAlign w:val="superscript"/>
          <w:lang w:val="en-US"/>
        </w:rPr>
        <w:t xml:space="preserve"> </w:t>
      </w:r>
      <w:r w:rsidRPr="00AA0FA3">
        <w:rPr>
          <w:rFonts w:ascii="Arial" w:hAnsi="Arial" w:cs="Arial"/>
          <w:sz w:val="24"/>
          <w:szCs w:val="24"/>
          <w:lang w:val="en-US"/>
        </w:rPr>
        <w:t>or with dif</w:t>
      </w:r>
      <w:r w:rsidR="0037481E">
        <w:rPr>
          <w:rFonts w:ascii="Arial" w:hAnsi="Arial" w:cs="Arial"/>
          <w:sz w:val="24"/>
          <w:szCs w:val="24"/>
          <w:lang w:val="en-US"/>
        </w:rPr>
        <w:t>ferent professional backgrounds.</w:t>
      </w:r>
      <w:r w:rsidR="0037481E" w:rsidRPr="0037481E">
        <w:rPr>
          <w:rFonts w:ascii="Arial" w:hAnsi="Arial" w:cs="Arial"/>
          <w:sz w:val="24"/>
          <w:szCs w:val="24"/>
          <w:vertAlign w:val="superscript"/>
          <w:lang w:val="en-US"/>
        </w:rPr>
        <w:t>21</w:t>
      </w:r>
    </w:p>
    <w:p w14:paraId="12038687" w14:textId="78A072B8"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b/>
          <w:i/>
          <w:sz w:val="24"/>
          <w:szCs w:val="24"/>
          <w:lang w:val="en-US"/>
        </w:rPr>
        <w:t xml:space="preserve">Boosted </w:t>
      </w:r>
      <w:r w:rsidRPr="00AA0FA3">
        <w:rPr>
          <w:rFonts w:ascii="Arial" w:hAnsi="Arial" w:cs="Arial"/>
          <w:sz w:val="24"/>
          <w:szCs w:val="24"/>
          <w:lang w:val="en-US"/>
        </w:rPr>
        <w:t>at key junctures, with a quarterly ‘refre</w:t>
      </w:r>
      <w:r w:rsidR="00E3712F">
        <w:rPr>
          <w:rFonts w:ascii="Arial" w:hAnsi="Arial" w:cs="Arial"/>
          <w:sz w:val="24"/>
          <w:szCs w:val="24"/>
          <w:lang w:val="en-US"/>
        </w:rPr>
        <w:t>sher’ session for practitioners</w:t>
      </w:r>
      <w:r w:rsidR="00E3712F" w:rsidRPr="00E3712F">
        <w:rPr>
          <w:rFonts w:ascii="Arial" w:hAnsi="Arial" w:cs="Arial"/>
          <w:sz w:val="24"/>
          <w:szCs w:val="24"/>
          <w:vertAlign w:val="superscript"/>
          <w:lang w:val="en-US"/>
        </w:rPr>
        <w:t>27,13,6</w:t>
      </w:r>
      <w:r w:rsidRPr="00E3712F">
        <w:rPr>
          <w:rFonts w:ascii="Arial" w:hAnsi="Arial" w:cs="Arial"/>
          <w:sz w:val="24"/>
          <w:szCs w:val="24"/>
          <w:vertAlign w:val="superscript"/>
          <w:lang w:val="en-US"/>
        </w:rPr>
        <w:t xml:space="preserve"> </w:t>
      </w:r>
      <w:r w:rsidRPr="00AA0FA3">
        <w:rPr>
          <w:rFonts w:ascii="Arial" w:hAnsi="Arial" w:cs="Arial"/>
          <w:sz w:val="24"/>
          <w:szCs w:val="24"/>
          <w:lang w:val="en-US"/>
        </w:rPr>
        <w:t>and, for managers, shortly before implementation at a new site.</w:t>
      </w:r>
      <w:r w:rsidR="00E3712F" w:rsidRPr="00E3712F">
        <w:rPr>
          <w:rFonts w:ascii="Arial" w:hAnsi="Arial" w:cs="Arial"/>
          <w:sz w:val="24"/>
          <w:szCs w:val="24"/>
          <w:vertAlign w:val="superscript"/>
          <w:lang w:val="en-US"/>
        </w:rPr>
        <w:t>22</w:t>
      </w:r>
    </w:p>
    <w:p w14:paraId="2C4CB2A0" w14:textId="05A16B29"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b/>
          <w:i/>
          <w:sz w:val="24"/>
          <w:szCs w:val="24"/>
          <w:lang w:val="en-US"/>
        </w:rPr>
        <w:t>Facilitated by the work environment</w:t>
      </w:r>
      <w:r w:rsidRPr="00AA0FA3">
        <w:rPr>
          <w:rFonts w:ascii="Arial" w:hAnsi="Arial" w:cs="Arial"/>
          <w:sz w:val="24"/>
          <w:szCs w:val="24"/>
          <w:lang w:val="en-US"/>
        </w:rPr>
        <w:t xml:space="preserve"> - thr</w:t>
      </w:r>
      <w:r w:rsidR="005C7452">
        <w:rPr>
          <w:rFonts w:ascii="Arial" w:hAnsi="Arial" w:cs="Arial"/>
          <w:sz w:val="24"/>
          <w:szCs w:val="24"/>
          <w:lang w:val="en-US"/>
        </w:rPr>
        <w:t>ough monitoring and supervision</w:t>
      </w:r>
      <w:r w:rsidR="005C7452" w:rsidRPr="005C7452">
        <w:rPr>
          <w:rFonts w:ascii="Arial" w:hAnsi="Arial" w:cs="Arial"/>
          <w:sz w:val="24"/>
          <w:szCs w:val="24"/>
          <w:vertAlign w:val="superscript"/>
          <w:lang w:val="en-US"/>
        </w:rPr>
        <w:t>27,6</w:t>
      </w:r>
      <w:r w:rsidRPr="005C7452">
        <w:rPr>
          <w:rFonts w:ascii="Arial" w:hAnsi="Arial" w:cs="Arial"/>
          <w:sz w:val="24"/>
          <w:szCs w:val="24"/>
          <w:vertAlign w:val="superscript"/>
          <w:lang w:val="en-US"/>
        </w:rPr>
        <w:t xml:space="preserve"> </w:t>
      </w:r>
      <w:r w:rsidRPr="00AA0FA3">
        <w:rPr>
          <w:rFonts w:ascii="Arial" w:hAnsi="Arial" w:cs="Arial"/>
          <w:sz w:val="24"/>
          <w:szCs w:val="24"/>
          <w:lang w:val="en-US"/>
        </w:rPr>
        <w:t>or addressing organisational barriers such as work flows that maintained a physical/mental health d</w:t>
      </w:r>
      <w:r w:rsidR="00211765">
        <w:rPr>
          <w:rFonts w:ascii="Arial" w:hAnsi="Arial" w:cs="Arial"/>
          <w:sz w:val="24"/>
          <w:szCs w:val="24"/>
          <w:lang w:val="en-US"/>
        </w:rPr>
        <w:t>ivision rather than integration</w:t>
      </w:r>
      <w:r w:rsidRPr="00AA0FA3">
        <w:rPr>
          <w:rFonts w:ascii="Arial" w:eastAsia="Calibri" w:hAnsi="Arial" w:cs="Arial"/>
          <w:sz w:val="24"/>
          <w:szCs w:val="24"/>
          <w:lang w:val="en-US"/>
        </w:rPr>
        <w:t>.</w:t>
      </w:r>
      <w:r w:rsidR="00211765" w:rsidRPr="00AD795E">
        <w:rPr>
          <w:rFonts w:ascii="Arial" w:eastAsia="Calibri" w:hAnsi="Arial" w:cs="Arial"/>
          <w:sz w:val="24"/>
          <w:szCs w:val="24"/>
          <w:vertAlign w:val="superscript"/>
          <w:lang w:val="en-US"/>
        </w:rPr>
        <w:t>30</w:t>
      </w:r>
    </w:p>
    <w:p w14:paraId="156D65D7" w14:textId="77777777" w:rsidR="00AA0FA3" w:rsidRPr="00AA0FA3" w:rsidRDefault="00AA0FA3" w:rsidP="00AA0FA3">
      <w:pPr>
        <w:spacing w:after="0" w:line="360" w:lineRule="auto"/>
        <w:jc w:val="both"/>
        <w:rPr>
          <w:rFonts w:ascii="Arial" w:eastAsia="Calibri" w:hAnsi="Arial" w:cs="Arial"/>
          <w:b/>
          <w:i/>
          <w:sz w:val="24"/>
          <w:szCs w:val="24"/>
          <w:lang w:val="en-US"/>
        </w:rPr>
      </w:pPr>
      <w:r w:rsidRPr="00AA0FA3">
        <w:rPr>
          <w:rFonts w:ascii="Arial" w:hAnsi="Arial" w:cs="Arial"/>
          <w:b/>
          <w:i/>
          <w:sz w:val="24"/>
          <w:szCs w:val="24"/>
          <w:lang w:val="en-US"/>
        </w:rPr>
        <w:t>Process (Engagement)</w:t>
      </w:r>
    </w:p>
    <w:p w14:paraId="20E8A80C" w14:textId="77777777" w:rsidR="00AA0FA3" w:rsidRPr="00AA0FA3" w:rsidRDefault="00AA0FA3" w:rsidP="00AA0FA3">
      <w:pPr>
        <w:spacing w:after="0" w:line="360" w:lineRule="auto"/>
        <w:jc w:val="both"/>
        <w:rPr>
          <w:rFonts w:ascii="Arial" w:eastAsia="Calibri" w:hAnsi="Arial" w:cs="Arial"/>
          <w:i/>
          <w:sz w:val="24"/>
          <w:szCs w:val="24"/>
          <w:lang w:val="en-US"/>
        </w:rPr>
      </w:pPr>
      <w:r w:rsidRPr="00AA0FA3">
        <w:rPr>
          <w:rFonts w:ascii="Arial" w:hAnsi="Arial" w:cs="Arial"/>
          <w:i/>
          <w:sz w:val="24"/>
          <w:szCs w:val="24"/>
          <w:lang w:val="en-US"/>
        </w:rPr>
        <w:t>Engaging individuals who can act as leaders</w:t>
      </w:r>
    </w:p>
    <w:p w14:paraId="18839E04" w14:textId="2B932B6F"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Sources consistently identified the importance of leaders (who did not necessarily have to be senior) in providing direction and motivation for others to play their role</w:t>
      </w:r>
      <w:r w:rsidR="004B7412">
        <w:rPr>
          <w:rFonts w:ascii="Arial" w:hAnsi="Arial" w:cs="Arial"/>
          <w:sz w:val="24"/>
          <w:szCs w:val="24"/>
          <w:lang w:val="en-US"/>
        </w:rPr>
        <w:t xml:space="preserve"> in implementing an intervention</w:t>
      </w:r>
      <w:r w:rsidRPr="00AA0FA3">
        <w:rPr>
          <w:rFonts w:ascii="Arial" w:hAnsi="Arial" w:cs="Arial"/>
          <w:sz w:val="24"/>
          <w:szCs w:val="24"/>
          <w:lang w:val="en-US"/>
        </w:rPr>
        <w:t>.</w:t>
      </w:r>
      <w:r w:rsidR="004B7412" w:rsidRPr="004B7412">
        <w:rPr>
          <w:rFonts w:ascii="Arial" w:hAnsi="Arial" w:cs="Arial"/>
          <w:sz w:val="24"/>
          <w:szCs w:val="24"/>
          <w:vertAlign w:val="superscript"/>
          <w:lang w:val="en-US"/>
        </w:rPr>
        <w:t>12,10,31,11,17,18,22</w:t>
      </w:r>
      <w:r w:rsidRPr="00AA0FA3">
        <w:rPr>
          <w:rFonts w:ascii="Arial" w:hAnsi="Arial" w:cs="Arial"/>
          <w:sz w:val="24"/>
          <w:szCs w:val="24"/>
          <w:lang w:val="en-US"/>
        </w:rPr>
        <w:t xml:space="preserve"> Sources also reported the negative effects of rapid change where leadership was lacking - this led to people being unsure of their role in implementation.</w:t>
      </w:r>
      <w:r w:rsidR="00346D04" w:rsidRPr="00346D04">
        <w:rPr>
          <w:rFonts w:ascii="Arial" w:hAnsi="Arial" w:cs="Arial"/>
          <w:sz w:val="24"/>
          <w:szCs w:val="24"/>
          <w:vertAlign w:val="superscript"/>
          <w:lang w:val="en-US"/>
        </w:rPr>
        <w:t>26</w:t>
      </w:r>
      <w:r w:rsidRPr="00AA0FA3">
        <w:rPr>
          <w:rFonts w:ascii="Arial" w:hAnsi="Arial" w:cs="Arial"/>
          <w:sz w:val="24"/>
          <w:szCs w:val="24"/>
          <w:lang w:val="en-US"/>
        </w:rPr>
        <w:t xml:space="preserve"> Reflections on practice identified a number of ways in which researchers thought that people could best be engaged in a leadership role:</w:t>
      </w:r>
    </w:p>
    <w:p w14:paraId="0C51C823" w14:textId="3F0F4A4D"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 xml:space="preserve">a. Through creation of a </w:t>
      </w:r>
      <w:r w:rsidRPr="00AA0FA3">
        <w:rPr>
          <w:rFonts w:ascii="Arial" w:hAnsi="Arial" w:cs="Arial"/>
          <w:b/>
          <w:i/>
          <w:sz w:val="24"/>
          <w:szCs w:val="24"/>
          <w:lang w:val="en-US"/>
        </w:rPr>
        <w:t>community of practice</w:t>
      </w:r>
      <w:r w:rsidRPr="00AA0FA3">
        <w:rPr>
          <w:rFonts w:ascii="Arial" w:hAnsi="Arial" w:cs="Arial"/>
          <w:sz w:val="24"/>
          <w:szCs w:val="24"/>
          <w:lang w:val="en-US"/>
        </w:rPr>
        <w:t xml:space="preserve"> of leaders across different sites. This social network would provide </w:t>
      </w:r>
      <w:r w:rsidRPr="00AA0FA3">
        <w:rPr>
          <w:rFonts w:ascii="Arial" w:hAnsi="Arial" w:cs="Arial"/>
          <w:b/>
          <w:i/>
          <w:sz w:val="24"/>
          <w:szCs w:val="24"/>
          <w:lang w:val="en-US"/>
        </w:rPr>
        <w:t xml:space="preserve">motivation, support, </w:t>
      </w:r>
      <w:r w:rsidRPr="00AA0FA3">
        <w:rPr>
          <w:rFonts w:ascii="Arial" w:hAnsi="Arial" w:cs="Arial"/>
          <w:sz w:val="24"/>
          <w:szCs w:val="24"/>
          <w:lang w:val="en-US"/>
        </w:rPr>
        <w:t xml:space="preserve">and a forum for </w:t>
      </w:r>
      <w:r w:rsidRPr="00AA0FA3">
        <w:rPr>
          <w:rFonts w:ascii="Arial" w:hAnsi="Arial" w:cs="Arial"/>
          <w:b/>
          <w:i/>
          <w:sz w:val="24"/>
          <w:szCs w:val="24"/>
          <w:lang w:val="en-US"/>
        </w:rPr>
        <w:t xml:space="preserve">learning and sharing experiences, </w:t>
      </w:r>
      <w:r w:rsidRPr="00AA0FA3">
        <w:rPr>
          <w:rFonts w:ascii="Arial" w:hAnsi="Arial" w:cs="Arial"/>
          <w:sz w:val="24"/>
          <w:szCs w:val="24"/>
          <w:lang w:val="en-US"/>
        </w:rPr>
        <w:t xml:space="preserve">and </w:t>
      </w:r>
      <w:r w:rsidRPr="00AA0FA3">
        <w:rPr>
          <w:rFonts w:ascii="Arial" w:hAnsi="Arial" w:cs="Arial"/>
          <w:b/>
          <w:i/>
          <w:sz w:val="24"/>
          <w:szCs w:val="24"/>
          <w:lang w:val="en-US"/>
        </w:rPr>
        <w:t>developing personal skills, knowledge and confidence</w:t>
      </w:r>
      <w:r w:rsidR="00EA435B">
        <w:rPr>
          <w:rFonts w:ascii="Arial" w:hAnsi="Arial" w:cs="Arial"/>
          <w:sz w:val="24"/>
          <w:szCs w:val="24"/>
          <w:vertAlign w:val="superscript"/>
          <w:lang w:val="en-US"/>
        </w:rPr>
        <w:t>.</w:t>
      </w:r>
      <w:r w:rsidR="00EA435B" w:rsidRPr="00EA435B">
        <w:rPr>
          <w:rFonts w:ascii="Arial" w:hAnsi="Arial" w:cs="Arial"/>
          <w:sz w:val="24"/>
          <w:szCs w:val="24"/>
          <w:vertAlign w:val="superscript"/>
          <w:lang w:val="en-US"/>
        </w:rPr>
        <w:t>12</w:t>
      </w:r>
    </w:p>
    <w:p w14:paraId="3877A189" w14:textId="2F5D43C7" w:rsidR="00AA0FA3" w:rsidRPr="00AA0FA3" w:rsidRDefault="00AA0FA3" w:rsidP="00AA0FA3">
      <w:pPr>
        <w:spacing w:after="0" w:line="360" w:lineRule="auto"/>
        <w:jc w:val="both"/>
        <w:rPr>
          <w:rFonts w:ascii="Arial" w:eastAsia="Calibri" w:hAnsi="Arial" w:cs="Arial"/>
          <w:sz w:val="24"/>
          <w:szCs w:val="24"/>
          <w:lang w:val="en-US"/>
        </w:rPr>
      </w:pPr>
      <w:r w:rsidRPr="00AA0FA3">
        <w:rPr>
          <w:rFonts w:ascii="Arial" w:hAnsi="Arial" w:cs="Arial"/>
          <w:sz w:val="24"/>
          <w:szCs w:val="24"/>
          <w:lang w:val="en-US"/>
        </w:rPr>
        <w:t xml:space="preserve">b. By creating a cross-site process for implementation progress </w:t>
      </w:r>
      <w:r w:rsidRPr="00AA0FA3">
        <w:rPr>
          <w:rFonts w:ascii="Arial" w:hAnsi="Arial" w:cs="Arial"/>
          <w:b/>
          <w:i/>
          <w:sz w:val="24"/>
          <w:szCs w:val="24"/>
          <w:lang w:val="en-US"/>
        </w:rPr>
        <w:t>feedback and review</w:t>
      </w:r>
      <w:r w:rsidRPr="00AA0FA3">
        <w:rPr>
          <w:rFonts w:ascii="Arial" w:hAnsi="Arial" w:cs="Arial"/>
          <w:sz w:val="24"/>
          <w:szCs w:val="24"/>
          <w:lang w:val="en-US"/>
        </w:rPr>
        <w:t xml:space="preserve"> - the aim being not simply to monitor progress, but to </w:t>
      </w:r>
      <w:r w:rsidRPr="00AA0FA3">
        <w:rPr>
          <w:rFonts w:ascii="Arial" w:hAnsi="Arial" w:cs="Arial"/>
          <w:b/>
          <w:i/>
          <w:sz w:val="24"/>
          <w:szCs w:val="24"/>
          <w:lang w:val="en-US"/>
        </w:rPr>
        <w:t xml:space="preserve">provide a forum </w:t>
      </w:r>
      <w:r w:rsidRPr="00AA0FA3">
        <w:rPr>
          <w:rFonts w:ascii="Arial" w:hAnsi="Arial" w:cs="Arial"/>
          <w:sz w:val="24"/>
          <w:szCs w:val="24"/>
          <w:lang w:val="en-US"/>
        </w:rPr>
        <w:t>for cross-site reflection and learning.</w:t>
      </w:r>
      <w:r w:rsidR="00EA435B" w:rsidRPr="00EA435B">
        <w:rPr>
          <w:rFonts w:ascii="Arial" w:hAnsi="Arial" w:cs="Arial"/>
          <w:sz w:val="24"/>
          <w:szCs w:val="24"/>
          <w:vertAlign w:val="superscript"/>
          <w:lang w:val="en-US"/>
        </w:rPr>
        <w:t>22</w:t>
      </w:r>
    </w:p>
    <w:p w14:paraId="607CCECC" w14:textId="209CB98E" w:rsidR="00AA0FA3" w:rsidRPr="00AA0FA3" w:rsidRDefault="00AA0FA3" w:rsidP="00AA0FA3">
      <w:pPr>
        <w:spacing w:after="0" w:line="360" w:lineRule="auto"/>
        <w:jc w:val="both"/>
        <w:rPr>
          <w:rFonts w:ascii="Arial" w:eastAsia="Calibri" w:hAnsi="Arial" w:cs="Arial"/>
          <w:b/>
          <w:i/>
          <w:sz w:val="24"/>
          <w:szCs w:val="24"/>
          <w:lang w:val="en-US"/>
        </w:rPr>
        <w:sectPr w:rsidR="00AA0FA3" w:rsidRPr="00AA0FA3" w:rsidSect="00CD08EB">
          <w:pgSz w:w="11906" w:h="16838"/>
          <w:pgMar w:top="1440" w:right="1440" w:bottom="1440" w:left="1440" w:header="709" w:footer="709" w:gutter="0"/>
          <w:cols w:space="708"/>
          <w:docGrid w:linePitch="360"/>
        </w:sectPr>
      </w:pPr>
      <w:r w:rsidRPr="00AA0FA3">
        <w:rPr>
          <w:rFonts w:ascii="Arial" w:hAnsi="Arial" w:cs="Arial"/>
          <w:sz w:val="24"/>
          <w:szCs w:val="24"/>
          <w:lang w:val="en-US"/>
        </w:rPr>
        <w:t xml:space="preserve">c. Through </w:t>
      </w:r>
      <w:r w:rsidRPr="00AA0FA3">
        <w:rPr>
          <w:rFonts w:ascii="Arial" w:hAnsi="Arial" w:cs="Arial"/>
          <w:b/>
          <w:i/>
          <w:sz w:val="24"/>
          <w:szCs w:val="24"/>
          <w:lang w:val="en-US"/>
        </w:rPr>
        <w:t xml:space="preserve">consistency between an organisation’s and an intervention’s goals </w:t>
      </w:r>
      <w:r w:rsidRPr="00AA0FA3">
        <w:rPr>
          <w:rFonts w:ascii="Arial" w:hAnsi="Arial" w:cs="Arial"/>
          <w:sz w:val="24"/>
          <w:szCs w:val="24"/>
          <w:lang w:val="en-US"/>
        </w:rPr>
        <w:t xml:space="preserve">- for example, leaders cannot achieve or maintain credibility if their support for the </w:t>
      </w:r>
      <w:r w:rsidRPr="00AA0FA3">
        <w:rPr>
          <w:rFonts w:ascii="Arial" w:hAnsi="Arial" w:cs="Arial"/>
          <w:sz w:val="24"/>
          <w:szCs w:val="24"/>
          <w:lang w:val="en-US"/>
        </w:rPr>
        <w:lastRenderedPageBreak/>
        <w:t>delivery of an intervention is overwhelmed by other organisational drivers of behaviour (for example, evaluati</w:t>
      </w:r>
      <w:r w:rsidR="00023FB4">
        <w:rPr>
          <w:rFonts w:ascii="Arial" w:hAnsi="Arial" w:cs="Arial"/>
          <w:sz w:val="24"/>
          <w:szCs w:val="24"/>
          <w:lang w:val="en-US"/>
        </w:rPr>
        <w:t>ons of practitioner performance</w:t>
      </w:r>
      <w:r w:rsidR="00023FB4" w:rsidRPr="00023FB4">
        <w:rPr>
          <w:rFonts w:ascii="Arial" w:hAnsi="Arial" w:cs="Arial"/>
          <w:sz w:val="24"/>
          <w:szCs w:val="24"/>
          <w:vertAlign w:val="superscript"/>
          <w:lang w:val="en-US"/>
        </w:rPr>
        <w:t>10</w:t>
      </w:r>
      <w:r w:rsidRPr="00023FB4">
        <w:rPr>
          <w:rFonts w:ascii="Arial" w:hAnsi="Arial" w:cs="Arial"/>
          <w:sz w:val="24"/>
          <w:szCs w:val="24"/>
          <w:vertAlign w:val="superscript"/>
          <w:lang w:val="en-US"/>
        </w:rPr>
        <w:t xml:space="preserve"> </w:t>
      </w:r>
      <w:r w:rsidR="00023FB4">
        <w:rPr>
          <w:rFonts w:ascii="Arial" w:hAnsi="Arial" w:cs="Arial"/>
          <w:sz w:val="24"/>
          <w:szCs w:val="24"/>
          <w:lang w:val="en-US"/>
        </w:rPr>
        <w:t>or economic costs</w:t>
      </w:r>
      <w:r w:rsidR="00023FB4" w:rsidRPr="00023FB4">
        <w:rPr>
          <w:rFonts w:ascii="Arial" w:hAnsi="Arial" w:cs="Arial"/>
          <w:sz w:val="24"/>
          <w:szCs w:val="24"/>
          <w:vertAlign w:val="superscript"/>
          <w:lang w:val="en-US"/>
        </w:rPr>
        <w:t>27</w:t>
      </w:r>
      <w:r w:rsidRPr="00AA0FA3">
        <w:rPr>
          <w:rFonts w:ascii="Arial" w:hAnsi="Arial" w:cs="Arial"/>
          <w:sz w:val="24"/>
          <w:szCs w:val="24"/>
          <w:lang w:val="en-US"/>
        </w:rPr>
        <w:t>)</w:t>
      </w:r>
    </w:p>
    <w:p w14:paraId="2F1653A2" w14:textId="3C8DA96B" w:rsidR="00AA0FA3" w:rsidRPr="00AA0FA3" w:rsidRDefault="00E04CC3" w:rsidP="00AA0FA3">
      <w:pPr>
        <w:keepNext/>
        <w:keepLines/>
        <w:spacing w:before="40" w:after="0" w:line="240" w:lineRule="auto"/>
        <w:outlineLvl w:val="3"/>
        <w:rPr>
          <w:rFonts w:ascii="Arial" w:eastAsia="Times New Roman" w:hAnsi="Arial" w:cstheme="majorBidi"/>
          <w:b/>
          <w:iCs/>
          <w:sz w:val="24"/>
        </w:rPr>
      </w:pPr>
      <w:bookmarkStart w:id="2" w:name="_Toc90296488"/>
      <w:r>
        <w:rPr>
          <w:rFonts w:ascii="Arial" w:eastAsia="Times New Roman" w:hAnsi="Arial" w:cstheme="majorBidi"/>
          <w:b/>
          <w:iCs/>
          <w:sz w:val="24"/>
        </w:rPr>
        <w:lastRenderedPageBreak/>
        <w:t>Table 1</w:t>
      </w:r>
      <w:r w:rsidR="007F68C1">
        <w:rPr>
          <w:rFonts w:ascii="Arial" w:eastAsia="Times New Roman" w:hAnsi="Arial" w:cstheme="majorBidi"/>
          <w:b/>
          <w:iCs/>
          <w:sz w:val="24"/>
        </w:rPr>
        <w:t>:</w:t>
      </w:r>
      <w:r w:rsidR="00AA0FA3" w:rsidRPr="00AA0FA3">
        <w:rPr>
          <w:rFonts w:ascii="Arial" w:eastAsia="Times New Roman" w:hAnsi="Arial" w:cstheme="majorBidi"/>
          <w:b/>
          <w:iCs/>
          <w:sz w:val="24"/>
        </w:rPr>
        <w:t xml:space="preserve"> Included study characteristics and areas of Consolidated Framework for Implementation Research (CFIR) addressed</w:t>
      </w:r>
      <w:bookmarkEnd w:id="2"/>
    </w:p>
    <w:p w14:paraId="06933A6F" w14:textId="77777777" w:rsidR="00AA0FA3" w:rsidRPr="00AA0FA3" w:rsidRDefault="00AA0FA3" w:rsidP="00AA0FA3">
      <w:pPr>
        <w:spacing w:after="0"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1526"/>
        <w:gridCol w:w="1843"/>
        <w:gridCol w:w="1764"/>
        <w:gridCol w:w="1779"/>
        <w:gridCol w:w="2431"/>
        <w:gridCol w:w="2105"/>
        <w:gridCol w:w="545"/>
        <w:gridCol w:w="545"/>
        <w:gridCol w:w="545"/>
        <w:gridCol w:w="545"/>
        <w:gridCol w:w="546"/>
      </w:tblGrid>
      <w:tr w:rsidR="00AA0FA3" w:rsidRPr="00AA0FA3" w14:paraId="5F1727E4" w14:textId="77777777" w:rsidTr="00CD08EB">
        <w:trPr>
          <w:cantSplit/>
          <w:tblHeader/>
        </w:trPr>
        <w:tc>
          <w:tcPr>
            <w:tcW w:w="1526" w:type="dxa"/>
            <w:shd w:val="clear" w:color="auto" w:fill="BFBFBF"/>
          </w:tcPr>
          <w:p w14:paraId="593559DD"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Author (year)</w:t>
            </w:r>
          </w:p>
        </w:tc>
        <w:tc>
          <w:tcPr>
            <w:tcW w:w="1843" w:type="dxa"/>
            <w:shd w:val="clear" w:color="auto" w:fill="BFBFBF"/>
          </w:tcPr>
          <w:p w14:paraId="6EC54D32"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Country</w:t>
            </w:r>
          </w:p>
        </w:tc>
        <w:tc>
          <w:tcPr>
            <w:tcW w:w="1764" w:type="dxa"/>
            <w:shd w:val="clear" w:color="auto" w:fill="BFBFBF"/>
          </w:tcPr>
          <w:p w14:paraId="222F762B"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Area of practice</w:t>
            </w:r>
          </w:p>
        </w:tc>
        <w:tc>
          <w:tcPr>
            <w:tcW w:w="1779" w:type="dxa"/>
            <w:shd w:val="clear" w:color="auto" w:fill="BFBFBF"/>
          </w:tcPr>
          <w:p w14:paraId="11D524F8"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Study type</w:t>
            </w:r>
          </w:p>
        </w:tc>
        <w:tc>
          <w:tcPr>
            <w:tcW w:w="2431" w:type="dxa"/>
            <w:shd w:val="clear" w:color="auto" w:fill="BFBFBF"/>
          </w:tcPr>
          <w:p w14:paraId="38F7ED4D"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Participants</w:t>
            </w:r>
          </w:p>
        </w:tc>
        <w:tc>
          <w:tcPr>
            <w:tcW w:w="2105" w:type="dxa"/>
            <w:shd w:val="clear" w:color="auto" w:fill="BFBFBF"/>
          </w:tcPr>
          <w:p w14:paraId="1A576716"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Data collection</w:t>
            </w:r>
          </w:p>
        </w:tc>
        <w:tc>
          <w:tcPr>
            <w:tcW w:w="2726" w:type="dxa"/>
            <w:gridSpan w:val="5"/>
            <w:tcBorders>
              <w:bottom w:val="single" w:sz="4" w:space="0" w:color="auto"/>
            </w:tcBorders>
            <w:shd w:val="clear" w:color="auto" w:fill="BFBFBF"/>
          </w:tcPr>
          <w:p w14:paraId="261A6EBE"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 xml:space="preserve">Areas of CFIR reported                                                      </w:t>
            </w:r>
          </w:p>
        </w:tc>
      </w:tr>
      <w:tr w:rsidR="00AA0FA3" w:rsidRPr="00AA0FA3" w14:paraId="52B4AFEC" w14:textId="77777777" w:rsidTr="00CD08EB">
        <w:trPr>
          <w:cantSplit/>
          <w:tblHeader/>
        </w:trPr>
        <w:tc>
          <w:tcPr>
            <w:tcW w:w="1526" w:type="dxa"/>
          </w:tcPr>
          <w:p w14:paraId="166250DD" w14:textId="77777777" w:rsidR="00AA0FA3" w:rsidRPr="00AA0FA3" w:rsidRDefault="00AA0FA3" w:rsidP="00AA0FA3">
            <w:pPr>
              <w:spacing w:after="0" w:line="360" w:lineRule="auto"/>
              <w:rPr>
                <w:rFonts w:ascii="Arial" w:eastAsia="Calibri" w:hAnsi="Arial" w:cs="Arial"/>
                <w:b/>
                <w:bCs/>
                <w:sz w:val="18"/>
                <w:szCs w:val="18"/>
                <w:lang w:val="en-US"/>
              </w:rPr>
            </w:pPr>
          </w:p>
        </w:tc>
        <w:tc>
          <w:tcPr>
            <w:tcW w:w="1843" w:type="dxa"/>
          </w:tcPr>
          <w:p w14:paraId="54C4EB80" w14:textId="77777777" w:rsidR="00AA0FA3" w:rsidRPr="00AA0FA3" w:rsidRDefault="00AA0FA3" w:rsidP="00AA0FA3">
            <w:pPr>
              <w:spacing w:after="0" w:line="360" w:lineRule="auto"/>
              <w:rPr>
                <w:rFonts w:ascii="Arial" w:eastAsia="Calibri" w:hAnsi="Arial" w:cs="Arial"/>
                <w:b/>
                <w:bCs/>
                <w:sz w:val="18"/>
                <w:szCs w:val="18"/>
                <w:lang w:val="en-US"/>
              </w:rPr>
            </w:pPr>
          </w:p>
        </w:tc>
        <w:tc>
          <w:tcPr>
            <w:tcW w:w="1764" w:type="dxa"/>
          </w:tcPr>
          <w:p w14:paraId="218B76B4" w14:textId="77777777" w:rsidR="00AA0FA3" w:rsidRPr="00AA0FA3" w:rsidRDefault="00AA0FA3" w:rsidP="00AA0FA3">
            <w:pPr>
              <w:spacing w:after="0" w:line="360" w:lineRule="auto"/>
              <w:rPr>
                <w:rFonts w:ascii="Arial" w:eastAsia="Calibri" w:hAnsi="Arial" w:cs="Arial"/>
                <w:b/>
                <w:bCs/>
                <w:sz w:val="18"/>
                <w:szCs w:val="18"/>
                <w:lang w:val="en-US"/>
              </w:rPr>
            </w:pPr>
          </w:p>
        </w:tc>
        <w:tc>
          <w:tcPr>
            <w:tcW w:w="1779" w:type="dxa"/>
          </w:tcPr>
          <w:p w14:paraId="7E558BC3" w14:textId="77777777" w:rsidR="00AA0FA3" w:rsidRPr="00AA0FA3" w:rsidRDefault="00AA0FA3" w:rsidP="00AA0FA3">
            <w:pPr>
              <w:spacing w:after="0" w:line="360" w:lineRule="auto"/>
              <w:rPr>
                <w:rFonts w:ascii="Arial" w:eastAsia="Calibri" w:hAnsi="Arial" w:cs="Arial"/>
                <w:b/>
                <w:bCs/>
                <w:sz w:val="18"/>
                <w:szCs w:val="18"/>
                <w:lang w:val="en-US"/>
              </w:rPr>
            </w:pPr>
          </w:p>
        </w:tc>
        <w:tc>
          <w:tcPr>
            <w:tcW w:w="2431" w:type="dxa"/>
          </w:tcPr>
          <w:p w14:paraId="32DFB6C5" w14:textId="77777777" w:rsidR="00AA0FA3" w:rsidRPr="00AA0FA3" w:rsidRDefault="00AA0FA3" w:rsidP="00AA0FA3">
            <w:pPr>
              <w:spacing w:after="0" w:line="360" w:lineRule="auto"/>
              <w:rPr>
                <w:rFonts w:ascii="Arial" w:eastAsia="Calibri" w:hAnsi="Arial" w:cs="Arial"/>
                <w:b/>
                <w:bCs/>
                <w:sz w:val="18"/>
                <w:szCs w:val="18"/>
                <w:lang w:val="en-US"/>
              </w:rPr>
            </w:pPr>
          </w:p>
        </w:tc>
        <w:tc>
          <w:tcPr>
            <w:tcW w:w="2105" w:type="dxa"/>
          </w:tcPr>
          <w:p w14:paraId="4B737204" w14:textId="77777777" w:rsidR="00AA0FA3" w:rsidRPr="00AA0FA3" w:rsidRDefault="00AA0FA3" w:rsidP="00AA0FA3">
            <w:pPr>
              <w:spacing w:after="0" w:line="360" w:lineRule="auto"/>
              <w:rPr>
                <w:rFonts w:ascii="Arial" w:eastAsia="Calibri" w:hAnsi="Arial" w:cs="Arial"/>
                <w:b/>
                <w:bCs/>
                <w:sz w:val="18"/>
                <w:szCs w:val="18"/>
                <w:lang w:val="en-US"/>
              </w:rPr>
            </w:pPr>
          </w:p>
        </w:tc>
        <w:tc>
          <w:tcPr>
            <w:tcW w:w="545" w:type="dxa"/>
            <w:shd w:val="clear" w:color="auto" w:fill="BFBFBF"/>
          </w:tcPr>
          <w:p w14:paraId="26E9E41D"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IC</w:t>
            </w:r>
          </w:p>
        </w:tc>
        <w:tc>
          <w:tcPr>
            <w:tcW w:w="545" w:type="dxa"/>
            <w:shd w:val="clear" w:color="auto" w:fill="BFBFBF"/>
          </w:tcPr>
          <w:p w14:paraId="75E0EC25"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OS</w:t>
            </w:r>
          </w:p>
        </w:tc>
        <w:tc>
          <w:tcPr>
            <w:tcW w:w="545" w:type="dxa"/>
            <w:shd w:val="clear" w:color="auto" w:fill="BFBFBF"/>
          </w:tcPr>
          <w:p w14:paraId="50D04FCF"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IS</w:t>
            </w:r>
          </w:p>
        </w:tc>
        <w:tc>
          <w:tcPr>
            <w:tcW w:w="545" w:type="dxa"/>
            <w:shd w:val="clear" w:color="auto" w:fill="BFBFBF"/>
          </w:tcPr>
          <w:p w14:paraId="6292A884"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CI</w:t>
            </w:r>
          </w:p>
        </w:tc>
        <w:tc>
          <w:tcPr>
            <w:tcW w:w="546" w:type="dxa"/>
            <w:shd w:val="clear" w:color="auto" w:fill="BFBFBF"/>
          </w:tcPr>
          <w:p w14:paraId="2F57B482" w14:textId="77777777" w:rsidR="00AA0FA3" w:rsidRPr="00AA0FA3" w:rsidRDefault="00AA0FA3" w:rsidP="00AA0FA3">
            <w:pPr>
              <w:spacing w:after="0" w:line="360" w:lineRule="auto"/>
              <w:rPr>
                <w:rFonts w:ascii="Arial" w:eastAsia="Calibri" w:hAnsi="Arial" w:cs="Arial"/>
                <w:b/>
                <w:bCs/>
                <w:sz w:val="18"/>
                <w:szCs w:val="20"/>
                <w:lang w:val="en-US"/>
              </w:rPr>
            </w:pPr>
            <w:r w:rsidRPr="00AA0FA3">
              <w:rPr>
                <w:rFonts w:ascii="Arial" w:hAnsi="Arial" w:cs="Arial"/>
                <w:b/>
                <w:bCs/>
                <w:sz w:val="18"/>
                <w:szCs w:val="20"/>
                <w:lang w:val="en-US"/>
              </w:rPr>
              <w:t>P</w:t>
            </w:r>
          </w:p>
        </w:tc>
      </w:tr>
      <w:tr w:rsidR="00AA0FA3" w:rsidRPr="00AA0FA3" w14:paraId="763ECCFD" w14:textId="77777777" w:rsidTr="00CD08EB">
        <w:trPr>
          <w:cantSplit/>
        </w:trPr>
        <w:tc>
          <w:tcPr>
            <w:tcW w:w="1526" w:type="dxa"/>
          </w:tcPr>
          <w:p w14:paraId="78CDE29F" w14:textId="649B3AFF"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Abrahamson &amp; Raine (2009) </w:t>
            </w:r>
            <w:r w:rsidR="005C653F">
              <w:rPr>
                <w:rFonts w:ascii="Arial" w:hAnsi="Arial" w:cs="Arial"/>
                <w:sz w:val="18"/>
                <w:szCs w:val="18"/>
                <w:vertAlign w:val="superscript"/>
                <w:lang w:val="en-US"/>
              </w:rPr>
              <w:t>8</w:t>
            </w:r>
            <w:r w:rsidRPr="00AA0FA3">
              <w:rPr>
                <w:rFonts w:ascii="Arial" w:hAnsi="Arial" w:cs="Arial"/>
                <w:sz w:val="18"/>
                <w:szCs w:val="18"/>
                <w:lang w:val="en-US"/>
              </w:rPr>
              <w:t xml:space="preserve"> </w:t>
            </w:r>
          </w:p>
        </w:tc>
        <w:tc>
          <w:tcPr>
            <w:tcW w:w="1843" w:type="dxa"/>
          </w:tcPr>
          <w:p w14:paraId="0D7BF190"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UK (London)</w:t>
            </w:r>
          </w:p>
        </w:tc>
        <w:tc>
          <w:tcPr>
            <w:tcW w:w="1764" w:type="dxa"/>
          </w:tcPr>
          <w:p w14:paraId="66EEE84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Elderly people in the community</w:t>
            </w:r>
          </w:p>
        </w:tc>
        <w:tc>
          <w:tcPr>
            <w:tcW w:w="1779" w:type="dxa"/>
          </w:tcPr>
          <w:p w14:paraId="7651796D"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Qualitative</w:t>
            </w:r>
          </w:p>
        </w:tc>
        <w:tc>
          <w:tcPr>
            <w:tcW w:w="2431" w:type="dxa"/>
          </w:tcPr>
          <w:p w14:paraId="2EAC4D0D"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Health care professionals n=13; Social care professionals n=76; Voluntary workers n=20</w:t>
            </w:r>
          </w:p>
        </w:tc>
        <w:tc>
          <w:tcPr>
            <w:tcW w:w="2105" w:type="dxa"/>
          </w:tcPr>
          <w:p w14:paraId="2314A857"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Semi-structured interviews and focus groups</w:t>
            </w:r>
          </w:p>
        </w:tc>
        <w:tc>
          <w:tcPr>
            <w:tcW w:w="545" w:type="dxa"/>
          </w:tcPr>
          <w:p w14:paraId="6A8AE96B"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6E29A993" w14:textId="77777777" w:rsidR="00AA0FA3" w:rsidRPr="00AA0FA3" w:rsidRDefault="00AA0FA3" w:rsidP="00AA0FA3">
            <w:pPr>
              <w:spacing w:after="0" w:line="360" w:lineRule="auto"/>
              <w:rPr>
                <w:rFonts w:ascii="Wingdings" w:eastAsia="Calibri" w:hAnsi="Wingdings" w:cs="Times New Roman"/>
                <w:sz w:val="20"/>
                <w:szCs w:val="20"/>
                <w:lang w:val="en-US"/>
              </w:rPr>
            </w:pPr>
          </w:p>
          <w:p w14:paraId="4F5B6855"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00BE6F82" w14:textId="77777777" w:rsidR="00AA0FA3" w:rsidRPr="00AA0FA3" w:rsidRDefault="00AA0FA3" w:rsidP="00AA0FA3">
            <w:pPr>
              <w:spacing w:after="0" w:line="360" w:lineRule="auto"/>
              <w:rPr>
                <w:rFonts w:ascii="Arial" w:eastAsia="Calibri" w:hAnsi="Arial" w:cs="Arial"/>
                <w:sz w:val="20"/>
                <w:szCs w:val="20"/>
                <w:lang w:val="en-US"/>
              </w:rPr>
            </w:pPr>
          </w:p>
          <w:p w14:paraId="24C86D8C"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381F6ADA" w14:textId="77777777" w:rsidR="00AA0FA3" w:rsidRPr="00AA0FA3" w:rsidRDefault="00AA0FA3" w:rsidP="00AA0FA3">
            <w:pPr>
              <w:spacing w:after="0" w:line="360" w:lineRule="auto"/>
              <w:rPr>
                <w:rFonts w:ascii="Arial" w:eastAsia="Calibri" w:hAnsi="Arial" w:cs="Arial"/>
                <w:sz w:val="20"/>
                <w:szCs w:val="20"/>
                <w:lang w:val="en-US"/>
              </w:rPr>
            </w:pPr>
          </w:p>
          <w:p w14:paraId="28530E1E"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155159AF" w14:textId="77777777" w:rsidR="00AA0FA3" w:rsidRPr="00AA0FA3" w:rsidRDefault="00AA0FA3" w:rsidP="00AA0FA3">
            <w:pPr>
              <w:spacing w:after="0" w:line="360" w:lineRule="auto"/>
              <w:rPr>
                <w:rFonts w:ascii="Arial" w:eastAsia="Calibri" w:hAnsi="Arial" w:cs="Arial"/>
                <w:sz w:val="20"/>
                <w:szCs w:val="20"/>
                <w:lang w:val="en-US"/>
              </w:rPr>
            </w:pPr>
          </w:p>
          <w:p w14:paraId="6CEA5EAC"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6AB5F621" w14:textId="77777777" w:rsidTr="00CD08EB">
        <w:trPr>
          <w:cantSplit/>
        </w:trPr>
        <w:tc>
          <w:tcPr>
            <w:tcW w:w="1526" w:type="dxa"/>
          </w:tcPr>
          <w:p w14:paraId="624B0450" w14:textId="4048F0A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Allen et al. (2005) </w:t>
            </w:r>
            <w:r w:rsidR="005C653F">
              <w:rPr>
                <w:rFonts w:ascii="Arial" w:hAnsi="Arial" w:cs="Arial"/>
                <w:sz w:val="18"/>
                <w:szCs w:val="18"/>
                <w:vertAlign w:val="superscript"/>
                <w:lang w:val="en-US"/>
              </w:rPr>
              <w:t>28</w:t>
            </w:r>
            <w:r w:rsidRPr="00AA0FA3">
              <w:rPr>
                <w:rFonts w:ascii="Arial" w:hAnsi="Arial" w:cs="Arial"/>
                <w:sz w:val="18"/>
                <w:szCs w:val="18"/>
                <w:lang w:val="en-US"/>
              </w:rPr>
              <w:fldChar w:fldCharType="begin"/>
            </w:r>
            <w:r w:rsidRPr="00AA0FA3">
              <w:rPr>
                <w:rFonts w:ascii="Arial" w:hAnsi="Arial" w:cs="Arial"/>
                <w:sz w:val="18"/>
                <w:szCs w:val="18"/>
                <w:lang w:val="en-US"/>
              </w:rPr>
              <w:instrText xml:space="preserve"> ADDIN EN.CITE &lt;EndNote&gt;&lt;Cite&gt;&lt;Author&gt;Allen&lt;/Author&gt;&lt;Year&gt;2005&lt;/Year&gt;&lt;RecNum&gt;1381&lt;/RecNum&gt;&lt;DisplayText&gt;[29]&lt;/DisplayText&gt;&lt;record&gt;&lt;rec-number&gt;1381&lt;/rec-number&gt;&lt;foreign-keys&gt;&lt;key app="EN" db-id="z0wp2950c5sdttep05ipz2fo2rf2vftv0wzf" timestamp="1417799234"&gt;1381&lt;/key&gt;&lt;/foreign-keys&gt;&lt;ref-type name="Journal Article"&gt;17&lt;/ref-type&gt;&lt;contributors&gt;&lt;authors&gt;&lt;author&gt;Allen, David&lt;/author&gt;&lt;author&gt;Lowe, Kathy&lt;/author&gt;&lt;author&gt;Jones, Edwin&lt;/author&gt;&lt;author&gt;James, Wendy&lt;/author&gt;&lt;author&gt;Doyle, Tony&lt;/author&gt;&lt;author&gt;Andrew, Jock&lt;/author&gt;&lt;author&gt;Davies, Dee&lt;/author&gt;&lt;author&gt;Moore, Kate&lt;/author&gt;&lt;author&gt;Brophy, Sam&lt;/author&gt;&lt;/authors&gt;&lt;/contributors&gt;&lt;titles&gt;&lt;title&gt;Changing the face of challenging behaviour services: the Special Projects Team&lt;/title&gt;&lt;secondary-title&gt;British Journal of Learning Disabilities.Vol 34 No 4 Dec 2006, pp237-242 2006&lt;/secondary-title&gt;&lt;short-title&gt;Changing the face of challenging behaviour services: the Special Projects Team&lt;/short-title&gt;&lt;/titles&gt;&lt;periodical&gt;&lt;full-title&gt;British Journal of Learning Disabilities.Vol 34 No 4 Dec 2006, pp237-242 2006&lt;/full-title&gt;&lt;/periodical&gt;&lt;pages&gt;237-242&lt;/pages&gt;&lt;volume&gt;34&lt;/volume&gt;&lt;number&gt;4&lt;/number&gt;&lt;section&gt;237&lt;/section&gt;&lt;dates&gt;&lt;year&gt;2005&lt;/year&gt;&lt;/dates&gt;&lt;urls&gt;&lt;related-urls&gt;&lt;url&gt;http://lib.exeter.ac.uk:4556/resserv?sid=OVID:soppdb&amp;amp;id=pmid:&amp;amp;id=doi:&amp;amp;issn=1354-4187&amp;amp;isbn=&amp;amp;volume=&amp;amp;issue=&amp;amp;spage=6+&amp;amp;pages=&amp;amp;date=2006&amp;amp;title=BRITISH+JOURNAL+OF+LEARNING+DISABILITIES&amp;amp;atitle=Changing+the+face+of+challenging+behaviour+services%3A+the+Special+Projects+Team&amp;amp;aulast=Allan&amp;amp;pid=%3Cauthor%3EAllan%2C+David%3C%2Fauthor%3E&amp;amp;%3CAN%3E277508-0000612811+%3C%2FAN%3E&lt;/url&gt;&lt;/related-urls&gt;&lt;/urls&gt;&lt;custom1&gt;training&lt;/custom1&gt;&lt;custom4&gt;Barrier_facilitator&lt;/custom4&gt;&lt;custom6&gt;SPP&lt;/custom6&gt;&lt;/record&gt;&lt;/Cite&gt;&lt;/EndNote&gt;</w:instrText>
            </w:r>
            <w:r w:rsidRPr="00AA0FA3">
              <w:rPr>
                <w:rFonts w:ascii="Arial" w:hAnsi="Arial" w:cs="Arial"/>
                <w:sz w:val="18"/>
                <w:szCs w:val="18"/>
                <w:lang w:val="en-US"/>
              </w:rPr>
              <w:fldChar w:fldCharType="end"/>
            </w:r>
          </w:p>
        </w:tc>
        <w:tc>
          <w:tcPr>
            <w:tcW w:w="1843" w:type="dxa"/>
          </w:tcPr>
          <w:p w14:paraId="72F15B62"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UK (Wales)</w:t>
            </w:r>
          </w:p>
        </w:tc>
        <w:tc>
          <w:tcPr>
            <w:tcW w:w="1764" w:type="dxa"/>
          </w:tcPr>
          <w:p w14:paraId="304BB52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Challenging behaviour and intellectual disabilities</w:t>
            </w:r>
          </w:p>
        </w:tc>
        <w:tc>
          <w:tcPr>
            <w:tcW w:w="1779" w:type="dxa"/>
          </w:tcPr>
          <w:p w14:paraId="6370E757"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Reflection on practice</w:t>
            </w:r>
          </w:p>
        </w:tc>
        <w:tc>
          <w:tcPr>
            <w:tcW w:w="2431" w:type="dxa"/>
          </w:tcPr>
          <w:p w14:paraId="7D67D67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250 nursing staff</w:t>
            </w:r>
          </w:p>
        </w:tc>
        <w:tc>
          <w:tcPr>
            <w:tcW w:w="2105" w:type="dxa"/>
          </w:tcPr>
          <w:p w14:paraId="139B4F40"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Epidemiological survey</w:t>
            </w:r>
          </w:p>
        </w:tc>
        <w:tc>
          <w:tcPr>
            <w:tcW w:w="545" w:type="dxa"/>
          </w:tcPr>
          <w:p w14:paraId="483C10C2" w14:textId="77777777" w:rsidR="00AA0FA3" w:rsidRPr="00AA0FA3" w:rsidRDefault="00AA0FA3" w:rsidP="00AA0FA3">
            <w:pPr>
              <w:spacing w:after="0" w:line="360" w:lineRule="auto"/>
              <w:rPr>
                <w:rFonts w:ascii="Wingdings" w:eastAsia="Calibri" w:hAnsi="Wingdings" w:cs="Times New Roman"/>
                <w:sz w:val="20"/>
                <w:szCs w:val="20"/>
                <w:lang w:val="en-US"/>
              </w:rPr>
            </w:pPr>
          </w:p>
          <w:p w14:paraId="435BB965"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30E42624"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3B9813BC" w14:textId="77777777" w:rsidR="00AA0FA3" w:rsidRPr="00AA0FA3" w:rsidRDefault="00AA0FA3" w:rsidP="00AA0FA3">
            <w:pPr>
              <w:spacing w:after="0" w:line="360" w:lineRule="auto"/>
              <w:rPr>
                <w:rFonts w:ascii="Wingdings" w:eastAsia="Calibri" w:hAnsi="Wingdings" w:cs="Times New Roman"/>
                <w:sz w:val="20"/>
                <w:szCs w:val="20"/>
                <w:lang w:val="en-US"/>
              </w:rPr>
            </w:pPr>
          </w:p>
          <w:p w14:paraId="5439F946"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4F1CD46F"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200E96A5"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732902C2" w14:textId="77777777" w:rsidTr="00CD08EB">
        <w:trPr>
          <w:cantSplit/>
        </w:trPr>
        <w:tc>
          <w:tcPr>
            <w:tcW w:w="1526" w:type="dxa"/>
          </w:tcPr>
          <w:p w14:paraId="61B0470C" w14:textId="158EC204"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Brenner et al. (2011)</w:t>
            </w:r>
            <w:r w:rsidRPr="00AA0FA3" w:rsidDel="00845E19">
              <w:rPr>
                <w:rFonts w:ascii="Arial" w:hAnsi="Arial" w:cs="Arial"/>
                <w:sz w:val="18"/>
                <w:szCs w:val="18"/>
                <w:lang w:val="fr-FR"/>
              </w:rPr>
              <w:t xml:space="preserve"> </w:t>
            </w:r>
            <w:r w:rsidR="005C653F">
              <w:rPr>
                <w:rFonts w:ascii="Arial" w:hAnsi="Arial" w:cs="Arial"/>
                <w:sz w:val="18"/>
                <w:szCs w:val="18"/>
                <w:vertAlign w:val="superscript"/>
                <w:lang w:val="fr-FR"/>
              </w:rPr>
              <w:t>29</w:t>
            </w:r>
          </w:p>
        </w:tc>
        <w:tc>
          <w:tcPr>
            <w:tcW w:w="1843" w:type="dxa"/>
          </w:tcPr>
          <w:p w14:paraId="42A28940"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USA (Colorado)</w:t>
            </w:r>
          </w:p>
        </w:tc>
        <w:tc>
          <w:tcPr>
            <w:tcW w:w="1764" w:type="dxa"/>
          </w:tcPr>
          <w:p w14:paraId="707839AF"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 xml:space="preserve">Suicide </w:t>
            </w:r>
            <w:r w:rsidRPr="00AA0FA3">
              <w:rPr>
                <w:rFonts w:ascii="Arial" w:hAnsi="Arial" w:cs="Arial"/>
                <w:sz w:val="18"/>
                <w:szCs w:val="18"/>
                <w:lang w:val="en-US"/>
              </w:rPr>
              <w:t>among</w:t>
            </w:r>
            <w:r w:rsidRPr="00AA0FA3">
              <w:rPr>
                <w:rFonts w:ascii="Arial" w:hAnsi="Arial" w:cs="Arial"/>
                <w:sz w:val="18"/>
                <w:szCs w:val="18"/>
                <w:lang w:val="fr-FR"/>
              </w:rPr>
              <w:t xml:space="preserve"> veterans</w:t>
            </w:r>
          </w:p>
        </w:tc>
        <w:tc>
          <w:tcPr>
            <w:tcW w:w="1779" w:type="dxa"/>
          </w:tcPr>
          <w:p w14:paraId="4F49DBD2"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Process evaluation</w:t>
            </w:r>
          </w:p>
        </w:tc>
        <w:tc>
          <w:tcPr>
            <w:tcW w:w="2431" w:type="dxa"/>
          </w:tcPr>
          <w:p w14:paraId="5F82DAD5"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69 mental health professionals</w:t>
            </w:r>
          </w:p>
        </w:tc>
        <w:tc>
          <w:tcPr>
            <w:tcW w:w="2105" w:type="dxa"/>
          </w:tcPr>
          <w:p w14:paraId="3A120B86"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Vignettes, questionnaires and focus groups (n=NR)</w:t>
            </w:r>
          </w:p>
        </w:tc>
        <w:tc>
          <w:tcPr>
            <w:tcW w:w="545" w:type="dxa"/>
          </w:tcPr>
          <w:p w14:paraId="6150EDF7" w14:textId="77777777" w:rsidR="00AA0FA3" w:rsidRPr="00AA0FA3" w:rsidRDefault="00AA0FA3" w:rsidP="00AA0FA3">
            <w:pPr>
              <w:spacing w:after="0" w:line="360" w:lineRule="auto"/>
              <w:rPr>
                <w:rFonts w:ascii="Wingdings" w:eastAsia="Calibri" w:hAnsi="Wingdings" w:cs="Times New Roman"/>
                <w:sz w:val="20"/>
                <w:szCs w:val="20"/>
                <w:lang w:val="fr-FR"/>
              </w:rPr>
            </w:pPr>
          </w:p>
          <w:p w14:paraId="78C61836" w14:textId="77777777" w:rsidR="00AA0FA3" w:rsidRPr="00AA0FA3" w:rsidRDefault="00AA0FA3" w:rsidP="00AA0FA3">
            <w:pPr>
              <w:spacing w:after="0" w:line="360" w:lineRule="auto"/>
              <w:rPr>
                <w:rFonts w:ascii="Arial" w:eastAsia="Calibri" w:hAnsi="Arial" w:cs="Arial"/>
                <w:sz w:val="20"/>
                <w:szCs w:val="20"/>
                <w:lang w:val="fr-FR"/>
              </w:rPr>
            </w:pPr>
            <w:r w:rsidRPr="00AA0FA3">
              <w:rPr>
                <w:rFonts w:ascii="Wingdings" w:eastAsia="Wingdings" w:hAnsi="Wingdings" w:cs="Wingdings"/>
                <w:sz w:val="20"/>
                <w:szCs w:val="20"/>
                <w:lang w:val="en-US"/>
              </w:rPr>
              <w:t></w:t>
            </w:r>
          </w:p>
        </w:tc>
        <w:tc>
          <w:tcPr>
            <w:tcW w:w="545" w:type="dxa"/>
          </w:tcPr>
          <w:p w14:paraId="629BB6A4" w14:textId="77777777" w:rsidR="00AA0FA3" w:rsidRPr="00AA0FA3" w:rsidRDefault="00AA0FA3" w:rsidP="00AA0FA3">
            <w:pPr>
              <w:spacing w:after="0" w:line="360" w:lineRule="auto"/>
              <w:rPr>
                <w:rFonts w:ascii="Wingdings" w:eastAsia="Calibri" w:hAnsi="Wingdings" w:cs="Times New Roman"/>
                <w:sz w:val="20"/>
                <w:szCs w:val="20"/>
                <w:lang w:val="en-US"/>
              </w:rPr>
            </w:pPr>
          </w:p>
          <w:p w14:paraId="0ABAA87E" w14:textId="77777777" w:rsidR="00AA0FA3" w:rsidRPr="00AA0FA3" w:rsidRDefault="00AA0FA3" w:rsidP="00AA0FA3">
            <w:pPr>
              <w:spacing w:after="0" w:line="360" w:lineRule="auto"/>
              <w:rPr>
                <w:rFonts w:ascii="Arial" w:eastAsia="Calibri" w:hAnsi="Arial" w:cs="Arial"/>
                <w:sz w:val="20"/>
                <w:szCs w:val="20"/>
                <w:lang w:val="fr-FR"/>
              </w:rPr>
            </w:pPr>
            <w:r w:rsidRPr="00AA0FA3">
              <w:rPr>
                <w:rFonts w:ascii="Wingdings" w:eastAsia="Wingdings" w:hAnsi="Wingdings" w:cs="Wingdings"/>
                <w:sz w:val="20"/>
                <w:szCs w:val="20"/>
                <w:lang w:val="en-US"/>
              </w:rPr>
              <w:t></w:t>
            </w:r>
          </w:p>
        </w:tc>
        <w:tc>
          <w:tcPr>
            <w:tcW w:w="545" w:type="dxa"/>
          </w:tcPr>
          <w:p w14:paraId="35DEA75E" w14:textId="77777777" w:rsidR="00AA0FA3" w:rsidRPr="00AA0FA3" w:rsidRDefault="00AA0FA3" w:rsidP="00AA0FA3">
            <w:pPr>
              <w:spacing w:after="0" w:line="360" w:lineRule="auto"/>
              <w:rPr>
                <w:rFonts w:ascii="Wingdings" w:eastAsia="Calibri" w:hAnsi="Wingdings" w:cs="Times New Roman"/>
                <w:sz w:val="20"/>
                <w:szCs w:val="20"/>
                <w:lang w:val="en-US"/>
              </w:rPr>
            </w:pPr>
          </w:p>
          <w:p w14:paraId="39C78077" w14:textId="77777777" w:rsidR="00AA0FA3" w:rsidRPr="00AA0FA3" w:rsidRDefault="00AA0FA3" w:rsidP="00AA0FA3">
            <w:pPr>
              <w:spacing w:after="0" w:line="360" w:lineRule="auto"/>
              <w:rPr>
                <w:rFonts w:ascii="Arial" w:eastAsia="Calibri" w:hAnsi="Arial" w:cs="Arial"/>
                <w:sz w:val="20"/>
                <w:szCs w:val="20"/>
                <w:lang w:val="fr-FR"/>
              </w:rPr>
            </w:pPr>
            <w:r w:rsidRPr="00AA0FA3">
              <w:rPr>
                <w:rFonts w:ascii="Wingdings" w:eastAsia="Wingdings" w:hAnsi="Wingdings" w:cs="Wingdings"/>
                <w:sz w:val="20"/>
                <w:szCs w:val="20"/>
                <w:lang w:val="en-US"/>
              </w:rPr>
              <w:t></w:t>
            </w:r>
          </w:p>
        </w:tc>
        <w:tc>
          <w:tcPr>
            <w:tcW w:w="545" w:type="dxa"/>
          </w:tcPr>
          <w:p w14:paraId="35981B5D" w14:textId="77777777" w:rsidR="00AA0FA3" w:rsidRPr="00AA0FA3" w:rsidRDefault="00AA0FA3" w:rsidP="00AA0FA3">
            <w:pPr>
              <w:spacing w:after="0" w:line="360" w:lineRule="auto"/>
              <w:rPr>
                <w:rFonts w:ascii="Arial" w:eastAsia="Calibri" w:hAnsi="Arial" w:cs="Arial"/>
                <w:sz w:val="20"/>
                <w:szCs w:val="20"/>
                <w:lang w:val="fr-FR"/>
              </w:rPr>
            </w:pPr>
          </w:p>
        </w:tc>
        <w:tc>
          <w:tcPr>
            <w:tcW w:w="546" w:type="dxa"/>
          </w:tcPr>
          <w:p w14:paraId="275E993A" w14:textId="77777777" w:rsidR="00AA0FA3" w:rsidRPr="00AA0FA3" w:rsidRDefault="00AA0FA3" w:rsidP="00AA0FA3">
            <w:pPr>
              <w:spacing w:after="0" w:line="360" w:lineRule="auto"/>
              <w:rPr>
                <w:rFonts w:ascii="Arial" w:eastAsia="Calibri" w:hAnsi="Arial" w:cs="Arial"/>
                <w:sz w:val="20"/>
                <w:szCs w:val="20"/>
                <w:lang w:val="fr-FR"/>
              </w:rPr>
            </w:pPr>
          </w:p>
        </w:tc>
      </w:tr>
      <w:tr w:rsidR="00AA0FA3" w:rsidRPr="00AA0FA3" w14:paraId="646BBA1C" w14:textId="77777777" w:rsidTr="00CD08EB">
        <w:trPr>
          <w:cantSplit/>
        </w:trPr>
        <w:tc>
          <w:tcPr>
            <w:tcW w:w="1526" w:type="dxa"/>
          </w:tcPr>
          <w:p w14:paraId="075BD1A1" w14:textId="11A8A7AC"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Callahan et al. (2011)</w:t>
            </w:r>
            <w:r w:rsidR="005C653F">
              <w:rPr>
                <w:rFonts w:ascii="Arial" w:hAnsi="Arial" w:cs="Arial"/>
                <w:sz w:val="18"/>
                <w:szCs w:val="18"/>
                <w:vertAlign w:val="superscript"/>
                <w:lang w:val="en-US"/>
              </w:rPr>
              <w:t xml:space="preserve"> 10</w:t>
            </w:r>
          </w:p>
        </w:tc>
        <w:tc>
          <w:tcPr>
            <w:tcW w:w="1843" w:type="dxa"/>
          </w:tcPr>
          <w:p w14:paraId="6885B86C"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 (Indianapolis)</w:t>
            </w:r>
          </w:p>
        </w:tc>
        <w:tc>
          <w:tcPr>
            <w:tcW w:w="1764" w:type="dxa"/>
          </w:tcPr>
          <w:p w14:paraId="6D00E42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Mental health / other vulnerable groups</w:t>
            </w:r>
          </w:p>
        </w:tc>
        <w:tc>
          <w:tcPr>
            <w:tcW w:w="1779" w:type="dxa"/>
          </w:tcPr>
          <w:p w14:paraId="563D424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Reflection on practice</w:t>
            </w:r>
          </w:p>
        </w:tc>
        <w:tc>
          <w:tcPr>
            <w:tcW w:w="2431" w:type="dxa"/>
          </w:tcPr>
          <w:p w14:paraId="0724416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14ED312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6A839C3A"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560D4EF6" w14:textId="77777777" w:rsidR="00AA0FA3" w:rsidRPr="00AA0FA3" w:rsidRDefault="00AA0FA3" w:rsidP="00AA0FA3">
            <w:pPr>
              <w:spacing w:after="0" w:line="360" w:lineRule="auto"/>
              <w:rPr>
                <w:rFonts w:ascii="Wingdings" w:eastAsia="Calibri" w:hAnsi="Wingdings" w:cs="Times New Roman"/>
                <w:sz w:val="20"/>
                <w:szCs w:val="20"/>
                <w:lang w:val="en-US"/>
              </w:rPr>
            </w:pPr>
          </w:p>
          <w:p w14:paraId="579B10CD"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72E075B7" w14:textId="77777777" w:rsidR="00AA0FA3" w:rsidRPr="00AA0FA3" w:rsidRDefault="00AA0FA3" w:rsidP="00AA0FA3">
            <w:pPr>
              <w:spacing w:after="0" w:line="360" w:lineRule="auto"/>
              <w:rPr>
                <w:rFonts w:ascii="Arial" w:eastAsia="Calibri" w:hAnsi="Arial" w:cs="Arial"/>
                <w:sz w:val="20"/>
                <w:szCs w:val="20"/>
                <w:lang w:val="en-US"/>
              </w:rPr>
            </w:pPr>
          </w:p>
          <w:p w14:paraId="2810E73E"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2B83EF72"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7F85AB8C" w14:textId="77777777" w:rsidR="00AA0FA3" w:rsidRPr="00AA0FA3" w:rsidRDefault="00AA0FA3" w:rsidP="00AA0FA3">
            <w:pPr>
              <w:spacing w:after="0" w:line="360" w:lineRule="auto"/>
              <w:rPr>
                <w:rFonts w:ascii="Arial" w:eastAsia="Calibri" w:hAnsi="Arial" w:cs="Arial"/>
                <w:sz w:val="20"/>
                <w:szCs w:val="20"/>
                <w:lang w:val="en-US"/>
              </w:rPr>
            </w:pPr>
          </w:p>
          <w:p w14:paraId="46131079"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24AB59F6" w14:textId="77777777" w:rsidTr="00CD08EB">
        <w:trPr>
          <w:cantSplit/>
        </w:trPr>
        <w:tc>
          <w:tcPr>
            <w:tcW w:w="1526" w:type="dxa"/>
          </w:tcPr>
          <w:p w14:paraId="13CFC14E" w14:textId="7BBF32AB"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Coupe et al. (2014)</w:t>
            </w:r>
            <w:r w:rsidRPr="00AA0FA3" w:rsidDel="00482998">
              <w:rPr>
                <w:rFonts w:ascii="Arial" w:hAnsi="Arial" w:cs="Arial"/>
                <w:sz w:val="18"/>
                <w:szCs w:val="18"/>
                <w:lang w:val="en-US"/>
              </w:rPr>
              <w:t xml:space="preserve"> </w:t>
            </w:r>
            <w:r w:rsidR="005C653F">
              <w:rPr>
                <w:rFonts w:ascii="Arial" w:hAnsi="Arial" w:cs="Arial"/>
                <w:sz w:val="18"/>
                <w:szCs w:val="18"/>
                <w:vertAlign w:val="superscript"/>
                <w:lang w:val="en-US"/>
              </w:rPr>
              <w:t>21</w:t>
            </w:r>
          </w:p>
        </w:tc>
        <w:tc>
          <w:tcPr>
            <w:tcW w:w="1843" w:type="dxa"/>
          </w:tcPr>
          <w:p w14:paraId="24378DDA"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UK (Bristol, Manchester and London)</w:t>
            </w:r>
          </w:p>
        </w:tc>
        <w:tc>
          <w:tcPr>
            <w:tcW w:w="1764" w:type="dxa"/>
          </w:tcPr>
          <w:p w14:paraId="0249A6BC"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Mental health (primary care)</w:t>
            </w:r>
          </w:p>
        </w:tc>
        <w:tc>
          <w:tcPr>
            <w:tcW w:w="1779" w:type="dxa"/>
          </w:tcPr>
          <w:p w14:paraId="5E8E392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Qualitative</w:t>
            </w:r>
          </w:p>
        </w:tc>
        <w:tc>
          <w:tcPr>
            <w:tcW w:w="2431" w:type="dxa"/>
          </w:tcPr>
          <w:p w14:paraId="1133C2F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Case managers n= 6; Trial research team members n=5; GPs n=15</w:t>
            </w:r>
          </w:p>
        </w:tc>
        <w:tc>
          <w:tcPr>
            <w:tcW w:w="2105" w:type="dxa"/>
          </w:tcPr>
          <w:p w14:paraId="09CAA1B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Interviews</w:t>
            </w:r>
          </w:p>
        </w:tc>
        <w:tc>
          <w:tcPr>
            <w:tcW w:w="545" w:type="dxa"/>
          </w:tcPr>
          <w:p w14:paraId="3DAAE796"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608333DE" w14:textId="77777777" w:rsidR="00AA0FA3" w:rsidRPr="00AA0FA3" w:rsidRDefault="00AA0FA3" w:rsidP="00AA0FA3">
            <w:pPr>
              <w:spacing w:after="0" w:line="360" w:lineRule="auto"/>
              <w:rPr>
                <w:rFonts w:ascii="Arial" w:eastAsia="Calibri" w:hAnsi="Arial" w:cs="Arial"/>
                <w:sz w:val="20"/>
                <w:szCs w:val="20"/>
                <w:lang w:val="en-US"/>
              </w:rPr>
            </w:pPr>
          </w:p>
          <w:p w14:paraId="2469A557"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03F8BE58" w14:textId="77777777" w:rsidR="00AA0FA3" w:rsidRPr="00AA0FA3" w:rsidRDefault="00AA0FA3" w:rsidP="00AA0FA3">
            <w:pPr>
              <w:spacing w:after="0" w:line="360" w:lineRule="auto"/>
              <w:rPr>
                <w:rFonts w:ascii="Arial" w:eastAsia="Calibri" w:hAnsi="Arial" w:cs="Arial"/>
                <w:sz w:val="20"/>
                <w:szCs w:val="20"/>
                <w:lang w:val="en-US"/>
              </w:rPr>
            </w:pPr>
          </w:p>
          <w:p w14:paraId="78AAF13C"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50F57EA3" w14:textId="77777777" w:rsidR="00AA0FA3" w:rsidRPr="00AA0FA3" w:rsidRDefault="00AA0FA3" w:rsidP="00AA0FA3">
            <w:pPr>
              <w:spacing w:after="0" w:line="360" w:lineRule="auto"/>
              <w:rPr>
                <w:rFonts w:ascii="Arial" w:eastAsia="Calibri" w:hAnsi="Arial" w:cs="Arial"/>
                <w:sz w:val="20"/>
                <w:szCs w:val="20"/>
                <w:lang w:val="en-US"/>
              </w:rPr>
            </w:pPr>
          </w:p>
          <w:p w14:paraId="75080628"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4FE12FA8" w14:textId="77777777" w:rsidR="00AA0FA3" w:rsidRPr="00AA0FA3" w:rsidRDefault="00AA0FA3" w:rsidP="00AA0FA3">
            <w:pPr>
              <w:spacing w:after="0" w:line="360" w:lineRule="auto"/>
              <w:rPr>
                <w:rFonts w:ascii="Arial" w:eastAsia="Calibri" w:hAnsi="Arial" w:cs="Arial"/>
                <w:sz w:val="20"/>
                <w:szCs w:val="20"/>
                <w:lang w:val="en-US"/>
              </w:rPr>
            </w:pPr>
          </w:p>
          <w:p w14:paraId="0CEE1514"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325B61D3" w14:textId="77777777" w:rsidTr="00CD08EB">
        <w:trPr>
          <w:cantSplit/>
        </w:trPr>
        <w:tc>
          <w:tcPr>
            <w:tcW w:w="1526" w:type="dxa"/>
          </w:tcPr>
          <w:p w14:paraId="5CA706F6" w14:textId="4D2214DC"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Curran et al. (2012) </w:t>
            </w:r>
            <w:r w:rsidR="008E64EC">
              <w:rPr>
                <w:rFonts w:ascii="Arial" w:hAnsi="Arial" w:cs="Arial"/>
                <w:sz w:val="18"/>
                <w:szCs w:val="18"/>
                <w:vertAlign w:val="superscript"/>
                <w:lang w:val="en-US"/>
              </w:rPr>
              <w:t>31</w:t>
            </w:r>
          </w:p>
        </w:tc>
        <w:tc>
          <w:tcPr>
            <w:tcW w:w="1843" w:type="dxa"/>
          </w:tcPr>
          <w:p w14:paraId="0EC2E7FB"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 (Seattle, Los Angeles, San Diego and Little Rock)</w:t>
            </w:r>
          </w:p>
        </w:tc>
        <w:tc>
          <w:tcPr>
            <w:tcW w:w="1764" w:type="dxa"/>
          </w:tcPr>
          <w:p w14:paraId="664A4F2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Anxiety disorders</w:t>
            </w:r>
          </w:p>
        </w:tc>
        <w:tc>
          <w:tcPr>
            <w:tcW w:w="1779" w:type="dxa"/>
          </w:tcPr>
          <w:p w14:paraId="4BCAF271"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Process evaluation</w:t>
            </w:r>
          </w:p>
        </w:tc>
        <w:tc>
          <w:tcPr>
            <w:tcW w:w="2431" w:type="dxa"/>
          </w:tcPr>
          <w:p w14:paraId="43C3B52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47 clinic staff members (18 primary care providers, 13 nurses, 8 clinic administrators and 8 clinic staff) and 14 study-trained anxiety clinical specialists (ACSs)</w:t>
            </w:r>
          </w:p>
        </w:tc>
        <w:tc>
          <w:tcPr>
            <w:tcW w:w="2105" w:type="dxa"/>
          </w:tcPr>
          <w:p w14:paraId="4608E29F"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Semi-structured interviews </w:t>
            </w:r>
          </w:p>
        </w:tc>
        <w:tc>
          <w:tcPr>
            <w:tcW w:w="545" w:type="dxa"/>
          </w:tcPr>
          <w:p w14:paraId="5DEABE9C" w14:textId="77777777" w:rsidR="00AA0FA3" w:rsidRPr="00AA0FA3" w:rsidRDefault="00AA0FA3" w:rsidP="00AA0FA3">
            <w:pPr>
              <w:spacing w:after="0" w:line="360" w:lineRule="auto"/>
              <w:rPr>
                <w:rFonts w:ascii="Arial" w:eastAsia="Calibri" w:hAnsi="Arial" w:cs="Arial"/>
                <w:sz w:val="20"/>
                <w:szCs w:val="20"/>
                <w:lang w:val="en-US"/>
              </w:rPr>
            </w:pPr>
          </w:p>
          <w:p w14:paraId="119F4024"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256C53E9" w14:textId="77777777" w:rsidR="00AA0FA3" w:rsidRPr="00AA0FA3" w:rsidRDefault="00AA0FA3" w:rsidP="00AA0FA3">
            <w:pPr>
              <w:spacing w:after="0" w:line="360" w:lineRule="auto"/>
              <w:rPr>
                <w:rFonts w:ascii="Arial" w:eastAsia="Calibri" w:hAnsi="Arial" w:cs="Arial"/>
                <w:sz w:val="20"/>
                <w:szCs w:val="20"/>
                <w:lang w:val="en-US"/>
              </w:rPr>
            </w:pPr>
          </w:p>
          <w:p w14:paraId="47DBD947"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582B4525" w14:textId="77777777" w:rsidR="00AA0FA3" w:rsidRPr="00AA0FA3" w:rsidRDefault="00AA0FA3" w:rsidP="00AA0FA3">
            <w:pPr>
              <w:spacing w:after="0" w:line="360" w:lineRule="auto"/>
              <w:rPr>
                <w:rFonts w:ascii="Arial" w:eastAsia="Calibri" w:hAnsi="Arial" w:cs="Arial"/>
                <w:sz w:val="20"/>
                <w:szCs w:val="20"/>
                <w:lang w:val="en-US"/>
              </w:rPr>
            </w:pPr>
          </w:p>
          <w:p w14:paraId="0F0879CE"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533593C0"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49720444" w14:textId="77777777" w:rsidR="00AA0FA3" w:rsidRPr="00AA0FA3" w:rsidRDefault="00AA0FA3" w:rsidP="00AA0FA3">
            <w:pPr>
              <w:spacing w:after="0" w:line="360" w:lineRule="auto"/>
              <w:rPr>
                <w:rFonts w:ascii="Arial" w:eastAsia="Calibri" w:hAnsi="Arial" w:cs="Arial"/>
                <w:sz w:val="20"/>
                <w:szCs w:val="20"/>
                <w:lang w:val="en-US"/>
              </w:rPr>
            </w:pPr>
          </w:p>
          <w:p w14:paraId="361A848A"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70776B88" w14:textId="77777777" w:rsidTr="00CD08EB">
        <w:trPr>
          <w:cantSplit/>
        </w:trPr>
        <w:tc>
          <w:tcPr>
            <w:tcW w:w="1526" w:type="dxa"/>
          </w:tcPr>
          <w:p w14:paraId="76C49E43" w14:textId="3D3ED5E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lastRenderedPageBreak/>
              <w:t xml:space="preserve">Dodds et al. (2004) </w:t>
            </w:r>
            <w:r w:rsidR="0021185C">
              <w:rPr>
                <w:rFonts w:ascii="Arial" w:hAnsi="Arial" w:cs="Arial"/>
                <w:sz w:val="18"/>
                <w:szCs w:val="18"/>
                <w:vertAlign w:val="superscript"/>
                <w:lang w:val="en-US"/>
              </w:rPr>
              <w:t>11</w:t>
            </w:r>
          </w:p>
        </w:tc>
        <w:tc>
          <w:tcPr>
            <w:tcW w:w="1843" w:type="dxa"/>
          </w:tcPr>
          <w:p w14:paraId="6FF85C8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 (Miami)</w:t>
            </w:r>
          </w:p>
        </w:tc>
        <w:tc>
          <w:tcPr>
            <w:tcW w:w="1764" w:type="dxa"/>
          </w:tcPr>
          <w:p w14:paraId="2602D8B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Mental health and HIV</w:t>
            </w:r>
          </w:p>
        </w:tc>
        <w:tc>
          <w:tcPr>
            <w:tcW w:w="1779" w:type="dxa"/>
          </w:tcPr>
          <w:p w14:paraId="56401847"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Description of service</w:t>
            </w:r>
          </w:p>
        </w:tc>
        <w:tc>
          <w:tcPr>
            <w:tcW w:w="2431" w:type="dxa"/>
          </w:tcPr>
          <w:p w14:paraId="73F0400B"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62D5E78C"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4320C1F2" w14:textId="77777777" w:rsidR="00AA0FA3" w:rsidRPr="00AA0FA3" w:rsidRDefault="00AA0FA3" w:rsidP="00AA0FA3">
            <w:pPr>
              <w:spacing w:after="0" w:line="360" w:lineRule="auto"/>
              <w:rPr>
                <w:rFonts w:ascii="Arial" w:eastAsia="Calibri" w:hAnsi="Arial" w:cs="Arial"/>
                <w:sz w:val="20"/>
                <w:szCs w:val="20"/>
                <w:lang w:val="en-US"/>
              </w:rPr>
            </w:pPr>
          </w:p>
          <w:p w14:paraId="5ABD43D1"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29DFA023" w14:textId="77777777" w:rsidR="00AA0FA3" w:rsidRPr="00AA0FA3" w:rsidRDefault="00AA0FA3" w:rsidP="00AA0FA3">
            <w:pPr>
              <w:spacing w:after="0" w:line="360" w:lineRule="auto"/>
              <w:rPr>
                <w:rFonts w:ascii="Arial" w:eastAsia="Calibri" w:hAnsi="Arial" w:cs="Arial"/>
                <w:sz w:val="20"/>
                <w:szCs w:val="20"/>
                <w:lang w:val="en-US"/>
              </w:rPr>
            </w:pPr>
          </w:p>
          <w:p w14:paraId="030F382F"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79EB11E7"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4A1AB8EA" w14:textId="77777777" w:rsidR="00AA0FA3" w:rsidRPr="00AA0FA3" w:rsidRDefault="00AA0FA3" w:rsidP="00AA0FA3">
            <w:pPr>
              <w:spacing w:after="0" w:line="360" w:lineRule="auto"/>
              <w:rPr>
                <w:rFonts w:ascii="Arial" w:eastAsia="Calibri" w:hAnsi="Arial" w:cs="Arial"/>
                <w:sz w:val="20"/>
                <w:szCs w:val="20"/>
                <w:lang w:val="en-US"/>
              </w:rPr>
            </w:pPr>
          </w:p>
          <w:p w14:paraId="7E34CC6F"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4A93BFF3" w14:textId="77777777" w:rsidR="00AA0FA3" w:rsidRPr="00AA0FA3" w:rsidRDefault="00AA0FA3" w:rsidP="00AA0FA3">
            <w:pPr>
              <w:spacing w:after="0" w:line="360" w:lineRule="auto"/>
              <w:rPr>
                <w:rFonts w:ascii="Arial" w:eastAsia="Calibri" w:hAnsi="Arial" w:cs="Arial"/>
                <w:sz w:val="20"/>
                <w:szCs w:val="20"/>
                <w:lang w:val="en-US"/>
              </w:rPr>
            </w:pPr>
          </w:p>
          <w:p w14:paraId="2137B069"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7D7B070D" w14:textId="77777777" w:rsidTr="00CD08EB">
        <w:trPr>
          <w:cantSplit/>
        </w:trPr>
        <w:tc>
          <w:tcPr>
            <w:tcW w:w="1526" w:type="dxa"/>
          </w:tcPr>
          <w:p w14:paraId="306533DF" w14:textId="4540A186"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Edwards et al. (2001)</w:t>
            </w:r>
            <w:r w:rsidRPr="00AA0FA3" w:rsidDel="002C68AC">
              <w:rPr>
                <w:rFonts w:ascii="Arial" w:hAnsi="Arial" w:cs="Arial"/>
                <w:sz w:val="18"/>
                <w:szCs w:val="18"/>
                <w:lang w:val="en-US"/>
              </w:rPr>
              <w:t xml:space="preserve"> </w:t>
            </w:r>
            <w:r w:rsidR="009D3256">
              <w:rPr>
                <w:rFonts w:ascii="Arial" w:hAnsi="Arial" w:cs="Arial"/>
                <w:sz w:val="18"/>
                <w:szCs w:val="18"/>
                <w:vertAlign w:val="superscript"/>
                <w:lang w:val="en-US"/>
              </w:rPr>
              <w:t>27</w:t>
            </w:r>
          </w:p>
        </w:tc>
        <w:tc>
          <w:tcPr>
            <w:tcW w:w="1843" w:type="dxa"/>
          </w:tcPr>
          <w:p w14:paraId="3583C868"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w:t>
            </w:r>
          </w:p>
        </w:tc>
        <w:tc>
          <w:tcPr>
            <w:tcW w:w="1764" w:type="dxa"/>
          </w:tcPr>
          <w:p w14:paraId="1BAC01D2"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Offenders</w:t>
            </w:r>
          </w:p>
        </w:tc>
        <w:tc>
          <w:tcPr>
            <w:tcW w:w="1779" w:type="dxa"/>
          </w:tcPr>
          <w:p w14:paraId="30CE8612"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Reflection on experience / audit of implementation</w:t>
            </w:r>
          </w:p>
        </w:tc>
        <w:tc>
          <w:tcPr>
            <w:tcW w:w="2431" w:type="dxa"/>
          </w:tcPr>
          <w:p w14:paraId="7DFA1D87"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7F4BBEB2"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17DFC035"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7DDD695F"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32206397" w14:textId="77777777" w:rsidR="00AA0FA3" w:rsidRPr="00AA0FA3" w:rsidRDefault="00AA0FA3" w:rsidP="00AA0FA3">
            <w:pPr>
              <w:spacing w:after="0" w:line="360" w:lineRule="auto"/>
              <w:rPr>
                <w:rFonts w:ascii="Arial" w:eastAsia="Calibri" w:hAnsi="Arial" w:cs="Arial"/>
                <w:sz w:val="20"/>
                <w:szCs w:val="20"/>
                <w:lang w:val="en-US"/>
              </w:rPr>
            </w:pPr>
          </w:p>
          <w:p w14:paraId="1F9957EC"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58CEB7D3" w14:textId="77777777" w:rsidR="00AA0FA3" w:rsidRPr="00AA0FA3" w:rsidRDefault="00AA0FA3" w:rsidP="00AA0FA3">
            <w:pPr>
              <w:spacing w:after="0" w:line="360" w:lineRule="auto"/>
              <w:rPr>
                <w:rFonts w:ascii="Arial" w:eastAsia="Calibri" w:hAnsi="Arial" w:cs="Arial"/>
                <w:sz w:val="20"/>
                <w:szCs w:val="20"/>
                <w:lang w:val="en-US"/>
              </w:rPr>
            </w:pPr>
          </w:p>
          <w:p w14:paraId="0D6EF13F"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7429BE52" w14:textId="77777777" w:rsidR="00AA0FA3" w:rsidRPr="00AA0FA3" w:rsidRDefault="00AA0FA3" w:rsidP="00AA0FA3">
            <w:pPr>
              <w:spacing w:after="0" w:line="360" w:lineRule="auto"/>
              <w:rPr>
                <w:rFonts w:ascii="Arial" w:eastAsia="Calibri" w:hAnsi="Arial" w:cs="Arial"/>
                <w:sz w:val="20"/>
                <w:szCs w:val="20"/>
                <w:lang w:val="en-US"/>
              </w:rPr>
            </w:pPr>
          </w:p>
          <w:p w14:paraId="00775816"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2BF440A3" w14:textId="77777777" w:rsidTr="00CD08EB">
        <w:trPr>
          <w:cantSplit/>
        </w:trPr>
        <w:tc>
          <w:tcPr>
            <w:tcW w:w="1526" w:type="dxa"/>
          </w:tcPr>
          <w:p w14:paraId="73CA6D5D" w14:textId="3B8A974F"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Elizur (2012) </w:t>
            </w:r>
            <w:r w:rsidR="009D3256">
              <w:rPr>
                <w:rFonts w:ascii="Arial" w:hAnsi="Arial" w:cs="Arial"/>
                <w:sz w:val="18"/>
                <w:szCs w:val="18"/>
                <w:vertAlign w:val="superscript"/>
                <w:lang w:val="en-US"/>
              </w:rPr>
              <w:t>15</w:t>
            </w:r>
          </w:p>
        </w:tc>
        <w:tc>
          <w:tcPr>
            <w:tcW w:w="1843" w:type="dxa"/>
          </w:tcPr>
          <w:p w14:paraId="37D286E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Israel</w:t>
            </w:r>
          </w:p>
        </w:tc>
        <w:tc>
          <w:tcPr>
            <w:tcW w:w="1764" w:type="dxa"/>
          </w:tcPr>
          <w:p w14:paraId="228DA748"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Family-oriented care</w:t>
            </w:r>
          </w:p>
        </w:tc>
        <w:tc>
          <w:tcPr>
            <w:tcW w:w="1779" w:type="dxa"/>
          </w:tcPr>
          <w:p w14:paraId="2F572F7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Historical narrative</w:t>
            </w:r>
          </w:p>
        </w:tc>
        <w:tc>
          <w:tcPr>
            <w:tcW w:w="2431" w:type="dxa"/>
          </w:tcPr>
          <w:p w14:paraId="3EC434C1"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Key CRC/DRC figures for interviews; case study family with 3 children (9, 16 and 11 years) and divorced parents</w:t>
            </w:r>
          </w:p>
        </w:tc>
        <w:tc>
          <w:tcPr>
            <w:tcW w:w="2105" w:type="dxa"/>
          </w:tcPr>
          <w:p w14:paraId="0828B220"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14 interviews, case study, author’s field notes, previous evaluation reports</w:t>
            </w:r>
          </w:p>
        </w:tc>
        <w:tc>
          <w:tcPr>
            <w:tcW w:w="545" w:type="dxa"/>
          </w:tcPr>
          <w:p w14:paraId="1C461938"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48423789" w14:textId="77777777" w:rsidR="00AA0FA3" w:rsidRPr="00AA0FA3" w:rsidRDefault="00AA0FA3" w:rsidP="00AA0FA3">
            <w:pPr>
              <w:spacing w:after="0" w:line="360" w:lineRule="auto"/>
              <w:rPr>
                <w:rFonts w:ascii="Arial" w:eastAsia="Calibri" w:hAnsi="Arial" w:cs="Arial"/>
                <w:sz w:val="20"/>
                <w:szCs w:val="20"/>
                <w:lang w:val="en-US"/>
              </w:rPr>
            </w:pPr>
          </w:p>
          <w:p w14:paraId="2F595378"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10E3EE20" w14:textId="77777777" w:rsidR="00AA0FA3" w:rsidRPr="00AA0FA3" w:rsidRDefault="00AA0FA3" w:rsidP="00AA0FA3">
            <w:pPr>
              <w:spacing w:after="0" w:line="360" w:lineRule="auto"/>
              <w:rPr>
                <w:rFonts w:ascii="Arial" w:eastAsia="Calibri" w:hAnsi="Arial" w:cs="Arial"/>
                <w:sz w:val="20"/>
                <w:szCs w:val="20"/>
                <w:lang w:val="en-US"/>
              </w:rPr>
            </w:pPr>
          </w:p>
          <w:p w14:paraId="1332F8B3"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257BB1E9" w14:textId="77777777" w:rsidR="00AA0FA3" w:rsidRPr="00AA0FA3" w:rsidRDefault="00AA0FA3" w:rsidP="00AA0FA3">
            <w:pPr>
              <w:spacing w:after="0" w:line="360" w:lineRule="auto"/>
              <w:rPr>
                <w:rFonts w:ascii="Arial" w:eastAsia="Calibri" w:hAnsi="Arial" w:cs="Arial"/>
                <w:sz w:val="20"/>
                <w:szCs w:val="20"/>
                <w:lang w:val="en-US"/>
              </w:rPr>
            </w:pPr>
          </w:p>
          <w:p w14:paraId="15650B0B"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60655ED7"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2964DC68" w14:textId="77777777" w:rsidTr="00CD08EB">
        <w:trPr>
          <w:cantSplit/>
        </w:trPr>
        <w:tc>
          <w:tcPr>
            <w:tcW w:w="1526" w:type="dxa"/>
          </w:tcPr>
          <w:p w14:paraId="54608195" w14:textId="6AA45AB9"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Fortney et al. (2009) </w:t>
            </w:r>
            <w:r w:rsidR="009D3256">
              <w:rPr>
                <w:rFonts w:ascii="Arial" w:hAnsi="Arial" w:cs="Arial"/>
                <w:sz w:val="18"/>
                <w:szCs w:val="18"/>
                <w:vertAlign w:val="superscript"/>
                <w:lang w:val="en-US"/>
              </w:rPr>
              <w:t>16</w:t>
            </w:r>
          </w:p>
        </w:tc>
        <w:tc>
          <w:tcPr>
            <w:tcW w:w="1843" w:type="dxa"/>
          </w:tcPr>
          <w:p w14:paraId="15581F3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1764" w:type="dxa"/>
          </w:tcPr>
          <w:p w14:paraId="70B1BAD8"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Depression</w:t>
            </w:r>
          </w:p>
        </w:tc>
        <w:tc>
          <w:tcPr>
            <w:tcW w:w="1779" w:type="dxa"/>
          </w:tcPr>
          <w:p w14:paraId="6D59F012"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Description of implementation steps</w:t>
            </w:r>
          </w:p>
        </w:tc>
        <w:tc>
          <w:tcPr>
            <w:tcW w:w="2431" w:type="dxa"/>
          </w:tcPr>
          <w:p w14:paraId="2E5BC94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124510BE"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7EA01718"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5EA2FE42" w14:textId="77777777" w:rsidR="00AA0FA3" w:rsidRPr="00AA0FA3" w:rsidRDefault="00AA0FA3" w:rsidP="00AA0FA3">
            <w:pPr>
              <w:spacing w:after="0" w:line="360" w:lineRule="auto"/>
              <w:rPr>
                <w:rFonts w:ascii="Arial" w:eastAsia="Calibri" w:hAnsi="Arial" w:cs="Arial"/>
                <w:sz w:val="20"/>
                <w:szCs w:val="20"/>
                <w:lang w:val="en-US"/>
              </w:rPr>
            </w:pPr>
          </w:p>
          <w:p w14:paraId="2E0124A3"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7CE741F3" w14:textId="77777777" w:rsidR="00AA0FA3" w:rsidRPr="00AA0FA3" w:rsidRDefault="00AA0FA3" w:rsidP="00AA0FA3">
            <w:pPr>
              <w:spacing w:after="0" w:line="360" w:lineRule="auto"/>
              <w:rPr>
                <w:rFonts w:ascii="Arial" w:eastAsia="Calibri" w:hAnsi="Arial" w:cs="Arial"/>
                <w:sz w:val="20"/>
                <w:szCs w:val="20"/>
                <w:lang w:val="en-US"/>
              </w:rPr>
            </w:pPr>
          </w:p>
          <w:p w14:paraId="4EDA0515"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1D01CF92"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6984DED1"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74D811A1" w14:textId="77777777" w:rsidTr="00CD08EB">
        <w:trPr>
          <w:cantSplit/>
        </w:trPr>
        <w:tc>
          <w:tcPr>
            <w:tcW w:w="1526" w:type="dxa"/>
          </w:tcPr>
          <w:p w14:paraId="1D684B83" w14:textId="4163DDCD"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Frazer et al. (2006) </w:t>
            </w:r>
            <w:r w:rsidR="00B64052">
              <w:rPr>
                <w:rFonts w:ascii="Arial" w:hAnsi="Arial" w:cs="Arial"/>
                <w:sz w:val="18"/>
                <w:szCs w:val="18"/>
                <w:vertAlign w:val="superscript"/>
                <w:lang w:val="en-US"/>
              </w:rPr>
              <w:t>19</w:t>
            </w:r>
          </w:p>
        </w:tc>
        <w:tc>
          <w:tcPr>
            <w:tcW w:w="1843" w:type="dxa"/>
          </w:tcPr>
          <w:p w14:paraId="4525B03D"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UK (Yorkshire)</w:t>
            </w:r>
          </w:p>
        </w:tc>
        <w:tc>
          <w:tcPr>
            <w:tcW w:w="1764" w:type="dxa"/>
          </w:tcPr>
          <w:p w14:paraId="51E6F138"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Depression</w:t>
            </w:r>
          </w:p>
        </w:tc>
        <w:tc>
          <w:tcPr>
            <w:tcW w:w="1779" w:type="dxa"/>
          </w:tcPr>
          <w:p w14:paraId="23C0E21D"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Description of development and implementation</w:t>
            </w:r>
          </w:p>
        </w:tc>
        <w:tc>
          <w:tcPr>
            <w:tcW w:w="2431" w:type="dxa"/>
          </w:tcPr>
          <w:p w14:paraId="39AF342C"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13 Primary Care Graduate Mental Health Workers (PCGMHWs), GPs and service users (N=NR)</w:t>
            </w:r>
          </w:p>
        </w:tc>
        <w:tc>
          <w:tcPr>
            <w:tcW w:w="2105" w:type="dxa"/>
          </w:tcPr>
          <w:p w14:paraId="11715A52"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Questionnaires </w:t>
            </w:r>
          </w:p>
        </w:tc>
        <w:tc>
          <w:tcPr>
            <w:tcW w:w="545" w:type="dxa"/>
          </w:tcPr>
          <w:p w14:paraId="44A2C991" w14:textId="77777777" w:rsidR="00AA0FA3" w:rsidRPr="00AA0FA3" w:rsidRDefault="00AA0FA3" w:rsidP="00AA0FA3">
            <w:pPr>
              <w:spacing w:after="0" w:line="360" w:lineRule="auto"/>
              <w:rPr>
                <w:rFonts w:ascii="Arial" w:eastAsia="Calibri" w:hAnsi="Arial" w:cs="Arial"/>
                <w:sz w:val="20"/>
                <w:szCs w:val="20"/>
                <w:lang w:val="en-US"/>
              </w:rPr>
            </w:pPr>
          </w:p>
          <w:p w14:paraId="341B87FC"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1F3C8CE4" w14:textId="77777777" w:rsidR="00AA0FA3" w:rsidRPr="00AA0FA3" w:rsidRDefault="00AA0FA3" w:rsidP="00AA0FA3">
            <w:pPr>
              <w:spacing w:after="0" w:line="360" w:lineRule="auto"/>
              <w:rPr>
                <w:rFonts w:ascii="Arial" w:eastAsia="Calibri" w:hAnsi="Arial" w:cs="Arial"/>
                <w:sz w:val="20"/>
                <w:szCs w:val="20"/>
                <w:lang w:val="en-US"/>
              </w:rPr>
            </w:pPr>
          </w:p>
          <w:p w14:paraId="70F5BF19"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1EB10BBC"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091BE346" w14:textId="77777777" w:rsidR="00AA0FA3" w:rsidRPr="00AA0FA3" w:rsidRDefault="00AA0FA3" w:rsidP="00AA0FA3">
            <w:pPr>
              <w:spacing w:after="0" w:line="360" w:lineRule="auto"/>
              <w:rPr>
                <w:rFonts w:ascii="Arial" w:eastAsia="Calibri" w:hAnsi="Arial" w:cs="Arial"/>
                <w:sz w:val="20"/>
                <w:szCs w:val="20"/>
                <w:lang w:val="en-US"/>
              </w:rPr>
            </w:pPr>
          </w:p>
          <w:p w14:paraId="0DEA9BD8"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7C6975C5"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2F40E62C" w14:textId="77777777" w:rsidTr="00CD08EB">
        <w:trPr>
          <w:cantSplit/>
        </w:trPr>
        <w:tc>
          <w:tcPr>
            <w:tcW w:w="1526" w:type="dxa"/>
          </w:tcPr>
          <w:p w14:paraId="2029527D" w14:textId="6167F7E4"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Fuggle et al. (2014) </w:t>
            </w:r>
            <w:r w:rsidR="00B64052">
              <w:rPr>
                <w:rFonts w:ascii="Arial" w:hAnsi="Arial" w:cs="Arial"/>
                <w:sz w:val="18"/>
                <w:szCs w:val="18"/>
                <w:vertAlign w:val="superscript"/>
                <w:lang w:val="en-US"/>
              </w:rPr>
              <w:t>17</w:t>
            </w:r>
          </w:p>
        </w:tc>
        <w:tc>
          <w:tcPr>
            <w:tcW w:w="1843" w:type="dxa"/>
          </w:tcPr>
          <w:p w14:paraId="6C4E48C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UK (Cambridge &amp; Islington)</w:t>
            </w:r>
          </w:p>
        </w:tc>
        <w:tc>
          <w:tcPr>
            <w:tcW w:w="1764" w:type="dxa"/>
          </w:tcPr>
          <w:p w14:paraId="124A92B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Mental health</w:t>
            </w:r>
          </w:p>
        </w:tc>
        <w:tc>
          <w:tcPr>
            <w:tcW w:w="1779" w:type="dxa"/>
          </w:tcPr>
          <w:p w14:paraId="51EB7F1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Reflection on practice</w:t>
            </w:r>
          </w:p>
        </w:tc>
        <w:tc>
          <w:tcPr>
            <w:tcW w:w="2431" w:type="dxa"/>
          </w:tcPr>
          <w:p w14:paraId="5276DAC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34B34308"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5C1F5BBA"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3A0ED5E6"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66309E89" w14:textId="77777777" w:rsidR="00AA0FA3" w:rsidRPr="00AA0FA3" w:rsidRDefault="00AA0FA3" w:rsidP="00AA0FA3">
            <w:pPr>
              <w:spacing w:after="0" w:line="360" w:lineRule="auto"/>
              <w:rPr>
                <w:rFonts w:ascii="Arial" w:eastAsia="Calibri" w:hAnsi="Arial" w:cs="Arial"/>
                <w:sz w:val="20"/>
                <w:szCs w:val="20"/>
                <w:lang w:val="en-US"/>
              </w:rPr>
            </w:pPr>
          </w:p>
          <w:p w14:paraId="723EE0A2"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713C9225"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3BBF99D7" w14:textId="77777777" w:rsidR="00AA0FA3" w:rsidRPr="00AA0FA3" w:rsidRDefault="00AA0FA3" w:rsidP="00AA0FA3">
            <w:pPr>
              <w:spacing w:after="0" w:line="360" w:lineRule="auto"/>
              <w:rPr>
                <w:rFonts w:ascii="Arial" w:eastAsia="Calibri" w:hAnsi="Arial" w:cs="Arial"/>
                <w:sz w:val="20"/>
                <w:szCs w:val="20"/>
                <w:lang w:val="en-US"/>
              </w:rPr>
            </w:pPr>
          </w:p>
          <w:p w14:paraId="407DA572"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1644BF59" w14:textId="77777777" w:rsidTr="00CD08EB">
        <w:trPr>
          <w:cantSplit/>
        </w:trPr>
        <w:tc>
          <w:tcPr>
            <w:tcW w:w="1526" w:type="dxa"/>
          </w:tcPr>
          <w:p w14:paraId="67CB0511" w14:textId="43C8E7C3"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Hall &amp; Higgins (2006) </w:t>
            </w:r>
            <w:r w:rsidR="00F42F85">
              <w:rPr>
                <w:rFonts w:ascii="Arial" w:hAnsi="Arial" w:cs="Arial"/>
                <w:sz w:val="18"/>
                <w:szCs w:val="18"/>
                <w:vertAlign w:val="superscript"/>
                <w:lang w:val="en-US"/>
              </w:rPr>
              <w:t>7</w:t>
            </w:r>
          </w:p>
        </w:tc>
        <w:tc>
          <w:tcPr>
            <w:tcW w:w="1843" w:type="dxa"/>
          </w:tcPr>
          <w:p w14:paraId="728E4A4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UK</w:t>
            </w:r>
          </w:p>
        </w:tc>
        <w:tc>
          <w:tcPr>
            <w:tcW w:w="1764" w:type="dxa"/>
          </w:tcPr>
          <w:p w14:paraId="57C424E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Other vulnerable groups – people with learning disabilities</w:t>
            </w:r>
          </w:p>
        </w:tc>
        <w:tc>
          <w:tcPr>
            <w:tcW w:w="1779" w:type="dxa"/>
          </w:tcPr>
          <w:p w14:paraId="1AC800FE"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Implementation process reflection</w:t>
            </w:r>
          </w:p>
        </w:tc>
        <w:tc>
          <w:tcPr>
            <w:tcW w:w="2431" w:type="dxa"/>
          </w:tcPr>
          <w:p w14:paraId="05DAD2AA"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36D074B0"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76194EDD"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43F366B3" w14:textId="77777777" w:rsidR="00AA0FA3" w:rsidRPr="00AA0FA3" w:rsidRDefault="00AA0FA3" w:rsidP="00AA0FA3">
            <w:pPr>
              <w:spacing w:after="0" w:line="360" w:lineRule="auto"/>
              <w:rPr>
                <w:rFonts w:ascii="Arial" w:eastAsia="Calibri" w:hAnsi="Arial" w:cs="Arial"/>
                <w:sz w:val="20"/>
                <w:szCs w:val="20"/>
                <w:lang w:val="en-US"/>
              </w:rPr>
            </w:pPr>
          </w:p>
          <w:p w14:paraId="6BB7C8F3"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04A51003" w14:textId="77777777" w:rsidR="00AA0FA3" w:rsidRPr="00AA0FA3" w:rsidRDefault="00AA0FA3" w:rsidP="00AA0FA3">
            <w:pPr>
              <w:spacing w:after="0" w:line="360" w:lineRule="auto"/>
              <w:rPr>
                <w:rFonts w:ascii="Arial" w:eastAsia="Calibri" w:hAnsi="Arial" w:cs="Arial"/>
                <w:sz w:val="20"/>
                <w:szCs w:val="20"/>
                <w:lang w:val="en-US"/>
              </w:rPr>
            </w:pPr>
          </w:p>
          <w:p w14:paraId="4B63EEC6"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53CBF7CC"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52EE2D17"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61580B5B" w14:textId="77777777" w:rsidTr="00CD08EB">
        <w:trPr>
          <w:cantSplit/>
        </w:trPr>
        <w:tc>
          <w:tcPr>
            <w:tcW w:w="1526" w:type="dxa"/>
          </w:tcPr>
          <w:p w14:paraId="666D73B3" w14:textId="12920220"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lastRenderedPageBreak/>
              <w:t xml:space="preserve">Herman et al. (2007) </w:t>
            </w:r>
            <w:r w:rsidR="00E90627">
              <w:rPr>
                <w:rFonts w:ascii="Arial" w:hAnsi="Arial" w:cs="Arial"/>
                <w:sz w:val="18"/>
                <w:szCs w:val="18"/>
                <w:vertAlign w:val="superscript"/>
                <w:lang w:val="en-US"/>
              </w:rPr>
              <w:t>9</w:t>
            </w:r>
          </w:p>
        </w:tc>
        <w:tc>
          <w:tcPr>
            <w:tcW w:w="1843" w:type="dxa"/>
          </w:tcPr>
          <w:p w14:paraId="0FFC86FA"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 (New York &amp; New Jersey)</w:t>
            </w:r>
          </w:p>
        </w:tc>
        <w:tc>
          <w:tcPr>
            <w:tcW w:w="1764" w:type="dxa"/>
          </w:tcPr>
          <w:p w14:paraId="65D2DC57"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Homelessness and mental illness</w:t>
            </w:r>
          </w:p>
        </w:tc>
        <w:tc>
          <w:tcPr>
            <w:tcW w:w="1779" w:type="dxa"/>
          </w:tcPr>
          <w:p w14:paraId="655BE64C"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Reflection on evaluations</w:t>
            </w:r>
          </w:p>
        </w:tc>
        <w:tc>
          <w:tcPr>
            <w:tcW w:w="2431" w:type="dxa"/>
          </w:tcPr>
          <w:p w14:paraId="119ED2A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Initial trial = 96 men randomised to intervention or treatment as usual</w:t>
            </w:r>
          </w:p>
        </w:tc>
        <w:tc>
          <w:tcPr>
            <w:tcW w:w="2105" w:type="dxa"/>
          </w:tcPr>
          <w:p w14:paraId="1503C00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E.g. in initial trial (results reported in detail elsewhere) main outcome = average number of homeless nights (n = 96) and measure of extended periods of homelessness, as well as Positive and Negative Syndrome scale for Psychiatric Symptoms (n = 76) (Kay et al., 1992)</w:t>
            </w:r>
          </w:p>
        </w:tc>
        <w:tc>
          <w:tcPr>
            <w:tcW w:w="545" w:type="dxa"/>
          </w:tcPr>
          <w:p w14:paraId="4BEAE6AC"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0DA02051" w14:textId="77777777" w:rsidR="00AA0FA3" w:rsidRPr="00AA0FA3" w:rsidRDefault="00AA0FA3" w:rsidP="00AA0FA3">
            <w:pPr>
              <w:spacing w:after="0" w:line="360" w:lineRule="auto"/>
              <w:rPr>
                <w:rFonts w:ascii="Arial" w:eastAsia="Calibri" w:hAnsi="Arial" w:cs="Arial"/>
                <w:sz w:val="20"/>
                <w:szCs w:val="20"/>
                <w:lang w:val="en-US"/>
              </w:rPr>
            </w:pPr>
          </w:p>
          <w:p w14:paraId="53047002"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6C49D97C" w14:textId="77777777" w:rsidR="00AA0FA3" w:rsidRPr="00AA0FA3" w:rsidRDefault="00AA0FA3" w:rsidP="00AA0FA3">
            <w:pPr>
              <w:spacing w:after="0" w:line="360" w:lineRule="auto"/>
              <w:rPr>
                <w:rFonts w:ascii="Arial" w:eastAsia="Calibri" w:hAnsi="Arial" w:cs="Arial"/>
                <w:sz w:val="20"/>
                <w:szCs w:val="20"/>
                <w:lang w:val="en-US"/>
              </w:rPr>
            </w:pPr>
          </w:p>
          <w:p w14:paraId="6829654D"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17203389"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4965CC36"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57D14D51" w14:textId="77777777" w:rsidTr="00CD08EB">
        <w:trPr>
          <w:cantSplit/>
        </w:trPr>
        <w:tc>
          <w:tcPr>
            <w:tcW w:w="1526" w:type="dxa"/>
          </w:tcPr>
          <w:p w14:paraId="09B896CD" w14:textId="05E7723A"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 xml:space="preserve">Katon et al. (2006) </w:t>
            </w:r>
            <w:r w:rsidR="00E90627">
              <w:rPr>
                <w:rFonts w:ascii="Arial" w:hAnsi="Arial" w:cs="Arial"/>
                <w:sz w:val="18"/>
                <w:szCs w:val="18"/>
                <w:vertAlign w:val="superscript"/>
                <w:lang w:val="fr-FR"/>
              </w:rPr>
              <w:t>5</w:t>
            </w:r>
          </w:p>
        </w:tc>
        <w:tc>
          <w:tcPr>
            <w:tcW w:w="1843" w:type="dxa"/>
          </w:tcPr>
          <w:p w14:paraId="097DE9CD"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USA</w:t>
            </w:r>
          </w:p>
        </w:tc>
        <w:tc>
          <w:tcPr>
            <w:tcW w:w="1764" w:type="dxa"/>
          </w:tcPr>
          <w:p w14:paraId="3E7F2135"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Mental health</w:t>
            </w:r>
          </w:p>
        </w:tc>
        <w:tc>
          <w:tcPr>
            <w:tcW w:w="1779" w:type="dxa"/>
          </w:tcPr>
          <w:p w14:paraId="2E29CFE3"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Reflection on practice</w:t>
            </w:r>
          </w:p>
        </w:tc>
        <w:tc>
          <w:tcPr>
            <w:tcW w:w="2431" w:type="dxa"/>
          </w:tcPr>
          <w:p w14:paraId="151904F2"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49 primary care sites</w:t>
            </w:r>
          </w:p>
        </w:tc>
        <w:tc>
          <w:tcPr>
            <w:tcW w:w="2105" w:type="dxa"/>
          </w:tcPr>
          <w:p w14:paraId="7BDF6458"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‘Stakeholder groups’</w:t>
            </w:r>
          </w:p>
        </w:tc>
        <w:tc>
          <w:tcPr>
            <w:tcW w:w="545" w:type="dxa"/>
          </w:tcPr>
          <w:p w14:paraId="44197928" w14:textId="77777777" w:rsidR="00AA0FA3" w:rsidRPr="00AA0FA3" w:rsidRDefault="00AA0FA3" w:rsidP="00AA0FA3">
            <w:pPr>
              <w:spacing w:after="0" w:line="360" w:lineRule="auto"/>
              <w:rPr>
                <w:rFonts w:ascii="Arial" w:eastAsia="Calibri" w:hAnsi="Arial" w:cs="Arial"/>
                <w:sz w:val="20"/>
                <w:szCs w:val="20"/>
                <w:lang w:val="fr-FR"/>
              </w:rPr>
            </w:pPr>
          </w:p>
          <w:p w14:paraId="2049D0AB" w14:textId="77777777" w:rsidR="00AA0FA3" w:rsidRPr="00AA0FA3" w:rsidRDefault="00AA0FA3" w:rsidP="00AA0FA3">
            <w:pPr>
              <w:spacing w:after="0" w:line="360" w:lineRule="auto"/>
              <w:rPr>
                <w:rFonts w:ascii="Arial" w:eastAsia="Calibri" w:hAnsi="Arial" w:cs="Arial"/>
                <w:sz w:val="20"/>
                <w:szCs w:val="20"/>
                <w:lang w:val="fr-FR"/>
              </w:rPr>
            </w:pPr>
            <w:r w:rsidRPr="00AA0FA3">
              <w:rPr>
                <w:rFonts w:ascii="Wingdings" w:eastAsia="Wingdings" w:hAnsi="Wingdings" w:cs="Wingdings"/>
                <w:sz w:val="20"/>
                <w:szCs w:val="20"/>
                <w:lang w:val="en-US"/>
              </w:rPr>
              <w:t></w:t>
            </w:r>
          </w:p>
        </w:tc>
        <w:tc>
          <w:tcPr>
            <w:tcW w:w="545" w:type="dxa"/>
          </w:tcPr>
          <w:p w14:paraId="4AD7017E" w14:textId="77777777" w:rsidR="00AA0FA3" w:rsidRPr="00AA0FA3" w:rsidRDefault="00AA0FA3" w:rsidP="00AA0FA3">
            <w:pPr>
              <w:spacing w:after="0" w:line="360" w:lineRule="auto"/>
              <w:rPr>
                <w:rFonts w:ascii="Arial" w:eastAsia="Calibri" w:hAnsi="Arial" w:cs="Arial"/>
                <w:sz w:val="20"/>
                <w:szCs w:val="20"/>
                <w:lang w:val="fr-FR"/>
              </w:rPr>
            </w:pPr>
          </w:p>
        </w:tc>
        <w:tc>
          <w:tcPr>
            <w:tcW w:w="545" w:type="dxa"/>
          </w:tcPr>
          <w:p w14:paraId="356122A7" w14:textId="77777777" w:rsidR="00AA0FA3" w:rsidRPr="00AA0FA3" w:rsidRDefault="00AA0FA3" w:rsidP="00AA0FA3">
            <w:pPr>
              <w:spacing w:after="0" w:line="360" w:lineRule="auto"/>
              <w:rPr>
                <w:rFonts w:ascii="Arial" w:eastAsia="Calibri" w:hAnsi="Arial" w:cs="Arial"/>
                <w:sz w:val="20"/>
                <w:szCs w:val="20"/>
                <w:lang w:val="fr-FR"/>
              </w:rPr>
            </w:pPr>
          </w:p>
        </w:tc>
        <w:tc>
          <w:tcPr>
            <w:tcW w:w="545" w:type="dxa"/>
          </w:tcPr>
          <w:p w14:paraId="6A7B3F60" w14:textId="77777777" w:rsidR="00AA0FA3" w:rsidRPr="00AA0FA3" w:rsidRDefault="00AA0FA3" w:rsidP="00AA0FA3">
            <w:pPr>
              <w:spacing w:after="0" w:line="360" w:lineRule="auto"/>
              <w:rPr>
                <w:rFonts w:ascii="Arial" w:eastAsia="Calibri" w:hAnsi="Arial" w:cs="Arial"/>
                <w:sz w:val="20"/>
                <w:szCs w:val="20"/>
                <w:lang w:val="fr-FR"/>
              </w:rPr>
            </w:pPr>
          </w:p>
          <w:p w14:paraId="153B367F" w14:textId="77777777" w:rsidR="00AA0FA3" w:rsidRPr="00AA0FA3" w:rsidRDefault="00AA0FA3" w:rsidP="00AA0FA3">
            <w:pPr>
              <w:spacing w:after="0" w:line="360" w:lineRule="auto"/>
              <w:rPr>
                <w:rFonts w:ascii="Arial" w:eastAsia="Calibri" w:hAnsi="Arial" w:cs="Arial"/>
                <w:sz w:val="20"/>
                <w:szCs w:val="20"/>
                <w:lang w:val="fr-FR"/>
              </w:rPr>
            </w:pPr>
            <w:r w:rsidRPr="00AA0FA3">
              <w:rPr>
                <w:rFonts w:ascii="Wingdings" w:eastAsia="Wingdings" w:hAnsi="Wingdings" w:cs="Wingdings"/>
                <w:sz w:val="20"/>
                <w:szCs w:val="20"/>
                <w:lang w:val="en-US"/>
              </w:rPr>
              <w:t></w:t>
            </w:r>
          </w:p>
        </w:tc>
        <w:tc>
          <w:tcPr>
            <w:tcW w:w="546" w:type="dxa"/>
          </w:tcPr>
          <w:p w14:paraId="1BA659D7" w14:textId="77777777" w:rsidR="00AA0FA3" w:rsidRPr="00AA0FA3" w:rsidRDefault="00AA0FA3" w:rsidP="00AA0FA3">
            <w:pPr>
              <w:spacing w:after="0" w:line="360" w:lineRule="auto"/>
              <w:rPr>
                <w:rFonts w:ascii="Arial" w:eastAsia="Calibri" w:hAnsi="Arial" w:cs="Arial"/>
                <w:sz w:val="20"/>
                <w:szCs w:val="20"/>
                <w:lang w:val="fr-FR"/>
              </w:rPr>
            </w:pPr>
          </w:p>
        </w:tc>
      </w:tr>
      <w:tr w:rsidR="00AA0FA3" w:rsidRPr="00AA0FA3" w14:paraId="288D40DC" w14:textId="77777777" w:rsidTr="00CD08EB">
        <w:trPr>
          <w:cantSplit/>
        </w:trPr>
        <w:tc>
          <w:tcPr>
            <w:tcW w:w="1526" w:type="dxa"/>
          </w:tcPr>
          <w:p w14:paraId="13900FD2" w14:textId="199949EE"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Kirchner et al. (2004)</w:t>
            </w:r>
            <w:r w:rsidR="00E90627">
              <w:rPr>
                <w:rFonts w:ascii="Arial" w:hAnsi="Arial" w:cs="Arial"/>
                <w:sz w:val="18"/>
                <w:szCs w:val="18"/>
                <w:vertAlign w:val="superscript"/>
                <w:lang w:val="fr-FR"/>
              </w:rPr>
              <w:t xml:space="preserve"> 26</w:t>
            </w:r>
          </w:p>
        </w:tc>
        <w:tc>
          <w:tcPr>
            <w:tcW w:w="1843" w:type="dxa"/>
          </w:tcPr>
          <w:p w14:paraId="18BB9447"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USA (South East)</w:t>
            </w:r>
          </w:p>
        </w:tc>
        <w:tc>
          <w:tcPr>
            <w:tcW w:w="1764" w:type="dxa"/>
          </w:tcPr>
          <w:p w14:paraId="6F3428FA"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Mental health / substance use</w:t>
            </w:r>
          </w:p>
        </w:tc>
        <w:tc>
          <w:tcPr>
            <w:tcW w:w="1779" w:type="dxa"/>
          </w:tcPr>
          <w:p w14:paraId="3F150012"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Process evaluation</w:t>
            </w:r>
          </w:p>
        </w:tc>
        <w:tc>
          <w:tcPr>
            <w:tcW w:w="2431" w:type="dxa"/>
          </w:tcPr>
          <w:p w14:paraId="23B0991E"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Primary care physicians (n=3), physician assistants (n=2), nursing staff (n=7), administrative staff (n=5), APNs (n=2), social worker (n=1)</w:t>
            </w:r>
          </w:p>
        </w:tc>
        <w:tc>
          <w:tcPr>
            <w:tcW w:w="2105" w:type="dxa"/>
          </w:tcPr>
          <w:p w14:paraId="48EEE0ED"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Interviews (11 from one site, 9 from the other)</w:t>
            </w:r>
          </w:p>
        </w:tc>
        <w:tc>
          <w:tcPr>
            <w:tcW w:w="545" w:type="dxa"/>
          </w:tcPr>
          <w:p w14:paraId="0F37B373"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66EC03F7"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0760F59F" w14:textId="77777777" w:rsidR="00AA0FA3" w:rsidRPr="00AA0FA3" w:rsidRDefault="00AA0FA3" w:rsidP="00AA0FA3">
            <w:pPr>
              <w:spacing w:after="0" w:line="360" w:lineRule="auto"/>
              <w:rPr>
                <w:rFonts w:ascii="Arial" w:eastAsia="Calibri" w:hAnsi="Arial" w:cs="Arial"/>
                <w:sz w:val="20"/>
                <w:szCs w:val="20"/>
                <w:lang w:val="en-US"/>
              </w:rPr>
            </w:pPr>
          </w:p>
          <w:p w14:paraId="2DBB94E7"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104C27FB"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54A6754A" w14:textId="77777777" w:rsidR="00AA0FA3" w:rsidRPr="00AA0FA3" w:rsidRDefault="00AA0FA3" w:rsidP="00AA0FA3">
            <w:pPr>
              <w:spacing w:after="0" w:line="360" w:lineRule="auto"/>
              <w:rPr>
                <w:rFonts w:ascii="Arial" w:eastAsia="Calibri" w:hAnsi="Arial" w:cs="Arial"/>
                <w:sz w:val="20"/>
                <w:szCs w:val="20"/>
                <w:lang w:val="en-US"/>
              </w:rPr>
            </w:pPr>
          </w:p>
          <w:p w14:paraId="10EE7F10"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53F0C244" w14:textId="77777777" w:rsidTr="00CD08EB">
        <w:trPr>
          <w:cantSplit/>
        </w:trPr>
        <w:tc>
          <w:tcPr>
            <w:tcW w:w="1526" w:type="dxa"/>
          </w:tcPr>
          <w:p w14:paraId="4DFE0CAA" w14:textId="393EF53E"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lastRenderedPageBreak/>
              <w:t xml:space="preserve">Knowles et al. (2013) </w:t>
            </w:r>
            <w:r w:rsidR="004875D0">
              <w:rPr>
                <w:rFonts w:ascii="Arial" w:hAnsi="Arial" w:cs="Arial"/>
                <w:sz w:val="18"/>
                <w:szCs w:val="18"/>
                <w:vertAlign w:val="superscript"/>
                <w:lang w:val="fr-FR"/>
              </w:rPr>
              <w:t>30</w:t>
            </w:r>
          </w:p>
        </w:tc>
        <w:tc>
          <w:tcPr>
            <w:tcW w:w="1843" w:type="dxa"/>
          </w:tcPr>
          <w:p w14:paraId="2638C04F"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UK (North West England)</w:t>
            </w:r>
          </w:p>
        </w:tc>
        <w:tc>
          <w:tcPr>
            <w:tcW w:w="1764" w:type="dxa"/>
          </w:tcPr>
          <w:p w14:paraId="6A365569"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Mental health / co-morbidities</w:t>
            </w:r>
          </w:p>
        </w:tc>
        <w:tc>
          <w:tcPr>
            <w:tcW w:w="1779" w:type="dxa"/>
          </w:tcPr>
          <w:p w14:paraId="41779E9F"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Qualitative</w:t>
            </w:r>
          </w:p>
        </w:tc>
        <w:tc>
          <w:tcPr>
            <w:tcW w:w="2431" w:type="dxa"/>
          </w:tcPr>
          <w:p w14:paraId="250D0ECF"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Psychological Well-Being Practitioners (case managers); Practice Nurses</w:t>
            </w:r>
          </w:p>
        </w:tc>
        <w:tc>
          <w:tcPr>
            <w:tcW w:w="2105" w:type="dxa"/>
          </w:tcPr>
          <w:p w14:paraId="00FDD4E6"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Interviews T1: Case managers n=6; Practice Nurses n=12. T2: Case managers n=5; Practice Nurses n=</w:t>
            </w:r>
          </w:p>
        </w:tc>
        <w:tc>
          <w:tcPr>
            <w:tcW w:w="545" w:type="dxa"/>
          </w:tcPr>
          <w:p w14:paraId="24DD29CA"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5398E0A2"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2AEE7950" w14:textId="77777777" w:rsidR="00AA0FA3" w:rsidRPr="00AA0FA3" w:rsidRDefault="00AA0FA3" w:rsidP="00AA0FA3">
            <w:pPr>
              <w:spacing w:after="0" w:line="360" w:lineRule="auto"/>
              <w:rPr>
                <w:rFonts w:ascii="Arial" w:eastAsia="Calibri" w:hAnsi="Arial" w:cs="Arial"/>
                <w:sz w:val="20"/>
                <w:szCs w:val="20"/>
                <w:lang w:val="en-US"/>
              </w:rPr>
            </w:pPr>
          </w:p>
          <w:p w14:paraId="19B0B4C0"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2B12F68E" w14:textId="77777777" w:rsidR="00AA0FA3" w:rsidRPr="00AA0FA3" w:rsidRDefault="00AA0FA3" w:rsidP="00AA0FA3">
            <w:pPr>
              <w:spacing w:after="0" w:line="360" w:lineRule="auto"/>
              <w:rPr>
                <w:rFonts w:ascii="Arial" w:eastAsia="Calibri" w:hAnsi="Arial" w:cs="Arial"/>
                <w:sz w:val="20"/>
                <w:szCs w:val="20"/>
                <w:lang w:val="en-US"/>
              </w:rPr>
            </w:pPr>
          </w:p>
          <w:p w14:paraId="11896008"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5E35E075"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03267E78" w14:textId="77777777" w:rsidTr="00CD08EB">
        <w:trPr>
          <w:cantSplit/>
        </w:trPr>
        <w:tc>
          <w:tcPr>
            <w:tcW w:w="1526" w:type="dxa"/>
          </w:tcPr>
          <w:p w14:paraId="56599BC5" w14:textId="5B709A89"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 xml:space="preserve">Lalayants (2013) </w:t>
            </w:r>
            <w:r w:rsidR="004875D0">
              <w:rPr>
                <w:rFonts w:ascii="Arial" w:hAnsi="Arial" w:cs="Arial"/>
                <w:sz w:val="18"/>
                <w:szCs w:val="18"/>
                <w:vertAlign w:val="superscript"/>
                <w:lang w:val="fr-FR"/>
              </w:rPr>
              <w:t>20</w:t>
            </w:r>
          </w:p>
        </w:tc>
        <w:tc>
          <w:tcPr>
            <w:tcW w:w="1843" w:type="dxa"/>
          </w:tcPr>
          <w:p w14:paraId="46B9B214"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USA (New York)</w:t>
            </w:r>
          </w:p>
        </w:tc>
        <w:tc>
          <w:tcPr>
            <w:tcW w:w="1764" w:type="dxa"/>
          </w:tcPr>
          <w:p w14:paraId="5CF1771D"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Child protection</w:t>
            </w:r>
          </w:p>
        </w:tc>
        <w:tc>
          <w:tcPr>
            <w:tcW w:w="1779" w:type="dxa"/>
          </w:tcPr>
          <w:p w14:paraId="3673892C" w14:textId="77777777" w:rsidR="00AA0FA3" w:rsidRPr="00AA0FA3" w:rsidRDefault="00AA0FA3" w:rsidP="00AA0FA3">
            <w:pPr>
              <w:spacing w:after="0" w:line="360" w:lineRule="auto"/>
              <w:rPr>
                <w:rFonts w:ascii="Arial" w:eastAsia="Calibri" w:hAnsi="Arial" w:cs="Arial"/>
                <w:sz w:val="18"/>
                <w:szCs w:val="18"/>
                <w:lang w:val="fr-FR"/>
              </w:rPr>
            </w:pPr>
            <w:r w:rsidRPr="00AA0FA3">
              <w:rPr>
                <w:rFonts w:ascii="Arial" w:hAnsi="Arial" w:cs="Arial"/>
                <w:sz w:val="18"/>
                <w:szCs w:val="18"/>
                <w:lang w:val="fr-FR"/>
              </w:rPr>
              <w:t>Qualitative</w:t>
            </w:r>
          </w:p>
        </w:tc>
        <w:tc>
          <w:tcPr>
            <w:tcW w:w="2431" w:type="dxa"/>
          </w:tcPr>
          <w:p w14:paraId="09623D92"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CPS workers (n=30); CPS supervisors (n=30); consultants in mental health, substance abuse and domestic violence disciplines (n=21); team coordinators and borough managers (n=10)</w:t>
            </w:r>
          </w:p>
        </w:tc>
        <w:tc>
          <w:tcPr>
            <w:tcW w:w="2105" w:type="dxa"/>
          </w:tcPr>
          <w:p w14:paraId="18E0C2B0"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Semi-structured interviews (n=91); field notes taken during and after each interview</w:t>
            </w:r>
          </w:p>
        </w:tc>
        <w:tc>
          <w:tcPr>
            <w:tcW w:w="545" w:type="dxa"/>
          </w:tcPr>
          <w:p w14:paraId="019999B5"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7CAA57F8" w14:textId="77777777" w:rsidR="00AA0FA3" w:rsidRPr="00AA0FA3" w:rsidRDefault="00AA0FA3" w:rsidP="00AA0FA3">
            <w:pPr>
              <w:spacing w:after="0" w:line="360" w:lineRule="auto"/>
              <w:rPr>
                <w:rFonts w:ascii="Arial" w:eastAsia="Calibri" w:hAnsi="Arial" w:cs="Arial"/>
                <w:sz w:val="20"/>
                <w:szCs w:val="20"/>
                <w:lang w:val="en-US"/>
              </w:rPr>
            </w:pPr>
          </w:p>
          <w:p w14:paraId="2DFDAD2C"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77E93B89" w14:textId="77777777" w:rsidR="00AA0FA3" w:rsidRPr="00AA0FA3" w:rsidRDefault="00AA0FA3" w:rsidP="00AA0FA3">
            <w:pPr>
              <w:spacing w:after="0" w:line="360" w:lineRule="auto"/>
              <w:rPr>
                <w:rFonts w:ascii="Arial" w:eastAsia="Calibri" w:hAnsi="Arial" w:cs="Arial"/>
                <w:sz w:val="20"/>
                <w:szCs w:val="20"/>
                <w:lang w:val="en-US"/>
              </w:rPr>
            </w:pPr>
          </w:p>
          <w:p w14:paraId="499DECB5"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4A8EB1FF"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5F4F6019"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2DE96B46" w14:textId="77777777" w:rsidTr="00CD08EB">
        <w:trPr>
          <w:cantSplit/>
        </w:trPr>
        <w:tc>
          <w:tcPr>
            <w:tcW w:w="1526" w:type="dxa"/>
          </w:tcPr>
          <w:p w14:paraId="76CE7DD5" w14:textId="6B2F1D10"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Main et al. (2009) </w:t>
            </w:r>
            <w:r w:rsidR="004875D0">
              <w:rPr>
                <w:rFonts w:ascii="Arial" w:hAnsi="Arial" w:cs="Arial"/>
                <w:sz w:val="18"/>
                <w:szCs w:val="18"/>
                <w:vertAlign w:val="superscript"/>
                <w:lang w:val="en-US"/>
              </w:rPr>
              <w:t>18</w:t>
            </w:r>
            <w:r w:rsidRPr="00AA0FA3">
              <w:rPr>
                <w:rFonts w:ascii="Arial" w:hAnsi="Arial" w:cs="Arial"/>
                <w:sz w:val="18"/>
                <w:szCs w:val="18"/>
                <w:lang w:val="en-US"/>
              </w:rPr>
              <w:fldChar w:fldCharType="begin">
                <w:fldData xml:space="preserve">PEVuZE5vdGU+PENpdGU+PEF1dGhvcj5NYWluPC9BdXRob3I+PFllYXI+MjAwOTwvWWVhcj48UmVj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</w:fldData>
              </w:fldChar>
            </w:r>
            <w:r w:rsidRPr="00AA0FA3">
              <w:rPr>
                <w:rFonts w:ascii="Arial" w:hAnsi="Arial" w:cs="Arial"/>
                <w:sz w:val="18"/>
                <w:szCs w:val="18"/>
                <w:lang w:val="en-US"/>
              </w:rPr>
              <w:instrText xml:space="preserve"> ADDIN EN.CITE </w:instrText>
            </w:r>
            <w:r w:rsidRPr="00AA0FA3">
              <w:rPr>
                <w:rFonts w:ascii="Arial" w:hAnsi="Arial" w:cs="Arial"/>
                <w:sz w:val="18"/>
                <w:szCs w:val="18"/>
                <w:lang w:val="en-US"/>
              </w:rPr>
              <w:fldChar w:fldCharType="begin">
                <w:fldData xml:space="preserve">PEVuZE5vdGU+PENpdGU+PEF1dGhvcj5NYWluPC9BdXRob3I+PFllYXI+MjAwOTwvWWVhcj48UmVj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</w:fldData>
              </w:fldChar>
            </w:r>
            <w:r w:rsidRPr="00AA0FA3">
              <w:rPr>
                <w:rFonts w:ascii="Arial" w:hAnsi="Arial" w:cs="Arial"/>
                <w:sz w:val="18"/>
                <w:szCs w:val="18"/>
                <w:lang w:val="en-US"/>
              </w:rPr>
              <w:instrText xml:space="preserve"> ADDIN EN.CITE.DATA </w:instrText>
            </w:r>
            <w:r w:rsidRPr="00AA0FA3">
              <w:rPr>
                <w:rFonts w:ascii="Arial" w:hAnsi="Arial" w:cs="Arial"/>
                <w:sz w:val="18"/>
                <w:szCs w:val="18"/>
                <w:lang w:val="en-US"/>
              </w:rPr>
            </w:r>
            <w:r w:rsidRPr="00AA0FA3">
              <w:rPr>
                <w:rFonts w:ascii="Arial" w:hAnsi="Arial" w:cs="Arial"/>
                <w:sz w:val="18"/>
                <w:szCs w:val="18"/>
                <w:lang w:val="en-US"/>
              </w:rPr>
              <w:fldChar w:fldCharType="end"/>
            </w:r>
            <w:r w:rsidRPr="00AA0FA3">
              <w:rPr>
                <w:rFonts w:ascii="Arial" w:hAnsi="Arial" w:cs="Arial"/>
                <w:sz w:val="18"/>
                <w:szCs w:val="18"/>
                <w:lang w:val="en-US"/>
              </w:rPr>
            </w:r>
            <w:r w:rsidRPr="00AA0FA3">
              <w:rPr>
                <w:rFonts w:ascii="Arial" w:hAnsi="Arial" w:cs="Arial"/>
                <w:sz w:val="18"/>
                <w:szCs w:val="18"/>
                <w:lang w:val="en-US"/>
              </w:rPr>
              <w:fldChar w:fldCharType="end"/>
            </w:r>
          </w:p>
        </w:tc>
        <w:tc>
          <w:tcPr>
            <w:tcW w:w="1843" w:type="dxa"/>
          </w:tcPr>
          <w:p w14:paraId="6ABE561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w:t>
            </w:r>
          </w:p>
        </w:tc>
        <w:tc>
          <w:tcPr>
            <w:tcW w:w="1764" w:type="dxa"/>
          </w:tcPr>
          <w:p w14:paraId="22F93E38"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Mental health</w:t>
            </w:r>
          </w:p>
        </w:tc>
        <w:tc>
          <w:tcPr>
            <w:tcW w:w="1779" w:type="dxa"/>
          </w:tcPr>
          <w:p w14:paraId="4ED4B4F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Process evaluation</w:t>
            </w:r>
          </w:p>
        </w:tc>
        <w:tc>
          <w:tcPr>
            <w:tcW w:w="2431" w:type="dxa"/>
          </w:tcPr>
          <w:p w14:paraId="512F8B00"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Physician or non-physician practice champions (2 for each practice = 32)</w:t>
            </w:r>
          </w:p>
        </w:tc>
        <w:tc>
          <w:tcPr>
            <w:tcW w:w="2105" w:type="dxa"/>
          </w:tcPr>
          <w:p w14:paraId="27F450F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Field notes of learning sessions (3 groups); semi-structured telephone interviews (n=32); email communications; small group discussions</w:t>
            </w:r>
          </w:p>
        </w:tc>
        <w:tc>
          <w:tcPr>
            <w:tcW w:w="545" w:type="dxa"/>
          </w:tcPr>
          <w:p w14:paraId="62D32F5B"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5ACC9A29"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76430A82" w14:textId="77777777" w:rsidR="00AA0FA3" w:rsidRPr="00AA0FA3" w:rsidRDefault="00AA0FA3" w:rsidP="00AA0FA3">
            <w:pPr>
              <w:spacing w:after="0" w:line="360" w:lineRule="auto"/>
              <w:rPr>
                <w:rFonts w:ascii="Arial" w:eastAsia="Calibri" w:hAnsi="Arial" w:cs="Arial"/>
                <w:sz w:val="20"/>
                <w:szCs w:val="20"/>
                <w:lang w:val="en-US"/>
              </w:rPr>
            </w:pPr>
          </w:p>
          <w:p w14:paraId="04F7017C"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1300A706"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1B1454C5" w14:textId="77777777" w:rsidR="00AA0FA3" w:rsidRPr="00AA0FA3" w:rsidRDefault="00AA0FA3" w:rsidP="00AA0FA3">
            <w:pPr>
              <w:spacing w:after="0" w:line="360" w:lineRule="auto"/>
              <w:rPr>
                <w:rFonts w:ascii="Arial" w:eastAsia="Calibri" w:hAnsi="Arial" w:cs="Arial"/>
                <w:sz w:val="20"/>
                <w:szCs w:val="20"/>
                <w:lang w:val="en-US"/>
              </w:rPr>
            </w:pPr>
          </w:p>
          <w:p w14:paraId="7604B6E5"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18CB49C7" w14:textId="77777777" w:rsidTr="00CD08EB">
        <w:trPr>
          <w:cantSplit/>
        </w:trPr>
        <w:tc>
          <w:tcPr>
            <w:tcW w:w="1526" w:type="dxa"/>
          </w:tcPr>
          <w:p w14:paraId="6EC52E79" w14:textId="080EDB2B"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Murray et al. (2013) </w:t>
            </w:r>
            <w:r w:rsidR="004875D0">
              <w:rPr>
                <w:rFonts w:ascii="Arial" w:hAnsi="Arial" w:cs="Arial"/>
                <w:sz w:val="18"/>
                <w:szCs w:val="18"/>
                <w:vertAlign w:val="superscript"/>
                <w:lang w:val="en-US"/>
              </w:rPr>
              <w:t>13</w:t>
            </w:r>
          </w:p>
        </w:tc>
        <w:tc>
          <w:tcPr>
            <w:tcW w:w="1843" w:type="dxa"/>
          </w:tcPr>
          <w:p w14:paraId="1D94D431"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 (North Carolina)</w:t>
            </w:r>
          </w:p>
        </w:tc>
        <w:tc>
          <w:tcPr>
            <w:tcW w:w="1764" w:type="dxa"/>
          </w:tcPr>
          <w:p w14:paraId="719D1591"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Children’s mental health</w:t>
            </w:r>
          </w:p>
        </w:tc>
        <w:tc>
          <w:tcPr>
            <w:tcW w:w="1779" w:type="dxa"/>
          </w:tcPr>
          <w:p w14:paraId="32515D9A"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Reflection on practice</w:t>
            </w:r>
          </w:p>
        </w:tc>
        <w:tc>
          <w:tcPr>
            <w:tcW w:w="2431" w:type="dxa"/>
          </w:tcPr>
          <w:p w14:paraId="7680B59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42C310C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5066D797" w14:textId="77777777" w:rsidR="00AA0FA3" w:rsidRPr="00AA0FA3" w:rsidRDefault="00AA0FA3" w:rsidP="00AA0FA3">
            <w:pPr>
              <w:spacing w:after="0" w:line="360" w:lineRule="auto"/>
              <w:rPr>
                <w:rFonts w:ascii="Arial" w:eastAsia="Calibri" w:hAnsi="Arial" w:cs="Arial"/>
                <w:sz w:val="20"/>
                <w:szCs w:val="20"/>
                <w:lang w:val="en-US"/>
              </w:rPr>
            </w:pPr>
          </w:p>
          <w:p w14:paraId="14699207"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3113C5AD" w14:textId="77777777" w:rsidR="00AA0FA3" w:rsidRPr="00AA0FA3" w:rsidRDefault="00AA0FA3" w:rsidP="00AA0FA3">
            <w:pPr>
              <w:spacing w:after="0" w:line="360" w:lineRule="auto"/>
              <w:rPr>
                <w:rFonts w:ascii="Arial" w:eastAsia="Calibri" w:hAnsi="Arial" w:cs="Arial"/>
                <w:sz w:val="20"/>
                <w:szCs w:val="20"/>
                <w:lang w:val="en-US"/>
              </w:rPr>
            </w:pPr>
          </w:p>
          <w:p w14:paraId="5E933AFD"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514ADE24"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4038E9F0" w14:textId="77777777" w:rsidR="00AA0FA3" w:rsidRPr="00AA0FA3" w:rsidRDefault="00AA0FA3" w:rsidP="00AA0FA3">
            <w:pPr>
              <w:spacing w:after="0" w:line="360" w:lineRule="auto"/>
              <w:rPr>
                <w:rFonts w:ascii="Arial" w:eastAsia="Calibri" w:hAnsi="Arial" w:cs="Arial"/>
                <w:sz w:val="20"/>
                <w:szCs w:val="20"/>
                <w:lang w:val="en-US"/>
              </w:rPr>
            </w:pPr>
          </w:p>
          <w:p w14:paraId="62737460"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02447F10"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4D8061A3" w14:textId="77777777" w:rsidTr="00CD08EB">
        <w:trPr>
          <w:cantSplit/>
        </w:trPr>
        <w:tc>
          <w:tcPr>
            <w:tcW w:w="1526" w:type="dxa"/>
          </w:tcPr>
          <w:p w14:paraId="49DA1D47" w14:textId="7ABE8E9C"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lastRenderedPageBreak/>
              <w:t xml:space="preserve">Oishi et al. (2003) </w:t>
            </w:r>
            <w:r w:rsidR="00097103">
              <w:rPr>
                <w:rFonts w:ascii="Arial" w:hAnsi="Arial" w:cs="Arial"/>
                <w:sz w:val="18"/>
                <w:szCs w:val="18"/>
                <w:vertAlign w:val="superscript"/>
                <w:lang w:val="en-US"/>
              </w:rPr>
              <w:t>24</w:t>
            </w:r>
          </w:p>
        </w:tc>
        <w:tc>
          <w:tcPr>
            <w:tcW w:w="1843" w:type="dxa"/>
          </w:tcPr>
          <w:p w14:paraId="4FA2104C"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w:t>
            </w:r>
          </w:p>
        </w:tc>
        <w:tc>
          <w:tcPr>
            <w:tcW w:w="1764" w:type="dxa"/>
          </w:tcPr>
          <w:p w14:paraId="175815D8"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Mental health</w:t>
            </w:r>
          </w:p>
        </w:tc>
        <w:tc>
          <w:tcPr>
            <w:tcW w:w="1779" w:type="dxa"/>
          </w:tcPr>
          <w:p w14:paraId="294AB7F7"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Qualitative</w:t>
            </w:r>
          </w:p>
        </w:tc>
        <w:tc>
          <w:tcPr>
            <w:tcW w:w="2431" w:type="dxa"/>
          </w:tcPr>
          <w:p w14:paraId="328056EC"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Depression Clinical Specialists (DCSs)</w:t>
            </w:r>
          </w:p>
        </w:tc>
        <w:tc>
          <w:tcPr>
            <w:tcW w:w="2105" w:type="dxa"/>
          </w:tcPr>
          <w:p w14:paraId="00936D8F"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Interviews with DCSs (n=11); focus groups (n=2, ‘including all DCSs in the trial’)</w:t>
            </w:r>
          </w:p>
        </w:tc>
        <w:tc>
          <w:tcPr>
            <w:tcW w:w="545" w:type="dxa"/>
          </w:tcPr>
          <w:p w14:paraId="32DEC7EA"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27A821FE"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782CE546" w14:textId="77777777" w:rsidR="00AA0FA3" w:rsidRPr="00AA0FA3" w:rsidRDefault="00AA0FA3" w:rsidP="00AA0FA3">
            <w:pPr>
              <w:spacing w:after="0" w:line="360" w:lineRule="auto"/>
              <w:rPr>
                <w:rFonts w:ascii="Arial" w:eastAsia="Calibri" w:hAnsi="Arial" w:cs="Arial"/>
                <w:sz w:val="20"/>
                <w:szCs w:val="20"/>
                <w:lang w:val="en-US"/>
              </w:rPr>
            </w:pPr>
          </w:p>
          <w:p w14:paraId="6D64A85F"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499C495C" w14:textId="77777777" w:rsidR="00AA0FA3" w:rsidRPr="00AA0FA3" w:rsidRDefault="00AA0FA3" w:rsidP="00AA0FA3">
            <w:pPr>
              <w:spacing w:after="0" w:line="360" w:lineRule="auto"/>
              <w:rPr>
                <w:rFonts w:ascii="Arial" w:eastAsia="Calibri" w:hAnsi="Arial" w:cs="Arial"/>
                <w:sz w:val="20"/>
                <w:szCs w:val="20"/>
                <w:lang w:val="en-US"/>
              </w:rPr>
            </w:pPr>
          </w:p>
          <w:p w14:paraId="0BB72A36"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0CDB20A7"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797E9031" w14:textId="77777777" w:rsidTr="00CD08EB">
        <w:trPr>
          <w:cantSplit/>
        </w:trPr>
        <w:tc>
          <w:tcPr>
            <w:tcW w:w="1526" w:type="dxa"/>
          </w:tcPr>
          <w:p w14:paraId="512E822E" w14:textId="08EE7D9D"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Solberg et al. (2013) </w:t>
            </w:r>
            <w:r w:rsidR="00097103">
              <w:rPr>
                <w:rFonts w:ascii="Arial" w:hAnsi="Arial" w:cs="Arial"/>
                <w:sz w:val="18"/>
                <w:szCs w:val="18"/>
                <w:vertAlign w:val="superscript"/>
                <w:lang w:val="en-US"/>
              </w:rPr>
              <w:t>22</w:t>
            </w:r>
          </w:p>
        </w:tc>
        <w:tc>
          <w:tcPr>
            <w:tcW w:w="1843" w:type="dxa"/>
          </w:tcPr>
          <w:p w14:paraId="004501FF"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 (Minnesota)</w:t>
            </w:r>
          </w:p>
        </w:tc>
        <w:tc>
          <w:tcPr>
            <w:tcW w:w="1764" w:type="dxa"/>
          </w:tcPr>
          <w:p w14:paraId="726A3A9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Mental health</w:t>
            </w:r>
          </w:p>
        </w:tc>
        <w:tc>
          <w:tcPr>
            <w:tcW w:w="1779" w:type="dxa"/>
          </w:tcPr>
          <w:p w14:paraId="7056EACE"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Process evaluation</w:t>
            </w:r>
          </w:p>
        </w:tc>
        <w:tc>
          <w:tcPr>
            <w:tcW w:w="2431" w:type="dxa"/>
          </w:tcPr>
          <w:p w14:paraId="517AC65D"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6E18BC6B"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46013E85" w14:textId="77777777" w:rsidR="00AA0FA3" w:rsidRPr="00AA0FA3" w:rsidRDefault="00AA0FA3" w:rsidP="00AA0FA3">
            <w:pPr>
              <w:spacing w:after="0" w:line="360" w:lineRule="auto"/>
              <w:rPr>
                <w:rFonts w:ascii="Arial" w:eastAsia="Calibri" w:hAnsi="Arial" w:cs="Arial"/>
                <w:sz w:val="20"/>
                <w:szCs w:val="20"/>
                <w:lang w:val="en-US"/>
              </w:rPr>
            </w:pPr>
          </w:p>
          <w:p w14:paraId="38C852A7"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78179E71" w14:textId="77777777" w:rsidR="00AA0FA3" w:rsidRPr="00AA0FA3" w:rsidRDefault="00AA0FA3" w:rsidP="00AA0FA3">
            <w:pPr>
              <w:spacing w:after="0" w:line="360" w:lineRule="auto"/>
              <w:rPr>
                <w:rFonts w:ascii="Arial" w:eastAsia="Calibri" w:hAnsi="Arial" w:cs="Arial"/>
                <w:sz w:val="20"/>
                <w:szCs w:val="20"/>
                <w:lang w:val="en-US"/>
              </w:rPr>
            </w:pPr>
          </w:p>
          <w:p w14:paraId="3D2643B8"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0000CEA0" w14:textId="77777777" w:rsidR="00AA0FA3" w:rsidRPr="00AA0FA3" w:rsidRDefault="00AA0FA3" w:rsidP="00AA0FA3">
            <w:pPr>
              <w:spacing w:after="0" w:line="360" w:lineRule="auto"/>
              <w:rPr>
                <w:rFonts w:ascii="Arial" w:eastAsia="Calibri" w:hAnsi="Arial" w:cs="Arial"/>
                <w:sz w:val="20"/>
                <w:szCs w:val="20"/>
                <w:lang w:val="en-US"/>
              </w:rPr>
            </w:pPr>
          </w:p>
          <w:p w14:paraId="3A038F5D"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359FC851" w14:textId="77777777" w:rsidR="00AA0FA3" w:rsidRPr="00AA0FA3" w:rsidRDefault="00AA0FA3" w:rsidP="00AA0FA3">
            <w:pPr>
              <w:spacing w:after="0" w:line="360" w:lineRule="auto"/>
              <w:rPr>
                <w:rFonts w:ascii="Arial" w:eastAsia="Calibri" w:hAnsi="Arial" w:cs="Arial"/>
                <w:sz w:val="20"/>
                <w:szCs w:val="20"/>
                <w:lang w:val="en-US"/>
              </w:rPr>
            </w:pPr>
          </w:p>
          <w:p w14:paraId="4DD49169"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6EDB35A5" w14:textId="77777777" w:rsidR="00AA0FA3" w:rsidRPr="00AA0FA3" w:rsidRDefault="00AA0FA3" w:rsidP="00AA0FA3">
            <w:pPr>
              <w:spacing w:after="0" w:line="360" w:lineRule="auto"/>
              <w:rPr>
                <w:rFonts w:ascii="Arial" w:eastAsia="Calibri" w:hAnsi="Arial" w:cs="Arial"/>
                <w:sz w:val="20"/>
                <w:szCs w:val="20"/>
                <w:lang w:val="en-US"/>
              </w:rPr>
            </w:pPr>
          </w:p>
          <w:p w14:paraId="6AA5E63D"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59F1EDF0" w14:textId="77777777" w:rsidTr="00CD08EB">
        <w:trPr>
          <w:cantSplit/>
        </w:trPr>
        <w:tc>
          <w:tcPr>
            <w:tcW w:w="1526" w:type="dxa"/>
          </w:tcPr>
          <w:p w14:paraId="076EA66F" w14:textId="68E1D43A"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Syson &amp; Bond (2010) </w:t>
            </w:r>
            <w:r w:rsidR="00097103">
              <w:rPr>
                <w:rFonts w:ascii="Arial" w:hAnsi="Arial" w:cs="Arial"/>
                <w:sz w:val="18"/>
                <w:szCs w:val="18"/>
                <w:vertAlign w:val="superscript"/>
                <w:lang w:val="en-US"/>
              </w:rPr>
              <w:t>12</w:t>
            </w:r>
          </w:p>
        </w:tc>
        <w:tc>
          <w:tcPr>
            <w:tcW w:w="1843" w:type="dxa"/>
          </w:tcPr>
          <w:p w14:paraId="3AF3A2E7"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UK (Salford)</w:t>
            </w:r>
          </w:p>
        </w:tc>
        <w:tc>
          <w:tcPr>
            <w:tcW w:w="1764" w:type="dxa"/>
          </w:tcPr>
          <w:p w14:paraId="2FBD42B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Vulnerable groups</w:t>
            </w:r>
          </w:p>
        </w:tc>
        <w:tc>
          <w:tcPr>
            <w:tcW w:w="1779" w:type="dxa"/>
          </w:tcPr>
          <w:p w14:paraId="0AB48B2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Description of implementation processes</w:t>
            </w:r>
          </w:p>
        </w:tc>
        <w:tc>
          <w:tcPr>
            <w:tcW w:w="2431" w:type="dxa"/>
          </w:tcPr>
          <w:p w14:paraId="4B4AD42C"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10BA6BA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5AC002E9"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133C956A" w14:textId="77777777" w:rsidR="00AA0FA3" w:rsidRPr="00AA0FA3" w:rsidRDefault="00AA0FA3" w:rsidP="00AA0FA3">
            <w:pPr>
              <w:spacing w:after="0" w:line="360" w:lineRule="auto"/>
              <w:rPr>
                <w:rFonts w:ascii="Arial" w:eastAsia="Calibri" w:hAnsi="Arial" w:cs="Arial"/>
                <w:sz w:val="20"/>
                <w:szCs w:val="20"/>
                <w:lang w:val="en-US"/>
              </w:rPr>
            </w:pPr>
          </w:p>
          <w:p w14:paraId="163CC526"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3463FAC7" w14:textId="77777777" w:rsidR="00AA0FA3" w:rsidRPr="00AA0FA3" w:rsidRDefault="00AA0FA3" w:rsidP="00AA0FA3">
            <w:pPr>
              <w:spacing w:after="0" w:line="360" w:lineRule="auto"/>
              <w:rPr>
                <w:rFonts w:ascii="Arial" w:eastAsia="Calibri" w:hAnsi="Arial" w:cs="Arial"/>
                <w:sz w:val="20"/>
                <w:szCs w:val="20"/>
                <w:lang w:val="en-US"/>
              </w:rPr>
            </w:pPr>
          </w:p>
          <w:p w14:paraId="7A987211"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455CE4D8"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17C41740" w14:textId="77777777" w:rsidR="00AA0FA3" w:rsidRPr="00AA0FA3" w:rsidRDefault="00AA0FA3" w:rsidP="00AA0FA3">
            <w:pPr>
              <w:spacing w:after="0" w:line="360" w:lineRule="auto"/>
              <w:rPr>
                <w:rFonts w:ascii="Arial" w:eastAsia="Calibri" w:hAnsi="Arial" w:cs="Arial"/>
                <w:sz w:val="20"/>
                <w:szCs w:val="20"/>
                <w:lang w:val="en-US"/>
              </w:rPr>
            </w:pPr>
          </w:p>
          <w:p w14:paraId="58BCB17D"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r w:rsidR="00AA0FA3" w:rsidRPr="00AA0FA3" w14:paraId="567599A2" w14:textId="77777777" w:rsidTr="00CD08EB">
        <w:trPr>
          <w:cantSplit/>
        </w:trPr>
        <w:tc>
          <w:tcPr>
            <w:tcW w:w="1526" w:type="dxa"/>
          </w:tcPr>
          <w:p w14:paraId="3141EEC0" w14:textId="1843D839"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Tapp et al. (2014) </w:t>
            </w:r>
            <w:r w:rsidR="00097103">
              <w:rPr>
                <w:rFonts w:ascii="Arial" w:hAnsi="Arial" w:cs="Arial"/>
                <w:sz w:val="18"/>
                <w:szCs w:val="18"/>
                <w:vertAlign w:val="superscript"/>
                <w:lang w:val="en-US"/>
              </w:rPr>
              <w:t>4</w:t>
            </w:r>
          </w:p>
        </w:tc>
        <w:tc>
          <w:tcPr>
            <w:tcW w:w="1843" w:type="dxa"/>
          </w:tcPr>
          <w:p w14:paraId="4970F811"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w:t>
            </w:r>
          </w:p>
        </w:tc>
        <w:tc>
          <w:tcPr>
            <w:tcW w:w="1764" w:type="dxa"/>
          </w:tcPr>
          <w:p w14:paraId="0DE9867C"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Physical health (asthma)</w:t>
            </w:r>
          </w:p>
        </w:tc>
        <w:tc>
          <w:tcPr>
            <w:tcW w:w="1779" w:type="dxa"/>
          </w:tcPr>
          <w:p w14:paraId="52D9028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Process evaluation</w:t>
            </w:r>
          </w:p>
        </w:tc>
        <w:tc>
          <w:tcPr>
            <w:tcW w:w="2431" w:type="dxa"/>
          </w:tcPr>
          <w:p w14:paraId="6A422FA8"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Patients (n=140); clinic staff (n=NR)</w:t>
            </w:r>
          </w:p>
        </w:tc>
        <w:tc>
          <w:tcPr>
            <w:tcW w:w="2105" w:type="dxa"/>
          </w:tcPr>
          <w:p w14:paraId="082B3898"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Survey (patients); focus groups (clinic staff)</w:t>
            </w:r>
          </w:p>
        </w:tc>
        <w:tc>
          <w:tcPr>
            <w:tcW w:w="545" w:type="dxa"/>
          </w:tcPr>
          <w:p w14:paraId="7D26DCA8" w14:textId="77777777" w:rsidR="00AA0FA3" w:rsidRPr="00AA0FA3" w:rsidRDefault="00AA0FA3" w:rsidP="00AA0FA3">
            <w:pPr>
              <w:spacing w:after="0" w:line="360" w:lineRule="auto"/>
              <w:rPr>
                <w:rFonts w:ascii="Arial" w:eastAsia="Calibri" w:hAnsi="Arial" w:cs="Arial"/>
                <w:sz w:val="20"/>
                <w:szCs w:val="20"/>
                <w:lang w:val="en-US"/>
              </w:rPr>
            </w:pPr>
          </w:p>
          <w:p w14:paraId="56EC1722"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3A40682A" w14:textId="77777777" w:rsidR="00AA0FA3" w:rsidRPr="00AA0FA3" w:rsidRDefault="00AA0FA3" w:rsidP="00AA0FA3">
            <w:pPr>
              <w:spacing w:after="0" w:line="360" w:lineRule="auto"/>
              <w:rPr>
                <w:rFonts w:ascii="Arial" w:eastAsia="Calibri" w:hAnsi="Arial" w:cs="Arial"/>
                <w:sz w:val="20"/>
                <w:szCs w:val="20"/>
                <w:lang w:val="en-US"/>
              </w:rPr>
            </w:pPr>
          </w:p>
          <w:p w14:paraId="53E8F3EA"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2AE23DFD" w14:textId="77777777" w:rsidR="00AA0FA3" w:rsidRPr="00AA0FA3" w:rsidRDefault="00AA0FA3" w:rsidP="00AA0FA3">
            <w:pPr>
              <w:spacing w:after="0" w:line="360" w:lineRule="auto"/>
              <w:rPr>
                <w:rFonts w:ascii="Arial" w:eastAsia="Calibri" w:hAnsi="Arial" w:cs="Arial"/>
                <w:sz w:val="20"/>
                <w:szCs w:val="20"/>
                <w:lang w:val="en-US"/>
              </w:rPr>
            </w:pPr>
          </w:p>
          <w:p w14:paraId="4470CE8E"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36B0E78B"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3BAF7DB0"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2318D81E" w14:textId="77777777" w:rsidTr="00CD08EB">
        <w:trPr>
          <w:cantSplit/>
        </w:trPr>
        <w:tc>
          <w:tcPr>
            <w:tcW w:w="1526" w:type="dxa"/>
          </w:tcPr>
          <w:p w14:paraId="7893CDBD" w14:textId="579E54D9"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Torrey et al. (2011) </w:t>
            </w:r>
            <w:r w:rsidR="00097103">
              <w:rPr>
                <w:rFonts w:ascii="Arial" w:hAnsi="Arial" w:cs="Arial"/>
                <w:sz w:val="18"/>
                <w:szCs w:val="18"/>
                <w:vertAlign w:val="superscript"/>
                <w:lang w:val="en-US"/>
              </w:rPr>
              <w:t>14</w:t>
            </w:r>
          </w:p>
        </w:tc>
        <w:tc>
          <w:tcPr>
            <w:tcW w:w="1843" w:type="dxa"/>
          </w:tcPr>
          <w:p w14:paraId="5948CF7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1764" w:type="dxa"/>
          </w:tcPr>
          <w:p w14:paraId="594BA8D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Substance use / mental health</w:t>
            </w:r>
          </w:p>
        </w:tc>
        <w:tc>
          <w:tcPr>
            <w:tcW w:w="1779" w:type="dxa"/>
          </w:tcPr>
          <w:p w14:paraId="4698810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Review</w:t>
            </w:r>
          </w:p>
        </w:tc>
        <w:tc>
          <w:tcPr>
            <w:tcW w:w="2431" w:type="dxa"/>
          </w:tcPr>
          <w:p w14:paraId="639A528A"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325D5B0A"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427A5F7B"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6BADCB25"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05574601" w14:textId="77777777" w:rsidR="00AA0FA3" w:rsidRPr="00AA0FA3" w:rsidRDefault="00AA0FA3" w:rsidP="00AA0FA3">
            <w:pPr>
              <w:spacing w:after="0" w:line="360" w:lineRule="auto"/>
              <w:rPr>
                <w:rFonts w:ascii="Arial" w:eastAsia="Calibri" w:hAnsi="Arial" w:cs="Arial"/>
                <w:sz w:val="20"/>
                <w:szCs w:val="20"/>
                <w:lang w:val="en-US"/>
              </w:rPr>
            </w:pPr>
          </w:p>
          <w:p w14:paraId="002535B6"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2E8A3413"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06FC9626"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44084361" w14:textId="77777777" w:rsidTr="00CD08EB">
        <w:trPr>
          <w:cantSplit/>
        </w:trPr>
        <w:tc>
          <w:tcPr>
            <w:tcW w:w="1526" w:type="dxa"/>
          </w:tcPr>
          <w:p w14:paraId="0B27C61A" w14:textId="62EF36EB"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Vanneste et al. (2013) </w:t>
            </w:r>
            <w:r w:rsidR="00097103">
              <w:rPr>
                <w:rFonts w:ascii="Arial" w:hAnsi="Arial" w:cs="Arial"/>
                <w:sz w:val="18"/>
                <w:szCs w:val="18"/>
                <w:vertAlign w:val="superscript"/>
                <w:lang w:val="en-US"/>
              </w:rPr>
              <w:t>23</w:t>
            </w:r>
          </w:p>
        </w:tc>
        <w:tc>
          <w:tcPr>
            <w:tcW w:w="1843" w:type="dxa"/>
          </w:tcPr>
          <w:p w14:paraId="0FE786B3"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Belgium</w:t>
            </w:r>
          </w:p>
        </w:tc>
        <w:tc>
          <w:tcPr>
            <w:tcW w:w="1764" w:type="dxa"/>
          </w:tcPr>
          <w:p w14:paraId="40273DCB"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Integrated care (older people)</w:t>
            </w:r>
          </w:p>
        </w:tc>
        <w:tc>
          <w:tcPr>
            <w:tcW w:w="1779" w:type="dxa"/>
          </w:tcPr>
          <w:p w14:paraId="3C7A7A80"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Survey</w:t>
            </w:r>
          </w:p>
        </w:tc>
        <w:tc>
          <w:tcPr>
            <w:tcW w:w="2431" w:type="dxa"/>
          </w:tcPr>
          <w:p w14:paraId="41BA4D9A"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Nurses, physiotherapists, SALT, dietitians, podiatrists, social workers, physicians, dentists, pharmacists</w:t>
            </w:r>
          </w:p>
        </w:tc>
        <w:tc>
          <w:tcPr>
            <w:tcW w:w="2105" w:type="dxa"/>
          </w:tcPr>
          <w:p w14:paraId="233FE34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Survey (282/661 (43%) survey response rate)</w:t>
            </w:r>
          </w:p>
        </w:tc>
        <w:tc>
          <w:tcPr>
            <w:tcW w:w="545" w:type="dxa"/>
          </w:tcPr>
          <w:p w14:paraId="64FE64C5"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0E6CB4D5" w14:textId="77777777" w:rsidR="00AA0FA3" w:rsidRPr="00AA0FA3" w:rsidRDefault="00AA0FA3" w:rsidP="00AA0FA3">
            <w:pPr>
              <w:spacing w:after="0" w:line="360" w:lineRule="auto"/>
              <w:rPr>
                <w:rFonts w:ascii="Arial" w:eastAsia="Calibri" w:hAnsi="Arial" w:cs="Arial"/>
                <w:sz w:val="20"/>
                <w:szCs w:val="20"/>
                <w:lang w:val="en-US"/>
              </w:rPr>
            </w:pPr>
          </w:p>
          <w:p w14:paraId="7B620BFE"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7B730D73"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07D7F07D"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02319AB2"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006CFF48" w14:textId="77777777" w:rsidTr="00CD08EB">
        <w:trPr>
          <w:cantSplit/>
        </w:trPr>
        <w:tc>
          <w:tcPr>
            <w:tcW w:w="1526" w:type="dxa"/>
          </w:tcPr>
          <w:p w14:paraId="0C0DBA3C" w14:textId="109575AF"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Vogel et al. (2012)</w:t>
            </w:r>
            <w:r w:rsidR="00097103">
              <w:rPr>
                <w:rFonts w:ascii="Arial" w:hAnsi="Arial" w:cs="Arial"/>
                <w:sz w:val="18"/>
                <w:szCs w:val="18"/>
                <w:vertAlign w:val="superscript"/>
                <w:lang w:val="en-US"/>
              </w:rPr>
              <w:t xml:space="preserve"> 25</w:t>
            </w:r>
          </w:p>
        </w:tc>
        <w:tc>
          <w:tcPr>
            <w:tcW w:w="1843" w:type="dxa"/>
          </w:tcPr>
          <w:p w14:paraId="05AE39B0"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w:t>
            </w:r>
          </w:p>
        </w:tc>
        <w:tc>
          <w:tcPr>
            <w:tcW w:w="1764" w:type="dxa"/>
          </w:tcPr>
          <w:p w14:paraId="07E7B6A9"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Mental health</w:t>
            </w:r>
          </w:p>
        </w:tc>
        <w:tc>
          <w:tcPr>
            <w:tcW w:w="1779" w:type="dxa"/>
          </w:tcPr>
          <w:p w14:paraId="5F571AD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Reflection on practice</w:t>
            </w:r>
          </w:p>
        </w:tc>
        <w:tc>
          <w:tcPr>
            <w:tcW w:w="2431" w:type="dxa"/>
          </w:tcPr>
          <w:p w14:paraId="2BAD2204"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2105" w:type="dxa"/>
          </w:tcPr>
          <w:p w14:paraId="2BFEB59E"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NR</w:t>
            </w:r>
          </w:p>
        </w:tc>
        <w:tc>
          <w:tcPr>
            <w:tcW w:w="545" w:type="dxa"/>
          </w:tcPr>
          <w:p w14:paraId="658A30C8"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017E6651"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6927D5FD" w14:textId="77777777" w:rsidR="00AA0FA3" w:rsidRPr="00AA0FA3" w:rsidRDefault="00AA0FA3" w:rsidP="00AA0FA3">
            <w:pPr>
              <w:spacing w:after="0" w:line="360" w:lineRule="auto"/>
              <w:rPr>
                <w:rFonts w:ascii="Arial" w:eastAsia="Calibri" w:hAnsi="Arial" w:cs="Arial"/>
                <w:sz w:val="20"/>
                <w:szCs w:val="20"/>
                <w:lang w:val="en-US"/>
              </w:rPr>
            </w:pPr>
          </w:p>
          <w:p w14:paraId="38493D54"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6CC28C77"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7E939FF9"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18EF805F" w14:textId="77777777" w:rsidTr="00CD08EB">
        <w:trPr>
          <w:cantSplit/>
        </w:trPr>
        <w:tc>
          <w:tcPr>
            <w:tcW w:w="1526" w:type="dxa"/>
          </w:tcPr>
          <w:p w14:paraId="708A2F51" w14:textId="23067E82"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lastRenderedPageBreak/>
              <w:t xml:space="preserve">Whitebird et al. (2014) </w:t>
            </w:r>
            <w:r w:rsidR="00B55F51">
              <w:rPr>
                <w:rFonts w:ascii="Arial" w:hAnsi="Arial" w:cs="Arial"/>
                <w:sz w:val="18"/>
                <w:szCs w:val="18"/>
                <w:vertAlign w:val="superscript"/>
                <w:lang w:val="en-US"/>
              </w:rPr>
              <w:t>32</w:t>
            </w:r>
          </w:p>
        </w:tc>
        <w:tc>
          <w:tcPr>
            <w:tcW w:w="1843" w:type="dxa"/>
          </w:tcPr>
          <w:p w14:paraId="00461F2E"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 (Minnesota)</w:t>
            </w:r>
          </w:p>
        </w:tc>
        <w:tc>
          <w:tcPr>
            <w:tcW w:w="1764" w:type="dxa"/>
          </w:tcPr>
          <w:p w14:paraId="1D26E42E"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Mental health</w:t>
            </w:r>
          </w:p>
        </w:tc>
        <w:tc>
          <w:tcPr>
            <w:tcW w:w="1779" w:type="dxa"/>
          </w:tcPr>
          <w:p w14:paraId="780C8297"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Process evaluation</w:t>
            </w:r>
          </w:p>
        </w:tc>
        <w:tc>
          <w:tcPr>
            <w:tcW w:w="2431" w:type="dxa"/>
          </w:tcPr>
          <w:p w14:paraId="12FAC6D5"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Care managers, project leads, registered nurses, licensed social workers / psychologists</w:t>
            </w:r>
          </w:p>
        </w:tc>
        <w:tc>
          <w:tcPr>
            <w:tcW w:w="2105" w:type="dxa"/>
          </w:tcPr>
          <w:p w14:paraId="39AA831D"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Participation and outcome data from 99 clinics (21 different medical groups), implementation assessed at 42 clinics (14 different medical groups), interviews and observations of practice (n=NR)</w:t>
            </w:r>
          </w:p>
        </w:tc>
        <w:tc>
          <w:tcPr>
            <w:tcW w:w="545" w:type="dxa"/>
          </w:tcPr>
          <w:p w14:paraId="5D74D00B"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655E0E09"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644D5984" w14:textId="77777777" w:rsidR="00AA0FA3" w:rsidRPr="00AA0FA3" w:rsidRDefault="00AA0FA3" w:rsidP="00AA0FA3">
            <w:pPr>
              <w:spacing w:after="0" w:line="360" w:lineRule="auto"/>
              <w:rPr>
                <w:rFonts w:ascii="Arial" w:eastAsia="Calibri" w:hAnsi="Arial" w:cs="Arial"/>
                <w:sz w:val="20"/>
                <w:szCs w:val="20"/>
                <w:lang w:val="en-US"/>
              </w:rPr>
            </w:pPr>
          </w:p>
          <w:p w14:paraId="06700C86"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139D35EB" w14:textId="77777777" w:rsidR="00AA0FA3" w:rsidRPr="00AA0FA3" w:rsidRDefault="00AA0FA3" w:rsidP="00AA0FA3">
            <w:pPr>
              <w:spacing w:after="0" w:line="360" w:lineRule="auto"/>
              <w:rPr>
                <w:rFonts w:ascii="Arial" w:eastAsia="Calibri" w:hAnsi="Arial" w:cs="Arial"/>
                <w:sz w:val="20"/>
                <w:szCs w:val="20"/>
                <w:lang w:val="en-US"/>
              </w:rPr>
            </w:pPr>
          </w:p>
        </w:tc>
        <w:tc>
          <w:tcPr>
            <w:tcW w:w="546" w:type="dxa"/>
          </w:tcPr>
          <w:p w14:paraId="112A258E"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275C398A" w14:textId="77777777" w:rsidTr="00CD08EB">
        <w:trPr>
          <w:cantSplit/>
        </w:trPr>
        <w:tc>
          <w:tcPr>
            <w:tcW w:w="1526" w:type="dxa"/>
          </w:tcPr>
          <w:p w14:paraId="371C7070" w14:textId="10483AB1"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 xml:space="preserve">Young (2004) </w:t>
            </w:r>
            <w:r w:rsidR="00B55F51">
              <w:rPr>
                <w:rFonts w:ascii="Arial" w:hAnsi="Arial" w:cs="Arial"/>
                <w:sz w:val="18"/>
                <w:szCs w:val="18"/>
                <w:vertAlign w:val="superscript"/>
                <w:lang w:val="en-US"/>
              </w:rPr>
              <w:t>6</w:t>
            </w:r>
          </w:p>
        </w:tc>
        <w:tc>
          <w:tcPr>
            <w:tcW w:w="1843" w:type="dxa"/>
          </w:tcPr>
          <w:p w14:paraId="59124DCE"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USA (East)</w:t>
            </w:r>
          </w:p>
        </w:tc>
        <w:tc>
          <w:tcPr>
            <w:tcW w:w="1764" w:type="dxa"/>
          </w:tcPr>
          <w:p w14:paraId="2E3FBEDD"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Offenders</w:t>
            </w:r>
          </w:p>
        </w:tc>
        <w:tc>
          <w:tcPr>
            <w:tcW w:w="1779" w:type="dxa"/>
          </w:tcPr>
          <w:p w14:paraId="5E89F4C2"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Process evaluation</w:t>
            </w:r>
          </w:p>
        </w:tc>
        <w:tc>
          <w:tcPr>
            <w:tcW w:w="2431" w:type="dxa"/>
          </w:tcPr>
          <w:p w14:paraId="6D7F9376"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Programme staff</w:t>
            </w:r>
          </w:p>
        </w:tc>
        <w:tc>
          <w:tcPr>
            <w:tcW w:w="2105" w:type="dxa"/>
          </w:tcPr>
          <w:p w14:paraId="5248FFAA" w14:textId="77777777" w:rsidR="00AA0FA3" w:rsidRPr="00AA0FA3" w:rsidRDefault="00AA0FA3" w:rsidP="00AA0FA3">
            <w:pPr>
              <w:spacing w:after="0" w:line="360" w:lineRule="auto"/>
              <w:rPr>
                <w:rFonts w:ascii="Arial" w:eastAsia="Calibri" w:hAnsi="Arial" w:cs="Arial"/>
                <w:sz w:val="18"/>
                <w:szCs w:val="18"/>
                <w:lang w:val="en-US"/>
              </w:rPr>
            </w:pPr>
            <w:r w:rsidRPr="00AA0FA3">
              <w:rPr>
                <w:rFonts w:ascii="Arial" w:hAnsi="Arial" w:cs="Arial"/>
                <w:sz w:val="18"/>
                <w:szCs w:val="18"/>
                <w:lang w:val="en-US"/>
              </w:rPr>
              <w:t>‘Structured discussion groups and “ride alongs”’ (n=40); ‘sessions with central office and regional administrators’ (n=17); ‘numerous other meetings and informal discussions’</w:t>
            </w:r>
          </w:p>
        </w:tc>
        <w:tc>
          <w:tcPr>
            <w:tcW w:w="545" w:type="dxa"/>
          </w:tcPr>
          <w:p w14:paraId="558508E1" w14:textId="77777777" w:rsidR="00AA0FA3" w:rsidRPr="00AA0FA3" w:rsidRDefault="00AA0FA3" w:rsidP="00AA0FA3">
            <w:pPr>
              <w:spacing w:after="0" w:line="360" w:lineRule="auto"/>
              <w:rPr>
                <w:rFonts w:ascii="Arial" w:eastAsia="Calibri" w:hAnsi="Arial" w:cs="Arial"/>
                <w:sz w:val="20"/>
                <w:szCs w:val="20"/>
                <w:lang w:val="en-US"/>
              </w:rPr>
            </w:pPr>
          </w:p>
          <w:p w14:paraId="6BB27DB2"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398D0D53" w14:textId="77777777" w:rsidR="00AA0FA3" w:rsidRPr="00AA0FA3" w:rsidRDefault="00AA0FA3" w:rsidP="00AA0FA3">
            <w:pPr>
              <w:spacing w:after="0" w:line="360" w:lineRule="auto"/>
              <w:rPr>
                <w:rFonts w:ascii="Arial" w:eastAsia="Calibri" w:hAnsi="Arial" w:cs="Arial"/>
                <w:sz w:val="20"/>
                <w:szCs w:val="20"/>
                <w:lang w:val="en-US"/>
              </w:rPr>
            </w:pPr>
          </w:p>
        </w:tc>
        <w:tc>
          <w:tcPr>
            <w:tcW w:w="545" w:type="dxa"/>
          </w:tcPr>
          <w:p w14:paraId="73450623" w14:textId="77777777" w:rsidR="00AA0FA3" w:rsidRPr="00AA0FA3" w:rsidRDefault="00AA0FA3" w:rsidP="00AA0FA3">
            <w:pPr>
              <w:spacing w:after="0" w:line="360" w:lineRule="auto"/>
              <w:rPr>
                <w:rFonts w:ascii="Arial" w:eastAsia="Calibri" w:hAnsi="Arial" w:cs="Arial"/>
                <w:sz w:val="20"/>
                <w:szCs w:val="20"/>
                <w:lang w:val="en-US"/>
              </w:rPr>
            </w:pPr>
          </w:p>
          <w:p w14:paraId="3A095684"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5" w:type="dxa"/>
          </w:tcPr>
          <w:p w14:paraId="1348CBB7" w14:textId="77777777" w:rsidR="00AA0FA3" w:rsidRPr="00AA0FA3" w:rsidRDefault="00AA0FA3" w:rsidP="00AA0FA3">
            <w:pPr>
              <w:spacing w:after="0" w:line="360" w:lineRule="auto"/>
              <w:rPr>
                <w:rFonts w:ascii="Arial" w:eastAsia="Calibri" w:hAnsi="Arial" w:cs="Arial"/>
                <w:sz w:val="20"/>
                <w:szCs w:val="20"/>
                <w:lang w:val="en-US"/>
              </w:rPr>
            </w:pPr>
          </w:p>
          <w:p w14:paraId="6ABBE313"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c>
          <w:tcPr>
            <w:tcW w:w="546" w:type="dxa"/>
          </w:tcPr>
          <w:p w14:paraId="45034790" w14:textId="77777777" w:rsidR="00AA0FA3" w:rsidRPr="00AA0FA3" w:rsidRDefault="00AA0FA3" w:rsidP="00AA0FA3">
            <w:pPr>
              <w:spacing w:after="0" w:line="360" w:lineRule="auto"/>
              <w:rPr>
                <w:rFonts w:ascii="Arial" w:eastAsia="Calibri" w:hAnsi="Arial" w:cs="Arial"/>
                <w:sz w:val="20"/>
                <w:szCs w:val="20"/>
                <w:lang w:val="en-US"/>
              </w:rPr>
            </w:pPr>
          </w:p>
          <w:p w14:paraId="29DD3C3A"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Wingdings" w:eastAsia="Wingdings" w:hAnsi="Wingdings" w:cs="Wingdings"/>
                <w:sz w:val="20"/>
                <w:szCs w:val="20"/>
                <w:lang w:val="en-US"/>
              </w:rPr>
              <w:t></w:t>
            </w:r>
          </w:p>
        </w:tc>
      </w:tr>
    </w:tbl>
    <w:p w14:paraId="18182D04" w14:textId="77777777" w:rsidR="00AA0FA3" w:rsidRPr="00AA0FA3" w:rsidRDefault="00AA0FA3" w:rsidP="00AA0FA3">
      <w:pPr>
        <w:spacing w:after="0" w:line="360" w:lineRule="auto"/>
        <w:rPr>
          <w:rFonts w:ascii="Arial" w:eastAsia="SimHei" w:hAnsi="Arial" w:cs="Arial"/>
          <w:b/>
          <w:sz w:val="20"/>
          <w:szCs w:val="20"/>
          <w:lang w:val="en-US" w:eastAsia="zh-CN"/>
        </w:rPr>
      </w:pPr>
      <w:r w:rsidRPr="00AA0FA3">
        <w:rPr>
          <w:rFonts w:ascii="Arial" w:eastAsia="SimHei" w:hAnsi="Arial" w:cs="Arial"/>
          <w:b/>
          <w:sz w:val="20"/>
          <w:szCs w:val="20"/>
          <w:lang w:val="en-US" w:eastAsia="zh-CN"/>
        </w:rPr>
        <w:t>Key:</w:t>
      </w:r>
    </w:p>
    <w:p w14:paraId="7283A9AC" w14:textId="77777777" w:rsidR="00AA0FA3" w:rsidRPr="00AA0FA3" w:rsidRDefault="00AA0FA3" w:rsidP="00AA0FA3">
      <w:pPr>
        <w:spacing w:after="0" w:line="360" w:lineRule="auto"/>
        <w:rPr>
          <w:rFonts w:ascii="Arial" w:eastAsia="SimHei" w:hAnsi="Arial" w:cs="Arial"/>
          <w:sz w:val="20"/>
          <w:szCs w:val="20"/>
          <w:lang w:val="en-US" w:eastAsia="zh-CN"/>
        </w:rPr>
      </w:pPr>
      <w:r w:rsidRPr="00AA0FA3">
        <w:rPr>
          <w:rFonts w:ascii="Arial" w:eastAsia="SimHei" w:hAnsi="Arial" w:cs="Arial"/>
          <w:sz w:val="20"/>
          <w:szCs w:val="20"/>
          <w:lang w:val="en-US" w:eastAsia="zh-CN"/>
        </w:rPr>
        <w:t>NR = not reported / not applicable</w:t>
      </w:r>
    </w:p>
    <w:p w14:paraId="401126AB" w14:textId="77777777" w:rsidR="00AA0FA3" w:rsidRPr="00AA0FA3" w:rsidRDefault="00AA0FA3" w:rsidP="00AA0FA3">
      <w:pPr>
        <w:spacing w:after="0" w:line="360" w:lineRule="auto"/>
        <w:rPr>
          <w:rFonts w:ascii="Arial" w:eastAsia="SimHei" w:hAnsi="Arial" w:cs="Arial"/>
          <w:sz w:val="20"/>
          <w:szCs w:val="20"/>
          <w:lang w:val="en-US" w:eastAsia="zh-CN"/>
        </w:rPr>
      </w:pPr>
      <w:r w:rsidRPr="00AA0FA3">
        <w:rPr>
          <w:rFonts w:ascii="Arial" w:eastAsia="SimHei" w:hAnsi="Arial" w:cs="Arial"/>
          <w:b/>
          <w:bCs/>
          <w:sz w:val="20"/>
          <w:szCs w:val="20"/>
          <w:lang w:val="en-US" w:eastAsia="zh-CN"/>
        </w:rPr>
        <w:t>CFIR: IC</w:t>
      </w:r>
      <w:r w:rsidRPr="00AA0FA3">
        <w:rPr>
          <w:rFonts w:ascii="Arial" w:eastAsia="SimHei" w:hAnsi="Arial" w:cs="Arial"/>
          <w:sz w:val="20"/>
          <w:szCs w:val="20"/>
          <w:lang w:val="en-US" w:eastAsia="zh-CN"/>
        </w:rPr>
        <w:t xml:space="preserve"> = Intervention Characteristics; </w:t>
      </w:r>
      <w:r w:rsidRPr="00AA0FA3">
        <w:rPr>
          <w:rFonts w:ascii="Arial" w:eastAsia="SimHei" w:hAnsi="Arial" w:cs="Arial"/>
          <w:b/>
          <w:bCs/>
          <w:sz w:val="20"/>
          <w:szCs w:val="20"/>
          <w:lang w:val="en-US" w:eastAsia="zh-CN"/>
        </w:rPr>
        <w:t>OS</w:t>
      </w:r>
      <w:r w:rsidRPr="00AA0FA3">
        <w:rPr>
          <w:rFonts w:ascii="Arial" w:eastAsia="SimHei" w:hAnsi="Arial" w:cs="Arial"/>
          <w:sz w:val="20"/>
          <w:szCs w:val="20"/>
          <w:lang w:val="en-US" w:eastAsia="zh-CN"/>
        </w:rPr>
        <w:t xml:space="preserve"> = Outer Setting; </w:t>
      </w:r>
      <w:r w:rsidRPr="00AA0FA3">
        <w:rPr>
          <w:rFonts w:ascii="Arial" w:eastAsia="SimHei" w:hAnsi="Arial" w:cs="Arial"/>
          <w:b/>
          <w:bCs/>
          <w:sz w:val="20"/>
          <w:szCs w:val="20"/>
          <w:lang w:val="en-US" w:eastAsia="zh-CN"/>
        </w:rPr>
        <w:t>IS</w:t>
      </w:r>
      <w:r w:rsidRPr="00AA0FA3">
        <w:rPr>
          <w:rFonts w:ascii="Arial" w:eastAsia="SimHei" w:hAnsi="Arial" w:cs="Arial"/>
          <w:sz w:val="20"/>
          <w:szCs w:val="20"/>
          <w:lang w:val="en-US" w:eastAsia="zh-CN"/>
        </w:rPr>
        <w:t xml:space="preserve"> = Inner Setting; </w:t>
      </w:r>
      <w:r w:rsidRPr="00AA0FA3">
        <w:rPr>
          <w:rFonts w:ascii="Arial" w:eastAsia="SimHei" w:hAnsi="Arial" w:cs="Arial"/>
          <w:b/>
          <w:bCs/>
          <w:sz w:val="20"/>
          <w:szCs w:val="20"/>
          <w:lang w:val="en-US" w:eastAsia="zh-CN"/>
        </w:rPr>
        <w:t>CI</w:t>
      </w:r>
      <w:r w:rsidRPr="00AA0FA3">
        <w:rPr>
          <w:rFonts w:ascii="Arial" w:eastAsia="SimHei" w:hAnsi="Arial" w:cs="Arial"/>
          <w:sz w:val="20"/>
          <w:szCs w:val="20"/>
          <w:lang w:val="en-US" w:eastAsia="zh-CN"/>
        </w:rPr>
        <w:t xml:space="preserve"> = Characteristics of the Individual; </w:t>
      </w:r>
      <w:r w:rsidRPr="00AA0FA3">
        <w:rPr>
          <w:rFonts w:ascii="Arial" w:eastAsia="SimHei" w:hAnsi="Arial" w:cs="Arial"/>
          <w:b/>
          <w:bCs/>
          <w:sz w:val="20"/>
          <w:szCs w:val="20"/>
          <w:lang w:val="en-US" w:eastAsia="zh-CN"/>
        </w:rPr>
        <w:t>P</w:t>
      </w:r>
      <w:r w:rsidRPr="00AA0FA3">
        <w:rPr>
          <w:rFonts w:ascii="Arial" w:eastAsia="SimHei" w:hAnsi="Arial" w:cs="Arial"/>
          <w:sz w:val="20"/>
          <w:szCs w:val="20"/>
          <w:lang w:val="en-US" w:eastAsia="zh-CN"/>
        </w:rPr>
        <w:t xml:space="preserve"> = Process</w:t>
      </w:r>
    </w:p>
    <w:p w14:paraId="6D053946" w14:textId="77777777" w:rsidR="00AA0FA3" w:rsidRPr="00AA0FA3" w:rsidRDefault="00AA0FA3" w:rsidP="00AA0FA3">
      <w:pPr>
        <w:spacing w:after="0" w:line="360" w:lineRule="auto"/>
        <w:rPr>
          <w:rFonts w:ascii="Arial" w:eastAsia="SimHei" w:hAnsi="Arial" w:cs="Arial"/>
          <w:sz w:val="20"/>
          <w:szCs w:val="18"/>
          <w:lang w:val="en-US" w:eastAsia="zh-CN"/>
        </w:rPr>
        <w:sectPr w:rsidR="00AA0FA3" w:rsidRPr="00AA0FA3" w:rsidSect="00CD08EB">
          <w:pgSz w:w="16838" w:h="11906" w:orient="landscape"/>
          <w:pgMar w:top="1440" w:right="1440" w:bottom="1440" w:left="1440" w:header="709" w:footer="709" w:gutter="0"/>
          <w:cols w:space="708"/>
          <w:docGrid w:linePitch="360"/>
        </w:sectPr>
      </w:pPr>
    </w:p>
    <w:p w14:paraId="7C731362" w14:textId="21A932BB" w:rsidR="00AA0FA3" w:rsidRPr="00AA0FA3" w:rsidRDefault="00DE32B3" w:rsidP="00AA0FA3">
      <w:pPr>
        <w:keepNext/>
        <w:keepLines/>
        <w:spacing w:before="40" w:after="0" w:line="240" w:lineRule="auto"/>
        <w:outlineLvl w:val="3"/>
        <w:rPr>
          <w:rFonts w:ascii="Arial" w:eastAsia="Times New Roman" w:hAnsi="Arial" w:cstheme="majorBidi"/>
          <w:b/>
          <w:iCs/>
          <w:sz w:val="24"/>
        </w:rPr>
      </w:pPr>
      <w:bookmarkStart w:id="3" w:name="_Toc90296489"/>
      <w:r>
        <w:rPr>
          <w:rFonts w:ascii="Arial" w:eastAsia="Times New Roman" w:hAnsi="Arial" w:cstheme="majorBidi"/>
          <w:b/>
          <w:iCs/>
          <w:sz w:val="24"/>
        </w:rPr>
        <w:lastRenderedPageBreak/>
        <w:t>Table 2</w:t>
      </w:r>
      <w:r w:rsidR="007F68C1">
        <w:rPr>
          <w:rFonts w:ascii="Arial" w:eastAsia="Times New Roman" w:hAnsi="Arial" w:cstheme="majorBidi"/>
          <w:b/>
          <w:iCs/>
          <w:sz w:val="24"/>
        </w:rPr>
        <w:t>:</w:t>
      </w:r>
      <w:bookmarkStart w:id="4" w:name="_GoBack"/>
      <w:bookmarkEnd w:id="4"/>
      <w:r w:rsidR="00AA0FA3" w:rsidRPr="00AA0FA3">
        <w:rPr>
          <w:rFonts w:ascii="Arial" w:eastAsia="Times New Roman" w:hAnsi="Arial" w:cstheme="majorBidi"/>
          <w:b/>
          <w:iCs/>
          <w:sz w:val="24"/>
        </w:rPr>
        <w:t xml:space="preserve"> Intervention characteristics and inferred mechanisms</w:t>
      </w:r>
      <w:bookmarkEnd w:id="3"/>
    </w:p>
    <w:p w14:paraId="65BB989A" w14:textId="77777777" w:rsidR="00AA0FA3" w:rsidRPr="00AA0FA3" w:rsidRDefault="00AA0FA3" w:rsidP="00AA0FA3">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643"/>
        <w:gridCol w:w="4653"/>
        <w:gridCol w:w="4652"/>
      </w:tblGrid>
      <w:tr w:rsidR="00AA0FA3" w:rsidRPr="00AA0FA3" w14:paraId="5B47CFEF" w14:textId="77777777" w:rsidTr="00CD08EB">
        <w:tc>
          <w:tcPr>
            <w:tcW w:w="4643" w:type="dxa"/>
            <w:shd w:val="clear" w:color="auto" w:fill="BFBFBF"/>
          </w:tcPr>
          <w:p w14:paraId="68DA2B7A" w14:textId="77777777" w:rsidR="00AA0FA3" w:rsidRPr="00AA0FA3" w:rsidRDefault="00AA0FA3" w:rsidP="00AA0FA3">
            <w:pPr>
              <w:spacing w:after="0" w:line="360" w:lineRule="auto"/>
              <w:rPr>
                <w:rFonts w:ascii="Arial" w:eastAsia="Calibri" w:hAnsi="Arial" w:cs="Arial"/>
                <w:b/>
                <w:sz w:val="20"/>
                <w:szCs w:val="20"/>
                <w:lang w:val="en-US"/>
              </w:rPr>
            </w:pPr>
            <w:r w:rsidRPr="00AA0FA3">
              <w:rPr>
                <w:rFonts w:ascii="Arial" w:hAnsi="Arial" w:cs="Arial"/>
                <w:b/>
                <w:sz w:val="20"/>
                <w:szCs w:val="20"/>
                <w:lang w:val="en-US"/>
              </w:rPr>
              <w:t>Format</w:t>
            </w:r>
          </w:p>
        </w:tc>
        <w:tc>
          <w:tcPr>
            <w:tcW w:w="4653" w:type="dxa"/>
            <w:shd w:val="clear" w:color="auto" w:fill="BFBFBF"/>
          </w:tcPr>
          <w:p w14:paraId="14C2D7DE" w14:textId="77777777" w:rsidR="00AA0FA3" w:rsidRPr="00AA0FA3" w:rsidRDefault="00AA0FA3" w:rsidP="00AA0FA3">
            <w:pPr>
              <w:spacing w:after="0" w:line="360" w:lineRule="auto"/>
              <w:rPr>
                <w:rFonts w:ascii="Arial" w:eastAsia="Calibri" w:hAnsi="Arial" w:cs="Arial"/>
                <w:b/>
                <w:sz w:val="20"/>
                <w:szCs w:val="20"/>
                <w:lang w:val="en-US"/>
              </w:rPr>
            </w:pPr>
            <w:r w:rsidRPr="00AA0FA3">
              <w:rPr>
                <w:rFonts w:ascii="Arial" w:hAnsi="Arial" w:cs="Arial"/>
                <w:b/>
                <w:sz w:val="20"/>
                <w:szCs w:val="20"/>
                <w:lang w:val="en-US"/>
              </w:rPr>
              <w:t>Intervention characteristics</w:t>
            </w:r>
          </w:p>
        </w:tc>
        <w:tc>
          <w:tcPr>
            <w:tcW w:w="4652" w:type="dxa"/>
            <w:shd w:val="clear" w:color="auto" w:fill="BFBFBF"/>
          </w:tcPr>
          <w:p w14:paraId="11E00C62" w14:textId="77777777" w:rsidR="00AA0FA3" w:rsidRPr="00AA0FA3" w:rsidRDefault="00AA0FA3" w:rsidP="00AA0FA3">
            <w:pPr>
              <w:spacing w:after="0" w:line="360" w:lineRule="auto"/>
              <w:rPr>
                <w:rFonts w:ascii="Arial" w:eastAsia="Calibri" w:hAnsi="Arial" w:cs="Arial"/>
                <w:b/>
                <w:sz w:val="20"/>
                <w:szCs w:val="20"/>
                <w:lang w:val="en-US"/>
              </w:rPr>
            </w:pPr>
            <w:r w:rsidRPr="00AA0FA3">
              <w:rPr>
                <w:rFonts w:ascii="Arial" w:hAnsi="Arial" w:cs="Arial"/>
                <w:b/>
                <w:sz w:val="20"/>
                <w:szCs w:val="20"/>
                <w:lang w:val="en-US"/>
              </w:rPr>
              <w:t>Inferred mechanism(s)</w:t>
            </w:r>
          </w:p>
        </w:tc>
      </w:tr>
      <w:tr w:rsidR="00AA0FA3" w:rsidRPr="00AA0FA3" w14:paraId="3A61FA32" w14:textId="77777777" w:rsidTr="00CD08EB">
        <w:tc>
          <w:tcPr>
            <w:tcW w:w="4643" w:type="dxa"/>
          </w:tcPr>
          <w:p w14:paraId="6D00F6D6"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Educational support or reminder materials about the intervention</w:t>
            </w:r>
          </w:p>
        </w:tc>
        <w:tc>
          <w:tcPr>
            <w:tcW w:w="4653" w:type="dxa"/>
          </w:tcPr>
          <w:p w14:paraId="590A68FA" w14:textId="0C5CAAA6"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Slide sets</w:t>
            </w:r>
            <w:r w:rsidR="00540DE0">
              <w:rPr>
                <w:rFonts w:ascii="Arial" w:hAnsi="Arial" w:cs="Arial"/>
                <w:sz w:val="20"/>
                <w:szCs w:val="20"/>
                <w:vertAlign w:val="superscript"/>
                <w:lang w:val="en-US"/>
              </w:rPr>
              <w:t>22</w:t>
            </w:r>
          </w:p>
          <w:p w14:paraId="7F6A14C2" w14:textId="67525F75"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Written</w:t>
            </w:r>
            <w:r w:rsidR="00540DE0">
              <w:rPr>
                <w:rFonts w:ascii="Arial" w:hAnsi="Arial" w:cs="Arial"/>
                <w:sz w:val="20"/>
                <w:szCs w:val="20"/>
                <w:vertAlign w:val="superscript"/>
                <w:lang w:val="en-US"/>
              </w:rPr>
              <w:t>29</w:t>
            </w:r>
            <w:r w:rsidRPr="00AA0FA3">
              <w:rPr>
                <w:rFonts w:ascii="Arial" w:hAnsi="Arial" w:cs="Arial"/>
                <w:sz w:val="20"/>
                <w:szCs w:val="20"/>
                <w:lang w:val="en-US"/>
              </w:rPr>
              <w:t xml:space="preserve"> or video vignettes</w:t>
            </w:r>
            <w:r w:rsidR="00540DE0">
              <w:rPr>
                <w:rFonts w:ascii="Arial" w:hAnsi="Arial" w:cs="Arial"/>
                <w:sz w:val="20"/>
                <w:szCs w:val="20"/>
                <w:vertAlign w:val="superscript"/>
                <w:lang w:val="en-US"/>
              </w:rPr>
              <w:t>5,13</w:t>
            </w:r>
          </w:p>
          <w:p w14:paraId="23AB63CB" w14:textId="41FED4FE"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Posters listing key principles</w:t>
            </w:r>
            <w:r w:rsidR="00540DE0">
              <w:rPr>
                <w:rFonts w:ascii="Arial" w:hAnsi="Arial" w:cs="Arial"/>
                <w:sz w:val="20"/>
                <w:szCs w:val="20"/>
                <w:vertAlign w:val="superscript"/>
                <w:lang w:val="en-US"/>
              </w:rPr>
              <w:t>5</w:t>
            </w:r>
          </w:p>
          <w:p w14:paraId="01202C68" w14:textId="27F9E0BA"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Manual</w:t>
            </w:r>
            <w:r w:rsidR="00540DE0">
              <w:rPr>
                <w:rFonts w:ascii="Arial" w:hAnsi="Arial" w:cs="Arial"/>
                <w:sz w:val="20"/>
                <w:szCs w:val="20"/>
                <w:vertAlign w:val="superscript"/>
                <w:lang w:val="en-US"/>
              </w:rPr>
              <w:t>13,6</w:t>
            </w:r>
            <w:r w:rsidRPr="00AA0FA3">
              <w:rPr>
                <w:rFonts w:ascii="Arial" w:hAnsi="Arial" w:cs="Arial"/>
                <w:sz w:val="20"/>
                <w:szCs w:val="20"/>
                <w:vertAlign w:val="superscript"/>
                <w:lang w:val="en-US"/>
              </w:rPr>
              <w:t xml:space="preserve"> </w:t>
            </w:r>
            <w:r w:rsidRPr="00AA0FA3">
              <w:rPr>
                <w:rFonts w:ascii="Arial" w:hAnsi="Arial" w:cs="Arial"/>
                <w:sz w:val="20"/>
                <w:szCs w:val="20"/>
                <w:lang w:val="en-US"/>
              </w:rPr>
              <w:t>(Young</w:t>
            </w:r>
            <w:r w:rsidR="00540DE0">
              <w:rPr>
                <w:rFonts w:ascii="Arial" w:hAnsi="Arial" w:cs="Arial"/>
                <w:sz w:val="20"/>
                <w:szCs w:val="20"/>
                <w:vertAlign w:val="superscript"/>
                <w:lang w:val="en-US"/>
              </w:rPr>
              <w:t>6</w:t>
            </w:r>
            <w:r w:rsidRPr="00AA0FA3">
              <w:rPr>
                <w:rFonts w:ascii="Arial" w:hAnsi="Arial" w:cs="Arial"/>
                <w:sz w:val="20"/>
                <w:szCs w:val="20"/>
                <w:lang w:val="en-US"/>
              </w:rPr>
              <w:t xml:space="preserve"> reported manual contents included details about service user progression through each phase of the intervention and specification of timeframes, deliverables and roles, e.g. ‘between 15 and 30 days before release, the community case manager must complete the Individualised Service Plan form based on at least two meetings with the youth, a family member, and rel</w:t>
            </w:r>
            <w:r w:rsidR="001A165C">
              <w:rPr>
                <w:rFonts w:ascii="Arial" w:hAnsi="Arial" w:cs="Arial"/>
                <w:sz w:val="20"/>
                <w:szCs w:val="20"/>
                <w:lang w:val="en-US"/>
              </w:rPr>
              <w:t>evant provider representatives’</w:t>
            </w:r>
            <w:r w:rsidRPr="00AA0FA3">
              <w:rPr>
                <w:rFonts w:ascii="Arial" w:hAnsi="Arial" w:cs="Arial"/>
                <w:sz w:val="20"/>
                <w:szCs w:val="20"/>
                <w:lang w:val="en-US"/>
              </w:rPr>
              <w:t>,</w:t>
            </w:r>
            <w:r w:rsidR="001A165C" w:rsidRPr="001A165C">
              <w:rPr>
                <w:rFonts w:ascii="Arial" w:hAnsi="Arial" w:cs="Arial"/>
                <w:sz w:val="20"/>
                <w:szCs w:val="20"/>
                <w:vertAlign w:val="superscript"/>
                <w:lang w:val="en-US"/>
              </w:rPr>
              <w:t>6</w:t>
            </w:r>
            <w:r w:rsidRPr="00AA0FA3">
              <w:rPr>
                <w:rFonts w:ascii="Arial" w:hAnsi="Arial" w:cs="Arial"/>
                <w:sz w:val="20"/>
                <w:szCs w:val="20"/>
                <w:lang w:val="en-US"/>
              </w:rPr>
              <w:t xml:space="preserve"> p.8</w:t>
            </w:r>
          </w:p>
        </w:tc>
        <w:tc>
          <w:tcPr>
            <w:tcW w:w="4652" w:type="dxa"/>
          </w:tcPr>
          <w:p w14:paraId="4A543419"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People learn in a variety of ways, meaning that educational materials need to be delivered in multiple formats; expressing the intervention in a way that aligns as closely as possible with existing practitioner experiences and service design will facilitate understanding of how to deliver it.</w:t>
            </w:r>
          </w:p>
          <w:p w14:paraId="1B5F8445"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7158787D" w14:textId="77777777" w:rsidTr="00CD08EB">
        <w:tc>
          <w:tcPr>
            <w:tcW w:w="4643" w:type="dxa"/>
          </w:tcPr>
          <w:p w14:paraId="5BC833AB"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Educational strategies</w:t>
            </w:r>
          </w:p>
        </w:tc>
        <w:tc>
          <w:tcPr>
            <w:tcW w:w="4653" w:type="dxa"/>
          </w:tcPr>
          <w:p w14:paraId="2A73095B"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For practitioners:</w:t>
            </w:r>
          </w:p>
          <w:p w14:paraId="1A3AA08F" w14:textId="2994CDD1"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Classroom tuition, self-directed learning, in-situ interactive instruction(</w:t>
            </w:r>
            <w:r w:rsidR="00F63C7D">
              <w:rPr>
                <w:rFonts w:ascii="Arial" w:hAnsi="Arial" w:cs="Arial"/>
                <w:sz w:val="20"/>
                <w:szCs w:val="20"/>
                <w:vertAlign w:val="superscript"/>
                <w:lang w:val="en-US"/>
              </w:rPr>
              <w:t>28</w:t>
            </w:r>
            <w:r w:rsidRPr="00AA0FA3">
              <w:rPr>
                <w:rFonts w:ascii="Arial" w:hAnsi="Arial" w:cs="Arial"/>
                <w:sz w:val="20"/>
                <w:szCs w:val="20"/>
                <w:lang w:val="en-US"/>
              </w:rPr>
              <w:t xml:space="preserve"> – broad description only of these strategy types)</w:t>
            </w:r>
          </w:p>
          <w:p w14:paraId="562E3FC7" w14:textId="77777777" w:rsidR="00AA0FA3" w:rsidRPr="00AA0FA3" w:rsidRDefault="00AA0FA3" w:rsidP="00AA0FA3">
            <w:pPr>
              <w:spacing w:after="0" w:line="360" w:lineRule="auto"/>
              <w:rPr>
                <w:rFonts w:ascii="Arial" w:eastAsia="Calibri" w:hAnsi="Arial" w:cs="Arial"/>
                <w:sz w:val="20"/>
                <w:szCs w:val="20"/>
                <w:lang w:val="en-US"/>
              </w:rPr>
            </w:pPr>
          </w:p>
          <w:p w14:paraId="4751871D"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For service users:</w:t>
            </w:r>
          </w:p>
          <w:p w14:paraId="1DB94ADD" w14:textId="5E6A3A51"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Patient brochures</w:t>
            </w:r>
            <w:r w:rsidR="00F63C7D">
              <w:rPr>
                <w:rFonts w:ascii="Arial" w:hAnsi="Arial" w:cs="Arial"/>
                <w:sz w:val="20"/>
                <w:szCs w:val="20"/>
                <w:vertAlign w:val="superscript"/>
                <w:lang w:val="en-US"/>
              </w:rPr>
              <w:t>22</w:t>
            </w:r>
          </w:p>
          <w:p w14:paraId="6879C644" w14:textId="2D4BA909"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Workbook for collaboratively working through therapy with health professional</w:t>
            </w:r>
            <w:r w:rsidR="00F64156">
              <w:rPr>
                <w:rFonts w:ascii="Arial" w:hAnsi="Arial" w:cs="Arial"/>
                <w:sz w:val="20"/>
                <w:szCs w:val="20"/>
                <w:vertAlign w:val="superscript"/>
                <w:lang w:val="en-US"/>
              </w:rPr>
              <w:t>19</w:t>
            </w:r>
            <w:r w:rsidRPr="00AA0FA3">
              <w:rPr>
                <w:rFonts w:ascii="Arial" w:hAnsi="Arial" w:cs="Arial"/>
                <w:sz w:val="20"/>
                <w:szCs w:val="20"/>
                <w:lang w:val="en-US"/>
              </w:rPr>
              <w:t xml:space="preserve"> Educational </w:t>
            </w:r>
            <w:r w:rsidRPr="00AA0FA3">
              <w:rPr>
                <w:rFonts w:ascii="Arial" w:hAnsi="Arial" w:cs="Arial"/>
                <w:sz w:val="20"/>
                <w:szCs w:val="20"/>
                <w:lang w:val="en-US"/>
              </w:rPr>
              <w:lastRenderedPageBreak/>
              <w:t>materials (e.g. video) and activities (e.g. role play) for service users’ significant others</w:t>
            </w:r>
            <w:r w:rsidR="00FD3A00">
              <w:rPr>
                <w:rFonts w:ascii="Arial" w:hAnsi="Arial" w:cs="Arial"/>
                <w:sz w:val="20"/>
                <w:szCs w:val="20"/>
                <w:vertAlign w:val="superscript"/>
                <w:lang w:val="en-US"/>
              </w:rPr>
              <w:t>13</w:t>
            </w:r>
          </w:p>
        </w:tc>
        <w:tc>
          <w:tcPr>
            <w:tcW w:w="4652" w:type="dxa"/>
          </w:tcPr>
          <w:p w14:paraId="22B81192"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lastRenderedPageBreak/>
              <w:t>Service users and their significant others are an essential part of the implementation process – implementation can only occur if they understand the intervention content and goals, and are supported to take an active role in the intervention.</w:t>
            </w:r>
          </w:p>
          <w:p w14:paraId="0A86D2FA" w14:textId="77777777" w:rsidR="00AA0FA3" w:rsidRPr="00AA0FA3" w:rsidRDefault="00AA0FA3" w:rsidP="00AA0FA3">
            <w:pPr>
              <w:spacing w:after="0" w:line="360" w:lineRule="auto"/>
              <w:rPr>
                <w:rFonts w:ascii="Arial" w:eastAsia="Calibri" w:hAnsi="Arial" w:cs="Arial"/>
                <w:sz w:val="20"/>
                <w:szCs w:val="20"/>
                <w:lang w:val="en-US"/>
              </w:rPr>
            </w:pPr>
          </w:p>
        </w:tc>
      </w:tr>
      <w:tr w:rsidR="00AA0FA3" w:rsidRPr="00AA0FA3" w14:paraId="5F91C531" w14:textId="77777777" w:rsidTr="00CD08EB">
        <w:tc>
          <w:tcPr>
            <w:tcW w:w="4643" w:type="dxa"/>
          </w:tcPr>
          <w:p w14:paraId="6A135209"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Written ‘work support’ materials</w:t>
            </w:r>
          </w:p>
        </w:tc>
        <w:tc>
          <w:tcPr>
            <w:tcW w:w="4653" w:type="dxa"/>
          </w:tcPr>
          <w:p w14:paraId="023F2294" w14:textId="30A29C99"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Checklists, example workflows, treatment plan templates, sample job descriptions</w:t>
            </w:r>
            <w:r w:rsidR="00FD3A00">
              <w:rPr>
                <w:rFonts w:ascii="Arial" w:hAnsi="Arial" w:cs="Arial"/>
                <w:sz w:val="20"/>
                <w:szCs w:val="20"/>
                <w:vertAlign w:val="superscript"/>
                <w:lang w:val="en-US"/>
              </w:rPr>
              <w:t>5,13,22</w:t>
            </w:r>
          </w:p>
        </w:tc>
        <w:tc>
          <w:tcPr>
            <w:tcW w:w="4652" w:type="dxa"/>
          </w:tcPr>
          <w:p w14:paraId="4B1E2C2E"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‘Helping hands’ in intervention delivery – both reminder and facilitator.</w:t>
            </w:r>
          </w:p>
        </w:tc>
      </w:tr>
      <w:tr w:rsidR="00AA0FA3" w:rsidRPr="00AA0FA3" w14:paraId="4EA5025F" w14:textId="77777777" w:rsidTr="00CD08EB">
        <w:tc>
          <w:tcPr>
            <w:tcW w:w="4643" w:type="dxa"/>
          </w:tcPr>
          <w:p w14:paraId="7646C988"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Decision-support tools</w:t>
            </w:r>
          </w:p>
        </w:tc>
        <w:tc>
          <w:tcPr>
            <w:tcW w:w="4653" w:type="dxa"/>
          </w:tcPr>
          <w:p w14:paraId="14AE535B" w14:textId="2D1ED063"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Evidence-based guidelines</w:t>
            </w:r>
            <w:r w:rsidR="00FD3A00">
              <w:rPr>
                <w:rFonts w:ascii="Arial" w:hAnsi="Arial" w:cs="Arial"/>
                <w:sz w:val="20"/>
                <w:szCs w:val="20"/>
                <w:vertAlign w:val="superscript"/>
                <w:lang w:val="en-US"/>
              </w:rPr>
              <w:t>22</w:t>
            </w:r>
          </w:p>
          <w:p w14:paraId="7EC081BA" w14:textId="0285518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Gap analysis to identify gaps in implementation strategy</w:t>
            </w:r>
            <w:r w:rsidR="00FD3A00">
              <w:rPr>
                <w:rFonts w:ascii="Arial" w:hAnsi="Arial" w:cs="Arial"/>
                <w:sz w:val="20"/>
                <w:szCs w:val="20"/>
                <w:vertAlign w:val="superscript"/>
                <w:lang w:val="en-US"/>
              </w:rPr>
              <w:t>22</w:t>
            </w:r>
          </w:p>
          <w:p w14:paraId="3A3DBB33" w14:textId="1A86AD5E"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Decision-tree</w:t>
            </w:r>
            <w:r w:rsidR="00FD3A00">
              <w:rPr>
                <w:rFonts w:ascii="Arial" w:hAnsi="Arial" w:cs="Arial"/>
                <w:sz w:val="20"/>
                <w:szCs w:val="20"/>
                <w:vertAlign w:val="superscript"/>
                <w:lang w:val="en-US"/>
              </w:rPr>
              <w:t>29</w:t>
            </w:r>
          </w:p>
        </w:tc>
        <w:tc>
          <w:tcPr>
            <w:tcW w:w="4652" w:type="dxa"/>
          </w:tcPr>
          <w:p w14:paraId="6D436C77" w14:textId="77777777" w:rsidR="00AA0FA3" w:rsidRPr="00AA0FA3" w:rsidRDefault="00AA0FA3" w:rsidP="00AA0FA3">
            <w:pPr>
              <w:spacing w:after="0" w:line="360" w:lineRule="auto"/>
              <w:rPr>
                <w:rFonts w:ascii="Arial" w:eastAsia="Calibri" w:hAnsi="Arial" w:cs="Arial"/>
                <w:sz w:val="20"/>
                <w:szCs w:val="20"/>
                <w:lang w:val="en-US"/>
              </w:rPr>
            </w:pPr>
            <w:r w:rsidRPr="00AA0FA3">
              <w:rPr>
                <w:rFonts w:ascii="Arial" w:hAnsi="Arial" w:cs="Arial"/>
                <w:sz w:val="20"/>
                <w:szCs w:val="20"/>
                <w:lang w:val="en-US"/>
              </w:rPr>
              <w:t>Concise, portable and directly-usable tools that incorporate knowledge in a form that is geared to practical application.</w:t>
            </w:r>
          </w:p>
        </w:tc>
      </w:tr>
    </w:tbl>
    <w:p w14:paraId="2B58DB24" w14:textId="77777777" w:rsidR="00AA0FA3" w:rsidRPr="00AA0FA3" w:rsidRDefault="00AA0FA3" w:rsidP="00AA0FA3">
      <w:pPr>
        <w:spacing w:after="0" w:line="360" w:lineRule="auto"/>
        <w:rPr>
          <w:rFonts w:ascii="Arial" w:eastAsia="SimHei" w:hAnsi="Arial" w:cs="Arial"/>
          <w:sz w:val="20"/>
          <w:szCs w:val="18"/>
          <w:lang w:val="en-US" w:eastAsia="zh-CN"/>
        </w:rPr>
      </w:pPr>
    </w:p>
    <w:p w14:paraId="0ADBCBBF" w14:textId="77777777" w:rsidR="00AA0FA3" w:rsidRPr="00AA0FA3" w:rsidRDefault="00AA0FA3" w:rsidP="00AA0FA3">
      <w:pPr>
        <w:spacing w:after="0" w:line="360" w:lineRule="auto"/>
        <w:rPr>
          <w:rFonts w:ascii="Arial" w:eastAsia="SimHei" w:hAnsi="Arial" w:cs="Arial"/>
          <w:sz w:val="20"/>
          <w:szCs w:val="18"/>
          <w:lang w:val="en-US" w:eastAsia="zh-CN"/>
        </w:rPr>
      </w:pPr>
      <w:r w:rsidRPr="00AA0FA3">
        <w:rPr>
          <w:rFonts w:ascii="Arial" w:eastAsia="SimHei" w:hAnsi="Arial" w:cs="Arial"/>
          <w:sz w:val="20"/>
          <w:szCs w:val="18"/>
          <w:lang w:val="en-US" w:eastAsia="zh-CN"/>
        </w:rPr>
        <w:br w:type="page"/>
      </w:r>
    </w:p>
    <w:p w14:paraId="2D2425CB" w14:textId="77777777" w:rsidR="00AA0FA3" w:rsidRPr="00AA0FA3" w:rsidRDefault="00AA0FA3" w:rsidP="00AA0FA3">
      <w:pPr>
        <w:spacing w:after="0" w:line="360" w:lineRule="auto"/>
        <w:rPr>
          <w:rFonts w:ascii="Arial" w:eastAsia="SimHei" w:hAnsi="Arial" w:cs="Arial"/>
          <w:sz w:val="20"/>
          <w:szCs w:val="18"/>
          <w:lang w:val="en-US" w:eastAsia="zh-CN"/>
        </w:rPr>
      </w:pPr>
    </w:p>
    <w:bookmarkStart w:id="5" w:name="_Toc90296548"/>
    <w:p w14:paraId="5ECABA8E" w14:textId="3B947347" w:rsidR="00AA0FA3" w:rsidRPr="00AA0FA3" w:rsidRDefault="00AA0FA3" w:rsidP="00AA0FA3">
      <w:pPr>
        <w:keepNext/>
        <w:keepLines/>
        <w:spacing w:before="200" w:after="0" w:line="240" w:lineRule="auto"/>
        <w:ind w:left="1008" w:hanging="1008"/>
        <w:outlineLvl w:val="4"/>
        <w:rPr>
          <w:rFonts w:ascii="Arial" w:eastAsia="Times New Roman" w:hAnsi="Arial" w:cs="Arial"/>
          <w:bCs/>
          <w:sz w:val="24"/>
          <w:szCs w:val="20"/>
        </w:rPr>
      </w:pPr>
      <w:r w:rsidRPr="00AA0FA3">
        <w:rPr>
          <w:rFonts w:ascii="Arial" w:eastAsiaTheme="majorEastAsia" w:hAnsi="Arial" w:cstheme="majorBidi"/>
          <w:b/>
          <w:noProof/>
          <w:sz w:val="24"/>
          <w:szCs w:val="20"/>
          <w:lang w:eastAsia="en-GB"/>
        </w:rPr>
        <mc:AlternateContent>
          <mc:Choice Requires="wps">
            <w:drawing>
              <wp:anchor distT="0" distB="0" distL="114300" distR="114300" simplePos="0" relativeHeight="251667456" behindDoc="0" locked="0" layoutInCell="1" allowOverlap="1" wp14:anchorId="4BFAB891" wp14:editId="6C877D39">
                <wp:simplePos x="0" y="0"/>
                <wp:positionH relativeFrom="column">
                  <wp:posOffset>-438150</wp:posOffset>
                </wp:positionH>
                <wp:positionV relativeFrom="paragraph">
                  <wp:posOffset>361950</wp:posOffset>
                </wp:positionV>
                <wp:extent cx="1862455" cy="2190750"/>
                <wp:effectExtent l="0" t="0" r="23495" b="19050"/>
                <wp:wrapNone/>
                <wp:docPr id="1075751354"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2455" cy="2190750"/>
                        </a:xfrm>
                        <a:prstGeom prst="rect">
                          <a:avLst/>
                        </a:prstGeom>
                        <a:solidFill>
                          <a:srgbClr val="FFFFFF"/>
                        </a:solidFill>
                        <a:ln w="9525">
                          <a:solidFill>
                            <a:srgbClr val="000000"/>
                          </a:solidFill>
                          <a:miter lim="800000"/>
                          <a:headEnd/>
                          <a:tailEnd/>
                        </a:ln>
                      </wps:spPr>
                      <wps:txbx>
                        <w:txbxContent>
                          <w:p w14:paraId="1DC01632" w14:textId="77777777" w:rsidR="00475F1F" w:rsidRDefault="00475F1F" w:rsidP="00AA0FA3">
                            <w:pPr>
                              <w:jc w:val="center"/>
                              <w:rPr>
                                <w:b/>
                                <w:sz w:val="18"/>
                                <w:szCs w:val="18"/>
                              </w:rPr>
                            </w:pPr>
                          </w:p>
                          <w:p w14:paraId="6D20400C" w14:textId="77777777" w:rsidR="00475F1F" w:rsidRDefault="00475F1F" w:rsidP="00AA0FA3">
                            <w:pPr>
                              <w:jc w:val="center"/>
                              <w:rPr>
                                <w:rFonts w:ascii="Arial" w:hAnsi="Arial" w:cs="Arial"/>
                                <w:b/>
                                <w:sz w:val="18"/>
                                <w:szCs w:val="18"/>
                              </w:rPr>
                            </w:pPr>
                            <w:r>
                              <w:rPr>
                                <w:rFonts w:ascii="Arial" w:hAnsi="Arial" w:cs="Arial"/>
                                <w:b/>
                                <w:sz w:val="18"/>
                                <w:szCs w:val="18"/>
                              </w:rPr>
                              <w:t xml:space="preserve">Intervention development review </w:t>
                            </w:r>
                            <w:r>
                              <w:rPr>
                                <w:rFonts w:ascii="Arial" w:hAnsi="Arial" w:cs="Arial"/>
                                <w:b/>
                                <w:sz w:val="18"/>
                                <w:szCs w:val="18"/>
                              </w:rPr>
                              <w:fldChar w:fldCharType="begin"/>
                            </w:r>
                            <w:r>
                              <w:rPr>
                                <w:rFonts w:ascii="Arial" w:hAnsi="Arial" w:cs="Arial"/>
                                <w:b/>
                                <w:sz w:val="18"/>
                                <w:szCs w:val="18"/>
                              </w:rPr>
                              <w:instrText xml:space="preserve"> ADDIN EN.CITE &lt;EndNote&gt;&lt;Cite&gt;&lt;Author&gt;Pearson&lt;/Author&gt;&lt;Year&gt;2015&lt;/Year&gt;&lt;RecNum&gt;6&lt;/RecNum&gt;&lt;DisplayText&gt;[2]&lt;/DisplayText&gt;&lt;record&gt;&lt;rec-number&gt;6&lt;/rec-number&gt;&lt;foreign-keys&gt;&lt;key app="EN" db-id="2t2ardvvfsad50essfrx5vz3rfa5trvaxv5z" timestamp="1443448486"&gt;6&lt;/key&gt;&lt;/foreign-keys&gt;&lt;ref-type name="Journal Article"&gt;17&lt;/ref-type&gt;&lt;contributors&gt;&lt;authors&gt;&lt;author&gt;Pearson, M&lt;/author&gt;&lt;author&gt;Brand, S.L&lt;/author&gt;&lt;author&gt;Quinn, C&lt;/author&gt;&lt;author&gt;Shaw, J&lt;/author&gt;&lt;author&gt;Maguire, M&lt;/author&gt;&lt;author&gt;Briscoe, S&lt;/author&gt;&lt;author&gt;Lennox, C&lt;/author&gt;&lt;author&gt;Stirzaker, A&lt;/author&gt;&lt;author&gt;Kirkpatrick, T&lt;/author&gt;&lt;author&gt;Byng, R&lt;/author&gt;&lt;/authors&gt;&lt;/contributors&gt;&lt;titles&gt;&lt;title&gt;Using realist review to inform intervention development: methodological illustration and conceptual platform for collaborative care in offender mental health&lt;/title&gt;&lt;secondary-title&gt;Implement Sci&lt;/secondary-title&gt;&lt;/titles&gt;&lt;periodical&gt;&lt;full-title&gt;Implement Sci&lt;/full-title&gt;&lt;abbr-1&gt;Implementation science : IS&lt;/abbr-1&gt;&lt;/periodical&gt;&lt;pages&gt;134&lt;/pages&gt;&lt;volume&gt;10&lt;/volume&gt;&lt;dates&gt;&lt;year&gt;2015&lt;/year&gt;&lt;/dates&gt;&lt;urls&gt;&lt;/urls&gt;&lt;/record&gt;&lt;/Cite&gt;&lt;/EndNote&gt;</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945FBEE" w14:textId="77777777" w:rsidR="00475F1F" w:rsidRDefault="00475F1F" w:rsidP="00AA0FA3">
                            <w:pPr>
                              <w:rPr>
                                <w:rFonts w:ascii="Arial" w:hAnsi="Arial" w:cs="Arial"/>
                                <w:sz w:val="18"/>
                                <w:szCs w:val="18"/>
                              </w:rPr>
                            </w:pPr>
                            <w:r w:rsidRPr="00037263">
                              <w:rPr>
                                <w:rFonts w:ascii="Arial" w:hAnsi="Arial" w:cs="Arial"/>
                                <w:sz w:val="18"/>
                                <w:szCs w:val="18"/>
                              </w:rPr>
                              <w:t>Handsearching</w:t>
                            </w:r>
                            <w:r w:rsidRPr="00DE5849">
                              <w:rPr>
                                <w:rFonts w:ascii="Arial" w:hAnsi="Arial" w:cs="Arial"/>
                                <w:sz w:val="18"/>
                                <w:szCs w:val="18"/>
                              </w:rPr>
                              <w:t xml:space="preserve"> n= approx.5728</w:t>
                            </w:r>
                          </w:p>
                          <w:p w14:paraId="5CDE9EC5" w14:textId="77777777" w:rsidR="00475F1F" w:rsidRDefault="00475F1F" w:rsidP="00AA0FA3">
                            <w:pPr>
                              <w:rPr>
                                <w:rFonts w:ascii="Arial" w:hAnsi="Arial" w:cs="Arial"/>
                                <w:sz w:val="18"/>
                                <w:szCs w:val="18"/>
                              </w:rPr>
                            </w:pPr>
                            <w:r w:rsidRPr="00037263">
                              <w:rPr>
                                <w:rFonts w:ascii="Arial" w:hAnsi="Arial" w:cs="Arial"/>
                                <w:sz w:val="18"/>
                                <w:szCs w:val="18"/>
                              </w:rPr>
                              <w:t>Group-focused database searches</w:t>
                            </w:r>
                            <w:r>
                              <w:rPr>
                                <w:rFonts w:ascii="Arial" w:hAnsi="Arial" w:cs="Arial"/>
                                <w:sz w:val="18"/>
                                <w:szCs w:val="18"/>
                              </w:rPr>
                              <w:t xml:space="preserve"> n=5326</w:t>
                            </w:r>
                          </w:p>
                          <w:p w14:paraId="637DC614" w14:textId="77777777" w:rsidR="00475F1F" w:rsidRPr="00037263" w:rsidRDefault="00475F1F" w:rsidP="00AA0FA3">
                            <w:pPr>
                              <w:rPr>
                                <w:rFonts w:ascii="Arial" w:hAnsi="Arial" w:cs="Arial"/>
                                <w:sz w:val="18"/>
                                <w:szCs w:val="18"/>
                              </w:rPr>
                            </w:pPr>
                            <w:r w:rsidRPr="00037263">
                              <w:rPr>
                                <w:rFonts w:ascii="Arial" w:hAnsi="Arial" w:cs="Arial"/>
                                <w:sz w:val="18"/>
                                <w:szCs w:val="18"/>
                              </w:rPr>
                              <w:t xml:space="preserve">Citation </w:t>
                            </w:r>
                            <w:r>
                              <w:rPr>
                                <w:rFonts w:ascii="Arial" w:hAnsi="Arial" w:cs="Arial"/>
                                <w:sz w:val="18"/>
                                <w:szCs w:val="18"/>
                              </w:rPr>
                              <w:t>chasing n=636</w:t>
                            </w:r>
                          </w:p>
                          <w:p w14:paraId="6B24D749" w14:textId="77777777" w:rsidR="00475F1F" w:rsidRDefault="00475F1F" w:rsidP="00AA0FA3">
                            <w:pPr>
                              <w:rPr>
                                <w:rFonts w:ascii="Arial" w:hAnsi="Arial" w:cs="Arial"/>
                                <w:sz w:val="18"/>
                                <w:szCs w:val="18"/>
                              </w:rPr>
                            </w:pPr>
                            <w:r w:rsidRPr="00037263">
                              <w:rPr>
                                <w:rFonts w:ascii="Arial" w:hAnsi="Arial" w:cs="Arial"/>
                                <w:sz w:val="18"/>
                                <w:szCs w:val="18"/>
                              </w:rPr>
                              <w:t>Other searches</w:t>
                            </w:r>
                            <w:r>
                              <w:rPr>
                                <w:rFonts w:ascii="Arial" w:hAnsi="Arial" w:cs="Arial"/>
                                <w:sz w:val="18"/>
                                <w:szCs w:val="18"/>
                              </w:rPr>
                              <w:t xml:space="preserve"> n=79</w:t>
                            </w:r>
                          </w:p>
                          <w:p w14:paraId="7F640C8B" w14:textId="77777777" w:rsidR="00475F1F" w:rsidRPr="00DE5849" w:rsidRDefault="00475F1F" w:rsidP="00AA0FA3">
                            <w:pPr>
                              <w:rPr>
                                <w:rFonts w:ascii="Arial" w:hAnsi="Arial" w:cs="Arial"/>
                                <w:sz w:val="18"/>
                                <w:szCs w:val="18"/>
                              </w:rPr>
                            </w:pPr>
                            <w:r>
                              <w:rPr>
                                <w:rFonts w:ascii="Arial" w:hAnsi="Arial" w:cs="Arial"/>
                                <w:sz w:val="18"/>
                                <w:szCs w:val="18"/>
                              </w:rPr>
                              <w:t xml:space="preserve">TOTAL n=11769 </w:t>
                            </w:r>
                            <w:r w:rsidRPr="00DE5849">
                              <w:rPr>
                                <w:rFonts w:ascii="Arial" w:hAnsi="Arial" w:cs="Arial"/>
                                <w:sz w:val="18"/>
                                <w:szCs w:val="18"/>
                              </w:rPr>
                              <w:t>(inc. unobtainable n=18)</w:t>
                            </w:r>
                          </w:p>
                          <w:p w14:paraId="3C42289B" w14:textId="77777777" w:rsidR="00475F1F" w:rsidRPr="00037263" w:rsidRDefault="00475F1F" w:rsidP="00AA0FA3">
                            <w:pPr>
                              <w:rPr>
                                <w:rFonts w:ascii="Arial" w:hAnsi="Arial" w:cs="Arial"/>
                                <w:sz w:val="18"/>
                                <w:szCs w:val="18"/>
                              </w:rPr>
                            </w:pPr>
                          </w:p>
                          <w:p w14:paraId="511CA2BE" w14:textId="77777777" w:rsidR="00475F1F" w:rsidRPr="00037263" w:rsidRDefault="00475F1F" w:rsidP="00AA0FA3">
                            <w:pPr>
                              <w:rPr>
                                <w:rFonts w:ascii="Arial" w:hAnsi="Arial" w:cs="Arial"/>
                                <w:sz w:val="18"/>
                                <w:szCs w:val="18"/>
                              </w:rPr>
                            </w:pPr>
                          </w:p>
                          <w:p w14:paraId="529C2418" w14:textId="77777777" w:rsidR="00475F1F" w:rsidRPr="00037263" w:rsidRDefault="00475F1F" w:rsidP="00AA0FA3">
                            <w:pPr>
                              <w:rPr>
                                <w:rFonts w:ascii="Arial" w:hAnsi="Arial" w:cs="Arial"/>
                                <w:b/>
                                <w:sz w:val="18"/>
                                <w:szCs w:val="18"/>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AB891" id="Rectangle 461" o:spid="_x0000_s1026" style="position:absolute;left:0;text-align:left;margin-left:-34.5pt;margin-top:28.5pt;width:146.6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">
                <v:textbox>
                  <w:txbxContent>
                    <w:p w14:paraId="1DC01632" w14:textId="77777777" w:rsidR="00475F1F" w:rsidRDefault="00475F1F" w:rsidP="00AA0FA3">
                      <w:pPr>
                        <w:jc w:val="center"/>
                        <w:rPr>
                          <w:b/>
                          <w:sz w:val="18"/>
                          <w:szCs w:val="18"/>
                        </w:rPr>
                      </w:pPr>
                    </w:p>
                    <w:p w14:paraId="6D20400C" w14:textId="77777777" w:rsidR="00475F1F" w:rsidRDefault="00475F1F" w:rsidP="00AA0FA3">
                      <w:pPr>
                        <w:jc w:val="center"/>
                        <w:rPr>
                          <w:rFonts w:ascii="Arial" w:hAnsi="Arial" w:cs="Arial"/>
                          <w:b/>
                          <w:sz w:val="18"/>
                          <w:szCs w:val="18"/>
                        </w:rPr>
                      </w:pPr>
                      <w:r>
                        <w:rPr>
                          <w:rFonts w:ascii="Arial" w:hAnsi="Arial" w:cs="Arial"/>
                          <w:b/>
                          <w:sz w:val="18"/>
                          <w:szCs w:val="18"/>
                        </w:rPr>
                        <w:t xml:space="preserve">Intervention development review </w:t>
                      </w:r>
                      <w:r>
                        <w:rPr>
                          <w:rFonts w:ascii="Arial" w:hAnsi="Arial" w:cs="Arial"/>
                          <w:b/>
                          <w:sz w:val="18"/>
                          <w:szCs w:val="18"/>
                        </w:rPr>
                        <w:fldChar w:fldCharType="begin"/>
                      </w:r>
                      <w:r>
                        <w:rPr>
                          <w:rFonts w:ascii="Arial" w:hAnsi="Arial" w:cs="Arial"/>
                          <w:b/>
                          <w:sz w:val="18"/>
                          <w:szCs w:val="18"/>
                        </w:rPr>
                        <w:instrText xml:space="preserve"> ADDIN EN.CITE &lt;EndNote&gt;&lt;Cite&gt;&lt;Author&gt;Pearson&lt;/Author&gt;&lt;Year&gt;2015&lt;/Year&gt;&lt;RecNum&gt;6&lt;/RecNum&gt;&lt;DisplayText&gt;[2]&lt;/DisplayText&gt;&lt;record&gt;&lt;rec-number&gt;6&lt;/rec-number&gt;&lt;foreign-keys&gt;&lt;key app="EN" db-id="2t2ardvvfsad50essfrx5vz3rfa5trvaxv5z" timestamp="1443448486"&gt;6&lt;/key&gt;&lt;/foreign-keys&gt;&lt;ref-type name="Journal Article"&gt;17&lt;/ref-type&gt;&lt;contributors&gt;&lt;authors&gt;&lt;author&gt;Pearson, M&lt;/author&gt;&lt;author&gt;Brand, S.L&lt;/author&gt;&lt;author&gt;Quinn, C&lt;/author&gt;&lt;author&gt;Shaw, J&lt;/author&gt;&lt;author&gt;Maguire, M&lt;/author&gt;&lt;author&gt;Briscoe, S&lt;/author&gt;&lt;author&gt;Lennox, C&lt;/author&gt;&lt;author&gt;Stirzaker, A&lt;/author&gt;&lt;author&gt;Kirkpatrick, T&lt;/author&gt;&lt;author&gt;Byng, R&lt;/author&gt;&lt;/authors&gt;&lt;/contributors&gt;&lt;titles&gt;&lt;title&gt;Using realist review to inform intervention development: methodological illustration and conceptual platform for collaborative care in offender mental health&lt;/title&gt;&lt;secondary-title&gt;Implement Sci&lt;/secondary-title&gt;&lt;/titles&gt;&lt;periodical&gt;&lt;full-title&gt;Implement Sci&lt;/full-title&gt;&lt;abbr-1&gt;Implementation science : IS&lt;/abbr-1&gt;&lt;/periodical&gt;&lt;pages&gt;134&lt;/pages&gt;&lt;volume&gt;10&lt;/volume&gt;&lt;dates&gt;&lt;year&gt;2015&lt;/year&gt;&lt;/dates&gt;&lt;urls&gt;&lt;/urls&gt;&lt;/record&gt;&lt;/Cite&gt;&lt;/EndNote&gt;</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945FBEE" w14:textId="77777777" w:rsidR="00475F1F" w:rsidRDefault="00475F1F" w:rsidP="00AA0FA3">
                      <w:pPr>
                        <w:rPr>
                          <w:rFonts w:ascii="Arial" w:hAnsi="Arial" w:cs="Arial"/>
                          <w:sz w:val="18"/>
                          <w:szCs w:val="18"/>
                        </w:rPr>
                      </w:pPr>
                      <w:r w:rsidRPr="00037263">
                        <w:rPr>
                          <w:rFonts w:ascii="Arial" w:hAnsi="Arial" w:cs="Arial"/>
                          <w:sz w:val="18"/>
                          <w:szCs w:val="18"/>
                        </w:rPr>
                        <w:t>Handsearching</w:t>
                      </w:r>
                      <w:r w:rsidRPr="00DE5849">
                        <w:rPr>
                          <w:rFonts w:ascii="Arial" w:hAnsi="Arial" w:cs="Arial"/>
                          <w:sz w:val="18"/>
                          <w:szCs w:val="18"/>
                        </w:rPr>
                        <w:t xml:space="preserve"> n= approx.5728</w:t>
                      </w:r>
                    </w:p>
                    <w:p w14:paraId="5CDE9EC5" w14:textId="77777777" w:rsidR="00475F1F" w:rsidRDefault="00475F1F" w:rsidP="00AA0FA3">
                      <w:pPr>
                        <w:rPr>
                          <w:rFonts w:ascii="Arial" w:hAnsi="Arial" w:cs="Arial"/>
                          <w:sz w:val="18"/>
                          <w:szCs w:val="18"/>
                        </w:rPr>
                      </w:pPr>
                      <w:r w:rsidRPr="00037263">
                        <w:rPr>
                          <w:rFonts w:ascii="Arial" w:hAnsi="Arial" w:cs="Arial"/>
                          <w:sz w:val="18"/>
                          <w:szCs w:val="18"/>
                        </w:rPr>
                        <w:t>Group-focused database searches</w:t>
                      </w:r>
                      <w:r>
                        <w:rPr>
                          <w:rFonts w:ascii="Arial" w:hAnsi="Arial" w:cs="Arial"/>
                          <w:sz w:val="18"/>
                          <w:szCs w:val="18"/>
                        </w:rPr>
                        <w:t xml:space="preserve"> n=5326</w:t>
                      </w:r>
                    </w:p>
                    <w:p w14:paraId="637DC614" w14:textId="77777777" w:rsidR="00475F1F" w:rsidRPr="00037263" w:rsidRDefault="00475F1F" w:rsidP="00AA0FA3">
                      <w:pPr>
                        <w:rPr>
                          <w:rFonts w:ascii="Arial" w:hAnsi="Arial" w:cs="Arial"/>
                          <w:sz w:val="18"/>
                          <w:szCs w:val="18"/>
                        </w:rPr>
                      </w:pPr>
                      <w:r w:rsidRPr="00037263">
                        <w:rPr>
                          <w:rFonts w:ascii="Arial" w:hAnsi="Arial" w:cs="Arial"/>
                          <w:sz w:val="18"/>
                          <w:szCs w:val="18"/>
                        </w:rPr>
                        <w:t xml:space="preserve">Citation </w:t>
                      </w:r>
                      <w:r>
                        <w:rPr>
                          <w:rFonts w:ascii="Arial" w:hAnsi="Arial" w:cs="Arial"/>
                          <w:sz w:val="18"/>
                          <w:szCs w:val="18"/>
                        </w:rPr>
                        <w:t>chasing n=636</w:t>
                      </w:r>
                    </w:p>
                    <w:p w14:paraId="6B24D749" w14:textId="77777777" w:rsidR="00475F1F" w:rsidRDefault="00475F1F" w:rsidP="00AA0FA3">
                      <w:pPr>
                        <w:rPr>
                          <w:rFonts w:ascii="Arial" w:hAnsi="Arial" w:cs="Arial"/>
                          <w:sz w:val="18"/>
                          <w:szCs w:val="18"/>
                        </w:rPr>
                      </w:pPr>
                      <w:r w:rsidRPr="00037263">
                        <w:rPr>
                          <w:rFonts w:ascii="Arial" w:hAnsi="Arial" w:cs="Arial"/>
                          <w:sz w:val="18"/>
                          <w:szCs w:val="18"/>
                        </w:rPr>
                        <w:t>Other searches</w:t>
                      </w:r>
                      <w:r>
                        <w:rPr>
                          <w:rFonts w:ascii="Arial" w:hAnsi="Arial" w:cs="Arial"/>
                          <w:sz w:val="18"/>
                          <w:szCs w:val="18"/>
                        </w:rPr>
                        <w:t xml:space="preserve"> n=79</w:t>
                      </w:r>
                    </w:p>
                    <w:p w14:paraId="7F640C8B" w14:textId="77777777" w:rsidR="00475F1F" w:rsidRPr="00DE5849" w:rsidRDefault="00475F1F" w:rsidP="00AA0FA3">
                      <w:pPr>
                        <w:rPr>
                          <w:rFonts w:ascii="Arial" w:hAnsi="Arial" w:cs="Arial"/>
                          <w:sz w:val="18"/>
                          <w:szCs w:val="18"/>
                        </w:rPr>
                      </w:pPr>
                      <w:r>
                        <w:rPr>
                          <w:rFonts w:ascii="Arial" w:hAnsi="Arial" w:cs="Arial"/>
                          <w:sz w:val="18"/>
                          <w:szCs w:val="18"/>
                        </w:rPr>
                        <w:t xml:space="preserve">TOTAL n=11769 </w:t>
                      </w:r>
                      <w:r w:rsidRPr="00DE5849">
                        <w:rPr>
                          <w:rFonts w:ascii="Arial" w:hAnsi="Arial" w:cs="Arial"/>
                          <w:sz w:val="18"/>
                          <w:szCs w:val="18"/>
                        </w:rPr>
                        <w:t>(inc. unobtainable n=18)</w:t>
                      </w:r>
                    </w:p>
                    <w:p w14:paraId="3C42289B" w14:textId="77777777" w:rsidR="00475F1F" w:rsidRPr="00037263" w:rsidRDefault="00475F1F" w:rsidP="00AA0FA3">
                      <w:pPr>
                        <w:rPr>
                          <w:rFonts w:ascii="Arial" w:hAnsi="Arial" w:cs="Arial"/>
                          <w:sz w:val="18"/>
                          <w:szCs w:val="18"/>
                        </w:rPr>
                      </w:pPr>
                    </w:p>
                    <w:p w14:paraId="511CA2BE" w14:textId="77777777" w:rsidR="00475F1F" w:rsidRPr="00037263" w:rsidRDefault="00475F1F" w:rsidP="00AA0FA3">
                      <w:pPr>
                        <w:rPr>
                          <w:rFonts w:ascii="Arial" w:hAnsi="Arial" w:cs="Arial"/>
                          <w:sz w:val="18"/>
                          <w:szCs w:val="18"/>
                        </w:rPr>
                      </w:pPr>
                    </w:p>
                    <w:p w14:paraId="529C2418" w14:textId="77777777" w:rsidR="00475F1F" w:rsidRPr="00037263" w:rsidRDefault="00475F1F" w:rsidP="00AA0FA3">
                      <w:pPr>
                        <w:rPr>
                          <w:rFonts w:ascii="Arial" w:hAnsi="Arial" w:cs="Arial"/>
                          <w:b/>
                          <w:sz w:val="18"/>
                          <w:szCs w:val="18"/>
                        </w:rPr>
                      </w:pPr>
                    </w:p>
                  </w:txbxContent>
                </v:textbox>
              </v:rect>
            </w:pict>
          </mc:Fallback>
        </mc:AlternateContent>
      </w:r>
      <w:r w:rsidR="00DE32B3">
        <w:rPr>
          <w:rFonts w:ascii="Arial" w:eastAsia="Times New Roman" w:hAnsi="Arial" w:cstheme="majorBidi"/>
          <w:b/>
          <w:sz w:val="24"/>
          <w:szCs w:val="20"/>
        </w:rPr>
        <w:t>Figure 1</w:t>
      </w:r>
      <w:r w:rsidRPr="00AA0FA3">
        <w:rPr>
          <w:rFonts w:ascii="Arial" w:eastAsia="Times New Roman" w:hAnsi="Arial" w:cstheme="majorBidi"/>
          <w:b/>
          <w:sz w:val="24"/>
          <w:szCs w:val="20"/>
        </w:rPr>
        <w:t>: Flow of sources through the review</w:t>
      </w:r>
      <w:bookmarkEnd w:id="5"/>
    </w:p>
    <w:p w14:paraId="2263C350" w14:textId="77777777" w:rsidR="00AA0FA3" w:rsidRPr="00AA0FA3" w:rsidRDefault="00AA0FA3" w:rsidP="00AA0FA3">
      <w:pPr>
        <w:spacing w:after="0" w:line="360" w:lineRule="auto"/>
        <w:rPr>
          <w:rFonts w:ascii="Calibri" w:eastAsia="Calibri" w:hAnsi="Calibri" w:cs="Times New Roman"/>
          <w:sz w:val="24"/>
          <w:szCs w:val="24"/>
          <w:lang w:val="en-US"/>
        </w:rPr>
      </w:pPr>
    </w:p>
    <w:p w14:paraId="684892DA" w14:textId="77777777" w:rsidR="00AA0FA3" w:rsidRPr="00AA0FA3" w:rsidRDefault="00AA0FA3" w:rsidP="00AA0FA3">
      <w:pPr>
        <w:spacing w:after="0" w:line="360" w:lineRule="auto"/>
        <w:rPr>
          <w:rFonts w:ascii="Calibri" w:eastAsia="Calibri" w:hAnsi="Calibri" w:cs="Courier New"/>
          <w:b/>
          <w:sz w:val="24"/>
          <w:szCs w:val="24"/>
          <w:lang w:val="en-US"/>
        </w:rPr>
      </w:pPr>
    </w:p>
    <w:p w14:paraId="43369747" w14:textId="77777777" w:rsidR="00AA0FA3" w:rsidRPr="00AA0FA3" w:rsidRDefault="00AA0FA3" w:rsidP="00AA0FA3">
      <w:pPr>
        <w:spacing w:after="0" w:line="360" w:lineRule="auto"/>
        <w:rPr>
          <w:rFonts w:ascii="Calibri" w:eastAsia="Calibri" w:hAnsi="Calibri" w:cs="Courier New"/>
          <w:b/>
          <w:sz w:val="24"/>
          <w:szCs w:val="24"/>
          <w:lang w:val="en-US"/>
        </w:rPr>
      </w:pP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25BB656" wp14:editId="636EB58A">
                <wp:simplePos x="0" y="0"/>
                <wp:positionH relativeFrom="column">
                  <wp:posOffset>1802969</wp:posOffset>
                </wp:positionH>
                <wp:positionV relativeFrom="paragraph">
                  <wp:posOffset>160071</wp:posOffset>
                </wp:positionV>
                <wp:extent cx="1655445" cy="998220"/>
                <wp:effectExtent l="0" t="0" r="20955" b="1143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998220"/>
                        </a:xfrm>
                        <a:prstGeom prst="rect">
                          <a:avLst/>
                        </a:prstGeom>
                        <a:solidFill>
                          <a:srgbClr val="FFFFFF"/>
                        </a:solidFill>
                        <a:ln w="9525">
                          <a:solidFill>
                            <a:srgbClr val="000000"/>
                          </a:solidFill>
                          <a:miter lim="800000"/>
                          <a:headEnd/>
                          <a:tailEnd/>
                        </a:ln>
                      </wps:spPr>
                      <wps:txbx>
                        <w:txbxContent>
                          <w:p w14:paraId="63478A2F" w14:textId="77777777" w:rsidR="00475F1F" w:rsidRDefault="00475F1F" w:rsidP="00AA0FA3">
                            <w:pPr>
                              <w:jc w:val="center"/>
                              <w:rPr>
                                <w:b/>
                                <w:sz w:val="18"/>
                                <w:szCs w:val="18"/>
                              </w:rPr>
                            </w:pPr>
                          </w:p>
                          <w:p w14:paraId="4A8D1C31"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Sources</w:t>
                            </w:r>
                            <w:r>
                              <w:rPr>
                                <w:rFonts w:ascii="Arial" w:hAnsi="Arial" w:cs="Arial"/>
                                <w:b/>
                                <w:sz w:val="18"/>
                                <w:szCs w:val="18"/>
                              </w:rPr>
                              <w:t xml:space="preserve"> flagged</w:t>
                            </w:r>
                            <w:r w:rsidRPr="00DE5849">
                              <w:rPr>
                                <w:rFonts w:ascii="Arial" w:hAnsi="Arial" w:cs="Arial"/>
                                <w:b/>
                                <w:sz w:val="18"/>
                                <w:szCs w:val="18"/>
                              </w:rPr>
                              <w:t xml:space="preserve"> for potential inclusion</w:t>
                            </w:r>
                            <w:r>
                              <w:rPr>
                                <w:rFonts w:ascii="Arial" w:hAnsi="Arial" w:cs="Arial"/>
                                <w:b/>
                                <w:sz w:val="18"/>
                                <w:szCs w:val="18"/>
                              </w:rPr>
                              <w:t xml:space="preserve"> (1)</w:t>
                            </w:r>
                          </w:p>
                          <w:p w14:paraId="227F6BF4" w14:textId="77777777" w:rsidR="00475F1F" w:rsidRPr="00DE5849" w:rsidRDefault="00475F1F" w:rsidP="00AA0FA3">
                            <w:pPr>
                              <w:jc w:val="center"/>
                              <w:rPr>
                                <w:rFonts w:ascii="Arial" w:hAnsi="Arial" w:cs="Arial"/>
                                <w:sz w:val="18"/>
                                <w:szCs w:val="18"/>
                              </w:rPr>
                            </w:pPr>
                            <w:r>
                              <w:rPr>
                                <w:rFonts w:ascii="Arial" w:hAnsi="Arial" w:cs="Arial"/>
                                <w:sz w:val="18"/>
                                <w:szCs w:val="18"/>
                              </w:rPr>
                              <w:t>n=534</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25BB656" id="Rectangle 64" o:spid="_x0000_s1027" style="position:absolute;margin-left:141.95pt;margin-top:12.6pt;width:130.3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">
                <v:textbox>
                  <w:txbxContent>
                    <w:p w14:paraId="63478A2F" w14:textId="77777777" w:rsidR="00475F1F" w:rsidRDefault="00475F1F" w:rsidP="00AA0FA3">
                      <w:pPr>
                        <w:jc w:val="center"/>
                        <w:rPr>
                          <w:b/>
                          <w:sz w:val="18"/>
                          <w:szCs w:val="18"/>
                        </w:rPr>
                      </w:pPr>
                    </w:p>
                    <w:p w14:paraId="4A8D1C31"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Sources</w:t>
                      </w:r>
                      <w:r>
                        <w:rPr>
                          <w:rFonts w:ascii="Arial" w:hAnsi="Arial" w:cs="Arial"/>
                          <w:b/>
                          <w:sz w:val="18"/>
                          <w:szCs w:val="18"/>
                        </w:rPr>
                        <w:t xml:space="preserve"> flagged</w:t>
                      </w:r>
                      <w:r w:rsidRPr="00DE5849">
                        <w:rPr>
                          <w:rFonts w:ascii="Arial" w:hAnsi="Arial" w:cs="Arial"/>
                          <w:b/>
                          <w:sz w:val="18"/>
                          <w:szCs w:val="18"/>
                        </w:rPr>
                        <w:t xml:space="preserve"> for potential inclusion</w:t>
                      </w:r>
                      <w:r>
                        <w:rPr>
                          <w:rFonts w:ascii="Arial" w:hAnsi="Arial" w:cs="Arial"/>
                          <w:b/>
                          <w:sz w:val="18"/>
                          <w:szCs w:val="18"/>
                        </w:rPr>
                        <w:t xml:space="preserve"> (1)</w:t>
                      </w:r>
                    </w:p>
                    <w:p w14:paraId="227F6BF4" w14:textId="77777777" w:rsidR="00475F1F" w:rsidRPr="00DE5849" w:rsidRDefault="00475F1F" w:rsidP="00AA0FA3">
                      <w:pPr>
                        <w:jc w:val="center"/>
                        <w:rPr>
                          <w:rFonts w:ascii="Arial" w:hAnsi="Arial" w:cs="Arial"/>
                          <w:sz w:val="18"/>
                          <w:szCs w:val="18"/>
                        </w:rPr>
                      </w:pPr>
                      <w:r>
                        <w:rPr>
                          <w:rFonts w:ascii="Arial" w:hAnsi="Arial" w:cs="Arial"/>
                          <w:sz w:val="18"/>
                          <w:szCs w:val="18"/>
                        </w:rPr>
                        <w:t>n=534</w:t>
                      </w:r>
                    </w:p>
                  </w:txbxContent>
                </v:textbox>
              </v:rect>
            </w:pict>
          </mc:Fallback>
        </mc:AlternateContent>
      </w:r>
    </w:p>
    <w:p w14:paraId="20564FB8" w14:textId="77777777" w:rsidR="00AA0FA3" w:rsidRPr="00AA0FA3" w:rsidRDefault="00AA0FA3" w:rsidP="00AA0FA3">
      <w:pPr>
        <w:spacing w:after="0" w:line="360" w:lineRule="auto"/>
        <w:rPr>
          <w:rFonts w:ascii="Calibri" w:eastAsia="Calibri" w:hAnsi="Calibri" w:cs="Courier New"/>
          <w:b/>
          <w:sz w:val="24"/>
          <w:szCs w:val="24"/>
          <w:lang w:val="en-US"/>
        </w:rPr>
      </w:pPr>
    </w:p>
    <w:p w14:paraId="2A3CFFEA" w14:textId="77777777" w:rsidR="00AA0FA3" w:rsidRPr="00AA0FA3" w:rsidRDefault="00AA0FA3" w:rsidP="00AA0FA3">
      <w:pPr>
        <w:spacing w:after="0" w:line="360" w:lineRule="auto"/>
        <w:rPr>
          <w:rFonts w:ascii="Calibri" w:eastAsia="Calibri" w:hAnsi="Calibri" w:cs="Courier New"/>
          <w:b/>
          <w:sz w:val="24"/>
          <w:szCs w:val="24"/>
          <w:lang w:val="en-US"/>
        </w:rPr>
      </w:pPr>
    </w:p>
    <w:p w14:paraId="01328516" w14:textId="77777777" w:rsidR="00AA0FA3" w:rsidRPr="00AA0FA3" w:rsidRDefault="00AA0FA3" w:rsidP="00AA0FA3">
      <w:pPr>
        <w:spacing w:after="0" w:line="360" w:lineRule="auto"/>
        <w:rPr>
          <w:rFonts w:ascii="Calibri" w:eastAsia="Calibri" w:hAnsi="Calibri" w:cs="Courier New"/>
          <w:b/>
          <w:sz w:val="24"/>
          <w:szCs w:val="24"/>
          <w:lang w:val="en-US"/>
        </w:rPr>
      </w:pPr>
    </w:p>
    <w:p w14:paraId="0A283EA3" w14:textId="77777777" w:rsidR="00AA0FA3" w:rsidRPr="00AA0FA3" w:rsidRDefault="00AA0FA3" w:rsidP="00AA0FA3">
      <w:pPr>
        <w:spacing w:after="0" w:line="360" w:lineRule="auto"/>
        <w:rPr>
          <w:rFonts w:ascii="Calibri" w:eastAsia="Calibri" w:hAnsi="Calibri" w:cs="Courier New"/>
          <w:b/>
          <w:sz w:val="24"/>
          <w:szCs w:val="24"/>
          <w:lang w:val="en-US"/>
        </w:rPr>
      </w:pP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39E1EEDC" wp14:editId="2B953E06">
                <wp:simplePos x="0" y="0"/>
                <wp:positionH relativeFrom="column">
                  <wp:posOffset>3876675</wp:posOffset>
                </wp:positionH>
                <wp:positionV relativeFrom="paragraph">
                  <wp:posOffset>80645</wp:posOffset>
                </wp:positionV>
                <wp:extent cx="1655445" cy="1200150"/>
                <wp:effectExtent l="0" t="0" r="20955"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1200150"/>
                        </a:xfrm>
                        <a:prstGeom prst="rect">
                          <a:avLst/>
                        </a:prstGeom>
                        <a:solidFill>
                          <a:srgbClr val="FFFFFF"/>
                        </a:solidFill>
                        <a:ln w="9525">
                          <a:solidFill>
                            <a:srgbClr val="000000"/>
                          </a:solidFill>
                          <a:miter lim="800000"/>
                          <a:headEnd/>
                          <a:tailEnd/>
                        </a:ln>
                      </wps:spPr>
                      <wps:txbx>
                        <w:txbxContent>
                          <w:p w14:paraId="3107CAC4" w14:textId="77777777" w:rsidR="00475F1F" w:rsidRDefault="00475F1F" w:rsidP="00AA0FA3">
                            <w:pPr>
                              <w:jc w:val="center"/>
                              <w:rPr>
                                <w:b/>
                                <w:sz w:val="18"/>
                                <w:szCs w:val="18"/>
                              </w:rPr>
                            </w:pPr>
                          </w:p>
                          <w:p w14:paraId="12FA7C2D" w14:textId="77777777" w:rsidR="00475F1F" w:rsidRPr="00DE5849" w:rsidRDefault="00475F1F" w:rsidP="00AA0FA3">
                            <w:pPr>
                              <w:jc w:val="center"/>
                              <w:rPr>
                                <w:rFonts w:ascii="Arial" w:hAnsi="Arial" w:cs="Arial"/>
                                <w:b/>
                                <w:sz w:val="18"/>
                                <w:szCs w:val="18"/>
                              </w:rPr>
                            </w:pPr>
                            <w:r>
                              <w:rPr>
                                <w:rFonts w:ascii="Arial" w:hAnsi="Arial" w:cs="Arial"/>
                                <w:b/>
                                <w:sz w:val="18"/>
                                <w:szCs w:val="18"/>
                              </w:rPr>
                              <w:t>Total s</w:t>
                            </w:r>
                            <w:r w:rsidRPr="00DE5849">
                              <w:rPr>
                                <w:rFonts w:ascii="Arial" w:hAnsi="Arial" w:cs="Arial"/>
                                <w:b/>
                                <w:sz w:val="18"/>
                                <w:szCs w:val="18"/>
                              </w:rPr>
                              <w:t>ources for potential inclusion</w:t>
                            </w:r>
                          </w:p>
                          <w:p w14:paraId="2E7A7BF4" w14:textId="77777777" w:rsidR="00475F1F" w:rsidRDefault="00475F1F" w:rsidP="00AA0FA3">
                            <w:pPr>
                              <w:jc w:val="center"/>
                              <w:rPr>
                                <w:rFonts w:ascii="Arial" w:hAnsi="Arial" w:cs="Arial"/>
                                <w:sz w:val="18"/>
                                <w:szCs w:val="18"/>
                              </w:rPr>
                            </w:pPr>
                            <w:r w:rsidRPr="00434EA0">
                              <w:rPr>
                                <w:rFonts w:ascii="Arial" w:hAnsi="Arial" w:cs="Arial"/>
                                <w:sz w:val="18"/>
                                <w:szCs w:val="18"/>
                              </w:rPr>
                              <w:t>n=</w:t>
                            </w:r>
                            <w:r>
                              <w:rPr>
                                <w:rFonts w:ascii="Arial" w:hAnsi="Arial" w:cs="Arial"/>
                                <w:sz w:val="18"/>
                                <w:szCs w:val="18"/>
                              </w:rPr>
                              <w:t>1183</w:t>
                            </w:r>
                          </w:p>
                          <w:p w14:paraId="2BF1FC8F" w14:textId="77777777" w:rsidR="00475F1F" w:rsidRPr="00DE5849" w:rsidRDefault="00475F1F" w:rsidP="00AA0FA3">
                            <w:pPr>
                              <w:jc w:val="center"/>
                              <w:rPr>
                                <w:rFonts w:ascii="Arial" w:hAnsi="Arial" w:cs="Arial"/>
                                <w:sz w:val="18"/>
                                <w:szCs w:val="18"/>
                              </w:rPr>
                            </w:pPr>
                            <w:r>
                              <w:rPr>
                                <w:rFonts w:ascii="Arial" w:hAnsi="Arial" w:cs="Arial"/>
                                <w:sz w:val="18"/>
                                <w:szCs w:val="18"/>
                              </w:rPr>
                              <w:t>(inc. unobtainable n=6</w:t>
                            </w:r>
                            <w:r w:rsidRPr="00DE5849">
                              <w:rPr>
                                <w:rFonts w:ascii="Arial" w:hAnsi="Arial" w:cs="Arial"/>
                                <w:sz w:val="18"/>
                                <w:szCs w:val="18"/>
                              </w:rPr>
                              <w:t>)</w:t>
                            </w:r>
                          </w:p>
                          <w:p w14:paraId="7D72C746" w14:textId="77777777" w:rsidR="00475F1F" w:rsidRPr="00DE5849" w:rsidRDefault="00475F1F" w:rsidP="00AA0FA3">
                            <w:pPr>
                              <w:jc w:val="center"/>
                              <w:rPr>
                                <w:rFonts w:ascii="Arial" w:hAnsi="Arial" w:cs="Arial"/>
                                <w:sz w:val="18"/>
                                <w:szCs w:val="18"/>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1EEDC" id="Rectangle 66" o:spid="_x0000_s1028" style="position:absolute;margin-left:305.25pt;margin-top:6.35pt;width:130.35pt;height: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">
                <v:textbox>
                  <w:txbxContent>
                    <w:p w14:paraId="3107CAC4" w14:textId="77777777" w:rsidR="00475F1F" w:rsidRDefault="00475F1F" w:rsidP="00AA0FA3">
                      <w:pPr>
                        <w:jc w:val="center"/>
                        <w:rPr>
                          <w:b/>
                          <w:sz w:val="18"/>
                          <w:szCs w:val="18"/>
                        </w:rPr>
                      </w:pPr>
                    </w:p>
                    <w:p w14:paraId="12FA7C2D" w14:textId="77777777" w:rsidR="00475F1F" w:rsidRPr="00DE5849" w:rsidRDefault="00475F1F" w:rsidP="00AA0FA3">
                      <w:pPr>
                        <w:jc w:val="center"/>
                        <w:rPr>
                          <w:rFonts w:ascii="Arial" w:hAnsi="Arial" w:cs="Arial"/>
                          <w:b/>
                          <w:sz w:val="18"/>
                          <w:szCs w:val="18"/>
                        </w:rPr>
                      </w:pPr>
                      <w:r>
                        <w:rPr>
                          <w:rFonts w:ascii="Arial" w:hAnsi="Arial" w:cs="Arial"/>
                          <w:b/>
                          <w:sz w:val="18"/>
                          <w:szCs w:val="18"/>
                        </w:rPr>
                        <w:t>Total s</w:t>
                      </w:r>
                      <w:r w:rsidRPr="00DE5849">
                        <w:rPr>
                          <w:rFonts w:ascii="Arial" w:hAnsi="Arial" w:cs="Arial"/>
                          <w:b/>
                          <w:sz w:val="18"/>
                          <w:szCs w:val="18"/>
                        </w:rPr>
                        <w:t>ources for potential inclusion</w:t>
                      </w:r>
                    </w:p>
                    <w:p w14:paraId="2E7A7BF4" w14:textId="77777777" w:rsidR="00475F1F" w:rsidRDefault="00475F1F" w:rsidP="00AA0FA3">
                      <w:pPr>
                        <w:jc w:val="center"/>
                        <w:rPr>
                          <w:rFonts w:ascii="Arial" w:hAnsi="Arial" w:cs="Arial"/>
                          <w:sz w:val="18"/>
                          <w:szCs w:val="18"/>
                        </w:rPr>
                      </w:pPr>
                      <w:r w:rsidRPr="00434EA0">
                        <w:rPr>
                          <w:rFonts w:ascii="Arial" w:hAnsi="Arial" w:cs="Arial"/>
                          <w:sz w:val="18"/>
                          <w:szCs w:val="18"/>
                        </w:rPr>
                        <w:t>n=</w:t>
                      </w:r>
                      <w:r>
                        <w:rPr>
                          <w:rFonts w:ascii="Arial" w:hAnsi="Arial" w:cs="Arial"/>
                          <w:sz w:val="18"/>
                          <w:szCs w:val="18"/>
                        </w:rPr>
                        <w:t>1183</w:t>
                      </w:r>
                    </w:p>
                    <w:p w14:paraId="2BF1FC8F" w14:textId="77777777" w:rsidR="00475F1F" w:rsidRPr="00DE5849" w:rsidRDefault="00475F1F" w:rsidP="00AA0FA3">
                      <w:pPr>
                        <w:jc w:val="center"/>
                        <w:rPr>
                          <w:rFonts w:ascii="Arial" w:hAnsi="Arial" w:cs="Arial"/>
                          <w:sz w:val="18"/>
                          <w:szCs w:val="18"/>
                        </w:rPr>
                      </w:pPr>
                      <w:r>
                        <w:rPr>
                          <w:rFonts w:ascii="Arial" w:hAnsi="Arial" w:cs="Arial"/>
                          <w:sz w:val="18"/>
                          <w:szCs w:val="18"/>
                        </w:rPr>
                        <w:t>(inc. unobtainable n=6</w:t>
                      </w:r>
                      <w:r w:rsidRPr="00DE5849">
                        <w:rPr>
                          <w:rFonts w:ascii="Arial" w:hAnsi="Arial" w:cs="Arial"/>
                          <w:sz w:val="18"/>
                          <w:szCs w:val="18"/>
                        </w:rPr>
                        <w:t>)</w:t>
                      </w:r>
                    </w:p>
                    <w:p w14:paraId="7D72C746" w14:textId="77777777" w:rsidR="00475F1F" w:rsidRPr="00DE5849" w:rsidRDefault="00475F1F" w:rsidP="00AA0FA3">
                      <w:pPr>
                        <w:jc w:val="center"/>
                        <w:rPr>
                          <w:rFonts w:ascii="Arial" w:hAnsi="Arial" w:cs="Arial"/>
                          <w:sz w:val="18"/>
                          <w:szCs w:val="18"/>
                        </w:rPr>
                      </w:pPr>
                    </w:p>
                  </w:txbxContent>
                </v:textbox>
              </v:rect>
            </w:pict>
          </mc:Fallback>
        </mc:AlternateContent>
      </w: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59F870A7" wp14:editId="2B06AB2F">
                <wp:simplePos x="0" y="0"/>
                <wp:positionH relativeFrom="column">
                  <wp:posOffset>5998159</wp:posOffset>
                </wp:positionH>
                <wp:positionV relativeFrom="paragraph">
                  <wp:posOffset>112141</wp:posOffset>
                </wp:positionV>
                <wp:extent cx="1607820" cy="911860"/>
                <wp:effectExtent l="0" t="0" r="11430" b="2159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911860"/>
                        </a:xfrm>
                        <a:prstGeom prst="rect">
                          <a:avLst/>
                        </a:prstGeom>
                        <a:solidFill>
                          <a:srgbClr val="FFFFFF"/>
                        </a:solidFill>
                        <a:ln w="9525">
                          <a:solidFill>
                            <a:srgbClr val="000000"/>
                          </a:solidFill>
                          <a:miter lim="800000"/>
                          <a:headEnd/>
                          <a:tailEnd/>
                        </a:ln>
                      </wps:spPr>
                      <wps:txbx>
                        <w:txbxContent>
                          <w:p w14:paraId="4BDC27C1" w14:textId="77777777" w:rsidR="00475F1F" w:rsidRDefault="00475F1F" w:rsidP="00AA0FA3">
                            <w:pPr>
                              <w:jc w:val="center"/>
                              <w:rPr>
                                <w:b/>
                                <w:sz w:val="18"/>
                                <w:szCs w:val="18"/>
                              </w:rPr>
                            </w:pPr>
                          </w:p>
                          <w:p w14:paraId="57EE0688"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Full-text sources obtained</w:t>
                            </w:r>
                          </w:p>
                          <w:p w14:paraId="617D6D11" w14:textId="77777777" w:rsidR="00475F1F" w:rsidRPr="00DE5849" w:rsidRDefault="00475F1F" w:rsidP="00AA0FA3">
                            <w:pPr>
                              <w:jc w:val="center"/>
                              <w:rPr>
                                <w:rFonts w:ascii="Arial" w:hAnsi="Arial" w:cs="Arial"/>
                                <w:sz w:val="18"/>
                                <w:szCs w:val="18"/>
                              </w:rPr>
                            </w:pPr>
                            <w:r>
                              <w:rPr>
                                <w:rFonts w:ascii="Arial" w:hAnsi="Arial" w:cs="Arial"/>
                                <w:sz w:val="18"/>
                                <w:szCs w:val="18"/>
                              </w:rPr>
                              <w:t>n=172</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9F870A7" id="Rectangle 65" o:spid="_x0000_s1029" style="position:absolute;margin-left:472.3pt;margin-top:8.85pt;width:126.6pt;height:7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">
                <v:textbox>
                  <w:txbxContent>
                    <w:p w14:paraId="4BDC27C1" w14:textId="77777777" w:rsidR="00475F1F" w:rsidRDefault="00475F1F" w:rsidP="00AA0FA3">
                      <w:pPr>
                        <w:jc w:val="center"/>
                        <w:rPr>
                          <w:b/>
                          <w:sz w:val="18"/>
                          <w:szCs w:val="18"/>
                        </w:rPr>
                      </w:pPr>
                    </w:p>
                    <w:p w14:paraId="57EE0688"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Full-text sources obtained</w:t>
                      </w:r>
                    </w:p>
                    <w:p w14:paraId="617D6D11" w14:textId="77777777" w:rsidR="00475F1F" w:rsidRPr="00DE5849" w:rsidRDefault="00475F1F" w:rsidP="00AA0FA3">
                      <w:pPr>
                        <w:jc w:val="center"/>
                        <w:rPr>
                          <w:rFonts w:ascii="Arial" w:hAnsi="Arial" w:cs="Arial"/>
                          <w:sz w:val="18"/>
                          <w:szCs w:val="18"/>
                        </w:rPr>
                      </w:pPr>
                      <w:r>
                        <w:rPr>
                          <w:rFonts w:ascii="Arial" w:hAnsi="Arial" w:cs="Arial"/>
                          <w:sz w:val="18"/>
                          <w:szCs w:val="18"/>
                        </w:rPr>
                        <w:t>n=172</w:t>
                      </w:r>
                    </w:p>
                  </w:txbxContent>
                </v:textbox>
              </v:rect>
            </w:pict>
          </mc:Fallback>
        </mc:AlternateContent>
      </w: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1054378" wp14:editId="21FA2FA8">
                <wp:simplePos x="0" y="0"/>
                <wp:positionH relativeFrom="column">
                  <wp:posOffset>7997113</wp:posOffset>
                </wp:positionH>
                <wp:positionV relativeFrom="paragraph">
                  <wp:posOffset>147675</wp:posOffset>
                </wp:positionV>
                <wp:extent cx="1605915" cy="715010"/>
                <wp:effectExtent l="0" t="0" r="13335" b="2794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715010"/>
                        </a:xfrm>
                        <a:prstGeom prst="rect">
                          <a:avLst/>
                        </a:prstGeom>
                        <a:solidFill>
                          <a:srgbClr val="FFFFFF"/>
                        </a:solidFill>
                        <a:ln w="9525">
                          <a:solidFill>
                            <a:srgbClr val="000000"/>
                          </a:solidFill>
                          <a:miter lim="800000"/>
                          <a:headEnd/>
                          <a:tailEnd/>
                        </a:ln>
                      </wps:spPr>
                      <wps:txbx>
                        <w:txbxContent>
                          <w:p w14:paraId="211FE4D0"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 xml:space="preserve">Sources included for </w:t>
                            </w:r>
                            <w:r>
                              <w:rPr>
                                <w:rFonts w:ascii="Arial" w:hAnsi="Arial" w:cs="Arial"/>
                                <w:b/>
                                <w:sz w:val="18"/>
                                <w:szCs w:val="18"/>
                              </w:rPr>
                              <w:t>delivery platform</w:t>
                            </w:r>
                            <w:r w:rsidRPr="00DE5849">
                              <w:rPr>
                                <w:rFonts w:ascii="Arial" w:hAnsi="Arial" w:cs="Arial"/>
                                <w:b/>
                                <w:sz w:val="18"/>
                                <w:szCs w:val="18"/>
                              </w:rPr>
                              <w:t xml:space="preserve"> </w:t>
                            </w:r>
                          </w:p>
                          <w:p w14:paraId="5F99BC8D" w14:textId="77777777" w:rsidR="00475F1F" w:rsidRPr="00DE5849" w:rsidRDefault="00475F1F" w:rsidP="00AA0FA3">
                            <w:pPr>
                              <w:jc w:val="center"/>
                              <w:rPr>
                                <w:rFonts w:ascii="Arial" w:hAnsi="Arial" w:cs="Arial"/>
                                <w:sz w:val="18"/>
                                <w:szCs w:val="18"/>
                              </w:rPr>
                            </w:pPr>
                            <w:r>
                              <w:rPr>
                                <w:rFonts w:ascii="Arial" w:hAnsi="Arial" w:cs="Arial"/>
                                <w:sz w:val="18"/>
                                <w:szCs w:val="18"/>
                              </w:rPr>
                              <w:t>n=29</w:t>
                            </w:r>
                          </w:p>
                          <w:p w14:paraId="27E367E2" w14:textId="77777777" w:rsidR="00475F1F" w:rsidRPr="007F4D15" w:rsidRDefault="00475F1F" w:rsidP="00AA0FA3">
                            <w:pPr>
                              <w:jc w:val="center"/>
                              <w:rPr>
                                <w:b/>
                                <w:sz w:val="16"/>
                                <w:szCs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1054378" id="Rectangle 67" o:spid="_x0000_s1030" style="position:absolute;margin-left:629.7pt;margin-top:11.65pt;width:126.45pt;height:5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">
                <v:textbox>
                  <w:txbxContent>
                    <w:p w14:paraId="211FE4D0"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 xml:space="preserve">Sources included for </w:t>
                      </w:r>
                      <w:r>
                        <w:rPr>
                          <w:rFonts w:ascii="Arial" w:hAnsi="Arial" w:cs="Arial"/>
                          <w:b/>
                          <w:sz w:val="18"/>
                          <w:szCs w:val="18"/>
                        </w:rPr>
                        <w:t>delivery platform</w:t>
                      </w:r>
                      <w:r w:rsidRPr="00DE5849">
                        <w:rPr>
                          <w:rFonts w:ascii="Arial" w:hAnsi="Arial" w:cs="Arial"/>
                          <w:b/>
                          <w:sz w:val="18"/>
                          <w:szCs w:val="18"/>
                        </w:rPr>
                        <w:t xml:space="preserve"> </w:t>
                      </w:r>
                    </w:p>
                    <w:p w14:paraId="5F99BC8D" w14:textId="77777777" w:rsidR="00475F1F" w:rsidRPr="00DE5849" w:rsidRDefault="00475F1F" w:rsidP="00AA0FA3">
                      <w:pPr>
                        <w:jc w:val="center"/>
                        <w:rPr>
                          <w:rFonts w:ascii="Arial" w:hAnsi="Arial" w:cs="Arial"/>
                          <w:sz w:val="18"/>
                          <w:szCs w:val="18"/>
                        </w:rPr>
                      </w:pPr>
                      <w:r>
                        <w:rPr>
                          <w:rFonts w:ascii="Arial" w:hAnsi="Arial" w:cs="Arial"/>
                          <w:sz w:val="18"/>
                          <w:szCs w:val="18"/>
                        </w:rPr>
                        <w:t>n=29</w:t>
                      </w:r>
                    </w:p>
                    <w:p w14:paraId="27E367E2" w14:textId="77777777" w:rsidR="00475F1F" w:rsidRPr="007F4D15" w:rsidRDefault="00475F1F" w:rsidP="00AA0FA3">
                      <w:pPr>
                        <w:jc w:val="center"/>
                        <w:rPr>
                          <w:b/>
                          <w:sz w:val="16"/>
                          <w:szCs w:val="16"/>
                        </w:rPr>
                      </w:pPr>
                    </w:p>
                  </w:txbxContent>
                </v:textbox>
              </v:rect>
            </w:pict>
          </mc:Fallback>
        </mc:AlternateContent>
      </w:r>
    </w:p>
    <w:p w14:paraId="44F7BC0C" w14:textId="77777777" w:rsidR="00AA0FA3" w:rsidRPr="00AA0FA3" w:rsidRDefault="00AA0FA3" w:rsidP="00AA0FA3">
      <w:pPr>
        <w:spacing w:after="0" w:line="360" w:lineRule="auto"/>
        <w:rPr>
          <w:rFonts w:ascii="Calibri" w:eastAsia="Calibri" w:hAnsi="Calibri" w:cs="Courier New"/>
          <w:b/>
          <w:sz w:val="24"/>
          <w:szCs w:val="24"/>
          <w:lang w:val="en-US"/>
        </w:rPr>
      </w:pP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16030A70" wp14:editId="0DB42C54">
                <wp:simplePos x="0" y="0"/>
                <wp:positionH relativeFrom="column">
                  <wp:posOffset>3533242</wp:posOffset>
                </wp:positionH>
                <wp:positionV relativeFrom="paragraph">
                  <wp:posOffset>31674</wp:posOffset>
                </wp:positionV>
                <wp:extent cx="280035" cy="635"/>
                <wp:effectExtent l="0" t="76200" r="24765" b="9461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635"/>
                        </a:xfrm>
                        <a:prstGeom prst="straightConnector1">
                          <a:avLst/>
                        </a:prstGeom>
                        <a:noFill/>
                        <a:ln w="9525">
                          <a:solidFill>
                            <a:srgbClr val="000000"/>
                          </a:solidFill>
                          <a:round/>
                          <a:headEnd/>
                          <a:tailEnd type="triangle"/>
                        </a:ln>
                        <a:extLst>
                          <a:ext uri="{909E8E84-426E-40dd-AFC4-6F175D3DCCD1}">
                            <a14:hiddenFill xmlns="" xmlns:a14="http://schemas.microsoft.com/office/drawing/2010/main" xmlns:o="urn:schemas-microsoft-com:office:office" xmlns:v="urn:schemas-microsoft-com:vml" xmlns:w="http://schemas.openxmlformats.org/wordprocessingml/2006/main" xmlns:w10="urn:schemas-microsoft-com:office:word" xmlns:mv="urn:schemas-microsoft-com:mac:vml" xmlns:mo="http://schemas.microsoft.com/office/mac/office/2008/main" xmlns:dgm="http://schemas.openxmlformats.org/drawingml/2006/diagram"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53B10" id="_x0000_t32" coordsize="21600,21600" o:spt="32" o:oned="t" path="m,l21600,21600e" filled="f">
                <v:path arrowok="t" fillok="f" o:connecttype="none"/>
                <o:lock v:ext="edit" shapetype="t"/>
              </v:shapetype>
              <v:shape id="Straight Arrow Connector 68" o:spid="_x0000_s1026" type="#_x0000_t32" style="position:absolute;margin-left:278.2pt;margin-top:2.5pt;width:22.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">
                <v:stroke endarrow="block"/>
              </v:shape>
            </w:pict>
          </mc:Fallback>
        </mc:AlternateContent>
      </w:r>
    </w:p>
    <w:p w14:paraId="6EF5EC9D" w14:textId="77777777" w:rsidR="00AA0FA3" w:rsidRPr="00AA0FA3" w:rsidRDefault="00AA0FA3" w:rsidP="00AA0FA3">
      <w:pPr>
        <w:spacing w:after="0" w:line="360" w:lineRule="auto"/>
        <w:rPr>
          <w:rFonts w:ascii="Calibri" w:eastAsia="Calibri" w:hAnsi="Calibri" w:cs="Courier New"/>
          <w:b/>
          <w:sz w:val="24"/>
          <w:szCs w:val="24"/>
          <w:lang w:val="en-US"/>
        </w:rPr>
      </w:pP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54154A7C" wp14:editId="4FD76B2F">
                <wp:simplePos x="0" y="0"/>
                <wp:positionH relativeFrom="column">
                  <wp:posOffset>7635697</wp:posOffset>
                </wp:positionH>
                <wp:positionV relativeFrom="paragraph">
                  <wp:posOffset>91542</wp:posOffset>
                </wp:positionV>
                <wp:extent cx="336500" cy="45719"/>
                <wp:effectExtent l="0" t="38100" r="26035" b="8826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00" cy="45719"/>
                        </a:xfrm>
                        <a:prstGeom prst="straightConnector1">
                          <a:avLst/>
                        </a:prstGeom>
                        <a:noFill/>
                        <a:ln w="9525">
                          <a:solidFill>
                            <a:srgbClr val="000000"/>
                          </a:solidFill>
                          <a:round/>
                          <a:headEnd/>
                          <a:tailEnd type="triangle"/>
                        </a:ln>
                        <a:extLst>
                          <a:ext uri="{909E8E84-426E-40dd-AFC4-6F175D3DCCD1}">
                            <a14:hiddenFill xmlns="" xmlns:a14="http://schemas.microsoft.com/office/drawing/2010/main" xmlns:o="urn:schemas-microsoft-com:office:office" xmlns:v="urn:schemas-microsoft-com:vml" xmlns:w="http://schemas.openxmlformats.org/wordprocessingml/2006/main" xmlns:w10="urn:schemas-microsoft-com:office:word" xmlns:mv="urn:schemas-microsoft-com:mac:vml" xmlns:mo="http://schemas.microsoft.com/office/mac/office/2008/main" xmlns:dgm="http://schemas.openxmlformats.org/drawingml/2006/diagram"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DF78C" id="Straight Arrow Connector 69" o:spid="_x0000_s1026" type="#_x0000_t32" style="position:absolute;margin-left:601.25pt;margin-top:7.2pt;width:26.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">
                <v:stroke endarrow="block"/>
              </v:shape>
            </w:pict>
          </mc:Fallback>
        </mc:AlternateContent>
      </w: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1637D8BF" wp14:editId="7782D5B9">
                <wp:simplePos x="0" y="0"/>
                <wp:positionH relativeFrom="column">
                  <wp:posOffset>5574182</wp:posOffset>
                </wp:positionH>
                <wp:positionV relativeFrom="paragraph">
                  <wp:posOffset>63982</wp:posOffset>
                </wp:positionV>
                <wp:extent cx="336500" cy="45719"/>
                <wp:effectExtent l="0" t="38100" r="26035" b="8826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00" cy="45719"/>
                        </a:xfrm>
                        <a:prstGeom prst="straightConnector1">
                          <a:avLst/>
                        </a:prstGeom>
                        <a:noFill/>
                        <a:ln w="9525">
                          <a:solidFill>
                            <a:srgbClr val="000000"/>
                          </a:solidFill>
                          <a:round/>
                          <a:headEnd/>
                          <a:tailEnd type="triangle"/>
                        </a:ln>
                        <a:extLst>
                          <a:ext uri="{909E8E84-426E-40dd-AFC4-6F175D3DCCD1}">
                            <a14:hiddenFill xmlns="" xmlns:a14="http://schemas.microsoft.com/office/drawing/2010/main" xmlns:o="urn:schemas-microsoft-com:office:office" xmlns:v="urn:schemas-microsoft-com:vml" xmlns:w="http://schemas.openxmlformats.org/wordprocessingml/2006/main" xmlns:w10="urn:schemas-microsoft-com:office:word" xmlns:mv="urn:schemas-microsoft-com:mac:vml" xmlns:mo="http://schemas.microsoft.com/office/mac/office/2008/main" xmlns:dgm="http://schemas.openxmlformats.org/drawingml/2006/diagram"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0F86A" id="Straight Arrow Connector 71" o:spid="_x0000_s1026" type="#_x0000_t32" style="position:absolute;margin-left:438.9pt;margin-top:5.05pt;width:2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">
                <v:stroke endarrow="block"/>
              </v:shape>
            </w:pict>
          </mc:Fallback>
        </mc:AlternateContent>
      </w: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714E1F34" wp14:editId="5D0FF79D">
                <wp:simplePos x="0" y="0"/>
                <wp:positionH relativeFrom="column">
                  <wp:posOffset>2684145</wp:posOffset>
                </wp:positionH>
                <wp:positionV relativeFrom="paragraph">
                  <wp:posOffset>92075</wp:posOffset>
                </wp:positionV>
                <wp:extent cx="0" cy="0"/>
                <wp:effectExtent l="5715" t="60960" r="22860" b="5334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a:ln>
                        <a:extLst>
                          <a:ext uri="{909E8E84-426E-40dd-AFC4-6F175D3DCCD1}">
                            <a14:hiddenFill xmlns="" xmlns:a14="http://schemas.microsoft.com/office/drawing/2010/main" xmlns:o="urn:schemas-microsoft-com:office:office" xmlns:v="urn:schemas-microsoft-com:vml" xmlns:w="http://schemas.openxmlformats.org/wordprocessingml/2006/main" xmlns:w10="urn:schemas-microsoft-com:office:word" xmlns:mv="urn:schemas-microsoft-com:mac:vml" xmlns:mo="http://schemas.microsoft.com/office/mac/office/2008/main" xmlns:dgm="http://schemas.openxmlformats.org/drawingml/2006/diagram"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755CB" id="Straight Arrow Connector 72" o:spid="_x0000_s1026" type="#_x0000_t32" style="position:absolute;margin-left:211.35pt;margin-top:7.25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">
                <v:stroke endarrow="block"/>
              </v:shape>
            </w:pict>
          </mc:Fallback>
        </mc:AlternateContent>
      </w:r>
    </w:p>
    <w:p w14:paraId="6B8339DE" w14:textId="7BDAE964" w:rsidR="00AA0FA3" w:rsidRPr="00AA0FA3" w:rsidRDefault="00AA0FA3" w:rsidP="00AA0FA3">
      <w:pPr>
        <w:spacing w:after="0" w:line="360" w:lineRule="auto"/>
        <w:rPr>
          <w:rFonts w:ascii="Calibri" w:eastAsia="Calibri" w:hAnsi="Calibri" w:cs="Courier New"/>
          <w:b/>
          <w:sz w:val="24"/>
          <w:szCs w:val="24"/>
          <w:lang w:val="en-US"/>
        </w:rPr>
      </w:pP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489B2743" wp14:editId="033E1E65">
                <wp:simplePos x="0" y="0"/>
                <wp:positionH relativeFrom="column">
                  <wp:posOffset>1828800</wp:posOffset>
                </wp:positionH>
                <wp:positionV relativeFrom="paragraph">
                  <wp:posOffset>124436</wp:posOffset>
                </wp:positionV>
                <wp:extent cx="1616659" cy="877824"/>
                <wp:effectExtent l="0" t="0" r="22225" b="1778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659" cy="877824"/>
                        </a:xfrm>
                        <a:prstGeom prst="rect">
                          <a:avLst/>
                        </a:prstGeom>
                        <a:solidFill>
                          <a:srgbClr val="FFFFFF"/>
                        </a:solidFill>
                        <a:ln w="9525">
                          <a:solidFill>
                            <a:srgbClr val="000000"/>
                          </a:solidFill>
                          <a:miter lim="800000"/>
                          <a:headEnd/>
                          <a:tailEnd/>
                        </a:ln>
                      </wps:spPr>
                      <wps:txbx>
                        <w:txbxContent>
                          <w:p w14:paraId="7427548B" w14:textId="77777777" w:rsidR="00475F1F" w:rsidRDefault="00475F1F" w:rsidP="00AA0FA3">
                            <w:pPr>
                              <w:jc w:val="center"/>
                              <w:rPr>
                                <w:rFonts w:ascii="Arial" w:hAnsi="Arial" w:cs="Arial"/>
                                <w:b/>
                                <w:sz w:val="18"/>
                                <w:szCs w:val="18"/>
                              </w:rPr>
                            </w:pPr>
                          </w:p>
                          <w:p w14:paraId="23E357BA"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Sources for potential inclusion</w:t>
                            </w:r>
                            <w:r>
                              <w:rPr>
                                <w:rFonts w:ascii="Arial" w:hAnsi="Arial" w:cs="Arial"/>
                                <w:b/>
                                <w:sz w:val="18"/>
                                <w:szCs w:val="18"/>
                              </w:rPr>
                              <w:t xml:space="preserve"> (2)</w:t>
                            </w:r>
                          </w:p>
                          <w:p w14:paraId="63A93E87" w14:textId="77777777" w:rsidR="00475F1F" w:rsidRPr="00DE5849" w:rsidRDefault="00475F1F" w:rsidP="00AA0FA3">
                            <w:pPr>
                              <w:jc w:val="center"/>
                              <w:rPr>
                                <w:rFonts w:ascii="Arial" w:hAnsi="Arial" w:cs="Arial"/>
                                <w:sz w:val="18"/>
                                <w:szCs w:val="18"/>
                              </w:rPr>
                            </w:pPr>
                            <w:r w:rsidRPr="00434EA0">
                              <w:rPr>
                                <w:rFonts w:ascii="Arial" w:hAnsi="Arial" w:cs="Arial"/>
                                <w:sz w:val="18"/>
                                <w:szCs w:val="18"/>
                              </w:rPr>
                              <w:t>n=</w:t>
                            </w:r>
                            <w:r>
                              <w:rPr>
                                <w:rFonts w:ascii="Arial" w:hAnsi="Arial" w:cs="Arial"/>
                                <w:sz w:val="18"/>
                                <w:szCs w:val="18"/>
                              </w:rPr>
                              <w:t>649</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89B2743" id="Rectangle 73" o:spid="_x0000_s1031" style="position:absolute;margin-left:2in;margin-top:9.8pt;width:127.3pt;height:6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">
                <v:textbox>
                  <w:txbxContent>
                    <w:p w14:paraId="7427548B" w14:textId="77777777" w:rsidR="00475F1F" w:rsidRDefault="00475F1F" w:rsidP="00AA0FA3">
                      <w:pPr>
                        <w:jc w:val="center"/>
                        <w:rPr>
                          <w:rFonts w:ascii="Arial" w:hAnsi="Arial" w:cs="Arial"/>
                          <w:b/>
                          <w:sz w:val="18"/>
                          <w:szCs w:val="18"/>
                        </w:rPr>
                      </w:pPr>
                    </w:p>
                    <w:p w14:paraId="23E357BA"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Sources for potential inclusion</w:t>
                      </w:r>
                      <w:r>
                        <w:rPr>
                          <w:rFonts w:ascii="Arial" w:hAnsi="Arial" w:cs="Arial"/>
                          <w:b/>
                          <w:sz w:val="18"/>
                          <w:szCs w:val="18"/>
                        </w:rPr>
                        <w:t xml:space="preserve"> (2)</w:t>
                      </w:r>
                    </w:p>
                    <w:p w14:paraId="63A93E87" w14:textId="77777777" w:rsidR="00475F1F" w:rsidRPr="00DE5849" w:rsidRDefault="00475F1F" w:rsidP="00AA0FA3">
                      <w:pPr>
                        <w:jc w:val="center"/>
                        <w:rPr>
                          <w:rFonts w:ascii="Arial" w:hAnsi="Arial" w:cs="Arial"/>
                          <w:sz w:val="18"/>
                          <w:szCs w:val="18"/>
                        </w:rPr>
                      </w:pPr>
                      <w:r w:rsidRPr="00434EA0">
                        <w:rPr>
                          <w:rFonts w:ascii="Arial" w:hAnsi="Arial" w:cs="Arial"/>
                          <w:sz w:val="18"/>
                          <w:szCs w:val="18"/>
                        </w:rPr>
                        <w:t>n=</w:t>
                      </w:r>
                      <w:r>
                        <w:rPr>
                          <w:rFonts w:ascii="Arial" w:hAnsi="Arial" w:cs="Arial"/>
                          <w:sz w:val="18"/>
                          <w:szCs w:val="18"/>
                        </w:rPr>
                        <w:t>649</w:t>
                      </w:r>
                    </w:p>
                  </w:txbxContent>
                </v:textbox>
              </v:rect>
            </w:pict>
          </mc:Fallback>
        </mc:AlternateContent>
      </w:r>
    </w:p>
    <w:p w14:paraId="244FFD26" w14:textId="77777777" w:rsidR="00AA0FA3" w:rsidRPr="00AA0FA3" w:rsidRDefault="00AA0FA3" w:rsidP="00AA0FA3">
      <w:pPr>
        <w:spacing w:after="0" w:line="360" w:lineRule="auto"/>
        <w:rPr>
          <w:rFonts w:ascii="Calibri" w:eastAsia="Calibri" w:hAnsi="Calibri" w:cs="Times New Roman"/>
          <w:b/>
          <w:sz w:val="24"/>
          <w:szCs w:val="24"/>
          <w:lang w:val="en-US"/>
        </w:rPr>
      </w:pP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2484F38C" wp14:editId="1B801AF4">
                <wp:simplePos x="0" y="0"/>
                <wp:positionH relativeFrom="column">
                  <wp:posOffset>-342900</wp:posOffset>
                </wp:positionH>
                <wp:positionV relativeFrom="paragraph">
                  <wp:posOffset>355600</wp:posOffset>
                </wp:positionV>
                <wp:extent cx="1862455" cy="1819275"/>
                <wp:effectExtent l="0" t="0" r="23495" b="28575"/>
                <wp:wrapNone/>
                <wp:docPr id="78"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2455" cy="1819275"/>
                        </a:xfrm>
                        <a:prstGeom prst="rect">
                          <a:avLst/>
                        </a:prstGeom>
                        <a:solidFill>
                          <a:srgbClr val="FFFFFF"/>
                        </a:solidFill>
                        <a:ln w="9525">
                          <a:solidFill>
                            <a:srgbClr val="000000"/>
                          </a:solidFill>
                          <a:miter lim="800000"/>
                          <a:headEnd/>
                          <a:tailEnd/>
                        </a:ln>
                      </wps:spPr>
                      <wps:txbx>
                        <w:txbxContent>
                          <w:p w14:paraId="581F903E" w14:textId="77777777" w:rsidR="00475F1F" w:rsidRDefault="00475F1F" w:rsidP="00AA0FA3">
                            <w:pPr>
                              <w:jc w:val="center"/>
                              <w:rPr>
                                <w:rFonts w:ascii="Arial" w:hAnsi="Arial" w:cs="Arial"/>
                                <w:b/>
                                <w:sz w:val="18"/>
                                <w:szCs w:val="18"/>
                              </w:rPr>
                            </w:pPr>
                            <w:r>
                              <w:rPr>
                                <w:rFonts w:ascii="Arial" w:hAnsi="Arial" w:cs="Arial"/>
                                <w:b/>
                                <w:sz w:val="18"/>
                                <w:szCs w:val="18"/>
                              </w:rPr>
                              <w:t>Delivery platform review</w:t>
                            </w:r>
                          </w:p>
                          <w:p w14:paraId="4DED6E84" w14:textId="77777777" w:rsidR="00475F1F" w:rsidRPr="00434EA0" w:rsidRDefault="00475F1F" w:rsidP="00AA0FA3">
                            <w:pPr>
                              <w:rPr>
                                <w:rFonts w:ascii="Arial" w:hAnsi="Arial" w:cs="Arial"/>
                                <w:i/>
                                <w:sz w:val="18"/>
                                <w:szCs w:val="18"/>
                              </w:rPr>
                            </w:pPr>
                            <w:r w:rsidRPr="00434EA0">
                              <w:rPr>
                                <w:rFonts w:ascii="Arial" w:hAnsi="Arial" w:cs="Arial"/>
                                <w:i/>
                                <w:sz w:val="18"/>
                                <w:szCs w:val="18"/>
                              </w:rPr>
                              <w:t>Group-focused database searches:</w:t>
                            </w:r>
                          </w:p>
                          <w:p w14:paraId="28B5AF8C" w14:textId="77777777" w:rsidR="00475F1F" w:rsidRPr="00434EA0" w:rsidRDefault="00475F1F" w:rsidP="00AA0FA3">
                            <w:pPr>
                              <w:rPr>
                                <w:rFonts w:ascii="Arial" w:hAnsi="Arial" w:cs="Arial"/>
                                <w:sz w:val="18"/>
                                <w:szCs w:val="18"/>
                              </w:rPr>
                            </w:pPr>
                            <w:r w:rsidRPr="00434EA0">
                              <w:rPr>
                                <w:rFonts w:ascii="Arial" w:hAnsi="Arial" w:cs="Arial"/>
                                <w:sz w:val="18"/>
                                <w:szCs w:val="18"/>
                              </w:rPr>
                              <w:t>Vulnerable groups n=168</w:t>
                            </w:r>
                          </w:p>
                          <w:p w14:paraId="5D1C4F6C" w14:textId="77777777" w:rsidR="00475F1F" w:rsidRPr="00434EA0" w:rsidRDefault="00475F1F" w:rsidP="00AA0FA3">
                            <w:pPr>
                              <w:rPr>
                                <w:rFonts w:ascii="Arial" w:hAnsi="Arial" w:cs="Arial"/>
                                <w:sz w:val="18"/>
                                <w:szCs w:val="18"/>
                              </w:rPr>
                            </w:pPr>
                            <w:r w:rsidRPr="00434EA0">
                              <w:rPr>
                                <w:rFonts w:ascii="Arial" w:hAnsi="Arial" w:cs="Arial"/>
                                <w:sz w:val="18"/>
                                <w:szCs w:val="18"/>
                              </w:rPr>
                              <w:t>Substance use n=138</w:t>
                            </w:r>
                          </w:p>
                          <w:p w14:paraId="221FB99A" w14:textId="77777777" w:rsidR="00475F1F" w:rsidRDefault="00475F1F" w:rsidP="00AA0FA3">
                            <w:pPr>
                              <w:rPr>
                                <w:rFonts w:ascii="Arial" w:hAnsi="Arial" w:cs="Arial"/>
                                <w:sz w:val="18"/>
                                <w:szCs w:val="18"/>
                              </w:rPr>
                            </w:pPr>
                            <w:r w:rsidRPr="00434EA0">
                              <w:rPr>
                                <w:rFonts w:ascii="Arial" w:hAnsi="Arial" w:cs="Arial"/>
                                <w:sz w:val="18"/>
                                <w:szCs w:val="18"/>
                              </w:rPr>
                              <w:t>Common mental health problems n=273</w:t>
                            </w:r>
                          </w:p>
                          <w:p w14:paraId="36201AD8" w14:textId="77777777" w:rsidR="00475F1F" w:rsidRPr="00261E6F" w:rsidRDefault="00475F1F" w:rsidP="00AA0FA3">
                            <w:pPr>
                              <w:rPr>
                                <w:rFonts w:ascii="Arial" w:hAnsi="Arial" w:cs="Arial"/>
                                <w:sz w:val="18"/>
                                <w:szCs w:val="18"/>
                              </w:rPr>
                            </w:pPr>
                            <w:r>
                              <w:rPr>
                                <w:rFonts w:ascii="Arial" w:hAnsi="Arial" w:cs="Arial"/>
                                <w:sz w:val="18"/>
                                <w:szCs w:val="18"/>
                              </w:rPr>
                              <w:t>Prisoners n=70</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4F38C" id="Rectangle 471" o:spid="_x0000_s1032" style="position:absolute;margin-left:-27pt;margin-top:28pt;width:146.6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">
                <v:textbox>
                  <w:txbxContent>
                    <w:p w14:paraId="581F903E" w14:textId="77777777" w:rsidR="00475F1F" w:rsidRDefault="00475F1F" w:rsidP="00AA0FA3">
                      <w:pPr>
                        <w:jc w:val="center"/>
                        <w:rPr>
                          <w:rFonts w:ascii="Arial" w:hAnsi="Arial" w:cs="Arial"/>
                          <w:b/>
                          <w:sz w:val="18"/>
                          <w:szCs w:val="18"/>
                        </w:rPr>
                      </w:pPr>
                      <w:r>
                        <w:rPr>
                          <w:rFonts w:ascii="Arial" w:hAnsi="Arial" w:cs="Arial"/>
                          <w:b/>
                          <w:sz w:val="18"/>
                          <w:szCs w:val="18"/>
                        </w:rPr>
                        <w:t>Delivery platform review</w:t>
                      </w:r>
                    </w:p>
                    <w:p w14:paraId="4DED6E84" w14:textId="77777777" w:rsidR="00475F1F" w:rsidRPr="00434EA0" w:rsidRDefault="00475F1F" w:rsidP="00AA0FA3">
                      <w:pPr>
                        <w:rPr>
                          <w:rFonts w:ascii="Arial" w:hAnsi="Arial" w:cs="Arial"/>
                          <w:i/>
                          <w:sz w:val="18"/>
                          <w:szCs w:val="18"/>
                        </w:rPr>
                      </w:pPr>
                      <w:r w:rsidRPr="00434EA0">
                        <w:rPr>
                          <w:rFonts w:ascii="Arial" w:hAnsi="Arial" w:cs="Arial"/>
                          <w:i/>
                          <w:sz w:val="18"/>
                          <w:szCs w:val="18"/>
                        </w:rPr>
                        <w:t>Group-focused database searches:</w:t>
                      </w:r>
                    </w:p>
                    <w:p w14:paraId="28B5AF8C" w14:textId="77777777" w:rsidR="00475F1F" w:rsidRPr="00434EA0" w:rsidRDefault="00475F1F" w:rsidP="00AA0FA3">
                      <w:pPr>
                        <w:rPr>
                          <w:rFonts w:ascii="Arial" w:hAnsi="Arial" w:cs="Arial"/>
                          <w:sz w:val="18"/>
                          <w:szCs w:val="18"/>
                        </w:rPr>
                      </w:pPr>
                      <w:r w:rsidRPr="00434EA0">
                        <w:rPr>
                          <w:rFonts w:ascii="Arial" w:hAnsi="Arial" w:cs="Arial"/>
                          <w:sz w:val="18"/>
                          <w:szCs w:val="18"/>
                        </w:rPr>
                        <w:t>Vulnerable groups n=168</w:t>
                      </w:r>
                    </w:p>
                    <w:p w14:paraId="5D1C4F6C" w14:textId="77777777" w:rsidR="00475F1F" w:rsidRPr="00434EA0" w:rsidRDefault="00475F1F" w:rsidP="00AA0FA3">
                      <w:pPr>
                        <w:rPr>
                          <w:rFonts w:ascii="Arial" w:hAnsi="Arial" w:cs="Arial"/>
                          <w:sz w:val="18"/>
                          <w:szCs w:val="18"/>
                        </w:rPr>
                      </w:pPr>
                      <w:r w:rsidRPr="00434EA0">
                        <w:rPr>
                          <w:rFonts w:ascii="Arial" w:hAnsi="Arial" w:cs="Arial"/>
                          <w:sz w:val="18"/>
                          <w:szCs w:val="18"/>
                        </w:rPr>
                        <w:t>Substance use n=138</w:t>
                      </w:r>
                    </w:p>
                    <w:p w14:paraId="221FB99A" w14:textId="77777777" w:rsidR="00475F1F" w:rsidRDefault="00475F1F" w:rsidP="00AA0FA3">
                      <w:pPr>
                        <w:rPr>
                          <w:rFonts w:ascii="Arial" w:hAnsi="Arial" w:cs="Arial"/>
                          <w:sz w:val="18"/>
                          <w:szCs w:val="18"/>
                        </w:rPr>
                      </w:pPr>
                      <w:r w:rsidRPr="00434EA0">
                        <w:rPr>
                          <w:rFonts w:ascii="Arial" w:hAnsi="Arial" w:cs="Arial"/>
                          <w:sz w:val="18"/>
                          <w:szCs w:val="18"/>
                        </w:rPr>
                        <w:t>Common mental health problems n=273</w:t>
                      </w:r>
                    </w:p>
                    <w:p w14:paraId="36201AD8" w14:textId="77777777" w:rsidR="00475F1F" w:rsidRPr="00261E6F" w:rsidRDefault="00475F1F" w:rsidP="00AA0FA3">
                      <w:pPr>
                        <w:rPr>
                          <w:rFonts w:ascii="Arial" w:hAnsi="Arial" w:cs="Arial"/>
                          <w:sz w:val="18"/>
                          <w:szCs w:val="18"/>
                        </w:rPr>
                      </w:pPr>
                      <w:r>
                        <w:rPr>
                          <w:rFonts w:ascii="Arial" w:hAnsi="Arial" w:cs="Arial"/>
                          <w:sz w:val="18"/>
                          <w:szCs w:val="18"/>
                        </w:rPr>
                        <w:t>Prisoners n=70</w:t>
                      </w:r>
                    </w:p>
                  </w:txbxContent>
                </v:textbox>
              </v:rect>
            </w:pict>
          </mc:Fallback>
        </mc:AlternateContent>
      </w: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24DBD8CA" wp14:editId="21187236">
                <wp:simplePos x="0" y="0"/>
                <wp:positionH relativeFrom="column">
                  <wp:posOffset>3530956</wp:posOffset>
                </wp:positionH>
                <wp:positionV relativeFrom="paragraph">
                  <wp:posOffset>85191</wp:posOffset>
                </wp:positionV>
                <wp:extent cx="280035" cy="635"/>
                <wp:effectExtent l="0" t="76200" r="24765" b="94615"/>
                <wp:wrapNone/>
                <wp:docPr id="75" name="Straight Arrow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635"/>
                        </a:xfrm>
                        <a:prstGeom prst="straightConnector1">
                          <a:avLst/>
                        </a:prstGeom>
                        <a:noFill/>
                        <a:ln w="9525">
                          <a:solidFill>
                            <a:srgbClr val="000000"/>
                          </a:solidFill>
                          <a:round/>
                          <a:headEnd/>
                          <a:tailEnd type="triangle"/>
                        </a:ln>
                        <a:extLst>
                          <a:ext uri="{909E8E84-426E-40dd-AFC4-6F175D3DCCD1}">
                            <a14:hiddenFill xmlns="" xmlns:a14="http://schemas.microsoft.com/office/drawing/2010/main" xmlns:o="urn:schemas-microsoft-com:office:office" xmlns:v="urn:schemas-microsoft-com:vml" xmlns:w="http://schemas.openxmlformats.org/wordprocessingml/2006/main" xmlns:w10="urn:schemas-microsoft-com:office:word" xmlns:mv="urn:schemas-microsoft-com:mac:vml" xmlns:mo="http://schemas.microsoft.com/office/mac/office/2008/main" xmlns:dgm="http://schemas.openxmlformats.org/drawingml/2006/diagram"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12847" id="Straight Arrow Connector 469" o:spid="_x0000_s1026" type="#_x0000_t32" style="position:absolute;margin-left:278.05pt;margin-top:6.7pt;width:22.0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">
                <v:stroke endarrow="block"/>
              </v:shape>
            </w:pict>
          </mc:Fallback>
        </mc:AlternateContent>
      </w:r>
      <w:r w:rsidRPr="00AA0FA3">
        <w:rPr>
          <w:rFonts w:ascii="Times New Roman" w:hAnsi="Times New Roman" w:cs="Courier New"/>
          <w:b/>
          <w:noProof/>
          <w:sz w:val="24"/>
          <w:szCs w:val="24"/>
          <w:lang w:eastAsia="en-GB"/>
        </w:rPr>
        <mc:AlternateContent>
          <mc:Choice Requires="wps">
            <w:drawing>
              <wp:anchor distT="0" distB="0" distL="114300" distR="114300" simplePos="0" relativeHeight="251666432" behindDoc="0" locked="0" layoutInCell="1" allowOverlap="1" wp14:anchorId="41E23744" wp14:editId="1E6F07A4">
                <wp:simplePos x="0" y="0"/>
                <wp:positionH relativeFrom="column">
                  <wp:posOffset>1422400</wp:posOffset>
                </wp:positionH>
                <wp:positionV relativeFrom="paragraph">
                  <wp:posOffset>38735</wp:posOffset>
                </wp:positionV>
                <wp:extent cx="362585" cy="283210"/>
                <wp:effectExtent l="10795" t="51435" r="45720" b="8255"/>
                <wp:wrapNone/>
                <wp:docPr id="77" name="Straight Arrow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2585" cy="283210"/>
                        </a:xfrm>
                        <a:prstGeom prst="straightConnector1">
                          <a:avLst/>
                        </a:prstGeom>
                        <a:noFill/>
                        <a:ln w="9525">
                          <a:solidFill>
                            <a:srgbClr val="000000"/>
                          </a:solidFill>
                          <a:round/>
                          <a:headEnd/>
                          <a:tailEnd type="triangle"/>
                        </a:ln>
                        <a:extLst>
                          <a:ext uri="{909E8E84-426E-40dd-AFC4-6F175D3DCCD1}">
                            <a14:hiddenFill xmlns="" xmlns:a14="http://schemas.microsoft.com/office/drawing/2010/main" xmlns:o="urn:schemas-microsoft-com:office:office" xmlns:v="urn:schemas-microsoft-com:vml" xmlns:w="http://schemas.openxmlformats.org/wordprocessingml/2006/main" xmlns:w10="urn:schemas-microsoft-com:office:word" xmlns:mv="urn:schemas-microsoft-com:mac:vml" xmlns:mo="http://schemas.microsoft.com/office/mac/office/2008/main" xmlns:dgm="http://schemas.openxmlformats.org/drawingml/2006/diagram"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3CF67" id="Straight Arrow Connector 470" o:spid="_x0000_s1026" type="#_x0000_t32" style="position:absolute;margin-left:112pt;margin-top:3.05pt;width:28.55pt;height:22.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">
                <v:stroke endarrow="block"/>
              </v:shape>
            </w:pict>
          </mc:Fallback>
        </mc:AlternateContent>
      </w:r>
    </w:p>
    <w:p w14:paraId="2BAF6C41" w14:textId="273F57A0" w:rsidR="00AA0FA3" w:rsidRPr="00AA0FA3" w:rsidRDefault="00AA0FA3" w:rsidP="00AA0FA3">
      <w:pPr>
        <w:spacing w:after="0" w:line="360" w:lineRule="auto"/>
        <w:rPr>
          <w:rFonts w:ascii="Calibri" w:eastAsia="Calibri" w:hAnsi="Calibri" w:cs="Times New Roman"/>
          <w:b/>
          <w:sz w:val="24"/>
          <w:szCs w:val="24"/>
          <w:lang w:val="en-US"/>
        </w:rPr>
      </w:pP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5062B854" wp14:editId="76465191">
                <wp:simplePos x="0" y="0"/>
                <wp:positionH relativeFrom="column">
                  <wp:posOffset>7081115</wp:posOffset>
                </wp:positionH>
                <wp:positionV relativeFrom="paragraph">
                  <wp:posOffset>29286</wp:posOffset>
                </wp:positionV>
                <wp:extent cx="402336" cy="336499"/>
                <wp:effectExtent l="0" t="0" r="55245" b="64135"/>
                <wp:wrapNone/>
                <wp:docPr id="79" name="Straight Arrow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 cy="336499"/>
                        </a:xfrm>
                        <a:prstGeom prst="straightConnector1">
                          <a:avLst/>
                        </a:prstGeom>
                        <a:noFill/>
                        <a:ln w="9525">
                          <a:solidFill>
                            <a:srgbClr val="000000"/>
                          </a:solidFill>
                          <a:round/>
                          <a:headEnd/>
                          <a:tailEnd type="triangle"/>
                        </a:ln>
                        <a:extLst>
                          <a:ext uri="{909E8E84-426E-40dd-AFC4-6F175D3DCCD1}">
                            <a14:hiddenFill xmlns="" xmlns:a14="http://schemas.microsoft.com/office/drawing/2010/main" xmlns:o="urn:schemas-microsoft-com:office:office" xmlns:v="urn:schemas-microsoft-com:vml" xmlns:w="http://schemas.openxmlformats.org/wordprocessingml/2006/main" xmlns:w10="urn:schemas-microsoft-com:office:word" xmlns:mv="urn:schemas-microsoft-com:mac:vml" xmlns:mo="http://schemas.microsoft.com/office/mac/office/2008/main" xmlns:dgm="http://schemas.openxmlformats.org/drawingml/2006/diagram"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75F92" id="Straight Arrow Connector 472" o:spid="_x0000_s1026" type="#_x0000_t32" style="position:absolute;margin-left:557.55pt;margin-top:2.3pt;width:31.7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">
                <v:stroke endarrow="block"/>
              </v:shape>
            </w:pict>
          </mc:Fallback>
        </mc:AlternateContent>
      </w: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02B42CD4" wp14:editId="55286BF3">
                <wp:simplePos x="0" y="0"/>
                <wp:positionH relativeFrom="column">
                  <wp:posOffset>4897755</wp:posOffset>
                </wp:positionH>
                <wp:positionV relativeFrom="paragraph">
                  <wp:posOffset>-4445</wp:posOffset>
                </wp:positionV>
                <wp:extent cx="323850" cy="322580"/>
                <wp:effectExtent l="0" t="0" r="76200" b="58420"/>
                <wp:wrapNone/>
                <wp:docPr id="80" name="Straight Arrow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322580"/>
                        </a:xfrm>
                        <a:prstGeom prst="straightConnector1">
                          <a:avLst/>
                        </a:prstGeom>
                        <a:noFill/>
                        <a:ln w="9525">
                          <a:solidFill>
                            <a:srgbClr val="000000"/>
                          </a:solidFill>
                          <a:round/>
                          <a:headEnd/>
                          <a:tailEnd type="triangle"/>
                        </a:ln>
                        <a:extLst>
                          <a:ext uri="{909E8E84-426E-40dd-AFC4-6F175D3DCCD1}">
                            <a14:hiddenFill xmlns="" xmlns:a14="http://schemas.microsoft.com/office/drawing/2010/main" xmlns:o="urn:schemas-microsoft-com:office:office" xmlns:v="urn:schemas-microsoft-com:vml" xmlns:w="http://schemas.openxmlformats.org/wordprocessingml/2006/main" xmlns:w10="urn:schemas-microsoft-com:office:word" xmlns:mv="urn:schemas-microsoft-com:mac:vml" xmlns:mo="http://schemas.microsoft.com/office/mac/office/2008/main" xmlns:dgm="http://schemas.openxmlformats.org/drawingml/2006/diagram"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0B629" id="Straight Arrow Connector 473" o:spid="_x0000_s1026" type="#_x0000_t32" style="position:absolute;margin-left:385.65pt;margin-top:-.35pt;width:25.5pt;height:2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">
                <v:stroke endarrow="block"/>
              </v:shape>
            </w:pict>
          </mc:Fallback>
        </mc:AlternateContent>
      </w:r>
    </w:p>
    <w:p w14:paraId="03D8BE1A" w14:textId="77777777" w:rsidR="00AA0FA3" w:rsidRPr="00AA0FA3" w:rsidRDefault="00AA0FA3" w:rsidP="00AA0FA3">
      <w:pPr>
        <w:tabs>
          <w:tab w:val="left" w:pos="4592"/>
        </w:tabs>
        <w:spacing w:after="0" w:line="360" w:lineRule="auto"/>
        <w:rPr>
          <w:rFonts w:ascii="Calibri" w:eastAsia="Calibri" w:hAnsi="Calibri" w:cs="Times New Roman"/>
          <w:sz w:val="24"/>
          <w:szCs w:val="24"/>
          <w:lang w:val="en-US"/>
        </w:rPr>
      </w:pP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0CDF7C12" wp14:editId="74A78724">
                <wp:simplePos x="0" y="0"/>
                <wp:positionH relativeFrom="column">
                  <wp:posOffset>4600575</wp:posOffset>
                </wp:positionH>
                <wp:positionV relativeFrom="paragraph">
                  <wp:posOffset>140335</wp:posOffset>
                </wp:positionV>
                <wp:extent cx="1695450" cy="952500"/>
                <wp:effectExtent l="0" t="0" r="19050" b="1905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952500"/>
                        </a:xfrm>
                        <a:prstGeom prst="rect">
                          <a:avLst/>
                        </a:prstGeom>
                        <a:solidFill>
                          <a:srgbClr val="FFFFFF"/>
                        </a:solidFill>
                        <a:ln w="9525">
                          <a:solidFill>
                            <a:srgbClr val="000000"/>
                          </a:solidFill>
                          <a:miter lim="800000"/>
                          <a:headEnd/>
                          <a:tailEnd/>
                        </a:ln>
                      </wps:spPr>
                      <wps:txbx>
                        <w:txbxContent>
                          <w:p w14:paraId="3651750C"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Excluded at title/abstract stage</w:t>
                            </w:r>
                          </w:p>
                          <w:p w14:paraId="6E041643" w14:textId="77777777" w:rsidR="00475F1F" w:rsidRDefault="00475F1F" w:rsidP="00AA0FA3">
                            <w:pPr>
                              <w:jc w:val="center"/>
                              <w:rPr>
                                <w:rFonts w:ascii="Arial" w:hAnsi="Arial" w:cs="Arial"/>
                                <w:sz w:val="18"/>
                                <w:szCs w:val="18"/>
                              </w:rPr>
                            </w:pPr>
                            <w:r>
                              <w:rPr>
                                <w:rFonts w:ascii="Arial" w:hAnsi="Arial" w:cs="Arial"/>
                                <w:sz w:val="18"/>
                                <w:szCs w:val="18"/>
                              </w:rPr>
                              <w:t>n=1011</w:t>
                            </w:r>
                          </w:p>
                          <w:p w14:paraId="2DD6FE6E" w14:textId="77777777" w:rsidR="00475F1F" w:rsidRPr="00DE5849" w:rsidRDefault="00475F1F" w:rsidP="00AA0FA3">
                            <w:pPr>
                              <w:jc w:val="center"/>
                              <w:rPr>
                                <w:rFonts w:ascii="Arial" w:hAnsi="Arial" w:cs="Arial"/>
                                <w:sz w:val="18"/>
                                <w:szCs w:val="18"/>
                              </w:rPr>
                            </w:pPr>
                            <w:r>
                              <w:rPr>
                                <w:rFonts w:ascii="Arial" w:hAnsi="Arial" w:cs="Arial"/>
                                <w:sz w:val="18"/>
                                <w:szCs w:val="18"/>
                              </w:rPr>
                              <w:t>(inc. duplicates n=9)</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F7C12" id="Rectangle 82" o:spid="_x0000_s1033" style="position:absolute;margin-left:362.25pt;margin-top:11.05pt;width:133.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">
                <v:textbox>
                  <w:txbxContent>
                    <w:p w14:paraId="3651750C" w14:textId="77777777" w:rsidR="00475F1F" w:rsidRPr="00DE5849" w:rsidRDefault="00475F1F" w:rsidP="00AA0FA3">
                      <w:pPr>
                        <w:jc w:val="center"/>
                        <w:rPr>
                          <w:rFonts w:ascii="Arial" w:hAnsi="Arial" w:cs="Arial"/>
                          <w:b/>
                          <w:sz w:val="18"/>
                          <w:szCs w:val="18"/>
                        </w:rPr>
                      </w:pPr>
                      <w:r w:rsidRPr="00DE5849">
                        <w:rPr>
                          <w:rFonts w:ascii="Arial" w:hAnsi="Arial" w:cs="Arial"/>
                          <w:b/>
                          <w:sz w:val="18"/>
                          <w:szCs w:val="18"/>
                        </w:rPr>
                        <w:t>Excluded at title/abstract stage</w:t>
                      </w:r>
                    </w:p>
                    <w:p w14:paraId="6E041643" w14:textId="77777777" w:rsidR="00475F1F" w:rsidRDefault="00475F1F" w:rsidP="00AA0FA3">
                      <w:pPr>
                        <w:jc w:val="center"/>
                        <w:rPr>
                          <w:rFonts w:ascii="Arial" w:hAnsi="Arial" w:cs="Arial"/>
                          <w:sz w:val="18"/>
                          <w:szCs w:val="18"/>
                        </w:rPr>
                      </w:pPr>
                      <w:r>
                        <w:rPr>
                          <w:rFonts w:ascii="Arial" w:hAnsi="Arial" w:cs="Arial"/>
                          <w:sz w:val="18"/>
                          <w:szCs w:val="18"/>
                        </w:rPr>
                        <w:t>n=1011</w:t>
                      </w:r>
                    </w:p>
                    <w:p w14:paraId="2DD6FE6E" w14:textId="77777777" w:rsidR="00475F1F" w:rsidRPr="00DE5849" w:rsidRDefault="00475F1F" w:rsidP="00AA0FA3">
                      <w:pPr>
                        <w:jc w:val="center"/>
                        <w:rPr>
                          <w:rFonts w:ascii="Arial" w:hAnsi="Arial" w:cs="Arial"/>
                          <w:sz w:val="18"/>
                          <w:szCs w:val="18"/>
                        </w:rPr>
                      </w:pPr>
                      <w:r>
                        <w:rPr>
                          <w:rFonts w:ascii="Arial" w:hAnsi="Arial" w:cs="Arial"/>
                          <w:sz w:val="18"/>
                          <w:szCs w:val="18"/>
                        </w:rPr>
                        <w:t>(inc. duplicates n=9)</w:t>
                      </w:r>
                    </w:p>
                  </w:txbxContent>
                </v:textbox>
              </v:rect>
            </w:pict>
          </mc:Fallback>
        </mc:AlternateContent>
      </w:r>
      <w:r w:rsidRPr="00AA0FA3">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1C96B4FF" wp14:editId="5CAA5082">
                <wp:simplePos x="0" y="0"/>
                <wp:positionH relativeFrom="column">
                  <wp:posOffset>6964070</wp:posOffset>
                </wp:positionH>
                <wp:positionV relativeFrom="paragraph">
                  <wp:posOffset>181559</wp:posOffset>
                </wp:positionV>
                <wp:extent cx="1607820" cy="635889"/>
                <wp:effectExtent l="0" t="0" r="11430" b="1206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635889"/>
                        </a:xfrm>
                        <a:prstGeom prst="rect">
                          <a:avLst/>
                        </a:prstGeom>
                        <a:solidFill>
                          <a:srgbClr val="FFFFFF"/>
                        </a:solidFill>
                        <a:ln w="9525">
                          <a:solidFill>
                            <a:srgbClr val="000000"/>
                          </a:solidFill>
                          <a:miter lim="800000"/>
                          <a:headEnd/>
                          <a:tailEnd/>
                        </a:ln>
                      </wps:spPr>
                      <wps:txbx>
                        <w:txbxContent>
                          <w:p w14:paraId="468D6948" w14:textId="77777777" w:rsidR="00475F1F" w:rsidRPr="00DE5849" w:rsidRDefault="00475F1F" w:rsidP="00AA0FA3">
                            <w:pPr>
                              <w:jc w:val="center"/>
                              <w:rPr>
                                <w:rFonts w:ascii="Arial" w:hAnsi="Arial" w:cs="Arial"/>
                                <w:b/>
                                <w:sz w:val="18"/>
                                <w:szCs w:val="18"/>
                              </w:rPr>
                            </w:pPr>
                            <w:r w:rsidRPr="008D0E5B">
                              <w:rPr>
                                <w:b/>
                                <w:sz w:val="20"/>
                              </w:rPr>
                              <w:t xml:space="preserve"> </w:t>
                            </w:r>
                            <w:r w:rsidRPr="00DE5849">
                              <w:rPr>
                                <w:rFonts w:ascii="Arial" w:hAnsi="Arial" w:cs="Arial"/>
                                <w:b/>
                                <w:sz w:val="18"/>
                                <w:szCs w:val="18"/>
                              </w:rPr>
                              <w:t>Exclud</w:t>
                            </w:r>
                            <w:r>
                              <w:rPr>
                                <w:rFonts w:ascii="Arial" w:hAnsi="Arial" w:cs="Arial"/>
                                <w:b/>
                                <w:sz w:val="18"/>
                                <w:szCs w:val="18"/>
                              </w:rPr>
                              <w:t>ed at full-text stage</w:t>
                            </w:r>
                          </w:p>
                          <w:p w14:paraId="3A0CBC09" w14:textId="77777777" w:rsidR="00475F1F" w:rsidRPr="00DE5849" w:rsidRDefault="00475F1F" w:rsidP="00AA0FA3">
                            <w:pPr>
                              <w:jc w:val="center"/>
                              <w:rPr>
                                <w:rFonts w:ascii="Arial" w:hAnsi="Arial" w:cs="Arial"/>
                                <w:sz w:val="18"/>
                                <w:szCs w:val="18"/>
                              </w:rPr>
                            </w:pPr>
                            <w:r>
                              <w:rPr>
                                <w:rFonts w:ascii="Arial" w:hAnsi="Arial" w:cs="Arial"/>
                                <w:sz w:val="18"/>
                                <w:szCs w:val="18"/>
                              </w:rPr>
                              <w:t>n=143</w:t>
                            </w:r>
                          </w:p>
                          <w:p w14:paraId="159666AF" w14:textId="77777777" w:rsidR="00475F1F" w:rsidRDefault="00475F1F" w:rsidP="00AA0FA3">
                            <w:pPr>
                              <w:jc w:val="center"/>
                              <w:rPr>
                                <w:b/>
                                <w:sz w:val="18"/>
                                <w:szCs w:val="18"/>
                              </w:rPr>
                            </w:pPr>
                          </w:p>
                          <w:p w14:paraId="45EE1101" w14:textId="77777777" w:rsidR="00475F1F" w:rsidRPr="007F4D15" w:rsidRDefault="00475F1F" w:rsidP="00AA0FA3">
                            <w:pPr>
                              <w:jc w:val="center"/>
                              <w:rPr>
                                <w:sz w:val="16"/>
                                <w:szCs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C96B4FF" id="Rectangle 81" o:spid="_x0000_s1034" style="position:absolute;margin-left:548.35pt;margin-top:14.3pt;width:126.6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">
                <v:textbox>
                  <w:txbxContent>
                    <w:p w14:paraId="468D6948" w14:textId="77777777" w:rsidR="00475F1F" w:rsidRPr="00DE5849" w:rsidRDefault="00475F1F" w:rsidP="00AA0FA3">
                      <w:pPr>
                        <w:jc w:val="center"/>
                        <w:rPr>
                          <w:rFonts w:ascii="Arial" w:hAnsi="Arial" w:cs="Arial"/>
                          <w:b/>
                          <w:sz w:val="18"/>
                          <w:szCs w:val="18"/>
                        </w:rPr>
                      </w:pPr>
                      <w:r w:rsidRPr="008D0E5B">
                        <w:rPr>
                          <w:b/>
                          <w:sz w:val="20"/>
                        </w:rPr>
                        <w:t xml:space="preserve"> </w:t>
                      </w:r>
                      <w:r w:rsidRPr="00DE5849">
                        <w:rPr>
                          <w:rFonts w:ascii="Arial" w:hAnsi="Arial" w:cs="Arial"/>
                          <w:b/>
                          <w:sz w:val="18"/>
                          <w:szCs w:val="18"/>
                        </w:rPr>
                        <w:t>Exclud</w:t>
                      </w:r>
                      <w:r>
                        <w:rPr>
                          <w:rFonts w:ascii="Arial" w:hAnsi="Arial" w:cs="Arial"/>
                          <w:b/>
                          <w:sz w:val="18"/>
                          <w:szCs w:val="18"/>
                        </w:rPr>
                        <w:t>ed at full-text stage</w:t>
                      </w:r>
                    </w:p>
                    <w:p w14:paraId="3A0CBC09" w14:textId="77777777" w:rsidR="00475F1F" w:rsidRPr="00DE5849" w:rsidRDefault="00475F1F" w:rsidP="00AA0FA3">
                      <w:pPr>
                        <w:jc w:val="center"/>
                        <w:rPr>
                          <w:rFonts w:ascii="Arial" w:hAnsi="Arial" w:cs="Arial"/>
                          <w:sz w:val="18"/>
                          <w:szCs w:val="18"/>
                        </w:rPr>
                      </w:pPr>
                      <w:r>
                        <w:rPr>
                          <w:rFonts w:ascii="Arial" w:hAnsi="Arial" w:cs="Arial"/>
                          <w:sz w:val="18"/>
                          <w:szCs w:val="18"/>
                        </w:rPr>
                        <w:t>n=143</w:t>
                      </w:r>
                    </w:p>
                    <w:p w14:paraId="159666AF" w14:textId="77777777" w:rsidR="00475F1F" w:rsidRDefault="00475F1F" w:rsidP="00AA0FA3">
                      <w:pPr>
                        <w:jc w:val="center"/>
                        <w:rPr>
                          <w:b/>
                          <w:sz w:val="18"/>
                          <w:szCs w:val="18"/>
                        </w:rPr>
                      </w:pPr>
                    </w:p>
                    <w:p w14:paraId="45EE1101" w14:textId="77777777" w:rsidR="00475F1F" w:rsidRPr="007F4D15" w:rsidRDefault="00475F1F" w:rsidP="00AA0FA3">
                      <w:pPr>
                        <w:jc w:val="center"/>
                        <w:rPr>
                          <w:sz w:val="16"/>
                          <w:szCs w:val="16"/>
                        </w:rPr>
                      </w:pPr>
                    </w:p>
                  </w:txbxContent>
                </v:textbox>
              </v:rect>
            </w:pict>
          </mc:Fallback>
        </mc:AlternateContent>
      </w:r>
      <w:r w:rsidRPr="00AA0FA3">
        <w:rPr>
          <w:rFonts w:ascii="Calibri" w:eastAsia="Calibri" w:hAnsi="Calibri" w:cs="Times New Roman"/>
          <w:sz w:val="24"/>
          <w:szCs w:val="24"/>
          <w:lang w:val="en-US"/>
        </w:rPr>
        <w:tab/>
      </w:r>
    </w:p>
    <w:p w14:paraId="3257541D" w14:textId="1D9DB989" w:rsidR="00AA0FA3" w:rsidRPr="00AA0FA3" w:rsidRDefault="00AA0FA3" w:rsidP="005A07B5">
      <w:pPr>
        <w:tabs>
          <w:tab w:val="left" w:pos="5638"/>
        </w:tabs>
        <w:spacing w:after="0" w:line="360" w:lineRule="auto"/>
        <w:rPr>
          <w:rFonts w:ascii="Calibri" w:eastAsia="Calibri" w:hAnsi="Calibri" w:cs="Times New Roman"/>
          <w:b/>
          <w:sz w:val="24"/>
          <w:szCs w:val="24"/>
          <w:lang w:val="en-US"/>
        </w:rPr>
        <w:sectPr w:rsidR="00AA0FA3" w:rsidRPr="00AA0FA3" w:rsidSect="00CD08EB">
          <w:pgSz w:w="16838" w:h="11906" w:orient="landscape"/>
          <w:pgMar w:top="1440" w:right="1440" w:bottom="1440" w:left="1440" w:header="709" w:footer="709" w:gutter="0"/>
          <w:cols w:space="708"/>
          <w:docGrid w:linePitch="360"/>
        </w:sectPr>
      </w:pPr>
      <w:r w:rsidRPr="00AA0FA3">
        <w:rPr>
          <w:rFonts w:ascii="Calibri" w:eastAsia="Calibri" w:hAnsi="Calibri" w:cs="Times New Roman"/>
          <w:b/>
          <w:sz w:val="24"/>
          <w:szCs w:val="24"/>
          <w:lang w:val="en-US"/>
        </w:rPr>
        <w:tab/>
      </w:r>
    </w:p>
    <w:p w14:paraId="5186CED6" w14:textId="1CCF5368" w:rsidR="003A3CEF" w:rsidRDefault="00DE32B3" w:rsidP="005A07B5">
      <w:pPr>
        <w:spacing w:after="0" w:line="360" w:lineRule="auto"/>
        <w:rPr>
          <w:rFonts w:ascii="Arial" w:eastAsia="SimHei" w:hAnsi="Arial" w:cs="Arial"/>
          <w:b/>
          <w:sz w:val="24"/>
          <w:szCs w:val="18"/>
          <w:lang w:val="en-US" w:eastAsia="zh-CN"/>
        </w:rPr>
      </w:pPr>
      <w:r>
        <w:rPr>
          <w:rFonts w:ascii="Arial" w:eastAsia="SimHei" w:hAnsi="Arial" w:cs="Arial"/>
          <w:b/>
          <w:sz w:val="24"/>
          <w:szCs w:val="18"/>
          <w:lang w:val="en-US" w:eastAsia="zh-CN"/>
        </w:rPr>
        <w:lastRenderedPageBreak/>
        <w:t>References</w:t>
      </w:r>
    </w:p>
    <w:p w14:paraId="58BF7966" w14:textId="2CA4FC6F" w:rsidR="00DE32B3" w:rsidRDefault="00DE32B3" w:rsidP="005A07B5">
      <w:pPr>
        <w:spacing w:after="0" w:line="360" w:lineRule="auto"/>
        <w:rPr>
          <w:rFonts w:ascii="Arial" w:eastAsia="SimHei" w:hAnsi="Arial" w:cs="Arial"/>
          <w:b/>
          <w:sz w:val="24"/>
          <w:szCs w:val="18"/>
          <w:lang w:val="en-US" w:eastAsia="zh-CN"/>
        </w:rPr>
      </w:pPr>
    </w:p>
    <w:p w14:paraId="3C6306C1"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Pearson, M., Brand, S.L., Quinn, C., Shaw, J., Maguire, M., Michie, S., et al. Using realist review to inform intervention development: methodological illustration and conceptual platform for collaborative care in offender mental health. Implementation Science. 2015;10(134) Doi: 10.1186/s13012-015-0321-2</w:t>
      </w:r>
    </w:p>
    <w:p w14:paraId="3E06DD8D" w14:textId="77777777" w:rsidR="00842191" w:rsidRDefault="00842191" w:rsidP="00842191">
      <w:pPr>
        <w:autoSpaceDE w:val="0"/>
        <w:autoSpaceDN w:val="0"/>
        <w:adjustRightInd w:val="0"/>
        <w:spacing w:after="0" w:line="360" w:lineRule="auto"/>
        <w:rPr>
          <w:rFonts w:ascii="Arial" w:hAnsi="Arial" w:cs="Arial"/>
          <w:sz w:val="24"/>
          <w:szCs w:val="24"/>
        </w:rPr>
      </w:pPr>
    </w:p>
    <w:p w14:paraId="286E2FFC"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Damschroder, L.J., Aron, D.C., Keith, R.E., Kirsh, S.R., Alexander, J.A. &amp; Lowery J.C. Fostering implementation of health service research findings into practice: a consolidated framework for advancing implementation science. Implementation Science. 2009;4(50). doi: 10.1186/1748-5908-4-50</w:t>
      </w:r>
    </w:p>
    <w:p w14:paraId="26338E25" w14:textId="77777777" w:rsidR="00842191" w:rsidRDefault="00842191" w:rsidP="00842191">
      <w:pPr>
        <w:pStyle w:val="ListParagraph"/>
        <w:rPr>
          <w:rFonts w:ascii="Arial" w:hAnsi="Arial" w:cs="Arial"/>
          <w:sz w:val="24"/>
          <w:szCs w:val="24"/>
        </w:rPr>
      </w:pPr>
    </w:p>
    <w:p w14:paraId="22E0F2BE"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Pawson, R., Owen, L. &amp; Wong, G. The Today Programme's contribution to Evidence-Based Policy. Evaluation. 2010;16(2):211-3. </w:t>
      </w:r>
      <w:hyperlink r:id="rId8" w:history="1">
        <w:r w:rsidRPr="009C293E">
          <w:rPr>
            <w:rFonts w:ascii="Arial" w:hAnsi="Arial" w:cs="Arial"/>
            <w:sz w:val="24"/>
            <w:szCs w:val="24"/>
          </w:rPr>
          <w:t>http://doi.org/10.1177/1356389010369636</w:t>
        </w:r>
      </w:hyperlink>
    </w:p>
    <w:p w14:paraId="2ACD1993" w14:textId="77777777" w:rsidR="00842191" w:rsidRDefault="00842191" w:rsidP="00842191">
      <w:pPr>
        <w:pStyle w:val="ListParagraph"/>
        <w:rPr>
          <w:rFonts w:ascii="Arial" w:hAnsi="Arial" w:cs="Arial"/>
          <w:sz w:val="24"/>
          <w:szCs w:val="24"/>
        </w:rPr>
      </w:pPr>
    </w:p>
    <w:p w14:paraId="195AD8DF"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AC348D">
        <w:rPr>
          <w:rFonts w:ascii="Arial" w:hAnsi="Arial" w:cs="Arial"/>
          <w:sz w:val="24"/>
          <w:szCs w:val="24"/>
        </w:rPr>
        <w:t xml:space="preserve">Tapp, H., Kuhn, L., Alkhazraji, T., Steuerwald, M., Ludden, T., Wilson, S. et al. Adapting community based participatory research (CBPR) methods to the implementation of an asthma shared decision making intervention in ambulatory practices. Journal of Asthma. 2014;51:380-90. </w:t>
      </w:r>
      <w:hyperlink r:id="rId9" w:history="1">
        <w:r w:rsidRPr="00AC348D">
          <w:rPr>
            <w:rFonts w:ascii="Arial" w:hAnsi="Arial" w:cs="Arial"/>
            <w:sz w:val="24"/>
            <w:szCs w:val="24"/>
          </w:rPr>
          <w:t>https://doi.org/10.3109/02770903.2013.876430</w:t>
        </w:r>
      </w:hyperlink>
      <w:r>
        <w:rPr>
          <w:rFonts w:ascii="Arial" w:hAnsi="Arial" w:cs="Arial"/>
          <w:sz w:val="24"/>
          <w:szCs w:val="24"/>
        </w:rPr>
        <w:t xml:space="preserve"> </w:t>
      </w:r>
    </w:p>
    <w:p w14:paraId="4D3EACE4" w14:textId="77777777" w:rsidR="00842191" w:rsidRDefault="00842191" w:rsidP="00842191">
      <w:pPr>
        <w:pStyle w:val="ListParagraph"/>
        <w:rPr>
          <w:rFonts w:ascii="Arial" w:hAnsi="Arial" w:cs="Arial"/>
          <w:sz w:val="24"/>
          <w:szCs w:val="24"/>
        </w:rPr>
      </w:pPr>
    </w:p>
    <w:p w14:paraId="787B8469"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AC348D">
        <w:rPr>
          <w:rFonts w:ascii="Arial" w:hAnsi="Arial" w:cs="Arial"/>
          <w:sz w:val="24"/>
          <w:szCs w:val="24"/>
        </w:rPr>
        <w:t xml:space="preserve">Katon, W.J., Zatzick, D., Bond, G. &amp; Williams J. Jr. Dissemination of evidence-based mental health interventions: importance to the trauma field. Journal of Traumatic Stress. 2006;19:611-23. </w:t>
      </w:r>
      <w:hyperlink r:id="rId10" w:history="1">
        <w:r w:rsidRPr="00AC348D">
          <w:rPr>
            <w:rFonts w:ascii="Arial" w:hAnsi="Arial" w:cs="Arial"/>
            <w:sz w:val="24"/>
            <w:szCs w:val="24"/>
          </w:rPr>
          <w:t>https://doi.org/10.1002/jts.20147</w:t>
        </w:r>
      </w:hyperlink>
    </w:p>
    <w:p w14:paraId="3593AB54" w14:textId="77777777" w:rsidR="00842191" w:rsidRDefault="00842191" w:rsidP="00842191">
      <w:pPr>
        <w:pStyle w:val="ListParagraph"/>
        <w:rPr>
          <w:rFonts w:ascii="Arial" w:hAnsi="Arial" w:cs="Arial"/>
          <w:sz w:val="24"/>
          <w:szCs w:val="24"/>
        </w:rPr>
      </w:pPr>
    </w:p>
    <w:p w14:paraId="7D2080AA"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Young, D. First Count to Ten: Innovation and Implementation in Juvenile Reintegration Programs. Federal Probation. 2004;68:70-7.</w:t>
      </w:r>
    </w:p>
    <w:p w14:paraId="62F50114" w14:textId="77777777" w:rsidR="00842191" w:rsidRDefault="00842191" w:rsidP="00842191">
      <w:pPr>
        <w:pStyle w:val="ListParagraph"/>
        <w:rPr>
          <w:rFonts w:ascii="Arial" w:hAnsi="Arial" w:cs="Arial"/>
          <w:sz w:val="24"/>
          <w:szCs w:val="24"/>
        </w:rPr>
      </w:pPr>
    </w:p>
    <w:p w14:paraId="6C3737E7"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Hall, I., Higgins, A., Parkes, C., Hassiotis, A. &amp; Samuels, S. The development of a new integrated mental health service for people with learning disabilities. British Journal of Learning Disabilities. 2006;34:82-7. doi:http://dx.doi.org/10.1111/j.1468-3156.2005.00359.x.</w:t>
      </w:r>
    </w:p>
    <w:p w14:paraId="1D687861" w14:textId="77777777" w:rsidR="00842191" w:rsidRDefault="00842191" w:rsidP="00842191">
      <w:pPr>
        <w:pStyle w:val="ListParagraph"/>
        <w:rPr>
          <w:rFonts w:ascii="Arial" w:hAnsi="Arial" w:cs="Arial"/>
          <w:sz w:val="24"/>
          <w:szCs w:val="24"/>
        </w:rPr>
      </w:pPr>
    </w:p>
    <w:p w14:paraId="4BDEE499"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220633">
        <w:rPr>
          <w:rFonts w:ascii="Arial" w:hAnsi="Arial" w:cs="Arial"/>
          <w:sz w:val="24"/>
          <w:szCs w:val="24"/>
        </w:rPr>
        <w:t xml:space="preserve">Abrahamson, V. &amp; Raine, R. Health and social care responses to the Department of Health Heatwave Plan. Journal of Public Health. 2009;31:478-89. </w:t>
      </w:r>
      <w:hyperlink r:id="rId11" w:history="1">
        <w:r w:rsidRPr="00220633">
          <w:rPr>
            <w:rFonts w:ascii="Arial" w:hAnsi="Arial" w:cs="Arial"/>
            <w:sz w:val="24"/>
            <w:szCs w:val="24"/>
          </w:rPr>
          <w:t>https://doi.org/10.1093/pubmed/fdp059</w:t>
        </w:r>
      </w:hyperlink>
    </w:p>
    <w:p w14:paraId="40F4A6BC" w14:textId="77777777" w:rsidR="00842191" w:rsidRDefault="00842191" w:rsidP="00842191">
      <w:pPr>
        <w:pStyle w:val="ListParagraph"/>
        <w:rPr>
          <w:rFonts w:ascii="Arial" w:hAnsi="Arial" w:cs="Arial"/>
          <w:sz w:val="24"/>
          <w:szCs w:val="24"/>
        </w:rPr>
      </w:pPr>
    </w:p>
    <w:p w14:paraId="04AD5C62"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F819F7">
        <w:rPr>
          <w:rFonts w:ascii="Arial" w:hAnsi="Arial" w:cs="Arial"/>
          <w:sz w:val="24"/>
          <w:szCs w:val="24"/>
        </w:rPr>
        <w:t xml:space="preserve">Herman, D., Conover, S., Felix, A., Nakagawa, A. &amp; Mills, D. Critical Time Intervention: an empirically supported model for preventing homelessness in high risk groups. Journal of Primary Prevention. 2007;28:295-312. </w:t>
      </w:r>
      <w:hyperlink r:id="rId12" w:history="1">
        <w:r w:rsidRPr="00F819F7">
          <w:rPr>
            <w:rFonts w:ascii="Arial" w:hAnsi="Arial" w:cs="Arial"/>
            <w:sz w:val="24"/>
            <w:szCs w:val="24"/>
          </w:rPr>
          <w:t>https://doi.org/10.1007/s10935-007-0099-3</w:t>
        </w:r>
      </w:hyperlink>
    </w:p>
    <w:p w14:paraId="09BDC62A" w14:textId="77777777" w:rsidR="00842191" w:rsidRDefault="00842191" w:rsidP="00842191">
      <w:pPr>
        <w:pStyle w:val="ListParagraph"/>
        <w:rPr>
          <w:rFonts w:ascii="Arial" w:hAnsi="Arial" w:cs="Arial"/>
          <w:sz w:val="24"/>
          <w:szCs w:val="24"/>
        </w:rPr>
      </w:pPr>
    </w:p>
    <w:p w14:paraId="5067F354"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F819F7">
        <w:rPr>
          <w:rFonts w:ascii="Arial" w:hAnsi="Arial" w:cs="Arial"/>
          <w:sz w:val="24"/>
          <w:szCs w:val="24"/>
        </w:rPr>
        <w:t xml:space="preserve">Callahan, C.M., Boustani, M.A., Weiner, M., Beck, R.A., Livin, L.R., Kellams, J.J. et al. Implementing dementia care models in primary care settings: The Aging Brain Care Medical Home. Aging &amp; Mental Health. 2011;15:5-12. </w:t>
      </w:r>
      <w:hyperlink r:id="rId13" w:history="1">
        <w:r w:rsidRPr="00F819F7">
          <w:rPr>
            <w:rFonts w:ascii="Arial" w:hAnsi="Arial" w:cs="Arial"/>
            <w:sz w:val="24"/>
            <w:szCs w:val="24"/>
          </w:rPr>
          <w:t>https://doi.org/10.1080/13607861003801052</w:t>
        </w:r>
      </w:hyperlink>
      <w:r>
        <w:rPr>
          <w:rFonts w:ascii="Arial" w:hAnsi="Arial" w:cs="Arial"/>
          <w:sz w:val="24"/>
          <w:szCs w:val="24"/>
        </w:rPr>
        <w:t xml:space="preserve"> </w:t>
      </w:r>
    </w:p>
    <w:p w14:paraId="3EEEAE97" w14:textId="77777777" w:rsidR="00842191" w:rsidRDefault="00842191" w:rsidP="00842191">
      <w:pPr>
        <w:pStyle w:val="ListParagraph"/>
        <w:rPr>
          <w:rFonts w:ascii="Arial" w:hAnsi="Arial" w:cs="Arial"/>
          <w:sz w:val="24"/>
          <w:szCs w:val="24"/>
        </w:rPr>
      </w:pPr>
    </w:p>
    <w:p w14:paraId="65AC9EDC"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Dodds, S., Nuehring, E.M., Blaney, N.T., Blakley, T., Lizzotte, J-M., Lopez, M. et al. Integrating mental health services into primary HIV care for women: the Whole Life project. Public Health Reports. 2004;119:48-59. </w:t>
      </w:r>
      <w:hyperlink r:id="rId14" w:history="1">
        <w:r w:rsidRPr="009C293E">
          <w:rPr>
            <w:rFonts w:ascii="Arial" w:hAnsi="Arial" w:cs="Arial"/>
            <w:sz w:val="24"/>
            <w:szCs w:val="24"/>
          </w:rPr>
          <w:t>https://doi.org/10.1177/003335490411900111</w:t>
        </w:r>
      </w:hyperlink>
      <w:r>
        <w:rPr>
          <w:rFonts w:ascii="Arial" w:hAnsi="Arial" w:cs="Arial"/>
          <w:sz w:val="24"/>
          <w:szCs w:val="24"/>
        </w:rPr>
        <w:t xml:space="preserve"> </w:t>
      </w:r>
    </w:p>
    <w:p w14:paraId="2A574D1E" w14:textId="77777777" w:rsidR="00842191" w:rsidRDefault="00842191" w:rsidP="00842191">
      <w:pPr>
        <w:pStyle w:val="ListParagraph"/>
        <w:rPr>
          <w:rFonts w:ascii="Arial" w:hAnsi="Arial" w:cs="Arial"/>
          <w:sz w:val="24"/>
          <w:szCs w:val="24"/>
        </w:rPr>
      </w:pPr>
    </w:p>
    <w:p w14:paraId="723640A7"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Syson, G. &amp; Bond, J.Integrating health and social care teams in Salford. Journal of Integrated Care, 2010;18:17-24. </w:t>
      </w:r>
      <w:hyperlink r:id="rId15" w:history="1">
        <w:r w:rsidRPr="009C293E">
          <w:rPr>
            <w:rFonts w:ascii="Arial" w:hAnsi="Arial" w:cs="Arial"/>
            <w:sz w:val="24"/>
            <w:szCs w:val="24"/>
          </w:rPr>
          <w:t>http://dx.doi.org/10.5042/jic.2010.0132</w:t>
        </w:r>
      </w:hyperlink>
      <w:r>
        <w:rPr>
          <w:rFonts w:ascii="Arial" w:hAnsi="Arial" w:cs="Arial"/>
          <w:sz w:val="24"/>
          <w:szCs w:val="24"/>
        </w:rPr>
        <w:t xml:space="preserve"> </w:t>
      </w:r>
    </w:p>
    <w:p w14:paraId="265B2ED2" w14:textId="77777777" w:rsidR="00842191" w:rsidRDefault="00842191" w:rsidP="00842191">
      <w:pPr>
        <w:pStyle w:val="ListParagraph"/>
        <w:rPr>
          <w:rFonts w:ascii="Arial" w:hAnsi="Arial" w:cs="Arial"/>
          <w:sz w:val="24"/>
          <w:szCs w:val="24"/>
        </w:rPr>
      </w:pPr>
    </w:p>
    <w:p w14:paraId="131FF45A"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821E85">
        <w:rPr>
          <w:rFonts w:ascii="Arial" w:hAnsi="Arial" w:cs="Arial"/>
          <w:sz w:val="24"/>
          <w:szCs w:val="24"/>
        </w:rPr>
        <w:t xml:space="preserve">Murray, M. Culver, T., Farmer, E., Jackson, L. &amp; Rixon, B. From theory to practice: One agency's experience with implementing an evidence based </w:t>
      </w:r>
      <w:r>
        <w:rPr>
          <w:rFonts w:ascii="Arial" w:hAnsi="Arial" w:cs="Arial"/>
          <w:sz w:val="24"/>
          <w:szCs w:val="24"/>
        </w:rPr>
        <w:t xml:space="preserve">model. J Child Fam Stud. 2013. </w:t>
      </w:r>
      <w:hyperlink r:id="rId16" w:history="1">
        <w:r w:rsidRPr="00821E85">
          <w:rPr>
            <w:rFonts w:ascii="Arial" w:hAnsi="Arial" w:cs="Arial"/>
            <w:sz w:val="24"/>
            <w:szCs w:val="24"/>
          </w:rPr>
          <w:t>https://doi.org/10.1007/s10826-013-9738-x</w:t>
        </w:r>
      </w:hyperlink>
    </w:p>
    <w:p w14:paraId="4BEDCDCD" w14:textId="77777777" w:rsidR="00842191" w:rsidRDefault="00842191" w:rsidP="00842191">
      <w:pPr>
        <w:pStyle w:val="ListParagraph"/>
        <w:rPr>
          <w:rFonts w:ascii="Arial" w:hAnsi="Arial" w:cs="Arial"/>
          <w:sz w:val="24"/>
          <w:szCs w:val="24"/>
        </w:rPr>
      </w:pPr>
    </w:p>
    <w:p w14:paraId="7CFD18A5"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Torrey, W.C., Tepper, M. &amp; Greenwold, J. Implementing Integrated Services for Adults With Co-occurring Substance Use Disorders and Psychiatric Illnesses: A Research Review. Journal of Dual Diagnosis, 2017;7:150-61. doi:10.1080/15504263.2011.592769</w:t>
      </w:r>
    </w:p>
    <w:p w14:paraId="14A776B8" w14:textId="77777777" w:rsidR="00842191" w:rsidRDefault="00842191" w:rsidP="00842191">
      <w:pPr>
        <w:pStyle w:val="ListParagraph"/>
        <w:rPr>
          <w:rFonts w:ascii="Arial" w:hAnsi="Arial" w:cs="Arial"/>
          <w:sz w:val="24"/>
          <w:szCs w:val="24"/>
        </w:rPr>
      </w:pPr>
    </w:p>
    <w:p w14:paraId="77821F39"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554582">
        <w:rPr>
          <w:rFonts w:ascii="Arial" w:hAnsi="Arial" w:cs="Arial"/>
          <w:sz w:val="24"/>
          <w:szCs w:val="24"/>
        </w:rPr>
        <w:lastRenderedPageBreak/>
        <w:t>Elizur, Y. Development and dissemination of collaborative family-oriented service: the case of community/day residential care in Israel. Family Process. 2012;51;140-56.</w:t>
      </w:r>
      <w:r>
        <w:rPr>
          <w:rFonts w:ascii="Arial" w:hAnsi="Arial" w:cs="Arial"/>
          <w:sz w:val="24"/>
          <w:szCs w:val="24"/>
        </w:rPr>
        <w:t xml:space="preserve"> </w:t>
      </w:r>
      <w:hyperlink r:id="rId17" w:history="1">
        <w:r w:rsidRPr="00554582">
          <w:rPr>
            <w:rFonts w:ascii="Arial" w:hAnsi="Arial" w:cs="Arial"/>
            <w:sz w:val="24"/>
            <w:szCs w:val="24"/>
          </w:rPr>
          <w:t>https://doi.org/10.1111/j.1545-5300.2012.01389.x</w:t>
        </w:r>
      </w:hyperlink>
    </w:p>
    <w:p w14:paraId="55F4B841" w14:textId="77777777" w:rsidR="00842191" w:rsidRDefault="00842191" w:rsidP="00842191">
      <w:pPr>
        <w:pStyle w:val="ListParagraph"/>
        <w:rPr>
          <w:rFonts w:ascii="Arial" w:hAnsi="Arial" w:cs="Arial"/>
          <w:sz w:val="24"/>
          <w:szCs w:val="24"/>
        </w:rPr>
      </w:pPr>
    </w:p>
    <w:p w14:paraId="284D7AD8"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Fortney, J.C., Pyne, J.M., Smith, J.L., Curran, G.M., Otero, J.M., Enderle, M.A. et al. Steps for implementing collaborative care programs for depression. Population Health Management. 2009;12:69-79. </w:t>
      </w:r>
      <w:hyperlink r:id="rId18" w:history="1">
        <w:r w:rsidRPr="009C293E">
          <w:rPr>
            <w:rFonts w:ascii="Arial" w:hAnsi="Arial" w:cs="Arial"/>
            <w:sz w:val="24"/>
            <w:szCs w:val="24"/>
          </w:rPr>
          <w:t>http://dx.doi.org/10.1089/pop.2008.0023</w:t>
        </w:r>
      </w:hyperlink>
    </w:p>
    <w:p w14:paraId="3F6E7328" w14:textId="77777777" w:rsidR="00842191" w:rsidRDefault="00842191" w:rsidP="00842191">
      <w:pPr>
        <w:pStyle w:val="ListParagraph"/>
        <w:rPr>
          <w:rFonts w:ascii="Arial" w:hAnsi="Arial" w:cs="Arial"/>
          <w:sz w:val="24"/>
          <w:szCs w:val="24"/>
        </w:rPr>
      </w:pPr>
    </w:p>
    <w:p w14:paraId="0B449256"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Fuggle, P.B., Bevington, D., Cracknell, L., Hanley, J., Hare, S., Lincoln, J. et al. The adolescent mentalisation-based integrative treatment (AMBIT) approach to outcome evaluation and manualization: adopting a learning organization approach. Clinical Child Psychology and Psychiatry. 2014;17. doi:10.1177/1359104514521640</w:t>
      </w:r>
    </w:p>
    <w:p w14:paraId="60AEA7AF" w14:textId="77777777" w:rsidR="00842191" w:rsidRDefault="00842191" w:rsidP="00842191">
      <w:pPr>
        <w:pStyle w:val="ListParagraph"/>
        <w:rPr>
          <w:rFonts w:ascii="Arial" w:hAnsi="Arial" w:cs="Arial"/>
          <w:sz w:val="24"/>
          <w:szCs w:val="24"/>
        </w:rPr>
      </w:pPr>
    </w:p>
    <w:p w14:paraId="2763D87D"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F460AB">
        <w:rPr>
          <w:rFonts w:ascii="Arial" w:hAnsi="Arial" w:cs="Arial"/>
          <w:sz w:val="24"/>
          <w:szCs w:val="24"/>
        </w:rPr>
        <w:t xml:space="preserve">Main, D.S., Graham, D., Nutting, P.A., Nease, D.E., Dickinson, W.P. &amp; Gallagher K. Integrating practices' change processes into improving quality of depression care. Joint Commission Journal on Quality &amp; Patient Safety. 2009; 35:351-7. </w:t>
      </w:r>
    </w:p>
    <w:p w14:paraId="3C750D2D" w14:textId="77777777" w:rsidR="00842191" w:rsidRDefault="00842191" w:rsidP="00842191">
      <w:pPr>
        <w:pStyle w:val="ListParagraph"/>
        <w:rPr>
          <w:rFonts w:ascii="Arial" w:hAnsi="Arial" w:cs="Arial"/>
          <w:sz w:val="24"/>
          <w:szCs w:val="24"/>
        </w:rPr>
      </w:pPr>
    </w:p>
    <w:p w14:paraId="7187420C"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F460AB">
        <w:rPr>
          <w:rFonts w:ascii="Arial" w:hAnsi="Arial" w:cs="Arial"/>
          <w:sz w:val="24"/>
          <w:szCs w:val="24"/>
        </w:rPr>
        <w:t xml:space="preserve">Frazer, S., Hanson, D. &amp; Wakefield, S. Primary care graduate mental health workers' experience of using an integrated care pathway for the treatment of depression in primary care. Primary Care Mental Health. 2006;4:255-63. </w:t>
      </w:r>
    </w:p>
    <w:p w14:paraId="6CFDCA3B" w14:textId="77777777" w:rsidR="00842191" w:rsidRDefault="00842191" w:rsidP="00842191">
      <w:pPr>
        <w:pStyle w:val="ListParagraph"/>
        <w:rPr>
          <w:rFonts w:ascii="Arial" w:hAnsi="Arial" w:cs="Arial"/>
          <w:sz w:val="24"/>
          <w:szCs w:val="24"/>
        </w:rPr>
      </w:pPr>
    </w:p>
    <w:p w14:paraId="5F442DA5"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F460AB">
        <w:rPr>
          <w:rFonts w:ascii="Arial" w:hAnsi="Arial" w:cs="Arial"/>
          <w:sz w:val="24"/>
          <w:szCs w:val="24"/>
        </w:rPr>
        <w:t>Laylants, M. Multidsciplinary collaboration in child protective clinical consultation; perceptions of best practices. Journa</w:t>
      </w:r>
      <w:r>
        <w:rPr>
          <w:rFonts w:ascii="Arial" w:hAnsi="Arial" w:cs="Arial"/>
          <w:sz w:val="24"/>
          <w:szCs w:val="24"/>
        </w:rPr>
        <w:t>l</w:t>
      </w:r>
      <w:r w:rsidRPr="00F460AB">
        <w:rPr>
          <w:rFonts w:ascii="Arial" w:hAnsi="Arial" w:cs="Arial"/>
          <w:sz w:val="24"/>
          <w:szCs w:val="24"/>
        </w:rPr>
        <w:t xml:space="preserve"> of Public Child Welfare.2013;7:253-74 </w:t>
      </w:r>
      <w:hyperlink r:id="rId19" w:history="1">
        <w:r w:rsidRPr="00F460AB">
          <w:rPr>
            <w:rFonts w:ascii="Arial" w:hAnsi="Arial" w:cs="Arial"/>
            <w:sz w:val="24"/>
            <w:szCs w:val="24"/>
          </w:rPr>
          <w:t>http://dx.doi.org/10.1080/15548732.2013.798245</w:t>
        </w:r>
      </w:hyperlink>
      <w:r>
        <w:rPr>
          <w:rFonts w:ascii="Arial" w:hAnsi="Arial" w:cs="Arial"/>
          <w:sz w:val="24"/>
          <w:szCs w:val="24"/>
        </w:rPr>
        <w:t xml:space="preserve"> </w:t>
      </w:r>
    </w:p>
    <w:p w14:paraId="559808A7" w14:textId="77777777" w:rsidR="00842191" w:rsidRDefault="00842191" w:rsidP="00842191">
      <w:pPr>
        <w:pStyle w:val="ListParagraph"/>
        <w:rPr>
          <w:rFonts w:ascii="Arial" w:hAnsi="Arial" w:cs="Arial"/>
          <w:sz w:val="24"/>
          <w:szCs w:val="24"/>
        </w:rPr>
      </w:pPr>
    </w:p>
    <w:p w14:paraId="4490D638"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43658B">
        <w:rPr>
          <w:rFonts w:ascii="Arial" w:hAnsi="Arial" w:cs="Arial"/>
          <w:sz w:val="24"/>
          <w:szCs w:val="24"/>
        </w:rPr>
        <w:t xml:space="preserve">Coupe, N., Anderson, E., Gask, L., Sykes, P., Richards, D.A. &amp; Chew-Graham, C. Facilitating professional liaison in collaborative care for depression in UK primary care; a qualitative study utilising normalisation process theory. BMC Family Practice. 2014;15:78. </w:t>
      </w:r>
      <w:hyperlink r:id="rId20" w:history="1">
        <w:r w:rsidRPr="0043658B">
          <w:rPr>
            <w:rFonts w:ascii="Arial" w:hAnsi="Arial" w:cs="Arial"/>
            <w:sz w:val="24"/>
            <w:szCs w:val="24"/>
          </w:rPr>
          <w:t>https://doi.org/10.1186/1471-2296-15-78</w:t>
        </w:r>
      </w:hyperlink>
    </w:p>
    <w:p w14:paraId="0376FD3C" w14:textId="77777777" w:rsidR="00842191" w:rsidRDefault="00842191" w:rsidP="00842191">
      <w:pPr>
        <w:pStyle w:val="ListParagraph"/>
        <w:rPr>
          <w:rFonts w:ascii="Arial" w:hAnsi="Arial" w:cs="Arial"/>
          <w:sz w:val="24"/>
          <w:szCs w:val="24"/>
        </w:rPr>
      </w:pPr>
    </w:p>
    <w:p w14:paraId="06DDA6F0"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Solberg, L.I., Crain, A.L., Jaeckels, N., Ohnsorg, K.A., Margolis, K.L., Beck, A. et al. The DIAMOND initiative: implementing collaborative care for depression in 75 </w:t>
      </w:r>
      <w:r w:rsidRPr="009C293E">
        <w:rPr>
          <w:rFonts w:ascii="Arial" w:hAnsi="Arial" w:cs="Arial"/>
          <w:sz w:val="24"/>
          <w:szCs w:val="24"/>
        </w:rPr>
        <w:lastRenderedPageBreak/>
        <w:t xml:space="preserve">primary care clinics. Implementation Science. 2013;8:135. </w:t>
      </w:r>
      <w:hyperlink r:id="rId21" w:history="1">
        <w:r w:rsidRPr="009C293E">
          <w:rPr>
            <w:rFonts w:ascii="Arial" w:hAnsi="Arial" w:cs="Arial"/>
            <w:sz w:val="24"/>
            <w:szCs w:val="24"/>
          </w:rPr>
          <w:t>https://doi.org/10.1186/1748-5908-8-135</w:t>
        </w:r>
      </w:hyperlink>
    </w:p>
    <w:p w14:paraId="005A0B40" w14:textId="77777777" w:rsidR="00842191" w:rsidRDefault="00842191" w:rsidP="00842191">
      <w:pPr>
        <w:pStyle w:val="ListParagraph"/>
        <w:rPr>
          <w:rFonts w:ascii="Arial" w:hAnsi="Arial" w:cs="Arial"/>
          <w:sz w:val="24"/>
          <w:szCs w:val="24"/>
        </w:rPr>
      </w:pPr>
    </w:p>
    <w:p w14:paraId="196E435C"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43658B">
        <w:rPr>
          <w:rFonts w:ascii="Arial" w:hAnsi="Arial" w:cs="Arial"/>
          <w:sz w:val="24"/>
          <w:szCs w:val="24"/>
        </w:rPr>
        <w:t xml:space="preserve">Vanneste, D., Vermeulen, B. &amp; Declercq, A. Healthcare professionals' acceptance of BelRAI, a web-based system enabling person-centred recording and data sharing across care settings with interRAI instruments: a UTAUT analysis. BMC Medical Informatics &amp; Decision Making. 2013;13:129. </w:t>
      </w:r>
      <w:hyperlink r:id="rId22" w:history="1">
        <w:r w:rsidRPr="0043658B">
          <w:rPr>
            <w:rFonts w:ascii="Arial" w:hAnsi="Arial" w:cs="Arial"/>
            <w:sz w:val="24"/>
            <w:szCs w:val="24"/>
          </w:rPr>
          <w:t>http://dx.doi.org/10.1186/1472-6947-13-129</w:t>
        </w:r>
      </w:hyperlink>
    </w:p>
    <w:p w14:paraId="361AE13D" w14:textId="77777777" w:rsidR="00842191" w:rsidRDefault="00842191" w:rsidP="00842191">
      <w:pPr>
        <w:pStyle w:val="ListParagraph"/>
        <w:rPr>
          <w:rFonts w:ascii="Arial" w:hAnsi="Arial" w:cs="Arial"/>
          <w:sz w:val="24"/>
          <w:szCs w:val="24"/>
        </w:rPr>
      </w:pPr>
    </w:p>
    <w:p w14:paraId="403FA793"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43658B">
        <w:rPr>
          <w:rFonts w:ascii="Arial" w:hAnsi="Arial" w:cs="Arial"/>
          <w:sz w:val="24"/>
          <w:szCs w:val="24"/>
        </w:rPr>
        <w:t xml:space="preserve">Oishi, S.M., Shoai, R., Katon, W., Callahan, C., Unutzer, J., Arean, P.et al. Impacting late life depression: integrating a depression intervention into primary care. Psychiatric Quarterly. 2003;74:75-89. </w:t>
      </w:r>
      <w:hyperlink r:id="rId23" w:history="1">
        <w:r w:rsidRPr="0043658B">
          <w:rPr>
            <w:rFonts w:ascii="Arial" w:hAnsi="Arial" w:cs="Arial"/>
            <w:sz w:val="24"/>
            <w:szCs w:val="24"/>
          </w:rPr>
          <w:t>https://doi.org/10.1023/a:1021197807029</w:t>
        </w:r>
      </w:hyperlink>
    </w:p>
    <w:p w14:paraId="650C8A37" w14:textId="77777777" w:rsidR="00842191" w:rsidRDefault="00842191" w:rsidP="00842191">
      <w:pPr>
        <w:pStyle w:val="ListParagraph"/>
        <w:rPr>
          <w:rFonts w:ascii="Arial" w:hAnsi="Arial" w:cs="Arial"/>
          <w:sz w:val="24"/>
          <w:szCs w:val="24"/>
        </w:rPr>
      </w:pPr>
    </w:p>
    <w:p w14:paraId="2D1F5BB0"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242E33">
        <w:rPr>
          <w:rFonts w:ascii="Arial" w:hAnsi="Arial" w:cs="Arial"/>
          <w:sz w:val="24"/>
          <w:szCs w:val="24"/>
        </w:rPr>
        <w:t>Vogel, M.E., Kirkpatrick, H.A., Collings, A.S,, Grey, M.J. &amp; Cederna-Meko, C.L. Integrated care: maturing the relationship between psychology and primary care. Professional Psychology: Research &amp; Practice. 2012;43:271-80. doi:10.1037/a0029204.</w:t>
      </w:r>
    </w:p>
    <w:p w14:paraId="270D4482" w14:textId="77777777" w:rsidR="00842191" w:rsidRDefault="00842191" w:rsidP="00842191">
      <w:pPr>
        <w:pStyle w:val="ListParagraph"/>
        <w:rPr>
          <w:rFonts w:ascii="Arial" w:hAnsi="Arial" w:cs="Arial"/>
          <w:sz w:val="24"/>
          <w:szCs w:val="24"/>
        </w:rPr>
      </w:pPr>
    </w:p>
    <w:p w14:paraId="4309F356"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3F4022">
        <w:rPr>
          <w:rFonts w:ascii="Arial" w:hAnsi="Arial" w:cs="Arial"/>
          <w:sz w:val="24"/>
          <w:szCs w:val="24"/>
        </w:rPr>
        <w:t xml:space="preserve">Kirchner, J.E., Cody, M., Thrush, C.R., Sullivan, G. &amp; Rapp, C.G. Identifying factors critical to implementation of integrated mental health services in rural VA community-based outpatient clinics. Journal of Behavioral Health Services &amp; Research. 2004;31:13-25. </w:t>
      </w:r>
      <w:hyperlink r:id="rId24" w:history="1">
        <w:r w:rsidRPr="003F4022">
          <w:rPr>
            <w:rFonts w:ascii="Arial" w:hAnsi="Arial" w:cs="Arial"/>
            <w:sz w:val="24"/>
            <w:szCs w:val="24"/>
          </w:rPr>
          <w:t>http://dx.doi.org/10.1007/BF02287335</w:t>
        </w:r>
      </w:hyperlink>
      <w:r>
        <w:rPr>
          <w:rFonts w:ascii="Arial" w:hAnsi="Arial" w:cs="Arial"/>
          <w:sz w:val="24"/>
          <w:szCs w:val="24"/>
        </w:rPr>
        <w:t xml:space="preserve"> </w:t>
      </w:r>
    </w:p>
    <w:p w14:paraId="6FC90859" w14:textId="77777777" w:rsidR="00842191" w:rsidRDefault="00842191" w:rsidP="00842191">
      <w:pPr>
        <w:pStyle w:val="ListParagraph"/>
        <w:rPr>
          <w:rFonts w:ascii="Arial" w:hAnsi="Arial" w:cs="Arial"/>
          <w:sz w:val="24"/>
          <w:szCs w:val="24"/>
        </w:rPr>
      </w:pPr>
    </w:p>
    <w:p w14:paraId="0E5243EF"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0F3BF3">
        <w:rPr>
          <w:rFonts w:ascii="Arial" w:hAnsi="Arial" w:cs="Arial"/>
          <w:sz w:val="24"/>
          <w:szCs w:val="24"/>
        </w:rPr>
        <w:t xml:space="preserve">Edwards, D.L., Schoenwald, S.K., Henggeler, S.W. &amp; Strother, K.B. A multilevel perspective on the implementation of Multisystemic Therapy (MST): attempting dissemination with fidelity. In: Bernfeld GA, Farrington DP, Leschied AW, editors. Offender rehabilitation in practice: Implementing and evaluating effective programs. Wiley series in forensic clinical psychology. New York, NY: John Wiley &amp; Sons Ltd, 97-120. 2011. </w:t>
      </w:r>
      <w:hyperlink r:id="rId25" w:history="1">
        <w:r w:rsidRPr="000F3BF3">
          <w:rPr>
            <w:rFonts w:ascii="Arial" w:hAnsi="Arial" w:cs="Arial"/>
            <w:sz w:val="24"/>
            <w:szCs w:val="24"/>
          </w:rPr>
          <w:t>http://doi.org/10.1177/0163278708315925</w:t>
        </w:r>
      </w:hyperlink>
    </w:p>
    <w:p w14:paraId="0504D635" w14:textId="77777777" w:rsidR="00842191" w:rsidRDefault="00842191" w:rsidP="00842191">
      <w:pPr>
        <w:pStyle w:val="ListParagraph"/>
        <w:rPr>
          <w:rFonts w:ascii="Arial" w:hAnsi="Arial" w:cs="Arial"/>
          <w:sz w:val="24"/>
          <w:szCs w:val="24"/>
        </w:rPr>
      </w:pPr>
    </w:p>
    <w:p w14:paraId="259A7371"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Allen, D., Lowe, K., Jones, E., James, W., Doyle, T., Andrew, J. et al. Changing the face of challenging behaviour services: the Special Projects Team. British </w:t>
      </w:r>
      <w:r w:rsidRPr="009C293E">
        <w:rPr>
          <w:rFonts w:ascii="Arial" w:hAnsi="Arial" w:cs="Arial"/>
          <w:sz w:val="24"/>
          <w:szCs w:val="24"/>
        </w:rPr>
        <w:lastRenderedPageBreak/>
        <w:t xml:space="preserve">Journal of Learning Disabilities. 2006;34:237-242. (4/12/2006) </w:t>
      </w:r>
      <w:hyperlink r:id="rId26" w:history="1">
        <w:r w:rsidRPr="009C293E">
          <w:rPr>
            <w:rFonts w:ascii="Arial" w:hAnsi="Arial" w:cs="Arial"/>
            <w:sz w:val="24"/>
            <w:szCs w:val="24"/>
          </w:rPr>
          <w:t>https://doi.org/10.1111/j.1468-3156.2005.00386.x</w:t>
        </w:r>
      </w:hyperlink>
    </w:p>
    <w:p w14:paraId="314B74C4" w14:textId="77777777" w:rsidR="00842191" w:rsidRDefault="00842191" w:rsidP="00842191">
      <w:pPr>
        <w:pStyle w:val="ListParagraph"/>
        <w:rPr>
          <w:rFonts w:ascii="Arial" w:hAnsi="Arial" w:cs="Arial"/>
          <w:sz w:val="24"/>
          <w:szCs w:val="24"/>
        </w:rPr>
      </w:pPr>
    </w:p>
    <w:p w14:paraId="36CB5E51"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B4136D">
        <w:rPr>
          <w:rFonts w:ascii="Arial" w:hAnsi="Arial" w:cs="Arial"/>
          <w:sz w:val="24"/>
          <w:szCs w:val="24"/>
        </w:rPr>
        <w:t xml:space="preserve">Brenner, L.A., Breshears, R.E., Betthauser, L.M., Bellon, K.K., Holman, E., Harwood, J.E.F. et al. Implementation of a suicide nomenclature within two VA healthcare settings. Journal of Clinical Psychology in Medical Settings. 2011;18:116-28. </w:t>
      </w:r>
      <w:hyperlink r:id="rId27" w:history="1">
        <w:r w:rsidRPr="00B4136D">
          <w:rPr>
            <w:rFonts w:ascii="Arial" w:hAnsi="Arial" w:cs="Arial"/>
            <w:sz w:val="24"/>
            <w:szCs w:val="24"/>
          </w:rPr>
          <w:t>https://doi.org/10.1007/s10880-011-9240-9</w:t>
        </w:r>
      </w:hyperlink>
    </w:p>
    <w:p w14:paraId="32EE1E78" w14:textId="77777777" w:rsidR="00842191" w:rsidRDefault="00842191" w:rsidP="00842191">
      <w:pPr>
        <w:pStyle w:val="ListParagraph"/>
        <w:rPr>
          <w:rFonts w:ascii="Arial" w:hAnsi="Arial" w:cs="Arial"/>
          <w:sz w:val="24"/>
          <w:szCs w:val="24"/>
        </w:rPr>
      </w:pPr>
    </w:p>
    <w:p w14:paraId="7413C1A6"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9C293E">
        <w:rPr>
          <w:rFonts w:ascii="Arial" w:hAnsi="Arial" w:cs="Arial"/>
          <w:sz w:val="24"/>
          <w:szCs w:val="24"/>
        </w:rPr>
        <w:t xml:space="preserve">Knowles, S.E., Chew-Graham, C., Coupe, N., Adeyemi, I., Keyworth, C., Thampy H. et al. Better together? A naturalistic qualitative study of inter-professional working in collaborative care for co-morbid depression and physical health problems. Implementation Science. 2013;8:110. </w:t>
      </w:r>
      <w:hyperlink r:id="rId28" w:history="1">
        <w:r w:rsidRPr="009C293E">
          <w:rPr>
            <w:rFonts w:ascii="Arial" w:hAnsi="Arial" w:cs="Arial"/>
            <w:sz w:val="24"/>
            <w:szCs w:val="24"/>
          </w:rPr>
          <w:t>https://doi.org/10.1186/1748-5908-8-110</w:t>
        </w:r>
      </w:hyperlink>
    </w:p>
    <w:p w14:paraId="34F8F843" w14:textId="77777777" w:rsidR="00842191" w:rsidRDefault="00842191" w:rsidP="00842191">
      <w:pPr>
        <w:pStyle w:val="ListParagraph"/>
        <w:rPr>
          <w:rFonts w:ascii="Arial" w:hAnsi="Arial" w:cs="Arial"/>
          <w:sz w:val="24"/>
          <w:szCs w:val="24"/>
        </w:rPr>
      </w:pPr>
    </w:p>
    <w:p w14:paraId="4E58FF07" w14:textId="77777777" w:rsidR="00842191" w:rsidRDefault="00842191" w:rsidP="00842191">
      <w:pPr>
        <w:numPr>
          <w:ilvl w:val="0"/>
          <w:numId w:val="1"/>
        </w:numPr>
        <w:autoSpaceDE w:val="0"/>
        <w:autoSpaceDN w:val="0"/>
        <w:adjustRightInd w:val="0"/>
        <w:spacing w:after="0" w:line="360" w:lineRule="auto"/>
        <w:rPr>
          <w:rFonts w:ascii="Arial" w:hAnsi="Arial" w:cs="Arial"/>
          <w:sz w:val="24"/>
          <w:szCs w:val="24"/>
        </w:rPr>
      </w:pPr>
      <w:r w:rsidRPr="008C20FA">
        <w:rPr>
          <w:rFonts w:ascii="Arial" w:hAnsi="Arial" w:cs="Arial"/>
          <w:sz w:val="24"/>
          <w:szCs w:val="24"/>
        </w:rPr>
        <w:t xml:space="preserve">Curran, G.M., Sullivan, G., Mendel, P., Craske, M.G., Sherbourne, C.D., Stein M.B. et al. Implementation of the CALM intervention for anxiety disorders: a qualitative study. Implementation Science. 2012; 7:1-11. </w:t>
      </w:r>
      <w:hyperlink r:id="rId29" w:history="1">
        <w:r w:rsidRPr="008C20FA">
          <w:rPr>
            <w:rFonts w:ascii="Arial" w:hAnsi="Arial" w:cs="Arial"/>
            <w:sz w:val="24"/>
            <w:szCs w:val="24"/>
          </w:rPr>
          <w:t>https://doi.org/10.1186/1748-5908-7-14</w:t>
        </w:r>
      </w:hyperlink>
    </w:p>
    <w:p w14:paraId="473C7D78" w14:textId="77777777" w:rsidR="00842191" w:rsidRDefault="00842191" w:rsidP="00842191">
      <w:pPr>
        <w:pStyle w:val="ListParagraph"/>
        <w:rPr>
          <w:rFonts w:ascii="Arial" w:hAnsi="Arial" w:cs="Arial"/>
          <w:sz w:val="24"/>
          <w:szCs w:val="24"/>
          <w:lang w:val="en-US" w:eastAsia="zh-CN"/>
        </w:rPr>
      </w:pPr>
    </w:p>
    <w:p w14:paraId="76A63AD5" w14:textId="77777777" w:rsidR="00842191" w:rsidRPr="005E6F06" w:rsidRDefault="00842191" w:rsidP="00842191">
      <w:pPr>
        <w:numPr>
          <w:ilvl w:val="0"/>
          <w:numId w:val="1"/>
        </w:numPr>
        <w:autoSpaceDE w:val="0"/>
        <w:autoSpaceDN w:val="0"/>
        <w:adjustRightInd w:val="0"/>
        <w:spacing w:after="0" w:line="360" w:lineRule="auto"/>
        <w:rPr>
          <w:rFonts w:ascii="Arial" w:hAnsi="Arial" w:cs="Arial"/>
          <w:sz w:val="24"/>
          <w:szCs w:val="24"/>
        </w:rPr>
      </w:pPr>
      <w:r w:rsidRPr="005E6F06">
        <w:rPr>
          <w:rFonts w:ascii="Arial" w:hAnsi="Arial" w:cs="Arial"/>
          <w:sz w:val="24"/>
          <w:szCs w:val="24"/>
          <w:lang w:val="en-US" w:eastAsia="zh-CN"/>
        </w:rPr>
        <w:t>Whitebird RR, Solberg LI, Jaeckels NA, et al. CLINICAL. Effective Implementation of Collaborative Care for Depression: What Is Needed? American Journal of Managed Care. 2014;20(9):699-707</w:t>
      </w:r>
    </w:p>
    <w:p w14:paraId="50750551" w14:textId="77777777" w:rsidR="00DE32B3" w:rsidRPr="005A07B5" w:rsidRDefault="00DE32B3" w:rsidP="005A07B5">
      <w:pPr>
        <w:spacing w:after="0" w:line="360" w:lineRule="auto"/>
        <w:rPr>
          <w:rFonts w:ascii="Arial" w:eastAsia="SimHei" w:hAnsi="Arial" w:cs="Arial"/>
          <w:b/>
          <w:sz w:val="24"/>
          <w:szCs w:val="18"/>
          <w:lang w:val="en-US" w:eastAsia="zh-CN"/>
        </w:rPr>
      </w:pPr>
    </w:p>
    <w:sectPr w:rsidR="00DE32B3" w:rsidRPr="005A0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D276D"/>
    <w:multiLevelType w:val="singleLevel"/>
    <w:tmpl w:val="673CF1C0"/>
    <w:lvl w:ilvl="0">
      <w:start w:val="1"/>
      <w:numFmt w:val="decimal"/>
      <w:lvlText w:val="%1."/>
      <w:legacy w:legacy="1" w:legacySpace="0" w:legacyIndent="360"/>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A3"/>
    <w:rsid w:val="00010616"/>
    <w:rsid w:val="00023FB4"/>
    <w:rsid w:val="0005795C"/>
    <w:rsid w:val="00097103"/>
    <w:rsid w:val="000C765C"/>
    <w:rsid w:val="00112135"/>
    <w:rsid w:val="00134D12"/>
    <w:rsid w:val="0015052A"/>
    <w:rsid w:val="001A165C"/>
    <w:rsid w:val="001E4CE1"/>
    <w:rsid w:val="00211765"/>
    <w:rsid w:val="0021185C"/>
    <w:rsid w:val="0023704F"/>
    <w:rsid w:val="00272602"/>
    <w:rsid w:val="00285760"/>
    <w:rsid w:val="002A0002"/>
    <w:rsid w:val="0034057E"/>
    <w:rsid w:val="00346D04"/>
    <w:rsid w:val="0037481E"/>
    <w:rsid w:val="003A0C8E"/>
    <w:rsid w:val="003A3CEF"/>
    <w:rsid w:val="003B2A81"/>
    <w:rsid w:val="004201A9"/>
    <w:rsid w:val="00475F1F"/>
    <w:rsid w:val="004875D0"/>
    <w:rsid w:val="00491D7F"/>
    <w:rsid w:val="004B7412"/>
    <w:rsid w:val="004D0402"/>
    <w:rsid w:val="00540DE0"/>
    <w:rsid w:val="005734AF"/>
    <w:rsid w:val="00575C20"/>
    <w:rsid w:val="005814E9"/>
    <w:rsid w:val="00587BC5"/>
    <w:rsid w:val="005A07B5"/>
    <w:rsid w:val="005C653F"/>
    <w:rsid w:val="005C7452"/>
    <w:rsid w:val="00640236"/>
    <w:rsid w:val="00645C4A"/>
    <w:rsid w:val="00654A08"/>
    <w:rsid w:val="00681C6B"/>
    <w:rsid w:val="00723251"/>
    <w:rsid w:val="00725B5D"/>
    <w:rsid w:val="00755076"/>
    <w:rsid w:val="007F68C1"/>
    <w:rsid w:val="008252BE"/>
    <w:rsid w:val="00842191"/>
    <w:rsid w:val="008478CF"/>
    <w:rsid w:val="008844B5"/>
    <w:rsid w:val="008917F3"/>
    <w:rsid w:val="008B3E13"/>
    <w:rsid w:val="008C7EF1"/>
    <w:rsid w:val="008E64EC"/>
    <w:rsid w:val="009D3256"/>
    <w:rsid w:val="009D7305"/>
    <w:rsid w:val="00A057A7"/>
    <w:rsid w:val="00A1732C"/>
    <w:rsid w:val="00A641A4"/>
    <w:rsid w:val="00A73D6D"/>
    <w:rsid w:val="00AA0FA3"/>
    <w:rsid w:val="00AD4912"/>
    <w:rsid w:val="00AD795E"/>
    <w:rsid w:val="00B00D49"/>
    <w:rsid w:val="00B55F51"/>
    <w:rsid w:val="00B64052"/>
    <w:rsid w:val="00B82475"/>
    <w:rsid w:val="00BA55BC"/>
    <w:rsid w:val="00BB0382"/>
    <w:rsid w:val="00C377CA"/>
    <w:rsid w:val="00C61FAE"/>
    <w:rsid w:val="00CD08EB"/>
    <w:rsid w:val="00CE1D04"/>
    <w:rsid w:val="00CE3593"/>
    <w:rsid w:val="00D11116"/>
    <w:rsid w:val="00D1165A"/>
    <w:rsid w:val="00D225DB"/>
    <w:rsid w:val="00D70B8D"/>
    <w:rsid w:val="00D85BC3"/>
    <w:rsid w:val="00D968A5"/>
    <w:rsid w:val="00D97AC5"/>
    <w:rsid w:val="00DE0CFD"/>
    <w:rsid w:val="00DE32B3"/>
    <w:rsid w:val="00DE7D60"/>
    <w:rsid w:val="00DF2BFF"/>
    <w:rsid w:val="00E04CC3"/>
    <w:rsid w:val="00E3712F"/>
    <w:rsid w:val="00E45F92"/>
    <w:rsid w:val="00E90627"/>
    <w:rsid w:val="00EA435B"/>
    <w:rsid w:val="00F1590D"/>
    <w:rsid w:val="00F42F85"/>
    <w:rsid w:val="00F6036E"/>
    <w:rsid w:val="00F63C7D"/>
    <w:rsid w:val="00F64156"/>
    <w:rsid w:val="00FB47FD"/>
    <w:rsid w:val="00FD2216"/>
    <w:rsid w:val="00FD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34CF"/>
  <w15:chartTrackingRefBased/>
  <w15:docId w15:val="{BDF0198C-D0DC-4254-8793-ADCBEB56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177/1356389010369636" TargetMode="External"/><Relationship Id="rId13" Type="http://schemas.openxmlformats.org/officeDocument/2006/relationships/hyperlink" Target="https://doi.org/10.1080/13607861003801052" TargetMode="External"/><Relationship Id="rId18" Type="http://schemas.openxmlformats.org/officeDocument/2006/relationships/hyperlink" Target="http://dx.doi.org/10.1089/pop.2008.0023" TargetMode="External"/><Relationship Id="rId26" Type="http://schemas.openxmlformats.org/officeDocument/2006/relationships/hyperlink" Target="https://doi.org/10.1111/j.1468-3156.2005.00386.x" TargetMode="External"/><Relationship Id="rId3" Type="http://schemas.openxmlformats.org/officeDocument/2006/relationships/customXml" Target="../customXml/item3.xml"/><Relationship Id="rId21" Type="http://schemas.openxmlformats.org/officeDocument/2006/relationships/hyperlink" Target="https://doi.org/10.1186/1748-5908-8-135" TargetMode="External"/><Relationship Id="rId7" Type="http://schemas.openxmlformats.org/officeDocument/2006/relationships/webSettings" Target="webSettings.xml"/><Relationship Id="rId12" Type="http://schemas.openxmlformats.org/officeDocument/2006/relationships/hyperlink" Target="https://doi.org/10.1007/s10935-007-0099-3" TargetMode="External"/><Relationship Id="rId17" Type="http://schemas.openxmlformats.org/officeDocument/2006/relationships/hyperlink" Target="https://doi.org/10.1111/j.1545-5300.2012.01389.x" TargetMode="External"/><Relationship Id="rId25" Type="http://schemas.openxmlformats.org/officeDocument/2006/relationships/hyperlink" Target="http://doi.org/10.1177/0163278708315925" TargetMode="External"/><Relationship Id="rId2" Type="http://schemas.openxmlformats.org/officeDocument/2006/relationships/customXml" Target="../customXml/item2.xml"/><Relationship Id="rId16" Type="http://schemas.openxmlformats.org/officeDocument/2006/relationships/hyperlink" Target="https://doi.org/10.1007/s10826-013-9738-x" TargetMode="External"/><Relationship Id="rId20" Type="http://schemas.openxmlformats.org/officeDocument/2006/relationships/hyperlink" Target="https://doi.org/10.1186/1471-2296-15-78" TargetMode="External"/><Relationship Id="rId29" Type="http://schemas.openxmlformats.org/officeDocument/2006/relationships/hyperlink" Target="https://doi.org/10.1186/1748-5908-7-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93/pubmed/fdp059" TargetMode="External"/><Relationship Id="rId24" Type="http://schemas.openxmlformats.org/officeDocument/2006/relationships/hyperlink" Target="http://dx.doi.org/10.1007/BF02287335" TargetMode="External"/><Relationship Id="rId5" Type="http://schemas.openxmlformats.org/officeDocument/2006/relationships/styles" Target="styles.xml"/><Relationship Id="rId15" Type="http://schemas.openxmlformats.org/officeDocument/2006/relationships/hyperlink" Target="http://dx.doi.org/10.5042/jic.2010.0132" TargetMode="External"/><Relationship Id="rId23" Type="http://schemas.openxmlformats.org/officeDocument/2006/relationships/hyperlink" Target="https://doi.org/10.1023/a:1021197807029" TargetMode="External"/><Relationship Id="rId28" Type="http://schemas.openxmlformats.org/officeDocument/2006/relationships/hyperlink" Target="https://doi.org/10.1186/1748-5908-8-110" TargetMode="External"/><Relationship Id="rId10" Type="http://schemas.openxmlformats.org/officeDocument/2006/relationships/hyperlink" Target="https://doi.org/10.1002/jts.20147" TargetMode="External"/><Relationship Id="rId19" Type="http://schemas.openxmlformats.org/officeDocument/2006/relationships/hyperlink" Target="http://dx.doi.org/10.1080/15548732.2013.798245"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doi.org/10.3109/02770903.2013.876430" TargetMode="External"/><Relationship Id="rId14" Type="http://schemas.openxmlformats.org/officeDocument/2006/relationships/hyperlink" Target="https://doi.org/10.1177/003335490411900111" TargetMode="External"/><Relationship Id="rId22" Type="http://schemas.openxmlformats.org/officeDocument/2006/relationships/hyperlink" Target="http://dx.doi.org/10.1186/1472-6947-13-129" TargetMode="External"/><Relationship Id="rId27" Type="http://schemas.openxmlformats.org/officeDocument/2006/relationships/hyperlink" Target="https://doi.org/10.1007/s10880-011-9240-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9B2F6-FCC8-46FE-A874-9170B58BC24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f36f9b69-2006-42c7-9a90-7cab2c2880e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7281E4-CA9B-4CC5-A6F0-C5D0BB6AB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210AD-1BF5-4E86-9083-CFA27B6F5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24</Pages>
  <Words>6007</Words>
  <Characters>34244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40171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98</cp:revision>
  <dcterms:created xsi:type="dcterms:W3CDTF">2022-02-22T10:48:00Z</dcterms:created>
  <dcterms:modified xsi:type="dcterms:W3CDTF">2022-02-22T20:17:00Z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