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459D0" w14:textId="1A0A4CD4" w:rsidR="006C62EC" w:rsidRDefault="00014BC1" w:rsidP="006C62EC">
      <w:pPr>
        <w:pStyle w:val="Heading1"/>
        <w:spacing w:line="360" w:lineRule="auto"/>
        <w:rPr>
          <w:b w:val="0"/>
          <w:bCs w:val="0"/>
        </w:rPr>
      </w:pPr>
      <w:bookmarkStart w:id="0" w:name="_Toc66908699"/>
      <w:bookmarkStart w:id="1" w:name="_Toc71935353"/>
      <w:r>
        <w:t xml:space="preserve">Report supplementary material </w:t>
      </w:r>
      <w:r w:rsidR="009318A0">
        <w:t>2</w:t>
      </w:r>
      <w:r w:rsidR="006C62EC" w:rsidRPr="00AF37BC">
        <w:t xml:space="preserve"> </w:t>
      </w:r>
      <w:r w:rsidR="006C62EC" w:rsidRPr="00AF37BC">
        <w:rPr>
          <w:b w:val="0"/>
          <w:bCs w:val="0"/>
        </w:rPr>
        <w:t xml:space="preserve">Characteristics of </w:t>
      </w:r>
      <w:r w:rsidR="006C62EC">
        <w:rPr>
          <w:b w:val="0"/>
          <w:bCs w:val="0"/>
        </w:rPr>
        <w:t>s</w:t>
      </w:r>
      <w:r w:rsidR="006C62EC" w:rsidRPr="00AF37BC">
        <w:rPr>
          <w:b w:val="0"/>
          <w:bCs w:val="0"/>
        </w:rPr>
        <w:t>tudies</w:t>
      </w:r>
      <w:bookmarkStart w:id="2" w:name="CHARACTERISTICS_OF_INCLUDED_STUDIES"/>
      <w:bookmarkEnd w:id="0"/>
      <w:bookmarkEnd w:id="1"/>
      <w:bookmarkEnd w:id="2"/>
    </w:p>
    <w:p w14:paraId="204CB216" w14:textId="69DE699A" w:rsidR="006C62EC" w:rsidRPr="00BC0B20" w:rsidRDefault="006C62EC" w:rsidP="006C62EC">
      <w:pPr>
        <w:pStyle w:val="Heading2"/>
        <w:spacing w:line="360" w:lineRule="auto"/>
      </w:pPr>
      <w:bookmarkStart w:id="3" w:name="_Toc71935354"/>
      <w:r>
        <w:t>Characteristics of included studies</w:t>
      </w:r>
      <w:bookmarkEnd w:id="3"/>
    </w:p>
    <w:p w14:paraId="26287EA9" w14:textId="3530B59B" w:rsidR="006C62EC" w:rsidRPr="003868D2" w:rsidRDefault="006C62EC" w:rsidP="006C62EC">
      <w:pPr>
        <w:pStyle w:val="Title"/>
      </w:pPr>
      <w:r w:rsidRPr="00AF37BC">
        <w:t>Archer et al</w:t>
      </w:r>
      <w:r w:rsidRPr="00810F69">
        <w:t>.</w:t>
      </w:r>
      <w:r w:rsidR="001F1377" w:rsidRPr="003868D2">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197"/>
        <w:gridCol w:w="6813"/>
      </w:tblGrid>
      <w:tr w:rsidR="006C62EC" w:rsidRPr="00C41140" w14:paraId="0D63F537" w14:textId="77777777" w:rsidTr="000F589A">
        <w:trPr>
          <w:tblCellSpacing w:w="15" w:type="dxa"/>
        </w:trPr>
        <w:tc>
          <w:tcPr>
            <w:tcW w:w="1206"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A8FEAEA" w14:textId="77777777" w:rsidR="006C62EC" w:rsidRPr="00FE2204" w:rsidRDefault="006C62EC" w:rsidP="000F589A">
            <w:pPr>
              <w:spacing w:line="360" w:lineRule="auto"/>
              <w:rPr>
                <w:b/>
                <w:bCs/>
                <w:sz w:val="20"/>
                <w:szCs w:val="20"/>
              </w:rPr>
            </w:pPr>
            <w:r w:rsidRPr="00FE2204">
              <w:rPr>
                <w:b/>
                <w:bCs/>
                <w:sz w:val="20"/>
                <w:szCs w:val="20"/>
              </w:rPr>
              <w:t>Methods</w:t>
            </w:r>
          </w:p>
        </w:tc>
        <w:tc>
          <w:tcPr>
            <w:tcW w:w="0" w:type="auto"/>
            <w:tcBorders>
              <w:top w:val="single" w:sz="4" w:space="0" w:color="auto"/>
              <w:left w:val="single" w:sz="6" w:space="0" w:color="808080"/>
              <w:bottom w:val="single" w:sz="6" w:space="0" w:color="808080"/>
              <w:right w:val="single" w:sz="6" w:space="0" w:color="808080"/>
            </w:tcBorders>
            <w:vAlign w:val="center"/>
            <w:hideMark/>
          </w:tcPr>
          <w:p w14:paraId="7E3404D2" w14:textId="77777777" w:rsidR="006C62EC" w:rsidRPr="00FE2204" w:rsidRDefault="006C62EC" w:rsidP="000F589A">
            <w:pPr>
              <w:spacing w:line="360" w:lineRule="auto"/>
              <w:rPr>
                <w:sz w:val="20"/>
                <w:szCs w:val="20"/>
              </w:rPr>
            </w:pPr>
            <w:bookmarkStart w:id="4" w:name="_Hlk69558273"/>
            <w:r w:rsidRPr="00FE2204">
              <w:rPr>
                <w:sz w:val="20"/>
                <w:szCs w:val="20"/>
              </w:rPr>
              <w:t>RCT</w:t>
            </w:r>
            <w:bookmarkEnd w:id="4"/>
            <w:r w:rsidRPr="00FE2204">
              <w:rPr>
                <w:sz w:val="20"/>
                <w:szCs w:val="20"/>
              </w:rPr>
              <w:t>, parallel design; multi-centre</w:t>
            </w:r>
          </w:p>
          <w:p w14:paraId="2CA9E932" w14:textId="77777777" w:rsidR="006C62EC" w:rsidRPr="00FE2204" w:rsidRDefault="006C62EC" w:rsidP="000F589A">
            <w:pPr>
              <w:spacing w:line="360" w:lineRule="auto"/>
              <w:rPr>
                <w:sz w:val="20"/>
                <w:szCs w:val="20"/>
              </w:rPr>
            </w:pPr>
            <w:r w:rsidRPr="00FE2204">
              <w:rPr>
                <w:b/>
                <w:bCs/>
                <w:sz w:val="20"/>
                <w:szCs w:val="20"/>
              </w:rPr>
              <w:t xml:space="preserve">Study aim/objective: </w:t>
            </w:r>
            <w:r w:rsidRPr="00FE2204">
              <w:rPr>
                <w:sz w:val="20"/>
                <w:szCs w:val="20"/>
              </w:rPr>
              <w:t xml:space="preserve">to: 1) compare the effectiveness of a </w:t>
            </w:r>
            <w:bookmarkStart w:id="5" w:name="_Hlk69558285"/>
            <w:r w:rsidRPr="00FE2204">
              <w:rPr>
                <w:sz w:val="20"/>
                <w:szCs w:val="20"/>
              </w:rPr>
              <w:t>CBPT</w:t>
            </w:r>
            <w:bookmarkEnd w:id="5"/>
            <w:r w:rsidRPr="00FE2204">
              <w:rPr>
                <w:sz w:val="20"/>
                <w:szCs w:val="20"/>
              </w:rPr>
              <w:t xml:space="preserve"> Program and an Education Program for improving pain, disability, general health, and PA, 2) determine how the CBPT Program improves outcomes and 3) determine which subgroups of patients are most likely to benefit from the CBPT Program</w:t>
            </w:r>
          </w:p>
        </w:tc>
      </w:tr>
      <w:tr w:rsidR="006C62EC" w:rsidRPr="00C41140" w14:paraId="5E2BEA91" w14:textId="77777777" w:rsidTr="000F589A">
        <w:trPr>
          <w:tblCellSpacing w:w="15" w:type="dxa"/>
        </w:trPr>
        <w:tc>
          <w:tcPr>
            <w:tcW w:w="1206"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EC2EE7C" w14:textId="77777777" w:rsidR="006C62EC" w:rsidRPr="00FE2204" w:rsidRDefault="006C62EC" w:rsidP="000F589A">
            <w:pPr>
              <w:spacing w:line="360" w:lineRule="auto"/>
              <w:rPr>
                <w:b/>
                <w:bCs/>
                <w:sz w:val="20"/>
                <w:szCs w:val="20"/>
              </w:rPr>
            </w:pPr>
            <w:r w:rsidRPr="00FE2204">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743EB08" w14:textId="77777777" w:rsidR="006C62EC" w:rsidRPr="00FE2204" w:rsidRDefault="006C62EC" w:rsidP="000F589A">
            <w:pPr>
              <w:spacing w:line="360" w:lineRule="auto"/>
              <w:rPr>
                <w:sz w:val="20"/>
                <w:szCs w:val="20"/>
              </w:rPr>
            </w:pPr>
            <w:r w:rsidRPr="00FE2204">
              <w:rPr>
                <w:b/>
                <w:bCs/>
                <w:sz w:val="20"/>
                <w:szCs w:val="20"/>
              </w:rPr>
              <w:t>Total number of randomised participants:</w:t>
            </w:r>
            <w:r w:rsidRPr="00FE2204">
              <w:rPr>
                <w:sz w:val="20"/>
                <w:szCs w:val="20"/>
              </w:rPr>
              <w:t xml:space="preserve"> 248</w:t>
            </w:r>
          </w:p>
          <w:p w14:paraId="739C5F87" w14:textId="77777777" w:rsidR="006C62EC" w:rsidRPr="00FE2204" w:rsidRDefault="006C62EC" w:rsidP="000F589A">
            <w:pPr>
              <w:spacing w:line="360" w:lineRule="auto"/>
              <w:rPr>
                <w:sz w:val="20"/>
                <w:szCs w:val="20"/>
              </w:rPr>
            </w:pPr>
            <w:r w:rsidRPr="00FE2204">
              <w:rPr>
                <w:b/>
                <w:bCs/>
                <w:sz w:val="20"/>
                <w:szCs w:val="20"/>
              </w:rPr>
              <w:t xml:space="preserve">Inclusion criteria: </w:t>
            </w:r>
            <w:r w:rsidRPr="00FE2204">
              <w:rPr>
                <w:sz w:val="20"/>
                <w:szCs w:val="20"/>
              </w:rPr>
              <w:t>English-speaking adults; having surgical treatment of a lumbar degenerative condition (spinal stenosis, spondylosis with or without myelopathy, and degenerative spondylolisthesis) using laminectomy with or without arthrodesis (i.e., fusion)</w:t>
            </w:r>
          </w:p>
          <w:p w14:paraId="5109C523" w14:textId="77777777" w:rsidR="006C62EC" w:rsidRPr="00FE2204" w:rsidRDefault="006C62EC" w:rsidP="000F589A">
            <w:pPr>
              <w:spacing w:line="360" w:lineRule="auto"/>
              <w:rPr>
                <w:sz w:val="20"/>
                <w:szCs w:val="20"/>
              </w:rPr>
            </w:pPr>
            <w:r w:rsidRPr="00FE2204">
              <w:rPr>
                <w:b/>
                <w:bCs/>
                <w:sz w:val="20"/>
                <w:szCs w:val="20"/>
              </w:rPr>
              <w:t xml:space="preserve">Exclusion criteria: </w:t>
            </w:r>
            <w:r w:rsidRPr="00FE2204">
              <w:rPr>
                <w:sz w:val="20"/>
                <w:szCs w:val="20"/>
              </w:rPr>
              <w:t>a microsurgical technique as the primary procedure, such as an isolated laminotomy or microdiscectomy; spinal deformity as the primary indication for surgery; spine surgery secondary to pseudarthrosis, trauma, infection, or tumour; back and/or lower extremity pain &lt; 3 months indicating no history of sub-acute or chronic pain; history of neurological disorder or disease, resulting in moderate to severe movement dysfunction; schizophrenia or other psychotic disorder; had surgery under a workman’s compensation claim; unable to return to clinic for standard follow-up visits with surgeon; unable to provide a stable address and access to a telephone</w:t>
            </w:r>
          </w:p>
          <w:p w14:paraId="7EDCBCBB" w14:textId="77777777" w:rsidR="006C62EC" w:rsidRPr="00FE2204" w:rsidRDefault="006C62EC" w:rsidP="000F589A">
            <w:pPr>
              <w:spacing w:line="360" w:lineRule="auto"/>
              <w:rPr>
                <w:sz w:val="20"/>
                <w:szCs w:val="20"/>
              </w:rPr>
            </w:pPr>
            <w:r w:rsidRPr="00FE2204">
              <w:rPr>
                <w:b/>
                <w:bCs/>
                <w:sz w:val="20"/>
                <w:szCs w:val="20"/>
              </w:rPr>
              <w:t xml:space="preserve">Type of surgery (condition): </w:t>
            </w:r>
            <w:r w:rsidRPr="00FE2204">
              <w:rPr>
                <w:sz w:val="20"/>
                <w:szCs w:val="20"/>
              </w:rPr>
              <w:t>laminectomy (spinal degenerative disorder)</w:t>
            </w:r>
          </w:p>
          <w:p w14:paraId="75415D26" w14:textId="77777777" w:rsidR="006C62EC" w:rsidRPr="00FE2204" w:rsidRDefault="006C62EC" w:rsidP="000F589A">
            <w:pPr>
              <w:spacing w:line="360" w:lineRule="auto"/>
              <w:rPr>
                <w:sz w:val="20"/>
                <w:szCs w:val="20"/>
              </w:rPr>
            </w:pPr>
            <w:r w:rsidRPr="00FE2204">
              <w:rPr>
                <w:b/>
                <w:bCs/>
                <w:sz w:val="20"/>
                <w:szCs w:val="20"/>
              </w:rPr>
              <w:t xml:space="preserve">Country: </w:t>
            </w:r>
            <w:r w:rsidRPr="00FE2204">
              <w:rPr>
                <w:sz w:val="20"/>
                <w:szCs w:val="20"/>
              </w:rPr>
              <w:t>USA</w:t>
            </w:r>
          </w:p>
          <w:p w14:paraId="679F6786" w14:textId="77777777" w:rsidR="006C62EC" w:rsidRPr="00FE2204" w:rsidRDefault="006C62EC" w:rsidP="000F589A">
            <w:pPr>
              <w:spacing w:line="360" w:lineRule="auto"/>
              <w:rPr>
                <w:sz w:val="20"/>
                <w:szCs w:val="20"/>
              </w:rPr>
            </w:pPr>
            <w:r w:rsidRPr="00FE2204">
              <w:rPr>
                <w:b/>
                <w:bCs/>
                <w:sz w:val="20"/>
                <w:szCs w:val="20"/>
              </w:rPr>
              <w:t>Baseline Characteristics</w:t>
            </w:r>
          </w:p>
          <w:p w14:paraId="69536F19" w14:textId="77777777" w:rsidR="006C62EC" w:rsidRPr="00FE2204" w:rsidRDefault="006C62EC" w:rsidP="000F589A">
            <w:pPr>
              <w:spacing w:line="360" w:lineRule="auto"/>
              <w:rPr>
                <w:sz w:val="20"/>
                <w:szCs w:val="20"/>
              </w:rPr>
            </w:pPr>
            <w:r w:rsidRPr="00FE2204">
              <w:rPr>
                <w:b/>
                <w:bCs/>
                <w:sz w:val="20"/>
                <w:szCs w:val="20"/>
              </w:rPr>
              <w:t>Intervention group (CBPT)</w:t>
            </w:r>
          </w:p>
          <w:p w14:paraId="40D9EFBE" w14:textId="77777777" w:rsidR="006C62EC" w:rsidRPr="00FE2204" w:rsidRDefault="006C62EC" w:rsidP="000F589A">
            <w:pPr>
              <w:numPr>
                <w:ilvl w:val="0"/>
                <w:numId w:val="3"/>
              </w:numPr>
              <w:spacing w:before="100" w:beforeAutospacing="1" w:after="100" w:afterAutospacing="1" w:line="360" w:lineRule="auto"/>
              <w:ind w:left="870"/>
              <w:rPr>
                <w:sz w:val="20"/>
                <w:szCs w:val="20"/>
              </w:rPr>
            </w:pPr>
            <w:r w:rsidRPr="00FE2204">
              <w:rPr>
                <w:i/>
                <w:iCs/>
                <w:sz w:val="20"/>
                <w:szCs w:val="20"/>
              </w:rPr>
              <w:lastRenderedPageBreak/>
              <w:t>Type of surgery, n (%)</w:t>
            </w:r>
            <w:r w:rsidRPr="00FE2204">
              <w:rPr>
                <w:sz w:val="20"/>
                <w:szCs w:val="20"/>
              </w:rPr>
              <w:t>: laminectomy without fusion: 51 (41.1); laminectomy with fusion: 73 (58.9)</w:t>
            </w:r>
          </w:p>
          <w:p w14:paraId="03CF27D1" w14:textId="77777777" w:rsidR="006C62EC" w:rsidRPr="00FE2204" w:rsidRDefault="006C62EC" w:rsidP="000F589A">
            <w:pPr>
              <w:numPr>
                <w:ilvl w:val="0"/>
                <w:numId w:val="3"/>
              </w:numPr>
              <w:spacing w:before="100" w:beforeAutospacing="1" w:after="100" w:afterAutospacing="1" w:line="360" w:lineRule="auto"/>
              <w:ind w:left="870"/>
              <w:rPr>
                <w:sz w:val="20"/>
                <w:szCs w:val="20"/>
              </w:rPr>
            </w:pPr>
            <w:r w:rsidRPr="00FE2204">
              <w:rPr>
                <w:i/>
                <w:iCs/>
                <w:sz w:val="20"/>
                <w:szCs w:val="20"/>
              </w:rPr>
              <w:t>Age, mean (SD)</w:t>
            </w:r>
            <w:r w:rsidRPr="00FE2204">
              <w:rPr>
                <w:sz w:val="20"/>
                <w:szCs w:val="20"/>
              </w:rPr>
              <w:t>: 62.94 (± 11.50) years</w:t>
            </w:r>
          </w:p>
          <w:p w14:paraId="3D371D98" w14:textId="77777777" w:rsidR="006C62EC" w:rsidRPr="00FE2204" w:rsidRDefault="006C62EC" w:rsidP="000F589A">
            <w:pPr>
              <w:numPr>
                <w:ilvl w:val="0"/>
                <w:numId w:val="3"/>
              </w:numPr>
              <w:spacing w:before="100" w:beforeAutospacing="1" w:after="100" w:afterAutospacing="1" w:line="360" w:lineRule="auto"/>
              <w:ind w:left="870"/>
              <w:rPr>
                <w:sz w:val="20"/>
                <w:szCs w:val="20"/>
              </w:rPr>
            </w:pPr>
            <w:r w:rsidRPr="00FE2204">
              <w:rPr>
                <w:i/>
                <w:iCs/>
                <w:sz w:val="20"/>
                <w:szCs w:val="20"/>
              </w:rPr>
              <w:t>Gender, M/F</w:t>
            </w:r>
            <w:r w:rsidRPr="00FE2204">
              <w:rPr>
                <w:sz w:val="20"/>
                <w:szCs w:val="20"/>
              </w:rPr>
              <w:t>: 64/60</w:t>
            </w:r>
          </w:p>
          <w:p w14:paraId="0677318E" w14:textId="77777777" w:rsidR="006C62EC" w:rsidRPr="00FE2204" w:rsidRDefault="006C62EC" w:rsidP="000F589A">
            <w:pPr>
              <w:numPr>
                <w:ilvl w:val="0"/>
                <w:numId w:val="3"/>
              </w:numPr>
              <w:spacing w:before="100" w:beforeAutospacing="1" w:after="100" w:afterAutospacing="1" w:line="360" w:lineRule="auto"/>
              <w:ind w:left="870"/>
              <w:rPr>
                <w:sz w:val="20"/>
                <w:szCs w:val="20"/>
              </w:rPr>
            </w:pPr>
            <w:r w:rsidRPr="00FE2204">
              <w:rPr>
                <w:i/>
                <w:iCs/>
                <w:sz w:val="20"/>
                <w:szCs w:val="20"/>
              </w:rPr>
              <w:t>BMI, mean (SD)</w:t>
            </w:r>
            <w:r w:rsidRPr="00FE2204">
              <w:rPr>
                <w:sz w:val="20"/>
                <w:szCs w:val="20"/>
              </w:rPr>
              <w:t>: 32.18 (± 6.12) kg/m</w:t>
            </w:r>
            <w:r w:rsidRPr="00FE2204">
              <w:rPr>
                <w:sz w:val="20"/>
                <w:szCs w:val="20"/>
                <w:vertAlign w:val="superscript"/>
              </w:rPr>
              <w:t>2</w:t>
            </w:r>
          </w:p>
          <w:p w14:paraId="25B4C631" w14:textId="77777777" w:rsidR="006C62EC" w:rsidRPr="00FE2204" w:rsidRDefault="006C62EC" w:rsidP="000F589A">
            <w:pPr>
              <w:numPr>
                <w:ilvl w:val="0"/>
                <w:numId w:val="3"/>
              </w:numPr>
              <w:spacing w:before="100" w:beforeAutospacing="1" w:after="100" w:afterAutospacing="1" w:line="360" w:lineRule="auto"/>
              <w:ind w:left="870"/>
              <w:rPr>
                <w:sz w:val="20"/>
                <w:szCs w:val="20"/>
              </w:rPr>
            </w:pPr>
            <w:r w:rsidRPr="00FE2204">
              <w:rPr>
                <w:i/>
                <w:iCs/>
                <w:sz w:val="20"/>
                <w:szCs w:val="20"/>
              </w:rPr>
              <w:t>Relevant clinical variables, n</w:t>
            </w:r>
            <w:r w:rsidRPr="00FE2204">
              <w:rPr>
                <w:sz w:val="20"/>
                <w:szCs w:val="20"/>
              </w:rPr>
              <w:t>: comorbidities: none: 53; one: 49; two or more: 22</w:t>
            </w:r>
          </w:p>
          <w:p w14:paraId="232402B8" w14:textId="77777777" w:rsidR="006C62EC" w:rsidRPr="00FE2204" w:rsidRDefault="006C62EC" w:rsidP="000F589A">
            <w:pPr>
              <w:numPr>
                <w:ilvl w:val="0"/>
                <w:numId w:val="3"/>
              </w:numPr>
              <w:spacing w:before="100" w:beforeAutospacing="1" w:after="100" w:afterAutospacing="1" w:line="360" w:lineRule="auto"/>
              <w:ind w:left="870"/>
              <w:rPr>
                <w:sz w:val="20"/>
                <w:szCs w:val="20"/>
              </w:rPr>
            </w:pPr>
            <w:r w:rsidRPr="00FE2204">
              <w:rPr>
                <w:i/>
                <w:iCs/>
                <w:sz w:val="20"/>
                <w:szCs w:val="20"/>
              </w:rPr>
              <w:t>Race/ethnicity, n (%)</w:t>
            </w:r>
            <w:r w:rsidRPr="00FE2204">
              <w:rPr>
                <w:sz w:val="20"/>
                <w:szCs w:val="20"/>
              </w:rPr>
              <w:t>: white: 107 (86.3); non-white: 17 (13.7)</w:t>
            </w:r>
          </w:p>
          <w:p w14:paraId="37891A2C" w14:textId="77777777" w:rsidR="006C62EC" w:rsidRPr="00FE2204" w:rsidRDefault="006C62EC" w:rsidP="000F589A">
            <w:pPr>
              <w:numPr>
                <w:ilvl w:val="0"/>
                <w:numId w:val="3"/>
              </w:numPr>
              <w:spacing w:before="100" w:beforeAutospacing="1" w:after="100" w:afterAutospacing="1" w:line="360" w:lineRule="auto"/>
              <w:ind w:left="870"/>
              <w:rPr>
                <w:sz w:val="20"/>
                <w:szCs w:val="20"/>
              </w:rPr>
            </w:pPr>
            <w:r w:rsidRPr="00FE2204">
              <w:rPr>
                <w:i/>
                <w:iCs/>
                <w:sz w:val="20"/>
                <w:szCs w:val="20"/>
              </w:rPr>
              <w:t>Education level, n (%)</w:t>
            </w:r>
            <w:r w:rsidRPr="00FE2204">
              <w:rPr>
                <w:sz w:val="20"/>
                <w:szCs w:val="20"/>
              </w:rPr>
              <w:t>: &lt; 12th grade: 5 (4); 12th grade, diploma or GED: 26 (21); some college, no degree: 33 (26.6); associate degree: 16 (12.9); college degree: 24 (19.4); graduate degree: 20 (16.1)</w:t>
            </w:r>
          </w:p>
          <w:p w14:paraId="21BDCED8" w14:textId="77777777" w:rsidR="006C62EC" w:rsidRPr="00FE2204" w:rsidRDefault="006C62EC" w:rsidP="000F589A">
            <w:pPr>
              <w:numPr>
                <w:ilvl w:val="0"/>
                <w:numId w:val="3"/>
              </w:numPr>
              <w:spacing w:before="100" w:beforeAutospacing="1" w:after="100" w:afterAutospacing="1" w:line="360" w:lineRule="auto"/>
              <w:ind w:left="870"/>
              <w:rPr>
                <w:sz w:val="20"/>
                <w:szCs w:val="20"/>
              </w:rPr>
            </w:pPr>
            <w:r w:rsidRPr="00FE2204">
              <w:rPr>
                <w:i/>
                <w:iCs/>
                <w:sz w:val="20"/>
                <w:szCs w:val="20"/>
              </w:rPr>
              <w:t>Employment status, n</w:t>
            </w:r>
            <w:r w:rsidRPr="00FE2204">
              <w:rPr>
                <w:sz w:val="20"/>
                <w:szCs w:val="20"/>
              </w:rPr>
              <w:t>: employed: 45; retired (not due to illness): 41; disabled and/or retired due to illness: 35; looking for work: 1; elected not to work (e.g., homemaker): 0; attending school: 2</w:t>
            </w:r>
          </w:p>
          <w:p w14:paraId="09B50B8A" w14:textId="77777777" w:rsidR="006C62EC" w:rsidRPr="00FE2204" w:rsidRDefault="006C62EC" w:rsidP="000F589A">
            <w:pPr>
              <w:spacing w:line="360" w:lineRule="auto"/>
              <w:rPr>
                <w:sz w:val="20"/>
                <w:szCs w:val="20"/>
              </w:rPr>
            </w:pPr>
            <w:r w:rsidRPr="00FE2204">
              <w:rPr>
                <w:b/>
                <w:bCs/>
                <w:sz w:val="20"/>
                <w:szCs w:val="20"/>
              </w:rPr>
              <w:t>Intervention group (Education)</w:t>
            </w:r>
          </w:p>
          <w:p w14:paraId="01886329" w14:textId="77777777" w:rsidR="006C62EC" w:rsidRPr="00FE2204" w:rsidRDefault="006C62EC" w:rsidP="000F589A">
            <w:pPr>
              <w:numPr>
                <w:ilvl w:val="0"/>
                <w:numId w:val="4"/>
              </w:numPr>
              <w:spacing w:before="100" w:beforeAutospacing="1" w:after="100" w:afterAutospacing="1" w:line="360" w:lineRule="auto"/>
              <w:ind w:left="870"/>
              <w:rPr>
                <w:sz w:val="20"/>
                <w:szCs w:val="20"/>
              </w:rPr>
            </w:pPr>
            <w:r w:rsidRPr="00FE2204">
              <w:rPr>
                <w:i/>
                <w:iCs/>
                <w:sz w:val="20"/>
                <w:szCs w:val="20"/>
              </w:rPr>
              <w:t>Type of surgery, n (%)</w:t>
            </w:r>
            <w:r w:rsidRPr="00FE2204">
              <w:rPr>
                <w:sz w:val="20"/>
                <w:szCs w:val="20"/>
              </w:rPr>
              <w:t>: laminectomy without fusion: 33 (26.6); laminectomy with fusion: 91 (73.4)</w:t>
            </w:r>
          </w:p>
          <w:p w14:paraId="6850CDF2" w14:textId="77777777" w:rsidR="006C62EC" w:rsidRPr="00FE2204" w:rsidRDefault="006C62EC" w:rsidP="000F589A">
            <w:pPr>
              <w:numPr>
                <w:ilvl w:val="0"/>
                <w:numId w:val="4"/>
              </w:numPr>
              <w:spacing w:before="100" w:beforeAutospacing="1" w:after="100" w:afterAutospacing="1" w:line="360" w:lineRule="auto"/>
              <w:ind w:left="870"/>
              <w:rPr>
                <w:sz w:val="20"/>
                <w:szCs w:val="20"/>
              </w:rPr>
            </w:pPr>
            <w:r w:rsidRPr="00FE2204">
              <w:rPr>
                <w:i/>
                <w:iCs/>
                <w:sz w:val="20"/>
                <w:szCs w:val="20"/>
              </w:rPr>
              <w:t>Age, mean (SD)</w:t>
            </w:r>
            <w:r w:rsidRPr="00FE2204">
              <w:rPr>
                <w:sz w:val="20"/>
                <w:szCs w:val="20"/>
              </w:rPr>
              <w:t>: 61.44 (± 12.22) years</w:t>
            </w:r>
          </w:p>
          <w:p w14:paraId="7EF9A3A3" w14:textId="77777777" w:rsidR="006C62EC" w:rsidRPr="00FE2204" w:rsidRDefault="006C62EC" w:rsidP="000F589A">
            <w:pPr>
              <w:numPr>
                <w:ilvl w:val="0"/>
                <w:numId w:val="4"/>
              </w:numPr>
              <w:spacing w:before="100" w:beforeAutospacing="1" w:after="100" w:afterAutospacing="1" w:line="360" w:lineRule="auto"/>
              <w:ind w:left="870"/>
              <w:rPr>
                <w:sz w:val="20"/>
                <w:szCs w:val="20"/>
              </w:rPr>
            </w:pPr>
            <w:r w:rsidRPr="00FE2204">
              <w:rPr>
                <w:i/>
                <w:iCs/>
                <w:sz w:val="20"/>
                <w:szCs w:val="20"/>
              </w:rPr>
              <w:t>Gender, M/F</w:t>
            </w:r>
            <w:r w:rsidRPr="00FE2204">
              <w:rPr>
                <w:sz w:val="20"/>
                <w:szCs w:val="20"/>
              </w:rPr>
              <w:t>: 58/66</w:t>
            </w:r>
          </w:p>
          <w:p w14:paraId="4A07B101" w14:textId="77777777" w:rsidR="006C62EC" w:rsidRPr="00FE2204" w:rsidRDefault="006C62EC" w:rsidP="000F589A">
            <w:pPr>
              <w:numPr>
                <w:ilvl w:val="0"/>
                <w:numId w:val="4"/>
              </w:numPr>
              <w:spacing w:before="100" w:beforeAutospacing="1" w:after="100" w:afterAutospacing="1" w:line="360" w:lineRule="auto"/>
              <w:ind w:left="870"/>
              <w:rPr>
                <w:sz w:val="20"/>
                <w:szCs w:val="20"/>
              </w:rPr>
            </w:pPr>
            <w:r w:rsidRPr="00FE2204">
              <w:rPr>
                <w:i/>
                <w:iCs/>
                <w:sz w:val="20"/>
                <w:szCs w:val="20"/>
              </w:rPr>
              <w:t>BMI, mean (SD)</w:t>
            </w:r>
            <w:r w:rsidRPr="00FE2204">
              <w:rPr>
                <w:sz w:val="20"/>
                <w:szCs w:val="20"/>
              </w:rPr>
              <w:t>: 32.59 (± 7.01) kg/m</w:t>
            </w:r>
            <w:r w:rsidRPr="00FE2204">
              <w:rPr>
                <w:sz w:val="20"/>
                <w:szCs w:val="20"/>
                <w:vertAlign w:val="superscript"/>
              </w:rPr>
              <w:t>2</w:t>
            </w:r>
          </w:p>
          <w:p w14:paraId="241E58E5" w14:textId="77777777" w:rsidR="006C62EC" w:rsidRPr="00FE2204" w:rsidRDefault="006C62EC" w:rsidP="000F589A">
            <w:pPr>
              <w:numPr>
                <w:ilvl w:val="0"/>
                <w:numId w:val="4"/>
              </w:numPr>
              <w:spacing w:before="100" w:beforeAutospacing="1" w:after="100" w:afterAutospacing="1" w:line="360" w:lineRule="auto"/>
              <w:ind w:left="870"/>
              <w:rPr>
                <w:sz w:val="20"/>
                <w:szCs w:val="20"/>
              </w:rPr>
            </w:pPr>
            <w:r w:rsidRPr="00FE2204">
              <w:rPr>
                <w:i/>
                <w:iCs/>
                <w:sz w:val="20"/>
                <w:szCs w:val="20"/>
              </w:rPr>
              <w:t>Relevant clinical variables, n</w:t>
            </w:r>
            <w:r w:rsidRPr="00FE2204">
              <w:rPr>
                <w:sz w:val="20"/>
                <w:szCs w:val="20"/>
              </w:rPr>
              <w:t>: comorbidities: none: 64; one: 38; two or more: 22</w:t>
            </w:r>
          </w:p>
          <w:p w14:paraId="3B450163" w14:textId="77777777" w:rsidR="006C62EC" w:rsidRPr="00FE2204" w:rsidRDefault="006C62EC" w:rsidP="000F589A">
            <w:pPr>
              <w:numPr>
                <w:ilvl w:val="0"/>
                <w:numId w:val="4"/>
              </w:numPr>
              <w:spacing w:before="100" w:beforeAutospacing="1" w:after="100" w:afterAutospacing="1" w:line="360" w:lineRule="auto"/>
              <w:ind w:left="870"/>
              <w:rPr>
                <w:sz w:val="20"/>
                <w:szCs w:val="20"/>
              </w:rPr>
            </w:pPr>
            <w:r w:rsidRPr="00FE2204">
              <w:rPr>
                <w:i/>
                <w:iCs/>
                <w:sz w:val="20"/>
                <w:szCs w:val="20"/>
              </w:rPr>
              <w:t>Race/ethnicity, n (%)</w:t>
            </w:r>
            <w:r w:rsidRPr="00FE2204">
              <w:rPr>
                <w:sz w:val="20"/>
                <w:szCs w:val="20"/>
              </w:rPr>
              <w:t>: white: 108 (87.1); non-white: 16 (12.9)</w:t>
            </w:r>
          </w:p>
          <w:p w14:paraId="615315A5" w14:textId="77777777" w:rsidR="006C62EC" w:rsidRPr="00FE2204" w:rsidRDefault="006C62EC" w:rsidP="000F589A">
            <w:pPr>
              <w:numPr>
                <w:ilvl w:val="0"/>
                <w:numId w:val="4"/>
              </w:numPr>
              <w:spacing w:before="100" w:beforeAutospacing="1" w:after="100" w:afterAutospacing="1" w:line="360" w:lineRule="auto"/>
              <w:ind w:left="870"/>
              <w:rPr>
                <w:sz w:val="20"/>
                <w:szCs w:val="20"/>
              </w:rPr>
            </w:pPr>
            <w:r w:rsidRPr="00FE2204">
              <w:rPr>
                <w:i/>
                <w:iCs/>
                <w:sz w:val="20"/>
                <w:szCs w:val="20"/>
              </w:rPr>
              <w:t>Education level, n (%)</w:t>
            </w:r>
            <w:r w:rsidRPr="00FE2204">
              <w:rPr>
                <w:sz w:val="20"/>
                <w:szCs w:val="20"/>
              </w:rPr>
              <w:t xml:space="preserve">: &lt; 12th grade: 3 (2.4); 12th grade, diploma or </w:t>
            </w:r>
            <w:bookmarkStart w:id="6" w:name="_Hlk69558327"/>
            <w:r w:rsidRPr="00FE2204">
              <w:rPr>
                <w:sz w:val="20"/>
                <w:szCs w:val="20"/>
              </w:rPr>
              <w:t>GED</w:t>
            </w:r>
            <w:bookmarkEnd w:id="6"/>
            <w:r w:rsidRPr="00FE2204">
              <w:rPr>
                <w:sz w:val="20"/>
                <w:szCs w:val="20"/>
              </w:rPr>
              <w:t>: 32 (25.8); some college, no degree: 43 (34.7); associate degree: 11 (8.9); college degree: 19 (15.3); graduate degree 16 (12.9)</w:t>
            </w:r>
          </w:p>
          <w:p w14:paraId="4B723D3F" w14:textId="77777777" w:rsidR="006C62EC" w:rsidRPr="00FE2204" w:rsidRDefault="006C62EC" w:rsidP="000F589A">
            <w:pPr>
              <w:numPr>
                <w:ilvl w:val="0"/>
                <w:numId w:val="4"/>
              </w:numPr>
              <w:spacing w:before="100" w:beforeAutospacing="1" w:after="100" w:afterAutospacing="1" w:line="360" w:lineRule="auto"/>
              <w:ind w:left="870"/>
              <w:rPr>
                <w:sz w:val="20"/>
                <w:szCs w:val="20"/>
              </w:rPr>
            </w:pPr>
            <w:r w:rsidRPr="00FE2204">
              <w:rPr>
                <w:i/>
                <w:iCs/>
                <w:sz w:val="20"/>
                <w:szCs w:val="20"/>
              </w:rPr>
              <w:t>Employment status, n</w:t>
            </w:r>
            <w:r w:rsidRPr="00FE2204">
              <w:rPr>
                <w:sz w:val="20"/>
                <w:szCs w:val="20"/>
              </w:rPr>
              <w:t>: employed: 46; retired (not due to illness): 41; disabled and/or retired due to illness: 31; looking for work: 0; elected not to work: 5; attending school: 1</w:t>
            </w:r>
          </w:p>
          <w:p w14:paraId="78A47FB6" w14:textId="77777777" w:rsidR="006C62EC" w:rsidRPr="00FE2204" w:rsidRDefault="006C62EC" w:rsidP="000F589A">
            <w:pPr>
              <w:spacing w:line="360" w:lineRule="auto"/>
              <w:rPr>
                <w:sz w:val="20"/>
                <w:szCs w:val="20"/>
              </w:rPr>
            </w:pPr>
            <w:r w:rsidRPr="00FE2204">
              <w:rPr>
                <w:sz w:val="20"/>
                <w:szCs w:val="20"/>
              </w:rPr>
              <w:t>Note:</w:t>
            </w:r>
          </w:p>
          <w:p w14:paraId="59C4638C" w14:textId="77777777" w:rsidR="006C62EC" w:rsidRPr="00FE2204" w:rsidRDefault="006C62EC" w:rsidP="000F589A">
            <w:pPr>
              <w:numPr>
                <w:ilvl w:val="0"/>
                <w:numId w:val="5"/>
              </w:numPr>
              <w:spacing w:before="100" w:beforeAutospacing="1" w:after="100" w:afterAutospacing="1" w:line="360" w:lineRule="auto"/>
              <w:ind w:left="870"/>
              <w:rPr>
                <w:sz w:val="20"/>
                <w:szCs w:val="20"/>
              </w:rPr>
            </w:pPr>
            <w:r w:rsidRPr="00FE2204">
              <w:rPr>
                <w:sz w:val="20"/>
                <w:szCs w:val="20"/>
              </w:rPr>
              <w:lastRenderedPageBreak/>
              <w:t>study authors do not report the following characteristics: weight, height, baseline level of fitness, current involvement in regular PA, illness severity scores</w:t>
            </w:r>
          </w:p>
        </w:tc>
      </w:tr>
      <w:tr w:rsidR="006C62EC" w:rsidRPr="00C41140" w14:paraId="56FE0DE7" w14:textId="77777777" w:rsidTr="000F589A">
        <w:trPr>
          <w:tblCellSpacing w:w="15" w:type="dxa"/>
        </w:trPr>
        <w:tc>
          <w:tcPr>
            <w:tcW w:w="1206"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5D2AE6A" w14:textId="77777777" w:rsidR="006C62EC" w:rsidRPr="00FE2204" w:rsidRDefault="006C62EC" w:rsidP="000F589A">
            <w:pPr>
              <w:spacing w:line="360" w:lineRule="auto"/>
              <w:rPr>
                <w:b/>
                <w:bCs/>
                <w:sz w:val="20"/>
                <w:szCs w:val="20"/>
              </w:rPr>
            </w:pPr>
            <w:r w:rsidRPr="00FE2204">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E7A0E60" w14:textId="77777777" w:rsidR="006C62EC" w:rsidRPr="00FE2204" w:rsidRDefault="006C62EC" w:rsidP="000F589A">
            <w:pPr>
              <w:spacing w:line="360" w:lineRule="auto"/>
              <w:rPr>
                <w:sz w:val="20"/>
                <w:szCs w:val="20"/>
              </w:rPr>
            </w:pPr>
            <w:r w:rsidRPr="00FE2204">
              <w:rPr>
                <w:b/>
                <w:bCs/>
                <w:sz w:val="20"/>
                <w:szCs w:val="20"/>
              </w:rPr>
              <w:t>Details of interventions</w:t>
            </w:r>
          </w:p>
          <w:p w14:paraId="7B8621A2" w14:textId="77777777" w:rsidR="006C62EC" w:rsidRPr="00FE2204" w:rsidRDefault="006C62EC" w:rsidP="000F589A">
            <w:pPr>
              <w:spacing w:line="360" w:lineRule="auto"/>
              <w:rPr>
                <w:sz w:val="20"/>
                <w:szCs w:val="20"/>
              </w:rPr>
            </w:pPr>
            <w:r w:rsidRPr="00FE2204">
              <w:rPr>
                <w:sz w:val="20"/>
                <w:szCs w:val="20"/>
              </w:rPr>
              <w:t xml:space="preserve">Approach 1: cognitive behavioural physical therapy; individualised </w:t>
            </w:r>
            <w:r w:rsidRPr="00A17A57">
              <w:rPr>
                <w:sz w:val="20"/>
                <w:szCs w:val="20"/>
              </w:rPr>
              <w:t>PA</w:t>
            </w:r>
            <w:r w:rsidRPr="00FE2204">
              <w:rPr>
                <w:sz w:val="20"/>
                <w:szCs w:val="20"/>
              </w:rPr>
              <w:t xml:space="preserve"> plan with goal setting; delivered one-to-one by telephone; weekly, over 6 weeks by physical therapist</w:t>
            </w:r>
          </w:p>
          <w:p w14:paraId="63C53CDC" w14:textId="77777777" w:rsidR="006C62EC" w:rsidRPr="00FE2204" w:rsidRDefault="006C62EC" w:rsidP="000F589A">
            <w:pPr>
              <w:spacing w:line="360" w:lineRule="auto"/>
              <w:rPr>
                <w:sz w:val="20"/>
                <w:szCs w:val="20"/>
              </w:rPr>
            </w:pPr>
            <w:r w:rsidRPr="00FE2204">
              <w:rPr>
                <w:sz w:val="20"/>
                <w:szCs w:val="20"/>
              </w:rPr>
              <w:t xml:space="preserve">Approach 2: educational advice, including importance of </w:t>
            </w:r>
            <w:r w:rsidRPr="00A17A57">
              <w:rPr>
                <w:sz w:val="20"/>
                <w:szCs w:val="20"/>
              </w:rPr>
              <w:t>PA</w:t>
            </w:r>
            <w:r w:rsidRPr="00FE2204">
              <w:rPr>
                <w:sz w:val="20"/>
                <w:szCs w:val="20"/>
              </w:rPr>
              <w:t>, back healing, staying healthy, and preventing injury; delivered one-to-one by telephone; weekly, over 6 weeks by physical therapist</w:t>
            </w:r>
          </w:p>
          <w:p w14:paraId="20BCAB40" w14:textId="77777777" w:rsidR="006C62EC" w:rsidRPr="00FE2204" w:rsidRDefault="006C62EC" w:rsidP="000F589A">
            <w:pPr>
              <w:spacing w:line="360" w:lineRule="auto"/>
              <w:rPr>
                <w:sz w:val="20"/>
                <w:szCs w:val="20"/>
              </w:rPr>
            </w:pPr>
            <w:r w:rsidRPr="00FE2204">
              <w:rPr>
                <w:sz w:val="20"/>
                <w:szCs w:val="20"/>
              </w:rPr>
              <w:t>Context: Laminectomy with and without fusion patients; starts post-surgery; patient exercises at home / independently</w:t>
            </w:r>
          </w:p>
          <w:p w14:paraId="01027C3D" w14:textId="77777777" w:rsidR="006C62EC" w:rsidRPr="00FE2204" w:rsidRDefault="006C62EC" w:rsidP="000F589A">
            <w:pPr>
              <w:spacing w:line="360" w:lineRule="auto"/>
              <w:rPr>
                <w:sz w:val="20"/>
                <w:szCs w:val="20"/>
              </w:rPr>
            </w:pPr>
            <w:r w:rsidRPr="00FE2204">
              <w:rPr>
                <w:sz w:val="20"/>
                <w:szCs w:val="20"/>
              </w:rPr>
              <w:t>Comparison: between two interventions, see above</w:t>
            </w:r>
          </w:p>
          <w:p w14:paraId="5764D64C" w14:textId="77777777" w:rsidR="006C62EC" w:rsidRPr="00FE2204" w:rsidRDefault="006C62EC" w:rsidP="000F589A">
            <w:pPr>
              <w:spacing w:line="360" w:lineRule="auto"/>
              <w:rPr>
                <w:sz w:val="20"/>
                <w:szCs w:val="20"/>
              </w:rPr>
            </w:pPr>
            <w:r w:rsidRPr="00FE2204">
              <w:rPr>
                <w:b/>
                <w:bCs/>
                <w:sz w:val="20"/>
                <w:szCs w:val="20"/>
              </w:rPr>
              <w:t>Intervention group (approach 1)</w:t>
            </w:r>
            <w:r w:rsidRPr="00FE2204">
              <w:rPr>
                <w:sz w:val="20"/>
                <w:szCs w:val="20"/>
              </w:rPr>
              <w:t xml:space="preserve">: number randomised = 124; reported losses = 10 (withdrawal = 4; lost to follow-up = 5; death = 1) some attrition is unexplained; analysed for PA = 98; analysed for </w:t>
            </w:r>
            <w:proofErr w:type="spellStart"/>
            <w:r w:rsidRPr="00FE2204">
              <w:rPr>
                <w:sz w:val="20"/>
                <w:szCs w:val="20"/>
              </w:rPr>
              <w:t>HRQoL</w:t>
            </w:r>
            <w:proofErr w:type="spellEnd"/>
            <w:r w:rsidRPr="00FE2204">
              <w:rPr>
                <w:sz w:val="20"/>
                <w:szCs w:val="20"/>
              </w:rPr>
              <w:t xml:space="preserve"> = 114</w:t>
            </w:r>
          </w:p>
          <w:p w14:paraId="527E0CE8" w14:textId="77777777" w:rsidR="006C62EC" w:rsidRPr="00FE2204" w:rsidRDefault="006C62EC" w:rsidP="000F589A">
            <w:pPr>
              <w:spacing w:line="360" w:lineRule="auto"/>
              <w:rPr>
                <w:sz w:val="20"/>
                <w:szCs w:val="20"/>
              </w:rPr>
            </w:pPr>
            <w:r w:rsidRPr="00FE2204">
              <w:rPr>
                <w:b/>
                <w:bCs/>
                <w:sz w:val="20"/>
                <w:szCs w:val="20"/>
              </w:rPr>
              <w:t>Comparison group (approach 2):</w:t>
            </w:r>
            <w:r w:rsidRPr="00FE2204">
              <w:rPr>
                <w:sz w:val="20"/>
                <w:szCs w:val="20"/>
              </w:rPr>
              <w:t xml:space="preserve"> number randomised = 124; reported losses = 7 (withdrawal = 4; lost to follow-up = 3; death = 0) some attrition is unexplained; analysed for PA = 100; analysed for </w:t>
            </w:r>
            <w:proofErr w:type="spellStart"/>
            <w:r w:rsidRPr="00FE2204">
              <w:rPr>
                <w:sz w:val="20"/>
                <w:szCs w:val="20"/>
              </w:rPr>
              <w:t>HRQoL</w:t>
            </w:r>
            <w:proofErr w:type="spellEnd"/>
            <w:r w:rsidRPr="00FE2204">
              <w:rPr>
                <w:sz w:val="20"/>
                <w:szCs w:val="20"/>
              </w:rPr>
              <w:t xml:space="preserve"> = 115</w:t>
            </w:r>
          </w:p>
          <w:p w14:paraId="48C209C8" w14:textId="77777777" w:rsidR="006C62EC" w:rsidRPr="00FE2204" w:rsidRDefault="006C62EC" w:rsidP="000F589A">
            <w:pPr>
              <w:spacing w:line="360" w:lineRule="auto"/>
              <w:rPr>
                <w:sz w:val="20"/>
                <w:szCs w:val="20"/>
              </w:rPr>
            </w:pPr>
            <w:r w:rsidRPr="00FE2204">
              <w:rPr>
                <w:b/>
                <w:bCs/>
                <w:sz w:val="20"/>
                <w:szCs w:val="20"/>
              </w:rPr>
              <w:t xml:space="preserve">Setting: </w:t>
            </w:r>
            <w:r w:rsidRPr="00FE2204">
              <w:rPr>
                <w:sz w:val="20"/>
                <w:szCs w:val="20"/>
              </w:rPr>
              <w:t>home</w:t>
            </w:r>
          </w:p>
        </w:tc>
      </w:tr>
      <w:tr w:rsidR="006C62EC" w:rsidRPr="00C41140" w14:paraId="58966CB7" w14:textId="77777777" w:rsidTr="000F589A">
        <w:trPr>
          <w:tblCellSpacing w:w="15" w:type="dxa"/>
        </w:trPr>
        <w:tc>
          <w:tcPr>
            <w:tcW w:w="1206"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B68455C" w14:textId="77777777" w:rsidR="006C62EC" w:rsidRPr="00FE2204" w:rsidRDefault="006C62EC" w:rsidP="000F589A">
            <w:pPr>
              <w:spacing w:line="360" w:lineRule="auto"/>
              <w:rPr>
                <w:b/>
                <w:bCs/>
                <w:sz w:val="20"/>
                <w:szCs w:val="20"/>
              </w:rPr>
            </w:pPr>
            <w:r w:rsidRPr="00FE2204">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A39D096" w14:textId="77777777" w:rsidR="006C62EC" w:rsidRPr="00FE2204" w:rsidRDefault="006C62EC" w:rsidP="000F589A">
            <w:pPr>
              <w:spacing w:line="360" w:lineRule="auto"/>
              <w:rPr>
                <w:sz w:val="20"/>
                <w:szCs w:val="20"/>
              </w:rPr>
            </w:pPr>
            <w:r w:rsidRPr="00FE2204">
              <w:rPr>
                <w:b/>
                <w:bCs/>
                <w:sz w:val="20"/>
                <w:szCs w:val="20"/>
              </w:rPr>
              <w:t>All outcomes measured/reported by study authors:</w:t>
            </w:r>
            <w:r w:rsidRPr="00FE2204">
              <w:rPr>
                <w:sz w:val="20"/>
                <w:szCs w:val="20"/>
              </w:rPr>
              <w:t xml:space="preserve"> pain intensity and interference (</w:t>
            </w:r>
            <w:bookmarkStart w:id="7" w:name="_Hlk69558351"/>
            <w:r w:rsidRPr="00FE2204">
              <w:rPr>
                <w:sz w:val="20"/>
                <w:szCs w:val="20"/>
              </w:rPr>
              <w:t>BPI</w:t>
            </w:r>
            <w:bookmarkEnd w:id="7"/>
            <w:r w:rsidRPr="00FE2204">
              <w:rPr>
                <w:sz w:val="20"/>
                <w:szCs w:val="20"/>
              </w:rPr>
              <w:t>); general physical and mental health (</w:t>
            </w:r>
            <w:bookmarkStart w:id="8" w:name="_Hlk69558358"/>
            <w:r w:rsidRPr="00FE2204">
              <w:rPr>
                <w:sz w:val="20"/>
                <w:szCs w:val="20"/>
              </w:rPr>
              <w:t>PCS; MCS</w:t>
            </w:r>
            <w:bookmarkEnd w:id="8"/>
            <w:r w:rsidRPr="00FE2204">
              <w:rPr>
                <w:sz w:val="20"/>
                <w:szCs w:val="20"/>
              </w:rPr>
              <w:t>); amount of PA (accelerometer); fear of movement; pain self-efficacy; depressive symptoms; adverse events. Measured preoperatively and at 6 weeks (baseline), 6 months and 12 months after lumbar spine surgery</w:t>
            </w:r>
          </w:p>
          <w:p w14:paraId="3703CF34" w14:textId="77777777" w:rsidR="006C62EC" w:rsidRPr="00FE2204" w:rsidRDefault="006C62EC" w:rsidP="000F589A">
            <w:pPr>
              <w:spacing w:line="360" w:lineRule="auto"/>
              <w:rPr>
                <w:sz w:val="20"/>
                <w:szCs w:val="20"/>
              </w:rPr>
            </w:pPr>
            <w:r w:rsidRPr="00FE2204">
              <w:rPr>
                <w:b/>
                <w:bCs/>
                <w:sz w:val="20"/>
                <w:szCs w:val="20"/>
              </w:rPr>
              <w:t>Outcomes relevant to the review</w:t>
            </w:r>
          </w:p>
          <w:p w14:paraId="2830C706" w14:textId="77777777" w:rsidR="006C62EC" w:rsidRPr="00FE2204" w:rsidRDefault="006C62EC" w:rsidP="000F589A">
            <w:pPr>
              <w:numPr>
                <w:ilvl w:val="0"/>
                <w:numId w:val="6"/>
              </w:numPr>
              <w:spacing w:before="100" w:beforeAutospacing="1" w:after="100" w:afterAutospacing="1" w:line="360" w:lineRule="auto"/>
              <w:ind w:left="870"/>
              <w:rPr>
                <w:sz w:val="20"/>
                <w:szCs w:val="20"/>
              </w:rPr>
            </w:pPr>
            <w:r w:rsidRPr="00FE2204">
              <w:rPr>
                <w:sz w:val="20"/>
                <w:szCs w:val="20"/>
              </w:rPr>
              <w:t>Amount of PA: measured using accelerometer (</w:t>
            </w:r>
            <w:proofErr w:type="spellStart"/>
            <w:r w:rsidRPr="00FE2204">
              <w:rPr>
                <w:sz w:val="20"/>
                <w:szCs w:val="20"/>
              </w:rPr>
              <w:t>ActiGraph</w:t>
            </w:r>
            <w:proofErr w:type="spellEnd"/>
            <w:r w:rsidRPr="00FE2204">
              <w:rPr>
                <w:sz w:val="20"/>
                <w:szCs w:val="20"/>
              </w:rPr>
              <w:t xml:space="preserve"> GT3X-BT); assessed using total volume of PA expressed as the mean counts per minute over the duration of accelerometer monitoring; 12 months post-surgery</w:t>
            </w:r>
          </w:p>
          <w:p w14:paraId="724FEF71" w14:textId="77777777" w:rsidR="006C62EC" w:rsidRPr="00FE2204" w:rsidRDefault="006C62EC" w:rsidP="000F589A">
            <w:pPr>
              <w:numPr>
                <w:ilvl w:val="0"/>
                <w:numId w:val="6"/>
              </w:numPr>
              <w:spacing w:before="100" w:beforeAutospacing="1" w:after="100" w:afterAutospacing="1" w:line="360" w:lineRule="auto"/>
              <w:ind w:left="870"/>
              <w:rPr>
                <w:sz w:val="20"/>
                <w:szCs w:val="20"/>
              </w:rPr>
            </w:pPr>
            <w:proofErr w:type="spellStart"/>
            <w:r w:rsidRPr="00FE2204">
              <w:rPr>
                <w:sz w:val="20"/>
                <w:szCs w:val="20"/>
              </w:rPr>
              <w:lastRenderedPageBreak/>
              <w:t>HRQoL</w:t>
            </w:r>
            <w:proofErr w:type="spellEnd"/>
            <w:r w:rsidRPr="00FE2204">
              <w:rPr>
                <w:sz w:val="20"/>
                <w:szCs w:val="20"/>
              </w:rPr>
              <w:t>: measured using the PCS component of SF-12; 12 months post-surgery</w:t>
            </w:r>
          </w:p>
          <w:p w14:paraId="7FA1C014" w14:textId="77777777" w:rsidR="006C62EC" w:rsidRPr="00FE2204" w:rsidRDefault="006C62EC" w:rsidP="000F589A">
            <w:pPr>
              <w:numPr>
                <w:ilvl w:val="0"/>
                <w:numId w:val="6"/>
              </w:numPr>
              <w:spacing w:before="100" w:beforeAutospacing="1" w:after="100" w:afterAutospacing="1" w:line="360" w:lineRule="auto"/>
              <w:ind w:left="870"/>
              <w:rPr>
                <w:sz w:val="20"/>
                <w:szCs w:val="20"/>
              </w:rPr>
            </w:pPr>
            <w:r w:rsidRPr="00FE2204">
              <w:rPr>
                <w:sz w:val="20"/>
                <w:szCs w:val="20"/>
              </w:rPr>
              <w:t>Pain: measured using BPI (back and leg pain); 12 months post-surgery</w:t>
            </w:r>
          </w:p>
          <w:p w14:paraId="7B52AD2F" w14:textId="77777777" w:rsidR="006C62EC" w:rsidRPr="00FE2204" w:rsidRDefault="006C62EC" w:rsidP="000F589A">
            <w:pPr>
              <w:numPr>
                <w:ilvl w:val="0"/>
                <w:numId w:val="6"/>
              </w:numPr>
              <w:spacing w:before="100" w:beforeAutospacing="1" w:after="100" w:afterAutospacing="1" w:line="360" w:lineRule="auto"/>
              <w:ind w:left="870"/>
              <w:rPr>
                <w:sz w:val="20"/>
                <w:szCs w:val="20"/>
              </w:rPr>
            </w:pPr>
            <w:r w:rsidRPr="00FE2204">
              <w:rPr>
                <w:sz w:val="20"/>
                <w:szCs w:val="20"/>
              </w:rPr>
              <w:t>Adverse events</w:t>
            </w:r>
          </w:p>
          <w:p w14:paraId="2DCACFE6" w14:textId="77777777" w:rsidR="006C62EC" w:rsidRPr="00FE2204" w:rsidRDefault="006C62EC" w:rsidP="000F589A">
            <w:pPr>
              <w:spacing w:line="360" w:lineRule="auto"/>
              <w:rPr>
                <w:sz w:val="20"/>
                <w:szCs w:val="20"/>
              </w:rPr>
            </w:pPr>
            <w:r w:rsidRPr="00FE2204">
              <w:rPr>
                <w:b/>
                <w:bCs/>
                <w:sz w:val="20"/>
                <w:szCs w:val="20"/>
              </w:rPr>
              <w:t>Study primary outcome:</w:t>
            </w:r>
            <w:r w:rsidRPr="00FE2204">
              <w:rPr>
                <w:sz w:val="20"/>
                <w:szCs w:val="20"/>
              </w:rPr>
              <w:t xml:space="preserve"> disability (</w:t>
            </w:r>
            <w:bookmarkStart w:id="9" w:name="_Hlk69558380"/>
            <w:r w:rsidRPr="00FE2204">
              <w:rPr>
                <w:sz w:val="20"/>
                <w:szCs w:val="20"/>
              </w:rPr>
              <w:t>ODI</w:t>
            </w:r>
            <w:bookmarkEnd w:id="9"/>
            <w:r w:rsidRPr="00FE2204">
              <w:rPr>
                <w:sz w:val="20"/>
                <w:szCs w:val="20"/>
              </w:rPr>
              <w:t>)</w:t>
            </w:r>
          </w:p>
        </w:tc>
      </w:tr>
      <w:tr w:rsidR="006C62EC" w:rsidRPr="00C41140" w14:paraId="0B112F8E" w14:textId="77777777" w:rsidTr="000F589A">
        <w:trPr>
          <w:tblCellSpacing w:w="15" w:type="dxa"/>
        </w:trPr>
        <w:tc>
          <w:tcPr>
            <w:tcW w:w="1206"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DD5913C" w14:textId="77777777" w:rsidR="006C62EC" w:rsidRPr="00FE2204" w:rsidRDefault="006C62EC" w:rsidP="000F589A">
            <w:pPr>
              <w:spacing w:line="360" w:lineRule="auto"/>
              <w:rPr>
                <w:b/>
                <w:bCs/>
                <w:sz w:val="20"/>
                <w:szCs w:val="20"/>
              </w:rPr>
            </w:pPr>
            <w:r w:rsidRPr="00FE2204">
              <w:rPr>
                <w:b/>
                <w:bCs/>
                <w:sz w:val="20"/>
                <w:szCs w:val="20"/>
              </w:rPr>
              <w:lastRenderedPageBreak/>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5315BBA" w14:textId="77777777" w:rsidR="006C62EC" w:rsidRPr="00FE2204" w:rsidRDefault="006C62EC" w:rsidP="000F589A">
            <w:pPr>
              <w:spacing w:line="360" w:lineRule="auto"/>
              <w:rPr>
                <w:sz w:val="20"/>
                <w:szCs w:val="20"/>
              </w:rPr>
            </w:pPr>
            <w:r w:rsidRPr="00FE2204">
              <w:rPr>
                <w:b/>
                <w:bCs/>
                <w:sz w:val="20"/>
                <w:szCs w:val="20"/>
              </w:rPr>
              <w:t xml:space="preserve">Sponsorship source: </w:t>
            </w:r>
            <w:r w:rsidRPr="00FE2204">
              <w:rPr>
                <w:sz w:val="20"/>
                <w:szCs w:val="20"/>
              </w:rPr>
              <w:t>supported by funding from the Patient-</w:t>
            </w:r>
            <w:proofErr w:type="spellStart"/>
            <w:r w:rsidRPr="00FE2204">
              <w:rPr>
                <w:sz w:val="20"/>
                <w:szCs w:val="20"/>
              </w:rPr>
              <w:t>Centered</w:t>
            </w:r>
            <w:proofErr w:type="spellEnd"/>
            <w:r w:rsidRPr="00FE2204">
              <w:rPr>
                <w:sz w:val="20"/>
                <w:szCs w:val="20"/>
              </w:rPr>
              <w:t xml:space="preserve"> Outcomes Research Institute. Declarations of interest not reported</w:t>
            </w:r>
          </w:p>
          <w:p w14:paraId="7198B97F" w14:textId="77777777" w:rsidR="006C62EC" w:rsidRPr="00FE2204" w:rsidRDefault="006C62EC" w:rsidP="000F589A">
            <w:pPr>
              <w:spacing w:line="360" w:lineRule="auto"/>
              <w:rPr>
                <w:sz w:val="20"/>
                <w:szCs w:val="20"/>
              </w:rPr>
            </w:pPr>
            <w:r w:rsidRPr="00FE2204">
              <w:rPr>
                <w:b/>
                <w:bCs/>
                <w:sz w:val="20"/>
                <w:szCs w:val="20"/>
              </w:rPr>
              <w:t>Study dates:</w:t>
            </w:r>
            <w:r w:rsidRPr="00FE2204">
              <w:rPr>
                <w:sz w:val="20"/>
                <w:szCs w:val="20"/>
              </w:rPr>
              <w:t xml:space="preserve"> August 2014 to January 2018</w:t>
            </w:r>
          </w:p>
        </w:tc>
      </w:tr>
      <w:tr w:rsidR="006C62EC" w:rsidRPr="00C41140" w14:paraId="5726E81B" w14:textId="77777777" w:rsidTr="000F589A">
        <w:trPr>
          <w:tblCellSpacing w:w="15" w:type="dxa"/>
        </w:trPr>
        <w:tc>
          <w:tcPr>
            <w:tcW w:w="1206"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2088552A" w14:textId="2937ECD9" w:rsidR="001F1377" w:rsidRDefault="001F1377" w:rsidP="000F589A">
            <w:pPr>
              <w:spacing w:line="360" w:lineRule="auto"/>
              <w:rPr>
                <w:b/>
                <w:bCs/>
                <w:sz w:val="20"/>
                <w:szCs w:val="20"/>
              </w:rPr>
            </w:pPr>
            <w:r>
              <w:rPr>
                <w:b/>
                <w:bCs/>
                <w:sz w:val="20"/>
                <w:szCs w:val="20"/>
              </w:rPr>
              <w:t>R</w:t>
            </w:r>
            <w:r w:rsidR="006C62EC" w:rsidRPr="00FE2204">
              <w:rPr>
                <w:b/>
                <w:bCs/>
                <w:sz w:val="20"/>
                <w:szCs w:val="20"/>
              </w:rPr>
              <w:t>eference</w:t>
            </w:r>
            <w:r>
              <w:rPr>
                <w:b/>
                <w:bCs/>
                <w:sz w:val="20"/>
                <w:szCs w:val="20"/>
              </w:rPr>
              <w:t>(</w:t>
            </w:r>
            <w:r w:rsidR="006C62EC" w:rsidRPr="00FE2204">
              <w:rPr>
                <w:b/>
                <w:bCs/>
                <w:sz w:val="20"/>
                <w:szCs w:val="20"/>
              </w:rPr>
              <w:t>s</w:t>
            </w:r>
            <w:r>
              <w:rPr>
                <w:b/>
                <w:bCs/>
                <w:sz w:val="20"/>
                <w:szCs w:val="20"/>
              </w:rPr>
              <w:t>)</w:t>
            </w:r>
          </w:p>
          <w:p w14:paraId="2D5A1C26" w14:textId="125B50EC" w:rsidR="001F1377" w:rsidRPr="001F1377" w:rsidRDefault="001F1377" w:rsidP="001F1377">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397307A6" w14:textId="0B4F6287" w:rsidR="00163631" w:rsidRDefault="00163631" w:rsidP="000F589A">
            <w:pPr>
              <w:spacing w:line="360" w:lineRule="auto"/>
              <w:rPr>
                <w:sz w:val="20"/>
                <w:szCs w:val="20"/>
              </w:rPr>
            </w:pPr>
            <w:r>
              <w:rPr>
                <w:sz w:val="20"/>
                <w:szCs w:val="20"/>
              </w:rPr>
              <w:t xml:space="preserve">* </w:t>
            </w:r>
            <w:r w:rsidRPr="00163631">
              <w:rPr>
                <w:sz w:val="20"/>
                <w:szCs w:val="20"/>
              </w:rPr>
              <w:t xml:space="preserve">Archer KR, Coronado RA, </w:t>
            </w:r>
            <w:proofErr w:type="spellStart"/>
            <w:r w:rsidRPr="00163631">
              <w:rPr>
                <w:sz w:val="20"/>
                <w:szCs w:val="20"/>
              </w:rPr>
              <w:t>Haug</w:t>
            </w:r>
            <w:proofErr w:type="spellEnd"/>
            <w:r w:rsidRPr="00163631">
              <w:rPr>
                <w:sz w:val="20"/>
                <w:szCs w:val="20"/>
              </w:rPr>
              <w:t xml:space="preserve"> CM, </w:t>
            </w:r>
            <w:proofErr w:type="spellStart"/>
            <w:r w:rsidRPr="00163631">
              <w:rPr>
                <w:sz w:val="20"/>
                <w:szCs w:val="20"/>
              </w:rPr>
              <w:t>Vanston</w:t>
            </w:r>
            <w:proofErr w:type="spellEnd"/>
            <w:r w:rsidRPr="00163631">
              <w:rPr>
                <w:sz w:val="20"/>
                <w:szCs w:val="20"/>
              </w:rPr>
              <w:t xml:space="preserve"> SW, Devin CJ, </w:t>
            </w:r>
            <w:proofErr w:type="spellStart"/>
            <w:r w:rsidRPr="00163631">
              <w:rPr>
                <w:sz w:val="20"/>
                <w:szCs w:val="20"/>
              </w:rPr>
              <w:t>Fonnesbeck</w:t>
            </w:r>
            <w:proofErr w:type="spellEnd"/>
            <w:r w:rsidRPr="00163631">
              <w:rPr>
                <w:sz w:val="20"/>
                <w:szCs w:val="20"/>
              </w:rPr>
              <w:t xml:space="preserve"> CJ</w:t>
            </w:r>
            <w:r w:rsidRPr="00163631">
              <w:rPr>
                <w:i/>
                <w:sz w:val="20"/>
                <w:szCs w:val="20"/>
              </w:rPr>
              <w:t>, et al.</w:t>
            </w:r>
            <w:r w:rsidRPr="00163631">
              <w:rPr>
                <w:sz w:val="20"/>
                <w:szCs w:val="20"/>
              </w:rPr>
              <w:t xml:space="preserve"> A comparative effectiveness trial of postoperative management for lumbar spine surgery: changing </w:t>
            </w:r>
            <w:proofErr w:type="spellStart"/>
            <w:r w:rsidRPr="00163631">
              <w:rPr>
                <w:sz w:val="20"/>
                <w:szCs w:val="20"/>
              </w:rPr>
              <w:t>behavior</w:t>
            </w:r>
            <w:proofErr w:type="spellEnd"/>
            <w:r w:rsidRPr="00163631">
              <w:rPr>
                <w:sz w:val="20"/>
                <w:szCs w:val="20"/>
              </w:rPr>
              <w:t xml:space="preserve"> through physical therapy (CBPT) study protocol. </w:t>
            </w:r>
            <w:r w:rsidRPr="00163631">
              <w:rPr>
                <w:i/>
                <w:sz w:val="20"/>
                <w:szCs w:val="20"/>
              </w:rPr>
              <w:t>BMC Musculoskeletal Disorders</w:t>
            </w:r>
            <w:r w:rsidRPr="00163631">
              <w:rPr>
                <w:sz w:val="20"/>
                <w:szCs w:val="20"/>
              </w:rPr>
              <w:t xml:space="preserve"> 2014;</w:t>
            </w:r>
            <w:r w:rsidR="00413786">
              <w:rPr>
                <w:sz w:val="20"/>
                <w:szCs w:val="20"/>
              </w:rPr>
              <w:t xml:space="preserve"> </w:t>
            </w:r>
            <w:r w:rsidRPr="00163631">
              <w:rPr>
                <w:b/>
                <w:sz w:val="20"/>
                <w:szCs w:val="20"/>
              </w:rPr>
              <w:t>15</w:t>
            </w:r>
            <w:r w:rsidRPr="00163631">
              <w:rPr>
                <w:sz w:val="20"/>
                <w:szCs w:val="20"/>
              </w:rPr>
              <w:t>:</w:t>
            </w:r>
            <w:r w:rsidR="00413786">
              <w:rPr>
                <w:sz w:val="20"/>
                <w:szCs w:val="20"/>
              </w:rPr>
              <w:t xml:space="preserve"> </w:t>
            </w:r>
            <w:r w:rsidRPr="00163631">
              <w:rPr>
                <w:sz w:val="20"/>
                <w:szCs w:val="20"/>
              </w:rPr>
              <w:t>325</w:t>
            </w:r>
          </w:p>
          <w:p w14:paraId="74F6B52B" w14:textId="6B9F48B2" w:rsidR="006C62EC" w:rsidRPr="00FE2204" w:rsidRDefault="006C62EC" w:rsidP="000F589A">
            <w:pPr>
              <w:spacing w:line="360" w:lineRule="auto"/>
              <w:rPr>
                <w:sz w:val="20"/>
                <w:szCs w:val="20"/>
              </w:rPr>
            </w:pPr>
            <w:r w:rsidRPr="00FE2204">
              <w:rPr>
                <w:sz w:val="20"/>
                <w:szCs w:val="20"/>
              </w:rPr>
              <w:t xml:space="preserve">Coronado RA, Henry A, </w:t>
            </w:r>
            <w:proofErr w:type="spellStart"/>
            <w:r w:rsidRPr="00FE2204">
              <w:rPr>
                <w:sz w:val="20"/>
                <w:szCs w:val="20"/>
              </w:rPr>
              <w:t>Pennings</w:t>
            </w:r>
            <w:proofErr w:type="spellEnd"/>
            <w:r w:rsidRPr="00FE2204">
              <w:rPr>
                <w:sz w:val="20"/>
                <w:szCs w:val="20"/>
              </w:rPr>
              <w:t xml:space="preserve"> JS, </w:t>
            </w:r>
            <w:proofErr w:type="spellStart"/>
            <w:r w:rsidRPr="00FE2204">
              <w:rPr>
                <w:sz w:val="20"/>
                <w:szCs w:val="20"/>
              </w:rPr>
              <w:t>Haug</w:t>
            </w:r>
            <w:proofErr w:type="spellEnd"/>
            <w:r w:rsidRPr="00FE2204">
              <w:rPr>
                <w:sz w:val="20"/>
                <w:szCs w:val="20"/>
              </w:rPr>
              <w:t xml:space="preserve"> C, </w:t>
            </w:r>
            <w:proofErr w:type="spellStart"/>
            <w:r w:rsidRPr="00FE2204">
              <w:rPr>
                <w:sz w:val="20"/>
                <w:szCs w:val="20"/>
              </w:rPr>
              <w:t>Vanston</w:t>
            </w:r>
            <w:proofErr w:type="spellEnd"/>
            <w:r w:rsidRPr="00FE2204">
              <w:rPr>
                <w:sz w:val="20"/>
                <w:szCs w:val="20"/>
              </w:rPr>
              <w:t xml:space="preserve"> S, </w:t>
            </w:r>
            <w:proofErr w:type="spellStart"/>
            <w:r w:rsidRPr="00FE2204">
              <w:rPr>
                <w:sz w:val="20"/>
                <w:szCs w:val="20"/>
              </w:rPr>
              <w:t>Skolasky</w:t>
            </w:r>
            <w:proofErr w:type="spellEnd"/>
            <w:r w:rsidRPr="00FE2204">
              <w:rPr>
                <w:sz w:val="20"/>
                <w:szCs w:val="20"/>
              </w:rPr>
              <w:t xml:space="preserve"> RL et al. Resilience and self-efficacy are protective psychological factors for 12-month outcomes after lumbar spine surgery. The Spine Journal 2019;</w:t>
            </w:r>
            <w:r w:rsidRPr="00682B7D">
              <w:rPr>
                <w:b/>
                <w:bCs/>
                <w:sz w:val="20"/>
                <w:szCs w:val="20"/>
              </w:rPr>
              <w:t>19</w:t>
            </w:r>
            <w:r w:rsidR="00682B7D">
              <w:rPr>
                <w:sz w:val="20"/>
                <w:szCs w:val="20"/>
              </w:rPr>
              <w:t xml:space="preserve"> </w:t>
            </w:r>
            <w:r w:rsidRPr="001257F7">
              <w:rPr>
                <w:b/>
                <w:bCs/>
                <w:sz w:val="20"/>
                <w:szCs w:val="20"/>
              </w:rPr>
              <w:t>(Suppl</w:t>
            </w:r>
            <w:r w:rsidR="001257F7" w:rsidRPr="001257F7">
              <w:rPr>
                <w:b/>
                <w:bCs/>
                <w:sz w:val="20"/>
                <w:szCs w:val="20"/>
              </w:rPr>
              <w:t>ement</w:t>
            </w:r>
            <w:r w:rsidR="00920F8B">
              <w:rPr>
                <w:b/>
                <w:bCs/>
                <w:sz w:val="20"/>
                <w:szCs w:val="20"/>
              </w:rPr>
              <w:t xml:space="preserve"> 9</w:t>
            </w:r>
            <w:r w:rsidRPr="001257F7">
              <w:rPr>
                <w:b/>
                <w:bCs/>
                <w:sz w:val="20"/>
                <w:szCs w:val="20"/>
              </w:rPr>
              <w:t>)</w:t>
            </w:r>
            <w:r w:rsidR="001257F7">
              <w:rPr>
                <w:sz w:val="20"/>
                <w:szCs w:val="20"/>
              </w:rPr>
              <w:t>:</w:t>
            </w:r>
            <w:r w:rsidRPr="00FE2204">
              <w:rPr>
                <w:sz w:val="20"/>
                <w:szCs w:val="20"/>
              </w:rPr>
              <w:t xml:space="preserve"> S28-S29</w:t>
            </w:r>
          </w:p>
          <w:p w14:paraId="37912AE2" w14:textId="77777777" w:rsidR="006C62EC" w:rsidRPr="00FE2204" w:rsidRDefault="006C62EC" w:rsidP="000F589A">
            <w:pPr>
              <w:spacing w:line="360" w:lineRule="auto"/>
              <w:rPr>
                <w:sz w:val="20"/>
                <w:szCs w:val="20"/>
              </w:rPr>
            </w:pPr>
            <w:r w:rsidRPr="00FE2204">
              <w:rPr>
                <w:sz w:val="20"/>
                <w:szCs w:val="20"/>
              </w:rPr>
              <w:t xml:space="preserve">NCT02184143. Postoperative management for degenerative spinal conditions [Comparative effectiveness of postoperative management for degenerative spinal conditions]. </w:t>
            </w:r>
            <w:hyperlink r:id="rId8" w:history="1">
              <w:r w:rsidRPr="00FE2204">
                <w:rPr>
                  <w:rStyle w:val="Hyperlink"/>
                  <w:sz w:val="20"/>
                  <w:szCs w:val="20"/>
                </w:rPr>
                <w:t>Https://clinicaltrials.gov/ct2/show/NCT02184143</w:t>
              </w:r>
            </w:hyperlink>
            <w:r w:rsidRPr="00FE2204">
              <w:rPr>
                <w:sz w:val="20"/>
                <w:szCs w:val="20"/>
              </w:rPr>
              <w:t xml:space="preserve"> (first received 9 July 2014)</w:t>
            </w:r>
          </w:p>
        </w:tc>
      </w:tr>
    </w:tbl>
    <w:p w14:paraId="0AA34301" w14:textId="77777777" w:rsidR="006C62EC" w:rsidRDefault="006C62EC" w:rsidP="006C62EC">
      <w:pPr>
        <w:spacing w:line="360" w:lineRule="auto"/>
      </w:pPr>
    </w:p>
    <w:p w14:paraId="344E461F" w14:textId="77777777" w:rsidR="006C62EC" w:rsidRPr="003868D2" w:rsidRDefault="006C62EC" w:rsidP="006C62EC">
      <w:pPr>
        <w:pStyle w:val="Title"/>
      </w:pPr>
      <w:r w:rsidRPr="003868D2">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3324"/>
        <w:gridCol w:w="1169"/>
        <w:gridCol w:w="4517"/>
      </w:tblGrid>
      <w:tr w:rsidR="006C62EC" w:rsidRPr="00447545" w14:paraId="529F9C05"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39E4D50D" w14:textId="77777777" w:rsidR="006C62EC" w:rsidRPr="00FE2204" w:rsidRDefault="006C62EC" w:rsidP="000F589A">
            <w:pPr>
              <w:spacing w:line="360" w:lineRule="auto"/>
              <w:rPr>
                <w:b/>
                <w:bCs/>
                <w:sz w:val="20"/>
                <w:szCs w:val="20"/>
              </w:rPr>
            </w:pPr>
            <w:r w:rsidRPr="00FE2204">
              <w:rPr>
                <w:b/>
                <w:bCs/>
                <w:sz w:val="20"/>
                <w:szCs w:val="20"/>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1ACE19A2" w14:textId="77777777" w:rsidR="006C62EC" w:rsidRPr="00FE2204" w:rsidRDefault="006C62EC" w:rsidP="000F589A">
            <w:pPr>
              <w:spacing w:line="360" w:lineRule="auto"/>
              <w:rPr>
                <w:b/>
                <w:bCs/>
                <w:sz w:val="20"/>
                <w:szCs w:val="20"/>
              </w:rPr>
            </w:pPr>
            <w:r w:rsidRPr="00FE2204">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6FBA2162" w14:textId="77777777" w:rsidR="006C62EC" w:rsidRPr="00FE2204" w:rsidRDefault="006C62EC" w:rsidP="000F589A">
            <w:pPr>
              <w:spacing w:line="360" w:lineRule="auto"/>
              <w:rPr>
                <w:b/>
                <w:bCs/>
                <w:sz w:val="20"/>
                <w:szCs w:val="20"/>
              </w:rPr>
            </w:pPr>
            <w:r w:rsidRPr="00FE2204">
              <w:rPr>
                <w:b/>
                <w:bCs/>
                <w:sz w:val="20"/>
                <w:szCs w:val="20"/>
              </w:rPr>
              <w:t>Support for judgement</w:t>
            </w:r>
          </w:p>
        </w:tc>
      </w:tr>
      <w:tr w:rsidR="006C62EC" w:rsidRPr="00447545" w14:paraId="5A87226D"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031498D" w14:textId="77777777" w:rsidR="006C62EC" w:rsidRPr="00FE2204" w:rsidRDefault="006C62EC" w:rsidP="000F589A">
            <w:pPr>
              <w:spacing w:line="360" w:lineRule="auto"/>
              <w:rPr>
                <w:sz w:val="20"/>
                <w:szCs w:val="20"/>
              </w:rPr>
            </w:pPr>
            <w:r w:rsidRPr="00FE2204">
              <w:rPr>
                <w:sz w:val="20"/>
                <w:szCs w:val="20"/>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DDF88FB" w14:textId="77777777" w:rsidR="006C62EC" w:rsidRPr="00FE2204" w:rsidRDefault="006C62EC" w:rsidP="000F589A">
            <w:pPr>
              <w:spacing w:line="360" w:lineRule="auto"/>
              <w:rPr>
                <w:sz w:val="20"/>
                <w:szCs w:val="20"/>
              </w:rPr>
            </w:pPr>
            <w:r w:rsidRPr="00FE22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396C818" w14:textId="77777777" w:rsidR="006C62EC" w:rsidRPr="00FE2204" w:rsidRDefault="006C62EC" w:rsidP="000F589A">
            <w:pPr>
              <w:spacing w:line="360" w:lineRule="auto"/>
              <w:rPr>
                <w:sz w:val="20"/>
                <w:szCs w:val="20"/>
              </w:rPr>
            </w:pPr>
            <w:r w:rsidRPr="00FE2204">
              <w:rPr>
                <w:sz w:val="20"/>
                <w:szCs w:val="20"/>
              </w:rPr>
              <w:t>Block randomised using computer-generated scheme</w:t>
            </w:r>
          </w:p>
        </w:tc>
      </w:tr>
      <w:tr w:rsidR="006C62EC" w:rsidRPr="00447545" w14:paraId="1DA8DC44"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D40840C" w14:textId="77777777" w:rsidR="006C62EC" w:rsidRPr="00FE2204" w:rsidRDefault="006C62EC" w:rsidP="000F589A">
            <w:pPr>
              <w:spacing w:line="360" w:lineRule="auto"/>
              <w:rPr>
                <w:sz w:val="20"/>
                <w:szCs w:val="20"/>
              </w:rPr>
            </w:pPr>
            <w:r w:rsidRPr="00FE2204">
              <w:rPr>
                <w:sz w:val="20"/>
                <w:szCs w:val="20"/>
              </w:rPr>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F1668AB" w14:textId="77777777" w:rsidR="006C62EC" w:rsidRPr="00FE2204" w:rsidRDefault="006C62EC" w:rsidP="000F589A">
            <w:pPr>
              <w:spacing w:line="360" w:lineRule="auto"/>
              <w:rPr>
                <w:sz w:val="20"/>
                <w:szCs w:val="20"/>
              </w:rPr>
            </w:pPr>
            <w:r w:rsidRPr="00FE22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9BA5DB0" w14:textId="77777777" w:rsidR="006C62EC" w:rsidRPr="00FE2204" w:rsidRDefault="006C62EC" w:rsidP="000F589A">
            <w:pPr>
              <w:spacing w:line="360" w:lineRule="auto"/>
              <w:rPr>
                <w:sz w:val="20"/>
                <w:szCs w:val="20"/>
              </w:rPr>
            </w:pPr>
            <w:r w:rsidRPr="00FE2204">
              <w:rPr>
                <w:sz w:val="20"/>
                <w:szCs w:val="20"/>
              </w:rPr>
              <w:t>External randomisation with concealed allocation</w:t>
            </w:r>
          </w:p>
        </w:tc>
      </w:tr>
      <w:tr w:rsidR="006C62EC" w:rsidRPr="00447545" w14:paraId="6CE01871"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216E070" w14:textId="77777777" w:rsidR="006C62EC" w:rsidRPr="00FE2204" w:rsidRDefault="006C62EC" w:rsidP="000F589A">
            <w:pPr>
              <w:spacing w:line="360" w:lineRule="auto"/>
              <w:rPr>
                <w:sz w:val="20"/>
                <w:szCs w:val="20"/>
              </w:rPr>
            </w:pPr>
            <w:r w:rsidRPr="00FE2204">
              <w:rPr>
                <w:sz w:val="20"/>
                <w:szCs w:val="20"/>
              </w:rPr>
              <w:lastRenderedPageBreak/>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2AD0A51" w14:textId="77777777" w:rsidR="006C62EC" w:rsidRPr="00FE2204" w:rsidRDefault="006C62EC" w:rsidP="000F589A">
            <w:pPr>
              <w:spacing w:line="360" w:lineRule="auto"/>
              <w:rPr>
                <w:sz w:val="20"/>
                <w:szCs w:val="20"/>
              </w:rPr>
            </w:pPr>
            <w:r w:rsidRPr="00FE22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371B956" w14:textId="77777777" w:rsidR="006C62EC" w:rsidRPr="00FE2204" w:rsidRDefault="006C62EC" w:rsidP="000F589A">
            <w:pPr>
              <w:spacing w:line="360" w:lineRule="auto"/>
              <w:rPr>
                <w:sz w:val="20"/>
                <w:szCs w:val="20"/>
              </w:rPr>
            </w:pPr>
            <w:r w:rsidRPr="00FE2204">
              <w:rPr>
                <w:sz w:val="20"/>
                <w:szCs w:val="20"/>
              </w:rPr>
              <w:t>It is not feasible to blind participants and personnel to the intervention</w:t>
            </w:r>
          </w:p>
        </w:tc>
      </w:tr>
      <w:tr w:rsidR="006C62EC" w:rsidRPr="00447545" w14:paraId="15F3BBBC"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C169F29" w14:textId="77777777" w:rsidR="006C62EC" w:rsidRPr="00FE2204" w:rsidRDefault="006C62EC" w:rsidP="000F589A">
            <w:pPr>
              <w:spacing w:line="360" w:lineRule="auto"/>
              <w:rPr>
                <w:sz w:val="20"/>
                <w:szCs w:val="20"/>
              </w:rPr>
            </w:pPr>
            <w:r w:rsidRPr="00FE2204">
              <w:rPr>
                <w:sz w:val="20"/>
                <w:szCs w:val="20"/>
              </w:rPr>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AE4C854" w14:textId="77777777" w:rsidR="006C62EC" w:rsidRPr="00FE2204" w:rsidRDefault="006C62EC" w:rsidP="000F589A">
            <w:pPr>
              <w:spacing w:line="360" w:lineRule="auto"/>
              <w:rPr>
                <w:sz w:val="20"/>
                <w:szCs w:val="20"/>
              </w:rPr>
            </w:pPr>
            <w:r w:rsidRPr="00FE22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5E60FA9" w14:textId="77777777" w:rsidR="006C62EC" w:rsidRPr="00FE2204" w:rsidRDefault="006C62EC" w:rsidP="000F589A">
            <w:pPr>
              <w:spacing w:line="360" w:lineRule="auto"/>
              <w:rPr>
                <w:sz w:val="20"/>
                <w:szCs w:val="20"/>
              </w:rPr>
            </w:pPr>
            <w:r w:rsidRPr="00FE2204">
              <w:rPr>
                <w:sz w:val="20"/>
                <w:szCs w:val="20"/>
              </w:rPr>
              <w:t>Outcomes were assessed using objective measurement tools</w:t>
            </w:r>
          </w:p>
        </w:tc>
      </w:tr>
      <w:tr w:rsidR="006C62EC" w:rsidRPr="00447545" w14:paraId="5E5FA482"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275E028" w14:textId="77777777" w:rsidR="006C62EC" w:rsidRPr="00FE2204" w:rsidRDefault="006C62EC" w:rsidP="000F589A">
            <w:pPr>
              <w:spacing w:line="360" w:lineRule="auto"/>
              <w:rPr>
                <w:sz w:val="20"/>
                <w:szCs w:val="20"/>
              </w:rPr>
            </w:pPr>
            <w:r w:rsidRPr="00FE2204">
              <w:rPr>
                <w:sz w:val="20"/>
                <w:szCs w:val="20"/>
              </w:rPr>
              <w:t xml:space="preserve">Blinding of outcome assessment: participant-reported outcomes to include </w:t>
            </w:r>
            <w:proofErr w:type="spellStart"/>
            <w:r w:rsidRPr="00FE2204">
              <w:rPr>
                <w:sz w:val="20"/>
                <w:szCs w:val="20"/>
              </w:rPr>
              <w:t>HRQoL</w:t>
            </w:r>
            <w:proofErr w:type="spellEnd"/>
            <w:r w:rsidRPr="00FE2204">
              <w:rPr>
                <w:sz w:val="20"/>
                <w:szCs w:val="20"/>
              </w:rPr>
              <w:t>, pain, patient experience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F253599" w14:textId="77777777" w:rsidR="006C62EC" w:rsidRPr="00FE2204" w:rsidRDefault="006C62EC" w:rsidP="000F589A">
            <w:pPr>
              <w:spacing w:line="360" w:lineRule="auto"/>
              <w:rPr>
                <w:sz w:val="20"/>
                <w:szCs w:val="20"/>
              </w:rPr>
            </w:pPr>
            <w:r w:rsidRPr="00FE22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1860AF9" w14:textId="77777777" w:rsidR="006C62EC" w:rsidRPr="00FE2204" w:rsidRDefault="006C62EC" w:rsidP="000F589A">
            <w:pPr>
              <w:spacing w:line="360" w:lineRule="auto"/>
              <w:rPr>
                <w:sz w:val="20"/>
                <w:szCs w:val="20"/>
              </w:rPr>
            </w:pPr>
            <w:r w:rsidRPr="00FE2204">
              <w:rPr>
                <w:sz w:val="20"/>
                <w:szCs w:val="20"/>
              </w:rPr>
              <w:t>Use of self-reported outcome measurement tools, and participants were not blinded to intervention</w:t>
            </w:r>
          </w:p>
        </w:tc>
      </w:tr>
      <w:tr w:rsidR="006C62EC" w:rsidRPr="00447545" w14:paraId="479DF3CF"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636F5F5" w14:textId="77777777" w:rsidR="006C62EC" w:rsidRPr="00FE2204" w:rsidRDefault="006C62EC" w:rsidP="000F589A">
            <w:pPr>
              <w:spacing w:line="360" w:lineRule="auto"/>
              <w:rPr>
                <w:sz w:val="20"/>
                <w:szCs w:val="20"/>
              </w:rPr>
            </w:pPr>
            <w:r w:rsidRPr="00FE2204">
              <w:rPr>
                <w:sz w:val="20"/>
                <w:szCs w:val="20"/>
              </w:rPr>
              <w:t>Blinding of outcome assessment: adverse events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5866C9A" w14:textId="77777777" w:rsidR="006C62EC" w:rsidRPr="00FE2204" w:rsidRDefault="006C62EC" w:rsidP="000F589A">
            <w:pPr>
              <w:spacing w:line="360" w:lineRule="auto"/>
              <w:rPr>
                <w:sz w:val="20"/>
                <w:szCs w:val="20"/>
              </w:rPr>
            </w:pPr>
            <w:r w:rsidRPr="00FE220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1013D6B" w14:textId="77777777" w:rsidR="006C62EC" w:rsidRPr="00FE2204" w:rsidRDefault="006C62EC" w:rsidP="000F589A">
            <w:pPr>
              <w:spacing w:line="360" w:lineRule="auto"/>
              <w:rPr>
                <w:sz w:val="20"/>
                <w:szCs w:val="20"/>
              </w:rPr>
            </w:pPr>
            <w:r w:rsidRPr="00FE2204">
              <w:rPr>
                <w:sz w:val="20"/>
                <w:szCs w:val="20"/>
              </w:rPr>
              <w:t>Observation method not specified for this outcome</w:t>
            </w:r>
          </w:p>
        </w:tc>
      </w:tr>
      <w:tr w:rsidR="006C62EC" w:rsidRPr="00447545" w14:paraId="4E65B993"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19F200C" w14:textId="77777777" w:rsidR="006C62EC" w:rsidRPr="00FE2204" w:rsidRDefault="006C62EC" w:rsidP="000F589A">
            <w:pPr>
              <w:spacing w:line="360" w:lineRule="auto"/>
              <w:rPr>
                <w:sz w:val="20"/>
                <w:szCs w:val="20"/>
              </w:rPr>
            </w:pPr>
            <w:r w:rsidRPr="00FE2204">
              <w:rPr>
                <w:sz w:val="20"/>
                <w:szCs w:val="20"/>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09D29A7" w14:textId="77777777" w:rsidR="006C62EC" w:rsidRPr="00FE2204" w:rsidRDefault="006C62EC" w:rsidP="000F589A">
            <w:pPr>
              <w:spacing w:line="360" w:lineRule="auto"/>
              <w:rPr>
                <w:sz w:val="20"/>
                <w:szCs w:val="20"/>
              </w:rPr>
            </w:pPr>
            <w:r w:rsidRPr="00FE22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853B579" w14:textId="77777777" w:rsidR="006C62EC" w:rsidRPr="00FE2204" w:rsidRDefault="006C62EC" w:rsidP="000F589A">
            <w:pPr>
              <w:spacing w:line="360" w:lineRule="auto"/>
              <w:rPr>
                <w:sz w:val="20"/>
                <w:szCs w:val="20"/>
              </w:rPr>
            </w:pPr>
            <w:r w:rsidRPr="00FE2204">
              <w:rPr>
                <w:sz w:val="20"/>
                <w:szCs w:val="20"/>
              </w:rPr>
              <w:t>We noted few losses which were generally balanced between groups, and reasons for losses were sufficiently explained by study authors</w:t>
            </w:r>
          </w:p>
        </w:tc>
      </w:tr>
      <w:tr w:rsidR="006C62EC" w:rsidRPr="00447545" w14:paraId="12D55862"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F8D1558" w14:textId="77777777" w:rsidR="006C62EC" w:rsidRPr="00FE2204" w:rsidRDefault="006C62EC" w:rsidP="000F589A">
            <w:pPr>
              <w:spacing w:line="360" w:lineRule="auto"/>
              <w:rPr>
                <w:sz w:val="20"/>
                <w:szCs w:val="20"/>
              </w:rPr>
            </w:pPr>
            <w:r w:rsidRPr="00FE2204">
              <w:rPr>
                <w:sz w:val="20"/>
                <w:szCs w:val="20"/>
              </w:rPr>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2789BBF" w14:textId="77777777" w:rsidR="006C62EC" w:rsidRPr="00FE2204" w:rsidRDefault="006C62EC" w:rsidP="000F589A">
            <w:pPr>
              <w:spacing w:line="360" w:lineRule="auto"/>
              <w:rPr>
                <w:sz w:val="20"/>
                <w:szCs w:val="20"/>
              </w:rPr>
            </w:pPr>
            <w:r w:rsidRPr="00FE22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7FBD2DD" w14:textId="77777777" w:rsidR="006C62EC" w:rsidRPr="00FE2204" w:rsidRDefault="006C62EC" w:rsidP="000F589A">
            <w:pPr>
              <w:spacing w:line="360" w:lineRule="auto"/>
              <w:rPr>
                <w:sz w:val="20"/>
                <w:szCs w:val="20"/>
              </w:rPr>
            </w:pPr>
            <w:r w:rsidRPr="00FE2204">
              <w:rPr>
                <w:sz w:val="20"/>
                <w:szCs w:val="20"/>
              </w:rPr>
              <w:t>Prospective registration with a clinical trials register (NCT02184143; first received July 2014); all reported review outcomes were consistent with the clinical trials register documents</w:t>
            </w:r>
          </w:p>
        </w:tc>
      </w:tr>
      <w:tr w:rsidR="006C62EC" w:rsidRPr="00447545" w14:paraId="52A4077D"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DAC50E4" w14:textId="77777777" w:rsidR="006C62EC" w:rsidRPr="00FE2204" w:rsidRDefault="006C62EC" w:rsidP="000F589A">
            <w:pPr>
              <w:spacing w:line="360" w:lineRule="auto"/>
              <w:rPr>
                <w:sz w:val="20"/>
                <w:szCs w:val="20"/>
              </w:rPr>
            </w:pPr>
            <w:r w:rsidRPr="00FE2204">
              <w:rPr>
                <w:sz w:val="20"/>
                <w:szCs w:val="20"/>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6A7F186" w14:textId="77777777" w:rsidR="006C62EC" w:rsidRPr="00FE2204" w:rsidRDefault="006C62EC" w:rsidP="000F589A">
            <w:pPr>
              <w:spacing w:line="360" w:lineRule="auto"/>
              <w:rPr>
                <w:sz w:val="20"/>
                <w:szCs w:val="20"/>
              </w:rPr>
            </w:pPr>
            <w:r w:rsidRPr="00FE22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3E99273" w14:textId="77777777" w:rsidR="006C62EC" w:rsidRPr="00FE2204" w:rsidRDefault="006C62EC" w:rsidP="000F589A">
            <w:pPr>
              <w:spacing w:line="360" w:lineRule="auto"/>
              <w:rPr>
                <w:sz w:val="20"/>
                <w:szCs w:val="20"/>
              </w:rPr>
            </w:pPr>
            <w:r w:rsidRPr="00FE2204">
              <w:rPr>
                <w:sz w:val="20"/>
                <w:szCs w:val="20"/>
              </w:rPr>
              <w:t>No other sources of bias detected</w:t>
            </w:r>
          </w:p>
        </w:tc>
      </w:tr>
    </w:tbl>
    <w:p w14:paraId="79C02BB6" w14:textId="77777777" w:rsidR="006C62EC" w:rsidRDefault="006C62EC" w:rsidP="006C62EC">
      <w:pPr>
        <w:spacing w:line="360" w:lineRule="auto"/>
      </w:pPr>
    </w:p>
    <w:p w14:paraId="5C59D522" w14:textId="16C29BF2" w:rsidR="006C62EC" w:rsidRPr="002A0092" w:rsidRDefault="006C62EC" w:rsidP="006C62EC">
      <w:pPr>
        <w:pStyle w:val="Title"/>
      </w:pPr>
      <w:proofErr w:type="spellStart"/>
      <w:r w:rsidRPr="00AF37BC">
        <w:t>Artz</w:t>
      </w:r>
      <w:proofErr w:type="spellEnd"/>
      <w:r w:rsidRPr="00AF37BC">
        <w:rPr>
          <w:rStyle w:val="Heading3Char"/>
        </w:rPr>
        <w:t xml:space="preserve"> </w:t>
      </w:r>
      <w:r w:rsidRPr="00AF37BC">
        <w:rPr>
          <w:rStyle w:val="Heading3Char"/>
          <w:b/>
          <w:bCs/>
        </w:rPr>
        <w:t>et al.</w:t>
      </w:r>
      <w:r w:rsidR="001F1377" w:rsidRPr="002A0092">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1793"/>
        <w:gridCol w:w="7217"/>
      </w:tblGrid>
      <w:tr w:rsidR="006C62EC" w:rsidRPr="002F7DFD" w14:paraId="1FD8DCE3" w14:textId="77777777" w:rsidTr="000F589A">
        <w:trPr>
          <w:tblCellSpacing w:w="15" w:type="dxa"/>
        </w:trPr>
        <w:tc>
          <w:tcPr>
            <w:tcW w:w="97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D526878" w14:textId="77777777" w:rsidR="006C62EC" w:rsidRPr="00FE2204" w:rsidRDefault="006C62EC" w:rsidP="000F589A">
            <w:pPr>
              <w:spacing w:line="360" w:lineRule="auto"/>
              <w:rPr>
                <w:b/>
                <w:bCs/>
                <w:sz w:val="20"/>
                <w:szCs w:val="20"/>
              </w:rPr>
            </w:pPr>
            <w:r w:rsidRPr="00FE2204">
              <w:rPr>
                <w:b/>
                <w:bCs/>
                <w:sz w:val="20"/>
                <w:szCs w:val="20"/>
              </w:rPr>
              <w:t>Methods</w:t>
            </w:r>
          </w:p>
        </w:tc>
        <w:tc>
          <w:tcPr>
            <w:tcW w:w="3980" w:type="pct"/>
            <w:tcBorders>
              <w:top w:val="single" w:sz="6" w:space="0" w:color="808080"/>
              <w:left w:val="single" w:sz="6" w:space="0" w:color="808080"/>
              <w:bottom w:val="single" w:sz="6" w:space="0" w:color="808080"/>
              <w:right w:val="single" w:sz="6" w:space="0" w:color="808080"/>
            </w:tcBorders>
            <w:vAlign w:val="center"/>
            <w:hideMark/>
          </w:tcPr>
          <w:p w14:paraId="5D7EABBE" w14:textId="77777777" w:rsidR="006C62EC" w:rsidRPr="00FE2204" w:rsidRDefault="006C62EC" w:rsidP="000F589A">
            <w:pPr>
              <w:spacing w:line="360" w:lineRule="auto"/>
              <w:rPr>
                <w:sz w:val="20"/>
                <w:szCs w:val="20"/>
              </w:rPr>
            </w:pPr>
            <w:r w:rsidRPr="00FE2204">
              <w:rPr>
                <w:sz w:val="20"/>
                <w:szCs w:val="20"/>
              </w:rPr>
              <w:t>RCT, parallel design; single centre</w:t>
            </w:r>
          </w:p>
          <w:p w14:paraId="5F8F8471" w14:textId="77777777" w:rsidR="006C62EC" w:rsidRPr="00FE2204" w:rsidRDefault="006C62EC" w:rsidP="000F589A">
            <w:pPr>
              <w:spacing w:line="360" w:lineRule="auto"/>
              <w:rPr>
                <w:sz w:val="20"/>
                <w:szCs w:val="20"/>
              </w:rPr>
            </w:pPr>
            <w:r w:rsidRPr="00FE2204">
              <w:rPr>
                <w:b/>
                <w:bCs/>
                <w:sz w:val="20"/>
                <w:szCs w:val="20"/>
              </w:rPr>
              <w:t>Study aim/objective:</w:t>
            </w:r>
            <w:r w:rsidRPr="00FE2204">
              <w:rPr>
                <w:sz w:val="20"/>
                <w:szCs w:val="20"/>
              </w:rPr>
              <w:t xml:space="preserve"> to evaluate the feasibility of conducting a RCT comparing group-based outpatient physiotherapy with usual care in patients following </w:t>
            </w:r>
            <w:bookmarkStart w:id="10" w:name="_Hlk69558395"/>
            <w:r w:rsidRPr="00FE2204">
              <w:rPr>
                <w:sz w:val="20"/>
                <w:szCs w:val="20"/>
              </w:rPr>
              <w:t>TKR</w:t>
            </w:r>
            <w:bookmarkEnd w:id="10"/>
          </w:p>
        </w:tc>
      </w:tr>
      <w:tr w:rsidR="006C62EC" w:rsidRPr="002F7DFD" w14:paraId="2B5B6B97" w14:textId="77777777" w:rsidTr="000F589A">
        <w:trPr>
          <w:tblCellSpacing w:w="15" w:type="dxa"/>
        </w:trPr>
        <w:tc>
          <w:tcPr>
            <w:tcW w:w="97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D9EB147" w14:textId="77777777" w:rsidR="006C62EC" w:rsidRPr="00FE2204" w:rsidRDefault="006C62EC" w:rsidP="000F589A">
            <w:pPr>
              <w:spacing w:line="360" w:lineRule="auto"/>
              <w:rPr>
                <w:b/>
                <w:bCs/>
                <w:sz w:val="20"/>
                <w:szCs w:val="20"/>
              </w:rPr>
            </w:pPr>
            <w:r w:rsidRPr="00FE2204">
              <w:rPr>
                <w:b/>
                <w:bCs/>
                <w:sz w:val="20"/>
                <w:szCs w:val="20"/>
              </w:rPr>
              <w:t>Participants</w:t>
            </w:r>
          </w:p>
        </w:tc>
        <w:tc>
          <w:tcPr>
            <w:tcW w:w="3980" w:type="pct"/>
            <w:tcBorders>
              <w:top w:val="single" w:sz="6" w:space="0" w:color="808080"/>
              <w:left w:val="single" w:sz="6" w:space="0" w:color="808080"/>
              <w:bottom w:val="single" w:sz="6" w:space="0" w:color="808080"/>
              <w:right w:val="single" w:sz="6" w:space="0" w:color="808080"/>
            </w:tcBorders>
            <w:vAlign w:val="center"/>
            <w:hideMark/>
          </w:tcPr>
          <w:p w14:paraId="2C03CF34" w14:textId="77777777" w:rsidR="006C62EC" w:rsidRPr="00FE2204" w:rsidRDefault="006C62EC" w:rsidP="000F589A">
            <w:pPr>
              <w:spacing w:line="360" w:lineRule="auto"/>
              <w:rPr>
                <w:sz w:val="20"/>
                <w:szCs w:val="20"/>
              </w:rPr>
            </w:pPr>
            <w:r w:rsidRPr="00FE2204">
              <w:rPr>
                <w:b/>
                <w:bCs/>
                <w:sz w:val="20"/>
                <w:szCs w:val="20"/>
              </w:rPr>
              <w:t>Total number of randomised participants:</w:t>
            </w:r>
            <w:r w:rsidRPr="00FE2204">
              <w:rPr>
                <w:sz w:val="20"/>
                <w:szCs w:val="20"/>
              </w:rPr>
              <w:t xml:space="preserve"> 46</w:t>
            </w:r>
          </w:p>
          <w:p w14:paraId="2930D2A3" w14:textId="77777777" w:rsidR="006C62EC" w:rsidRPr="00FE2204" w:rsidRDefault="006C62EC" w:rsidP="000F589A">
            <w:pPr>
              <w:spacing w:line="360" w:lineRule="auto"/>
              <w:rPr>
                <w:sz w:val="20"/>
                <w:szCs w:val="20"/>
              </w:rPr>
            </w:pPr>
            <w:r w:rsidRPr="00FE2204">
              <w:rPr>
                <w:b/>
                <w:bCs/>
                <w:sz w:val="20"/>
                <w:szCs w:val="20"/>
              </w:rPr>
              <w:t xml:space="preserve">Inclusion criteria: </w:t>
            </w:r>
            <w:r w:rsidRPr="00FE2204">
              <w:rPr>
                <w:sz w:val="20"/>
                <w:szCs w:val="20"/>
              </w:rPr>
              <w:t xml:space="preserve">patients undergoing a primary TKR for </w:t>
            </w:r>
            <w:bookmarkStart w:id="11" w:name="_Hlk69558401"/>
            <w:r w:rsidRPr="00FE2204">
              <w:rPr>
                <w:sz w:val="20"/>
                <w:szCs w:val="20"/>
              </w:rPr>
              <w:t>OA</w:t>
            </w:r>
            <w:bookmarkEnd w:id="11"/>
            <w:r w:rsidRPr="00FE2204">
              <w:rPr>
                <w:sz w:val="20"/>
                <w:szCs w:val="20"/>
              </w:rPr>
              <w:t xml:space="preserve"> at study hospital</w:t>
            </w:r>
          </w:p>
          <w:p w14:paraId="510D7B66" w14:textId="77777777" w:rsidR="006C62EC" w:rsidRPr="00FE2204" w:rsidRDefault="006C62EC" w:rsidP="000F589A">
            <w:pPr>
              <w:spacing w:line="360" w:lineRule="auto"/>
              <w:rPr>
                <w:sz w:val="20"/>
                <w:szCs w:val="20"/>
              </w:rPr>
            </w:pPr>
            <w:r w:rsidRPr="00FE2204">
              <w:rPr>
                <w:b/>
                <w:bCs/>
                <w:sz w:val="20"/>
                <w:szCs w:val="20"/>
              </w:rPr>
              <w:t xml:space="preserve">Exclusion criteria: </w:t>
            </w:r>
            <w:r w:rsidRPr="00FE2204">
              <w:rPr>
                <w:sz w:val="20"/>
                <w:szCs w:val="20"/>
              </w:rPr>
              <w:t xml:space="preserve">knee replacement for conditions other than osteoarthritis, revision knee surgery, inability to participate in exercise for any medical reason such as </w:t>
            </w:r>
            <w:r w:rsidRPr="00FE2204">
              <w:rPr>
                <w:sz w:val="20"/>
                <w:szCs w:val="20"/>
              </w:rPr>
              <w:lastRenderedPageBreak/>
              <w:t>unstable cardiovascular or cardio-respiratory disease, diagnosis of severe neurological disorders, inability to provide informed consent, and inability to complete study questionnaires in English as the study was using measures that had not all been validated in other languages</w:t>
            </w:r>
          </w:p>
          <w:p w14:paraId="0D43DD23" w14:textId="77777777" w:rsidR="006C62EC" w:rsidRPr="00FE2204" w:rsidRDefault="006C62EC" w:rsidP="000F589A">
            <w:pPr>
              <w:spacing w:line="360" w:lineRule="auto"/>
              <w:rPr>
                <w:sz w:val="20"/>
                <w:szCs w:val="20"/>
              </w:rPr>
            </w:pPr>
            <w:r w:rsidRPr="00FE2204">
              <w:rPr>
                <w:b/>
                <w:bCs/>
                <w:sz w:val="20"/>
                <w:szCs w:val="20"/>
              </w:rPr>
              <w:t xml:space="preserve">Type of surgery (condition): </w:t>
            </w:r>
            <w:r w:rsidRPr="00FE2204">
              <w:rPr>
                <w:sz w:val="20"/>
                <w:szCs w:val="20"/>
              </w:rPr>
              <w:t>TKR (OA)</w:t>
            </w:r>
          </w:p>
          <w:p w14:paraId="7F873C76" w14:textId="77777777" w:rsidR="006C62EC" w:rsidRPr="00FE2204" w:rsidRDefault="006C62EC" w:rsidP="000F589A">
            <w:pPr>
              <w:spacing w:line="360" w:lineRule="auto"/>
              <w:rPr>
                <w:sz w:val="20"/>
                <w:szCs w:val="20"/>
              </w:rPr>
            </w:pPr>
            <w:r w:rsidRPr="00FE2204">
              <w:rPr>
                <w:b/>
                <w:bCs/>
                <w:sz w:val="20"/>
                <w:szCs w:val="20"/>
              </w:rPr>
              <w:t xml:space="preserve">Country: </w:t>
            </w:r>
            <w:r w:rsidRPr="00FE2204">
              <w:rPr>
                <w:sz w:val="20"/>
                <w:szCs w:val="20"/>
              </w:rPr>
              <w:t>UK</w:t>
            </w:r>
          </w:p>
          <w:p w14:paraId="02277647" w14:textId="77777777" w:rsidR="006C62EC" w:rsidRPr="00FE2204" w:rsidRDefault="006C62EC" w:rsidP="000F589A">
            <w:pPr>
              <w:spacing w:line="360" w:lineRule="auto"/>
              <w:rPr>
                <w:sz w:val="20"/>
                <w:szCs w:val="20"/>
              </w:rPr>
            </w:pPr>
            <w:r w:rsidRPr="00FE2204">
              <w:rPr>
                <w:b/>
                <w:bCs/>
                <w:sz w:val="20"/>
                <w:szCs w:val="20"/>
              </w:rPr>
              <w:t>Baseline Characteristics</w:t>
            </w:r>
          </w:p>
          <w:p w14:paraId="3EF13B90" w14:textId="77777777" w:rsidR="006C62EC" w:rsidRPr="00FE2204" w:rsidRDefault="006C62EC" w:rsidP="000F589A">
            <w:pPr>
              <w:spacing w:line="360" w:lineRule="auto"/>
              <w:rPr>
                <w:sz w:val="20"/>
                <w:szCs w:val="20"/>
              </w:rPr>
            </w:pPr>
            <w:r w:rsidRPr="00FE2204">
              <w:rPr>
                <w:b/>
                <w:bCs/>
                <w:sz w:val="20"/>
                <w:szCs w:val="20"/>
              </w:rPr>
              <w:t>Intervention group</w:t>
            </w:r>
          </w:p>
          <w:p w14:paraId="4786DEE1" w14:textId="77777777" w:rsidR="006C62EC" w:rsidRPr="00FE2204" w:rsidRDefault="006C62EC" w:rsidP="000F589A">
            <w:pPr>
              <w:numPr>
                <w:ilvl w:val="0"/>
                <w:numId w:val="7"/>
              </w:numPr>
              <w:spacing w:before="100" w:beforeAutospacing="1" w:after="100" w:afterAutospacing="1" w:line="360" w:lineRule="auto"/>
              <w:ind w:left="870"/>
              <w:rPr>
                <w:sz w:val="20"/>
                <w:szCs w:val="20"/>
              </w:rPr>
            </w:pPr>
            <w:r w:rsidRPr="00FE2204">
              <w:rPr>
                <w:i/>
                <w:iCs/>
                <w:sz w:val="20"/>
                <w:szCs w:val="20"/>
              </w:rPr>
              <w:t>Age, median (range)</w:t>
            </w:r>
            <w:r w:rsidRPr="00FE2204">
              <w:rPr>
                <w:sz w:val="20"/>
                <w:szCs w:val="20"/>
              </w:rPr>
              <w:t>: 70.0 (57 to 81) years</w:t>
            </w:r>
          </w:p>
          <w:p w14:paraId="1C2126DF" w14:textId="77777777" w:rsidR="006C62EC" w:rsidRPr="00FE2204" w:rsidRDefault="006C62EC" w:rsidP="000F589A">
            <w:pPr>
              <w:numPr>
                <w:ilvl w:val="0"/>
                <w:numId w:val="7"/>
              </w:numPr>
              <w:spacing w:before="100" w:beforeAutospacing="1" w:after="100" w:afterAutospacing="1" w:line="360" w:lineRule="auto"/>
              <w:ind w:left="870"/>
              <w:rPr>
                <w:sz w:val="20"/>
                <w:szCs w:val="20"/>
              </w:rPr>
            </w:pPr>
            <w:r w:rsidRPr="00FE2204">
              <w:rPr>
                <w:i/>
                <w:iCs/>
                <w:sz w:val="20"/>
                <w:szCs w:val="20"/>
              </w:rPr>
              <w:t xml:space="preserve">Gender, </w:t>
            </w:r>
            <w:bookmarkStart w:id="12" w:name="_Hlk69558413"/>
            <w:r w:rsidRPr="00FE2204">
              <w:rPr>
                <w:i/>
                <w:iCs/>
                <w:sz w:val="20"/>
                <w:szCs w:val="20"/>
              </w:rPr>
              <w:t>M/F</w:t>
            </w:r>
            <w:bookmarkEnd w:id="12"/>
            <w:r w:rsidRPr="00FE2204">
              <w:rPr>
                <w:sz w:val="20"/>
                <w:szCs w:val="20"/>
              </w:rPr>
              <w:t>: 11/12</w:t>
            </w:r>
          </w:p>
          <w:p w14:paraId="3EDCF747" w14:textId="77777777" w:rsidR="006C62EC" w:rsidRPr="00FE2204" w:rsidRDefault="006C62EC" w:rsidP="000F589A">
            <w:pPr>
              <w:numPr>
                <w:ilvl w:val="0"/>
                <w:numId w:val="7"/>
              </w:numPr>
              <w:spacing w:before="100" w:beforeAutospacing="1" w:after="100" w:afterAutospacing="1" w:line="360" w:lineRule="auto"/>
              <w:ind w:left="870"/>
              <w:rPr>
                <w:sz w:val="20"/>
                <w:szCs w:val="20"/>
              </w:rPr>
            </w:pPr>
            <w:r w:rsidRPr="00FE2204">
              <w:rPr>
                <w:i/>
                <w:iCs/>
                <w:sz w:val="20"/>
                <w:szCs w:val="20"/>
              </w:rPr>
              <w:t>Current involvement in regular PA, mean (SD)</w:t>
            </w:r>
            <w:r w:rsidRPr="00FE2204">
              <w:rPr>
                <w:sz w:val="20"/>
                <w:szCs w:val="20"/>
              </w:rPr>
              <w:t xml:space="preserve">: </w:t>
            </w:r>
            <w:bookmarkStart w:id="13" w:name="_Hlk69558421"/>
            <w:r w:rsidRPr="00FE2204">
              <w:rPr>
                <w:sz w:val="20"/>
                <w:szCs w:val="20"/>
              </w:rPr>
              <w:t>KOOS</w:t>
            </w:r>
            <w:bookmarkEnd w:id="13"/>
            <w:r w:rsidRPr="00FE2204">
              <w:rPr>
                <w:sz w:val="20"/>
                <w:szCs w:val="20"/>
              </w:rPr>
              <w:t xml:space="preserve"> sport/recreation: 12.2 (± 24.4)</w:t>
            </w:r>
          </w:p>
          <w:p w14:paraId="3E073676" w14:textId="77777777" w:rsidR="006C62EC" w:rsidRPr="00FE2204" w:rsidRDefault="006C62EC" w:rsidP="000F589A">
            <w:pPr>
              <w:spacing w:line="360" w:lineRule="auto"/>
              <w:rPr>
                <w:sz w:val="20"/>
                <w:szCs w:val="20"/>
              </w:rPr>
            </w:pPr>
            <w:r w:rsidRPr="00FE2204">
              <w:rPr>
                <w:b/>
                <w:bCs/>
                <w:sz w:val="20"/>
                <w:szCs w:val="20"/>
              </w:rPr>
              <w:t>Comparison Group</w:t>
            </w:r>
          </w:p>
          <w:p w14:paraId="35C11446" w14:textId="77777777" w:rsidR="006C62EC" w:rsidRPr="00FE2204" w:rsidRDefault="006C62EC" w:rsidP="000F589A">
            <w:pPr>
              <w:numPr>
                <w:ilvl w:val="0"/>
                <w:numId w:val="8"/>
              </w:numPr>
              <w:spacing w:before="100" w:beforeAutospacing="1" w:after="100" w:afterAutospacing="1" w:line="360" w:lineRule="auto"/>
              <w:ind w:left="870"/>
              <w:rPr>
                <w:sz w:val="20"/>
                <w:szCs w:val="20"/>
              </w:rPr>
            </w:pPr>
            <w:r w:rsidRPr="00FE2204">
              <w:rPr>
                <w:i/>
                <w:iCs/>
                <w:sz w:val="20"/>
                <w:szCs w:val="20"/>
              </w:rPr>
              <w:t>Age, median (range)</w:t>
            </w:r>
            <w:r w:rsidRPr="00FE2204">
              <w:rPr>
                <w:sz w:val="20"/>
                <w:szCs w:val="20"/>
              </w:rPr>
              <w:t>: 67.2 (51 to 82) years</w:t>
            </w:r>
          </w:p>
          <w:p w14:paraId="4B339F3D" w14:textId="77777777" w:rsidR="006C62EC" w:rsidRPr="00FE2204" w:rsidRDefault="006C62EC" w:rsidP="000F589A">
            <w:pPr>
              <w:numPr>
                <w:ilvl w:val="0"/>
                <w:numId w:val="8"/>
              </w:numPr>
              <w:spacing w:before="100" w:beforeAutospacing="1" w:after="100" w:afterAutospacing="1" w:line="360" w:lineRule="auto"/>
              <w:ind w:left="870"/>
              <w:rPr>
                <w:sz w:val="20"/>
                <w:szCs w:val="20"/>
              </w:rPr>
            </w:pPr>
            <w:r w:rsidRPr="00FE2204">
              <w:rPr>
                <w:i/>
                <w:iCs/>
                <w:sz w:val="20"/>
                <w:szCs w:val="20"/>
              </w:rPr>
              <w:t>Gender, M/F</w:t>
            </w:r>
            <w:r w:rsidRPr="00FE2204">
              <w:rPr>
                <w:sz w:val="20"/>
                <w:szCs w:val="20"/>
              </w:rPr>
              <w:t>: 11/12</w:t>
            </w:r>
          </w:p>
          <w:p w14:paraId="1670D0E3" w14:textId="77777777" w:rsidR="006C62EC" w:rsidRPr="00FE2204" w:rsidRDefault="006C62EC" w:rsidP="000F589A">
            <w:pPr>
              <w:numPr>
                <w:ilvl w:val="0"/>
                <w:numId w:val="8"/>
              </w:numPr>
              <w:spacing w:before="100" w:beforeAutospacing="1" w:after="100" w:afterAutospacing="1" w:line="360" w:lineRule="auto"/>
              <w:ind w:left="870"/>
              <w:rPr>
                <w:sz w:val="20"/>
                <w:szCs w:val="20"/>
              </w:rPr>
            </w:pPr>
            <w:r w:rsidRPr="00FE2204">
              <w:rPr>
                <w:i/>
                <w:iCs/>
                <w:sz w:val="20"/>
                <w:szCs w:val="20"/>
              </w:rPr>
              <w:t>Current involvement in regular PA, mean (SD)</w:t>
            </w:r>
            <w:r w:rsidRPr="00FE2204">
              <w:rPr>
                <w:sz w:val="20"/>
                <w:szCs w:val="20"/>
              </w:rPr>
              <w:t>: KOOS sport/recreation: 18.1 (± 15.8)</w:t>
            </w:r>
          </w:p>
          <w:p w14:paraId="010A5342" w14:textId="77777777" w:rsidR="006C62EC" w:rsidRPr="00FE2204" w:rsidRDefault="006C62EC" w:rsidP="000F589A">
            <w:pPr>
              <w:spacing w:line="360" w:lineRule="auto"/>
              <w:rPr>
                <w:sz w:val="20"/>
                <w:szCs w:val="20"/>
              </w:rPr>
            </w:pPr>
            <w:r w:rsidRPr="00FE2204">
              <w:rPr>
                <w:sz w:val="20"/>
                <w:szCs w:val="20"/>
              </w:rPr>
              <w:t>Note:</w:t>
            </w:r>
          </w:p>
          <w:p w14:paraId="0428C6B3" w14:textId="77777777" w:rsidR="006C62EC" w:rsidRPr="00FE2204" w:rsidRDefault="006C62EC" w:rsidP="000F589A">
            <w:pPr>
              <w:numPr>
                <w:ilvl w:val="0"/>
                <w:numId w:val="9"/>
              </w:numPr>
              <w:spacing w:before="100" w:beforeAutospacing="1" w:after="100" w:afterAutospacing="1" w:line="360" w:lineRule="auto"/>
              <w:ind w:left="870"/>
              <w:rPr>
                <w:sz w:val="20"/>
                <w:szCs w:val="20"/>
              </w:rPr>
            </w:pPr>
            <w:r w:rsidRPr="00FE2204">
              <w:rPr>
                <w:sz w:val="20"/>
                <w:szCs w:val="20"/>
              </w:rPr>
              <w:t>study authors do not report the following characteristics: BMI, weight, height, baseline level of fitness, illness severity scores</w:t>
            </w:r>
          </w:p>
        </w:tc>
      </w:tr>
      <w:tr w:rsidR="006C62EC" w:rsidRPr="002F7DFD" w14:paraId="68B72E59" w14:textId="77777777" w:rsidTr="000F589A">
        <w:trPr>
          <w:tblCellSpacing w:w="15" w:type="dxa"/>
        </w:trPr>
        <w:tc>
          <w:tcPr>
            <w:tcW w:w="97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D3B456B" w14:textId="77777777" w:rsidR="006C62EC" w:rsidRPr="00FE2204" w:rsidRDefault="006C62EC" w:rsidP="000F589A">
            <w:pPr>
              <w:spacing w:line="360" w:lineRule="auto"/>
              <w:rPr>
                <w:b/>
                <w:bCs/>
                <w:sz w:val="20"/>
                <w:szCs w:val="20"/>
              </w:rPr>
            </w:pPr>
            <w:r w:rsidRPr="00FE2204">
              <w:rPr>
                <w:b/>
                <w:bCs/>
                <w:sz w:val="20"/>
                <w:szCs w:val="20"/>
              </w:rPr>
              <w:lastRenderedPageBreak/>
              <w:t>Interventions</w:t>
            </w:r>
          </w:p>
        </w:tc>
        <w:tc>
          <w:tcPr>
            <w:tcW w:w="3980" w:type="pct"/>
            <w:tcBorders>
              <w:top w:val="single" w:sz="6" w:space="0" w:color="808080"/>
              <w:left w:val="single" w:sz="6" w:space="0" w:color="808080"/>
              <w:bottom w:val="single" w:sz="6" w:space="0" w:color="808080"/>
              <w:right w:val="single" w:sz="6" w:space="0" w:color="808080"/>
            </w:tcBorders>
            <w:vAlign w:val="center"/>
            <w:hideMark/>
          </w:tcPr>
          <w:p w14:paraId="15E31851" w14:textId="77777777" w:rsidR="006C62EC" w:rsidRPr="00FE2204" w:rsidRDefault="006C62EC" w:rsidP="000F589A">
            <w:pPr>
              <w:spacing w:line="360" w:lineRule="auto"/>
              <w:rPr>
                <w:sz w:val="20"/>
                <w:szCs w:val="20"/>
              </w:rPr>
            </w:pPr>
            <w:r w:rsidRPr="00FE2204">
              <w:rPr>
                <w:b/>
                <w:bCs/>
                <w:sz w:val="20"/>
                <w:szCs w:val="20"/>
              </w:rPr>
              <w:t>Details of interventions</w:t>
            </w:r>
          </w:p>
          <w:p w14:paraId="44288FA7" w14:textId="77777777" w:rsidR="006C62EC" w:rsidRPr="00FE2204" w:rsidRDefault="006C62EC" w:rsidP="000F589A">
            <w:pPr>
              <w:spacing w:line="360" w:lineRule="auto"/>
              <w:rPr>
                <w:sz w:val="20"/>
                <w:szCs w:val="20"/>
              </w:rPr>
            </w:pPr>
            <w:r w:rsidRPr="00FE2204">
              <w:rPr>
                <w:sz w:val="20"/>
                <w:szCs w:val="20"/>
              </w:rPr>
              <w:t>Approach: physiotherapy exercise class; group classes focused on general fitness, lower-limb strength, function and confidence, some individual preferences, provision of longer-term exercise plan, financial support with travel to classes; delivered by physiotherapists, weekly, for 6 weeks</w:t>
            </w:r>
          </w:p>
          <w:p w14:paraId="631BC44B" w14:textId="77777777" w:rsidR="006C62EC" w:rsidRPr="00FE2204" w:rsidRDefault="006C62EC" w:rsidP="000F589A">
            <w:pPr>
              <w:spacing w:line="360" w:lineRule="auto"/>
              <w:rPr>
                <w:sz w:val="20"/>
                <w:szCs w:val="20"/>
              </w:rPr>
            </w:pPr>
            <w:r w:rsidRPr="00FE2204">
              <w:rPr>
                <w:sz w:val="20"/>
                <w:szCs w:val="20"/>
              </w:rPr>
              <w:t>Context: TKR; post-surgery; physiotherapy clinic gym</w:t>
            </w:r>
          </w:p>
          <w:p w14:paraId="3B466E27" w14:textId="77777777" w:rsidR="006C62EC" w:rsidRPr="00FE2204" w:rsidRDefault="006C62EC" w:rsidP="000F589A">
            <w:pPr>
              <w:spacing w:line="360" w:lineRule="auto"/>
              <w:rPr>
                <w:sz w:val="20"/>
                <w:szCs w:val="20"/>
              </w:rPr>
            </w:pPr>
            <w:r w:rsidRPr="00FE2204">
              <w:rPr>
                <w:sz w:val="20"/>
                <w:szCs w:val="20"/>
              </w:rPr>
              <w:t>Comparison: usual care</w:t>
            </w:r>
          </w:p>
          <w:p w14:paraId="17FCA024" w14:textId="77777777" w:rsidR="006C62EC" w:rsidRPr="00FE2204" w:rsidRDefault="006C62EC" w:rsidP="000F589A">
            <w:pPr>
              <w:spacing w:line="360" w:lineRule="auto"/>
              <w:rPr>
                <w:sz w:val="20"/>
                <w:szCs w:val="20"/>
              </w:rPr>
            </w:pPr>
            <w:r w:rsidRPr="00FE2204">
              <w:rPr>
                <w:b/>
                <w:bCs/>
                <w:sz w:val="20"/>
                <w:szCs w:val="20"/>
              </w:rPr>
              <w:t>Intervention group:</w:t>
            </w:r>
            <w:r w:rsidRPr="00FE2204">
              <w:rPr>
                <w:sz w:val="20"/>
                <w:szCs w:val="20"/>
              </w:rPr>
              <w:t xml:space="preserve"> number randomised = 23; reported losses = 2 (withdrawals at 2 weeks) some attrition is unexplained; analysed for PA = 20; analysed for </w:t>
            </w:r>
            <w:proofErr w:type="spellStart"/>
            <w:r w:rsidRPr="00FE2204">
              <w:rPr>
                <w:sz w:val="20"/>
                <w:szCs w:val="20"/>
              </w:rPr>
              <w:t>HRQoL</w:t>
            </w:r>
            <w:proofErr w:type="spellEnd"/>
            <w:r w:rsidRPr="00FE2204">
              <w:rPr>
                <w:sz w:val="20"/>
                <w:szCs w:val="20"/>
              </w:rPr>
              <w:t xml:space="preserve"> = 21</w:t>
            </w:r>
          </w:p>
          <w:p w14:paraId="519853FA" w14:textId="77777777" w:rsidR="006C62EC" w:rsidRPr="00FE2204" w:rsidRDefault="006C62EC" w:rsidP="000F589A">
            <w:pPr>
              <w:spacing w:line="360" w:lineRule="auto"/>
              <w:rPr>
                <w:sz w:val="20"/>
                <w:szCs w:val="20"/>
              </w:rPr>
            </w:pPr>
            <w:r w:rsidRPr="00FE2204">
              <w:rPr>
                <w:b/>
                <w:bCs/>
                <w:sz w:val="20"/>
                <w:szCs w:val="20"/>
              </w:rPr>
              <w:lastRenderedPageBreak/>
              <w:t>Comparison group:</w:t>
            </w:r>
            <w:r w:rsidRPr="00FE2204">
              <w:rPr>
                <w:sz w:val="20"/>
                <w:szCs w:val="20"/>
              </w:rPr>
              <w:t xml:space="preserve"> number randomised = 23; reported losses = 8 (1 = surgery delayed beyond study period; 5 = non-responders 6 months; 2 = withdrawals at 2 weeks) some attrition is unexplained; analysed for PA = 15; analysed for </w:t>
            </w:r>
            <w:proofErr w:type="spellStart"/>
            <w:r w:rsidRPr="00FE2204">
              <w:rPr>
                <w:sz w:val="20"/>
                <w:szCs w:val="20"/>
              </w:rPr>
              <w:t>HRQoL</w:t>
            </w:r>
            <w:proofErr w:type="spellEnd"/>
            <w:r w:rsidRPr="00FE2204">
              <w:rPr>
                <w:sz w:val="20"/>
                <w:szCs w:val="20"/>
              </w:rPr>
              <w:t xml:space="preserve"> = 14</w:t>
            </w:r>
          </w:p>
          <w:p w14:paraId="5BDA81EC" w14:textId="77777777" w:rsidR="006C62EC" w:rsidRPr="00FE2204" w:rsidRDefault="006C62EC" w:rsidP="000F589A">
            <w:pPr>
              <w:spacing w:line="360" w:lineRule="auto"/>
              <w:rPr>
                <w:sz w:val="20"/>
                <w:szCs w:val="20"/>
              </w:rPr>
            </w:pPr>
            <w:r w:rsidRPr="00FE2204">
              <w:rPr>
                <w:b/>
                <w:bCs/>
                <w:sz w:val="20"/>
                <w:szCs w:val="20"/>
              </w:rPr>
              <w:t xml:space="preserve">Setting: </w:t>
            </w:r>
            <w:r w:rsidRPr="00FE2204">
              <w:rPr>
                <w:sz w:val="20"/>
                <w:szCs w:val="20"/>
              </w:rPr>
              <w:t>hospital</w:t>
            </w:r>
          </w:p>
        </w:tc>
      </w:tr>
      <w:tr w:rsidR="006C62EC" w:rsidRPr="002F7DFD" w14:paraId="1189DE65" w14:textId="77777777" w:rsidTr="000F589A">
        <w:trPr>
          <w:tblCellSpacing w:w="15" w:type="dxa"/>
        </w:trPr>
        <w:tc>
          <w:tcPr>
            <w:tcW w:w="97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679F096" w14:textId="77777777" w:rsidR="006C62EC" w:rsidRPr="00FE2204" w:rsidRDefault="006C62EC" w:rsidP="000F589A">
            <w:pPr>
              <w:spacing w:line="360" w:lineRule="auto"/>
              <w:rPr>
                <w:b/>
                <w:bCs/>
                <w:sz w:val="20"/>
                <w:szCs w:val="20"/>
              </w:rPr>
            </w:pPr>
            <w:r w:rsidRPr="00FE2204">
              <w:rPr>
                <w:b/>
                <w:bCs/>
                <w:sz w:val="20"/>
                <w:szCs w:val="20"/>
              </w:rPr>
              <w:lastRenderedPageBreak/>
              <w:t>Outcomes</w:t>
            </w:r>
          </w:p>
        </w:tc>
        <w:tc>
          <w:tcPr>
            <w:tcW w:w="3980" w:type="pct"/>
            <w:tcBorders>
              <w:top w:val="single" w:sz="6" w:space="0" w:color="808080"/>
              <w:left w:val="single" w:sz="6" w:space="0" w:color="808080"/>
              <w:bottom w:val="single" w:sz="6" w:space="0" w:color="808080"/>
              <w:right w:val="single" w:sz="6" w:space="0" w:color="808080"/>
            </w:tcBorders>
            <w:vAlign w:val="center"/>
            <w:hideMark/>
          </w:tcPr>
          <w:p w14:paraId="1F0F85AF" w14:textId="77777777" w:rsidR="006C62EC" w:rsidRPr="00FE2204" w:rsidRDefault="006C62EC" w:rsidP="000F589A">
            <w:pPr>
              <w:spacing w:line="360" w:lineRule="auto"/>
              <w:rPr>
                <w:sz w:val="20"/>
                <w:szCs w:val="20"/>
              </w:rPr>
            </w:pPr>
            <w:r w:rsidRPr="00FE2204">
              <w:rPr>
                <w:b/>
                <w:bCs/>
                <w:sz w:val="20"/>
                <w:szCs w:val="20"/>
              </w:rPr>
              <w:t xml:space="preserve">All outcomes measured/reported by study authors: </w:t>
            </w:r>
            <w:r w:rsidRPr="00FE2204">
              <w:rPr>
                <w:sz w:val="20"/>
                <w:szCs w:val="20"/>
              </w:rPr>
              <w:t xml:space="preserve">patient reported outcome measures to assess knee pain and function, recreational activity, balance, self-efficacy, participation, general health, and satisfaction with surgery and rehabilitation; KOOS; </w:t>
            </w:r>
            <w:bookmarkStart w:id="14" w:name="_Hlk69558445"/>
            <w:r w:rsidRPr="00FE2204">
              <w:rPr>
                <w:sz w:val="20"/>
                <w:szCs w:val="20"/>
              </w:rPr>
              <w:t>LEFS</w:t>
            </w:r>
            <w:bookmarkEnd w:id="14"/>
            <w:r w:rsidRPr="00FE2204">
              <w:rPr>
                <w:sz w:val="20"/>
                <w:szCs w:val="20"/>
              </w:rPr>
              <w:t>; amount of PA (</w:t>
            </w:r>
            <w:bookmarkStart w:id="15" w:name="_Hlk69558452"/>
            <w:r w:rsidRPr="00FE2204">
              <w:rPr>
                <w:sz w:val="20"/>
                <w:szCs w:val="20"/>
              </w:rPr>
              <w:t>UCLA</w:t>
            </w:r>
            <w:bookmarkEnd w:id="15"/>
            <w:r w:rsidRPr="00FE2204">
              <w:rPr>
                <w:sz w:val="20"/>
                <w:szCs w:val="20"/>
              </w:rPr>
              <w:t xml:space="preserve">); </w:t>
            </w:r>
            <w:bookmarkStart w:id="16" w:name="_Hlk69558459"/>
            <w:proofErr w:type="spellStart"/>
            <w:r w:rsidRPr="00FE2204">
              <w:rPr>
                <w:sz w:val="20"/>
                <w:szCs w:val="20"/>
              </w:rPr>
              <w:t>AbIAP</w:t>
            </w:r>
            <w:proofErr w:type="spellEnd"/>
            <w:r w:rsidRPr="00FE2204">
              <w:rPr>
                <w:sz w:val="20"/>
                <w:szCs w:val="20"/>
              </w:rPr>
              <w:t xml:space="preserve">; ABC; SER; VAS </w:t>
            </w:r>
            <w:bookmarkEnd w:id="16"/>
            <w:r w:rsidRPr="00FE2204">
              <w:rPr>
                <w:sz w:val="20"/>
                <w:szCs w:val="20"/>
              </w:rPr>
              <w:t xml:space="preserve">for pain; </w:t>
            </w:r>
            <w:bookmarkStart w:id="17" w:name="_Hlk69558468"/>
            <w:r w:rsidRPr="00FE2204">
              <w:rPr>
                <w:sz w:val="20"/>
                <w:szCs w:val="20"/>
              </w:rPr>
              <w:t>MYMOP</w:t>
            </w:r>
            <w:bookmarkEnd w:id="17"/>
            <w:r w:rsidRPr="00FE2204">
              <w:rPr>
                <w:sz w:val="20"/>
                <w:szCs w:val="20"/>
              </w:rPr>
              <w:t>. Measured before surgery at 2 weeks, 3 months, and 6 months after surgery;</w:t>
            </w:r>
          </w:p>
          <w:p w14:paraId="31884039" w14:textId="77777777" w:rsidR="006C62EC" w:rsidRPr="00FE2204" w:rsidRDefault="006C62EC" w:rsidP="000F589A">
            <w:pPr>
              <w:spacing w:line="360" w:lineRule="auto"/>
              <w:rPr>
                <w:sz w:val="20"/>
                <w:szCs w:val="20"/>
              </w:rPr>
            </w:pPr>
            <w:r w:rsidRPr="00FE2204">
              <w:rPr>
                <w:b/>
                <w:bCs/>
                <w:sz w:val="20"/>
                <w:szCs w:val="20"/>
              </w:rPr>
              <w:t>Outcomes relevant to the review</w:t>
            </w:r>
          </w:p>
          <w:p w14:paraId="5314A6A5" w14:textId="77777777" w:rsidR="006C62EC" w:rsidRPr="00FE2204" w:rsidRDefault="006C62EC" w:rsidP="000F589A">
            <w:pPr>
              <w:numPr>
                <w:ilvl w:val="0"/>
                <w:numId w:val="10"/>
              </w:numPr>
              <w:spacing w:before="100" w:beforeAutospacing="1" w:after="100" w:afterAutospacing="1" w:line="360" w:lineRule="auto"/>
              <w:ind w:left="870"/>
              <w:rPr>
                <w:sz w:val="20"/>
                <w:szCs w:val="20"/>
              </w:rPr>
            </w:pPr>
            <w:r w:rsidRPr="00FE2204">
              <w:rPr>
                <w:sz w:val="20"/>
                <w:szCs w:val="20"/>
              </w:rPr>
              <w:t xml:space="preserve">Amount of PA: measured using the self-reported UCLA activity score which produces a score on a scale of 1 to 10, where a higher score indicates more </w:t>
            </w:r>
            <w:r w:rsidRPr="00A17A57">
              <w:rPr>
                <w:sz w:val="20"/>
                <w:szCs w:val="20"/>
              </w:rPr>
              <w:t>PA</w:t>
            </w:r>
            <w:r w:rsidRPr="00FE2204">
              <w:rPr>
                <w:sz w:val="20"/>
                <w:szCs w:val="20"/>
              </w:rPr>
              <w:t>; 6 months post-surgery</w:t>
            </w:r>
          </w:p>
          <w:p w14:paraId="5A49DCE9" w14:textId="77777777" w:rsidR="006C62EC" w:rsidRPr="00FE2204" w:rsidRDefault="006C62EC" w:rsidP="000F589A">
            <w:pPr>
              <w:numPr>
                <w:ilvl w:val="0"/>
                <w:numId w:val="10"/>
              </w:numPr>
              <w:spacing w:before="100" w:beforeAutospacing="1" w:after="100" w:afterAutospacing="1" w:line="360" w:lineRule="auto"/>
              <w:ind w:left="870"/>
              <w:rPr>
                <w:sz w:val="20"/>
                <w:szCs w:val="20"/>
              </w:rPr>
            </w:pPr>
            <w:proofErr w:type="spellStart"/>
            <w:r w:rsidRPr="00FE2204">
              <w:rPr>
                <w:sz w:val="20"/>
                <w:szCs w:val="20"/>
              </w:rPr>
              <w:t>HRQoL</w:t>
            </w:r>
            <w:proofErr w:type="spellEnd"/>
            <w:r w:rsidRPr="00FE2204">
              <w:rPr>
                <w:sz w:val="20"/>
                <w:szCs w:val="20"/>
              </w:rPr>
              <w:t>: measured using KOOS; 6 months post-surgery</w:t>
            </w:r>
          </w:p>
          <w:p w14:paraId="5EACAFBC" w14:textId="77777777" w:rsidR="006C62EC" w:rsidRPr="00FE2204" w:rsidRDefault="006C62EC" w:rsidP="000F589A">
            <w:pPr>
              <w:numPr>
                <w:ilvl w:val="0"/>
                <w:numId w:val="10"/>
              </w:numPr>
              <w:spacing w:before="100" w:beforeAutospacing="1" w:after="100" w:afterAutospacing="1" w:line="360" w:lineRule="auto"/>
              <w:ind w:left="870"/>
              <w:rPr>
                <w:sz w:val="20"/>
                <w:szCs w:val="20"/>
              </w:rPr>
            </w:pPr>
            <w:r w:rsidRPr="00FE2204">
              <w:rPr>
                <w:sz w:val="20"/>
                <w:szCs w:val="20"/>
              </w:rPr>
              <w:t xml:space="preserve">Pain: measured using </w:t>
            </w:r>
            <w:bookmarkStart w:id="18" w:name="_Hlk69558481"/>
            <w:r w:rsidRPr="00FE2204">
              <w:rPr>
                <w:sz w:val="20"/>
                <w:szCs w:val="20"/>
              </w:rPr>
              <w:t>VAS</w:t>
            </w:r>
            <w:bookmarkEnd w:id="18"/>
            <w:r w:rsidRPr="00FE2204">
              <w:rPr>
                <w:sz w:val="20"/>
                <w:szCs w:val="20"/>
              </w:rPr>
              <w:t>; 6 months post-surgery</w:t>
            </w:r>
          </w:p>
          <w:p w14:paraId="21DE9804" w14:textId="77777777" w:rsidR="006C62EC" w:rsidRPr="00FE2204" w:rsidRDefault="006C62EC" w:rsidP="000F589A">
            <w:pPr>
              <w:numPr>
                <w:ilvl w:val="0"/>
                <w:numId w:val="10"/>
              </w:numPr>
              <w:spacing w:before="100" w:beforeAutospacing="1" w:after="100" w:afterAutospacing="1" w:line="360" w:lineRule="auto"/>
              <w:ind w:left="870"/>
              <w:rPr>
                <w:sz w:val="20"/>
                <w:szCs w:val="20"/>
              </w:rPr>
            </w:pPr>
            <w:r w:rsidRPr="00FE2204">
              <w:rPr>
                <w:sz w:val="20"/>
                <w:szCs w:val="20"/>
              </w:rPr>
              <w:t>Adherence: measured as number of people attending classes</w:t>
            </w:r>
          </w:p>
          <w:p w14:paraId="737A8753" w14:textId="77777777" w:rsidR="006C62EC" w:rsidRPr="00FE2204" w:rsidRDefault="006C62EC" w:rsidP="000F589A">
            <w:pPr>
              <w:numPr>
                <w:ilvl w:val="0"/>
                <w:numId w:val="10"/>
              </w:numPr>
              <w:spacing w:before="100" w:beforeAutospacing="1" w:after="100" w:afterAutospacing="1" w:line="360" w:lineRule="auto"/>
              <w:ind w:left="870"/>
              <w:rPr>
                <w:sz w:val="20"/>
                <w:szCs w:val="20"/>
              </w:rPr>
            </w:pPr>
            <w:r w:rsidRPr="00FE2204">
              <w:rPr>
                <w:sz w:val="20"/>
                <w:szCs w:val="20"/>
              </w:rPr>
              <w:t>Participant experience</w:t>
            </w:r>
          </w:p>
          <w:p w14:paraId="3EA66BFF" w14:textId="77777777" w:rsidR="006C62EC" w:rsidRPr="00FE2204" w:rsidRDefault="006C62EC" w:rsidP="000F589A">
            <w:pPr>
              <w:spacing w:line="360" w:lineRule="auto"/>
              <w:rPr>
                <w:sz w:val="20"/>
                <w:szCs w:val="20"/>
              </w:rPr>
            </w:pPr>
            <w:r w:rsidRPr="00FE2204">
              <w:rPr>
                <w:b/>
                <w:bCs/>
                <w:sz w:val="20"/>
                <w:szCs w:val="20"/>
              </w:rPr>
              <w:t>Study primary outcome:</w:t>
            </w:r>
            <w:r w:rsidRPr="00FE2204">
              <w:rPr>
                <w:sz w:val="20"/>
                <w:szCs w:val="20"/>
              </w:rPr>
              <w:t xml:space="preserve"> feasibility of intervention</w:t>
            </w:r>
          </w:p>
        </w:tc>
      </w:tr>
      <w:tr w:rsidR="006C62EC" w:rsidRPr="002F7DFD" w14:paraId="7C11B825" w14:textId="77777777" w:rsidTr="000F589A">
        <w:trPr>
          <w:tblCellSpacing w:w="15" w:type="dxa"/>
        </w:trPr>
        <w:tc>
          <w:tcPr>
            <w:tcW w:w="97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1258A7A" w14:textId="77777777" w:rsidR="006C62EC" w:rsidRPr="00FE2204" w:rsidRDefault="006C62EC" w:rsidP="000F589A">
            <w:pPr>
              <w:spacing w:line="360" w:lineRule="auto"/>
              <w:rPr>
                <w:b/>
                <w:bCs/>
                <w:sz w:val="20"/>
                <w:szCs w:val="20"/>
              </w:rPr>
            </w:pPr>
            <w:r w:rsidRPr="00FE2204">
              <w:rPr>
                <w:b/>
                <w:bCs/>
                <w:sz w:val="20"/>
                <w:szCs w:val="20"/>
              </w:rPr>
              <w:t>Notes</w:t>
            </w:r>
          </w:p>
        </w:tc>
        <w:tc>
          <w:tcPr>
            <w:tcW w:w="3980" w:type="pct"/>
            <w:tcBorders>
              <w:top w:val="single" w:sz="6" w:space="0" w:color="808080"/>
              <w:left w:val="single" w:sz="6" w:space="0" w:color="808080"/>
              <w:bottom w:val="single" w:sz="6" w:space="0" w:color="808080"/>
              <w:right w:val="single" w:sz="6" w:space="0" w:color="808080"/>
            </w:tcBorders>
            <w:vAlign w:val="center"/>
            <w:hideMark/>
          </w:tcPr>
          <w:p w14:paraId="483E5697" w14:textId="77777777" w:rsidR="006C62EC" w:rsidRPr="00FE2204" w:rsidRDefault="006C62EC" w:rsidP="000F589A">
            <w:pPr>
              <w:spacing w:line="360" w:lineRule="auto"/>
              <w:rPr>
                <w:sz w:val="20"/>
                <w:szCs w:val="20"/>
              </w:rPr>
            </w:pPr>
            <w:r w:rsidRPr="00FE2204">
              <w:rPr>
                <w:b/>
                <w:bCs/>
                <w:sz w:val="20"/>
                <w:szCs w:val="20"/>
              </w:rPr>
              <w:t xml:space="preserve">Sponsorship source: </w:t>
            </w:r>
            <w:r w:rsidRPr="00FE2204">
              <w:rPr>
                <w:sz w:val="20"/>
                <w:szCs w:val="20"/>
              </w:rPr>
              <w:t>supported by grant funding from the National Institute for Health Research. Study authors declare no conflicts of interest</w:t>
            </w:r>
          </w:p>
          <w:p w14:paraId="1A8CCAD4" w14:textId="77777777" w:rsidR="006C62EC" w:rsidRPr="00FE2204" w:rsidRDefault="006C62EC" w:rsidP="000F589A">
            <w:pPr>
              <w:spacing w:line="360" w:lineRule="auto"/>
              <w:rPr>
                <w:sz w:val="20"/>
                <w:szCs w:val="20"/>
              </w:rPr>
            </w:pPr>
            <w:r w:rsidRPr="00FE2204">
              <w:rPr>
                <w:b/>
                <w:bCs/>
                <w:sz w:val="20"/>
                <w:szCs w:val="20"/>
              </w:rPr>
              <w:t>Study dates:</w:t>
            </w:r>
            <w:r w:rsidRPr="00FE2204">
              <w:rPr>
                <w:sz w:val="20"/>
                <w:szCs w:val="20"/>
              </w:rPr>
              <w:t xml:space="preserve"> July 2012 to February 2013</w:t>
            </w:r>
          </w:p>
          <w:p w14:paraId="264DF70A" w14:textId="77777777" w:rsidR="006C62EC" w:rsidRPr="00FE2204" w:rsidRDefault="006C62EC" w:rsidP="000F589A">
            <w:pPr>
              <w:spacing w:line="360" w:lineRule="auto"/>
              <w:rPr>
                <w:sz w:val="20"/>
                <w:szCs w:val="20"/>
              </w:rPr>
            </w:pPr>
            <w:r w:rsidRPr="00FE2204">
              <w:rPr>
                <w:sz w:val="20"/>
                <w:szCs w:val="20"/>
              </w:rPr>
              <w:t xml:space="preserve">Note: </w:t>
            </w:r>
          </w:p>
          <w:p w14:paraId="180B142D" w14:textId="77777777" w:rsidR="006C62EC" w:rsidRPr="00FE2204" w:rsidRDefault="006C62EC" w:rsidP="000F589A">
            <w:pPr>
              <w:numPr>
                <w:ilvl w:val="0"/>
                <w:numId w:val="11"/>
              </w:numPr>
              <w:spacing w:before="100" w:beforeAutospacing="1" w:after="100" w:afterAutospacing="1" w:line="360" w:lineRule="auto"/>
              <w:ind w:left="870"/>
              <w:rPr>
                <w:sz w:val="20"/>
                <w:szCs w:val="20"/>
              </w:rPr>
            </w:pPr>
            <w:r w:rsidRPr="00FE2204">
              <w:rPr>
                <w:sz w:val="20"/>
                <w:szCs w:val="20"/>
              </w:rPr>
              <w:t>of those that were eligible and approached for involvement in the study, 72 people chose not to participate. The most frequent reasons (54% of reported reasons) were related to travelling distance, transportation, and commitment to attend the exercise class if randomised to the intervention group. Other reasons included: concerns around existing co-morbidities, caring responsibilities, dislike of completing questionnaires, planned vacations after surgery, unwillingness to exercise in a group, and anxiety about the forthcoming surgery at the time of approach about the study</w:t>
            </w:r>
          </w:p>
        </w:tc>
      </w:tr>
      <w:tr w:rsidR="006C62EC" w:rsidRPr="002F7DFD" w14:paraId="3FBC36E1" w14:textId="77777777" w:rsidTr="000F589A">
        <w:trPr>
          <w:tblCellSpacing w:w="15" w:type="dxa"/>
        </w:trPr>
        <w:tc>
          <w:tcPr>
            <w:tcW w:w="970"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3CE5A083" w14:textId="77777777" w:rsidR="00163631" w:rsidRDefault="00163631" w:rsidP="00163631">
            <w:pPr>
              <w:spacing w:line="360" w:lineRule="auto"/>
              <w:rPr>
                <w:b/>
                <w:bCs/>
                <w:sz w:val="20"/>
                <w:szCs w:val="20"/>
              </w:rPr>
            </w:pPr>
            <w:r>
              <w:rPr>
                <w:b/>
                <w:bCs/>
                <w:sz w:val="20"/>
                <w:szCs w:val="20"/>
              </w:rPr>
              <w:lastRenderedPageBreak/>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4ED24D51" w14:textId="504B8ACB" w:rsidR="006C62EC" w:rsidRPr="00FE2204" w:rsidRDefault="00163631" w:rsidP="00163631">
            <w:pPr>
              <w:spacing w:line="360" w:lineRule="auto"/>
              <w:rPr>
                <w:b/>
                <w:bCs/>
                <w:sz w:val="20"/>
                <w:szCs w:val="20"/>
              </w:rPr>
            </w:pPr>
            <w:r>
              <w:rPr>
                <w:b/>
                <w:bCs/>
                <w:sz w:val="20"/>
                <w:szCs w:val="20"/>
              </w:rPr>
              <w:t xml:space="preserve">* </w:t>
            </w:r>
            <w:r w:rsidRPr="001F1377">
              <w:rPr>
                <w:b/>
                <w:bCs/>
                <w:sz w:val="20"/>
                <w:szCs w:val="20"/>
              </w:rPr>
              <w:t>primary reference</w:t>
            </w:r>
          </w:p>
        </w:tc>
        <w:tc>
          <w:tcPr>
            <w:tcW w:w="3980" w:type="pct"/>
            <w:tcBorders>
              <w:top w:val="single" w:sz="6" w:space="0" w:color="808080"/>
              <w:left w:val="single" w:sz="6" w:space="0" w:color="808080"/>
              <w:bottom w:val="single" w:sz="6" w:space="0" w:color="808080"/>
              <w:right w:val="single" w:sz="6" w:space="0" w:color="808080"/>
            </w:tcBorders>
            <w:vAlign w:val="center"/>
          </w:tcPr>
          <w:p w14:paraId="4C787DD2" w14:textId="20E96E6B" w:rsidR="00413786" w:rsidRDefault="00413786" w:rsidP="000F589A">
            <w:pPr>
              <w:spacing w:line="360" w:lineRule="auto"/>
              <w:rPr>
                <w:sz w:val="20"/>
                <w:szCs w:val="20"/>
              </w:rPr>
            </w:pPr>
            <w:r>
              <w:rPr>
                <w:sz w:val="20"/>
                <w:szCs w:val="20"/>
              </w:rPr>
              <w:t xml:space="preserve">* </w:t>
            </w:r>
            <w:proofErr w:type="spellStart"/>
            <w:r w:rsidRPr="00413786">
              <w:rPr>
                <w:sz w:val="20"/>
                <w:szCs w:val="20"/>
              </w:rPr>
              <w:t>Artz</w:t>
            </w:r>
            <w:proofErr w:type="spellEnd"/>
            <w:r w:rsidRPr="00413786">
              <w:rPr>
                <w:sz w:val="20"/>
                <w:szCs w:val="20"/>
              </w:rPr>
              <w:t xml:space="preserve"> N, Dixon S, </w:t>
            </w:r>
            <w:proofErr w:type="spellStart"/>
            <w:r w:rsidRPr="00413786">
              <w:rPr>
                <w:sz w:val="20"/>
                <w:szCs w:val="20"/>
              </w:rPr>
              <w:t>Wylde</w:t>
            </w:r>
            <w:proofErr w:type="spellEnd"/>
            <w:r w:rsidRPr="00413786">
              <w:rPr>
                <w:sz w:val="20"/>
                <w:szCs w:val="20"/>
              </w:rPr>
              <w:t xml:space="preserve"> V, Marques E, Beswick AD, </w:t>
            </w:r>
            <w:proofErr w:type="spellStart"/>
            <w:r w:rsidRPr="00413786">
              <w:rPr>
                <w:sz w:val="20"/>
                <w:szCs w:val="20"/>
              </w:rPr>
              <w:t>Lenguerrand</w:t>
            </w:r>
            <w:proofErr w:type="spellEnd"/>
            <w:r w:rsidRPr="00413786">
              <w:rPr>
                <w:sz w:val="20"/>
                <w:szCs w:val="20"/>
              </w:rPr>
              <w:t xml:space="preserve"> E</w:t>
            </w:r>
            <w:r w:rsidRPr="00413786">
              <w:rPr>
                <w:i/>
                <w:sz w:val="20"/>
                <w:szCs w:val="20"/>
              </w:rPr>
              <w:t>, et al.</w:t>
            </w:r>
            <w:r w:rsidRPr="00413786">
              <w:rPr>
                <w:sz w:val="20"/>
                <w:szCs w:val="20"/>
              </w:rPr>
              <w:t xml:space="preserve"> Comparison of group-based outpatient physiotherapy with usual care after total knee replacement: a feasibility study for a randomized controlled trial. </w:t>
            </w:r>
            <w:r w:rsidRPr="00413786">
              <w:rPr>
                <w:i/>
                <w:sz w:val="20"/>
                <w:szCs w:val="20"/>
              </w:rPr>
              <w:t>Clinical Rehabilitation</w:t>
            </w:r>
            <w:r w:rsidRPr="00413786">
              <w:rPr>
                <w:sz w:val="20"/>
                <w:szCs w:val="20"/>
              </w:rPr>
              <w:t xml:space="preserve"> 2017;</w:t>
            </w:r>
            <w:r>
              <w:rPr>
                <w:sz w:val="20"/>
                <w:szCs w:val="20"/>
              </w:rPr>
              <w:t xml:space="preserve"> </w:t>
            </w:r>
            <w:r w:rsidRPr="00413786">
              <w:rPr>
                <w:b/>
                <w:sz w:val="20"/>
                <w:szCs w:val="20"/>
              </w:rPr>
              <w:t>31</w:t>
            </w:r>
            <w:r w:rsidRPr="00413786">
              <w:rPr>
                <w:sz w:val="20"/>
                <w:szCs w:val="20"/>
              </w:rPr>
              <w:t>:</w:t>
            </w:r>
            <w:r>
              <w:rPr>
                <w:sz w:val="20"/>
                <w:szCs w:val="20"/>
              </w:rPr>
              <w:t xml:space="preserve"> </w:t>
            </w:r>
            <w:r w:rsidRPr="00413786">
              <w:rPr>
                <w:sz w:val="20"/>
                <w:szCs w:val="20"/>
              </w:rPr>
              <w:t>487-99</w:t>
            </w:r>
          </w:p>
          <w:p w14:paraId="74ECE939" w14:textId="6A43F770" w:rsidR="006C62EC" w:rsidRPr="00FE2204" w:rsidRDefault="006C62EC" w:rsidP="000F589A">
            <w:pPr>
              <w:spacing w:line="360" w:lineRule="auto"/>
              <w:rPr>
                <w:sz w:val="20"/>
                <w:szCs w:val="20"/>
              </w:rPr>
            </w:pPr>
            <w:r w:rsidRPr="00FE2204">
              <w:rPr>
                <w:sz w:val="20"/>
                <w:szCs w:val="20"/>
              </w:rPr>
              <w:t xml:space="preserve">ISRCTN13579789. Activity orientated rehabilitation following knee arthroplasty: feasibility study [Activity orientated rehabilitation following knee arthroplasty (ARENA): feasibility randomised control trial]. </w:t>
            </w:r>
            <w:hyperlink r:id="rId9" w:history="1">
              <w:r w:rsidRPr="00FE2204">
                <w:rPr>
                  <w:rStyle w:val="Hyperlink"/>
                  <w:sz w:val="20"/>
                  <w:szCs w:val="20"/>
                </w:rPr>
                <w:t>isrctn.com/ISRCTN13579789</w:t>
              </w:r>
            </w:hyperlink>
            <w:r w:rsidRPr="00FE2204">
              <w:rPr>
                <w:sz w:val="20"/>
                <w:szCs w:val="20"/>
              </w:rPr>
              <w:t xml:space="preserve"> (first received 3 March 2016)</w:t>
            </w:r>
          </w:p>
        </w:tc>
      </w:tr>
    </w:tbl>
    <w:p w14:paraId="3292234A" w14:textId="77777777" w:rsidR="006C62EC" w:rsidRDefault="006C62EC" w:rsidP="006C62EC">
      <w:pPr>
        <w:spacing w:line="360" w:lineRule="auto"/>
      </w:pPr>
    </w:p>
    <w:p w14:paraId="2B60A7A6" w14:textId="77777777" w:rsidR="006C62EC" w:rsidRPr="002A0092" w:rsidRDefault="006C62EC" w:rsidP="006C62EC">
      <w:pPr>
        <w:pStyle w:val="Title"/>
      </w:pPr>
      <w:r w:rsidRPr="002A0092">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3129"/>
        <w:gridCol w:w="1153"/>
        <w:gridCol w:w="4728"/>
      </w:tblGrid>
      <w:tr w:rsidR="006C62EC" w:rsidRPr="002F7DFD" w14:paraId="12B7D45E"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360C5602" w14:textId="77777777" w:rsidR="006C62EC" w:rsidRPr="00FE2204" w:rsidRDefault="006C62EC" w:rsidP="000F589A">
            <w:pPr>
              <w:spacing w:line="360" w:lineRule="auto"/>
              <w:rPr>
                <w:b/>
                <w:bCs/>
                <w:sz w:val="20"/>
                <w:szCs w:val="20"/>
              </w:rPr>
            </w:pPr>
            <w:r w:rsidRPr="00FE2204">
              <w:rPr>
                <w:b/>
                <w:bCs/>
                <w:sz w:val="20"/>
                <w:szCs w:val="20"/>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124C683D" w14:textId="77777777" w:rsidR="006C62EC" w:rsidRPr="00FE2204" w:rsidRDefault="006C62EC" w:rsidP="000F589A">
            <w:pPr>
              <w:spacing w:line="360" w:lineRule="auto"/>
              <w:rPr>
                <w:b/>
                <w:bCs/>
                <w:sz w:val="20"/>
                <w:szCs w:val="20"/>
              </w:rPr>
            </w:pPr>
            <w:r w:rsidRPr="00FE2204">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1847BA03" w14:textId="77777777" w:rsidR="006C62EC" w:rsidRPr="00FE2204" w:rsidRDefault="006C62EC" w:rsidP="000F589A">
            <w:pPr>
              <w:spacing w:line="360" w:lineRule="auto"/>
              <w:rPr>
                <w:b/>
                <w:bCs/>
                <w:sz w:val="20"/>
                <w:szCs w:val="20"/>
              </w:rPr>
            </w:pPr>
            <w:r w:rsidRPr="00FE2204">
              <w:rPr>
                <w:b/>
                <w:bCs/>
                <w:sz w:val="20"/>
                <w:szCs w:val="20"/>
              </w:rPr>
              <w:t>Support for judgement</w:t>
            </w:r>
          </w:p>
        </w:tc>
      </w:tr>
      <w:tr w:rsidR="006C62EC" w:rsidRPr="002F7DFD" w14:paraId="614C71F9"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15AD45E" w14:textId="77777777" w:rsidR="006C62EC" w:rsidRPr="00FE2204" w:rsidRDefault="006C62EC" w:rsidP="000F589A">
            <w:pPr>
              <w:spacing w:line="360" w:lineRule="auto"/>
              <w:rPr>
                <w:sz w:val="20"/>
                <w:szCs w:val="20"/>
              </w:rPr>
            </w:pPr>
            <w:r w:rsidRPr="00FE2204">
              <w:rPr>
                <w:sz w:val="20"/>
                <w:szCs w:val="20"/>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491F929" w14:textId="77777777" w:rsidR="006C62EC" w:rsidRPr="00FE2204" w:rsidRDefault="006C62EC" w:rsidP="000F589A">
            <w:pPr>
              <w:spacing w:line="360" w:lineRule="auto"/>
              <w:rPr>
                <w:sz w:val="20"/>
                <w:szCs w:val="20"/>
              </w:rPr>
            </w:pPr>
            <w:r w:rsidRPr="00FE22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F1059A8" w14:textId="77777777" w:rsidR="006C62EC" w:rsidRPr="00FE2204" w:rsidRDefault="006C62EC" w:rsidP="000F589A">
            <w:pPr>
              <w:spacing w:line="360" w:lineRule="auto"/>
              <w:rPr>
                <w:sz w:val="20"/>
                <w:szCs w:val="20"/>
              </w:rPr>
            </w:pPr>
            <w:r w:rsidRPr="00FE2204">
              <w:rPr>
                <w:sz w:val="20"/>
                <w:szCs w:val="20"/>
              </w:rPr>
              <w:t>Computer-generated randomisation</w:t>
            </w:r>
          </w:p>
        </w:tc>
      </w:tr>
      <w:tr w:rsidR="006C62EC" w:rsidRPr="002F7DFD" w14:paraId="45F2D704"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CBD45AF" w14:textId="77777777" w:rsidR="006C62EC" w:rsidRPr="00FE2204" w:rsidRDefault="006C62EC" w:rsidP="000F589A">
            <w:pPr>
              <w:spacing w:line="360" w:lineRule="auto"/>
              <w:rPr>
                <w:sz w:val="20"/>
                <w:szCs w:val="20"/>
              </w:rPr>
            </w:pPr>
            <w:r w:rsidRPr="00FE2204">
              <w:rPr>
                <w:sz w:val="20"/>
                <w:szCs w:val="20"/>
              </w:rPr>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4271774" w14:textId="77777777" w:rsidR="006C62EC" w:rsidRPr="00FE2204" w:rsidRDefault="006C62EC" w:rsidP="000F589A">
            <w:pPr>
              <w:spacing w:line="360" w:lineRule="auto"/>
              <w:rPr>
                <w:sz w:val="20"/>
                <w:szCs w:val="20"/>
              </w:rPr>
            </w:pPr>
            <w:r w:rsidRPr="00FE220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ABB7E8E" w14:textId="77777777" w:rsidR="006C62EC" w:rsidRPr="00FE2204" w:rsidRDefault="006C62EC" w:rsidP="000F589A">
            <w:pPr>
              <w:spacing w:line="360" w:lineRule="auto"/>
              <w:rPr>
                <w:sz w:val="20"/>
                <w:szCs w:val="20"/>
              </w:rPr>
            </w:pPr>
            <w:r w:rsidRPr="00FE2204">
              <w:rPr>
                <w:sz w:val="20"/>
                <w:szCs w:val="20"/>
              </w:rPr>
              <w:t>No details</w:t>
            </w:r>
          </w:p>
        </w:tc>
      </w:tr>
      <w:tr w:rsidR="006C62EC" w:rsidRPr="002F7DFD" w14:paraId="2747DBE1"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02F8E98" w14:textId="77777777" w:rsidR="006C62EC" w:rsidRPr="00FE2204" w:rsidRDefault="006C62EC" w:rsidP="000F589A">
            <w:pPr>
              <w:spacing w:line="360" w:lineRule="auto"/>
              <w:rPr>
                <w:sz w:val="20"/>
                <w:szCs w:val="20"/>
              </w:rPr>
            </w:pPr>
            <w:r w:rsidRPr="00FE2204">
              <w:rPr>
                <w:sz w:val="20"/>
                <w:szCs w:val="20"/>
              </w:rPr>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B7E2467" w14:textId="77777777" w:rsidR="006C62EC" w:rsidRPr="00FE2204" w:rsidRDefault="006C62EC" w:rsidP="000F589A">
            <w:pPr>
              <w:spacing w:line="360" w:lineRule="auto"/>
              <w:rPr>
                <w:sz w:val="20"/>
                <w:szCs w:val="20"/>
              </w:rPr>
            </w:pPr>
            <w:r w:rsidRPr="00FE22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1474C54" w14:textId="77777777" w:rsidR="006C62EC" w:rsidRPr="00FE2204" w:rsidRDefault="006C62EC" w:rsidP="000F589A">
            <w:pPr>
              <w:spacing w:line="360" w:lineRule="auto"/>
              <w:rPr>
                <w:sz w:val="20"/>
                <w:szCs w:val="20"/>
              </w:rPr>
            </w:pPr>
            <w:r w:rsidRPr="00FE2204">
              <w:rPr>
                <w:sz w:val="20"/>
                <w:szCs w:val="20"/>
              </w:rPr>
              <w:t>It was not feasible to blind participants or personnel to the intervention</w:t>
            </w:r>
          </w:p>
        </w:tc>
      </w:tr>
      <w:tr w:rsidR="006C62EC" w:rsidRPr="002F7DFD" w14:paraId="4EB73078"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ACB0469" w14:textId="77777777" w:rsidR="006C62EC" w:rsidRPr="00FE2204" w:rsidRDefault="006C62EC" w:rsidP="000F589A">
            <w:pPr>
              <w:spacing w:line="360" w:lineRule="auto"/>
              <w:rPr>
                <w:sz w:val="20"/>
                <w:szCs w:val="20"/>
              </w:rPr>
            </w:pPr>
            <w:r w:rsidRPr="00FE2204">
              <w:rPr>
                <w:sz w:val="20"/>
                <w:szCs w:val="20"/>
              </w:rPr>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974DB91" w14:textId="77777777" w:rsidR="006C62EC" w:rsidRPr="00FE2204" w:rsidRDefault="006C62EC" w:rsidP="000F589A">
            <w:pPr>
              <w:spacing w:line="360" w:lineRule="auto"/>
              <w:rPr>
                <w:sz w:val="20"/>
                <w:szCs w:val="20"/>
              </w:rPr>
            </w:pPr>
            <w:r w:rsidRPr="00FE22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3181A57" w14:textId="77777777" w:rsidR="006C62EC" w:rsidRPr="00FE2204" w:rsidRDefault="006C62EC" w:rsidP="000F589A">
            <w:pPr>
              <w:spacing w:line="360" w:lineRule="auto"/>
              <w:rPr>
                <w:sz w:val="20"/>
                <w:szCs w:val="20"/>
              </w:rPr>
            </w:pPr>
            <w:r w:rsidRPr="00FE2204">
              <w:rPr>
                <w:sz w:val="20"/>
                <w:szCs w:val="20"/>
              </w:rPr>
              <w:t>Outcomes were measured using subjective measurement tools, and participants were not blinded to the intervention</w:t>
            </w:r>
          </w:p>
        </w:tc>
      </w:tr>
      <w:tr w:rsidR="006C62EC" w:rsidRPr="002F7DFD" w14:paraId="7EE089A7"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4CB37E9" w14:textId="77777777" w:rsidR="006C62EC" w:rsidRPr="00FE2204" w:rsidRDefault="006C62EC" w:rsidP="000F589A">
            <w:pPr>
              <w:spacing w:line="360" w:lineRule="auto"/>
              <w:rPr>
                <w:sz w:val="20"/>
                <w:szCs w:val="20"/>
              </w:rPr>
            </w:pPr>
            <w:r w:rsidRPr="00FE2204">
              <w:rPr>
                <w:sz w:val="20"/>
                <w:szCs w:val="20"/>
              </w:rPr>
              <w:t xml:space="preserve">Blinding of outcome assessment: participant-reported outcomes to include </w:t>
            </w:r>
            <w:proofErr w:type="spellStart"/>
            <w:r w:rsidRPr="00FE2204">
              <w:rPr>
                <w:sz w:val="20"/>
                <w:szCs w:val="20"/>
              </w:rPr>
              <w:t>HRQoL</w:t>
            </w:r>
            <w:proofErr w:type="spellEnd"/>
            <w:r w:rsidRPr="00FE2204">
              <w:rPr>
                <w:sz w:val="20"/>
                <w:szCs w:val="20"/>
              </w:rPr>
              <w:t>, pain, patient experience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32CC34E" w14:textId="77777777" w:rsidR="006C62EC" w:rsidRPr="00FE2204" w:rsidRDefault="006C62EC" w:rsidP="000F589A">
            <w:pPr>
              <w:spacing w:line="360" w:lineRule="auto"/>
              <w:rPr>
                <w:sz w:val="20"/>
                <w:szCs w:val="20"/>
              </w:rPr>
            </w:pPr>
            <w:r w:rsidRPr="00FE22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74D631F" w14:textId="77777777" w:rsidR="006C62EC" w:rsidRPr="00FE2204" w:rsidRDefault="006C62EC" w:rsidP="000F589A">
            <w:pPr>
              <w:spacing w:line="360" w:lineRule="auto"/>
              <w:rPr>
                <w:sz w:val="20"/>
                <w:szCs w:val="20"/>
              </w:rPr>
            </w:pPr>
            <w:r w:rsidRPr="00FE2204">
              <w:rPr>
                <w:sz w:val="20"/>
                <w:szCs w:val="20"/>
              </w:rPr>
              <w:t>Use of self-reported outcome measurement tools, and participants were not blinded to the intervention</w:t>
            </w:r>
          </w:p>
        </w:tc>
      </w:tr>
      <w:tr w:rsidR="006C62EC" w:rsidRPr="002F7DFD" w14:paraId="759B2D1F"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70DD35E" w14:textId="77777777" w:rsidR="006C62EC" w:rsidRPr="00FE2204" w:rsidRDefault="006C62EC" w:rsidP="000F589A">
            <w:pPr>
              <w:spacing w:line="360" w:lineRule="auto"/>
              <w:rPr>
                <w:sz w:val="20"/>
                <w:szCs w:val="20"/>
              </w:rPr>
            </w:pPr>
            <w:r w:rsidRPr="00FE2204">
              <w:rPr>
                <w:sz w:val="20"/>
                <w:szCs w:val="20"/>
              </w:rPr>
              <w:t>Blinding of outcome assessment: adherence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8726ED4" w14:textId="77777777" w:rsidR="006C62EC" w:rsidRPr="00FE2204" w:rsidRDefault="006C62EC" w:rsidP="000F589A">
            <w:pPr>
              <w:spacing w:line="360" w:lineRule="auto"/>
              <w:rPr>
                <w:sz w:val="20"/>
                <w:szCs w:val="20"/>
              </w:rPr>
            </w:pPr>
            <w:r w:rsidRPr="00FE22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9127EE7" w14:textId="77777777" w:rsidR="006C62EC" w:rsidRPr="00FE2204" w:rsidRDefault="006C62EC" w:rsidP="000F589A">
            <w:pPr>
              <w:spacing w:line="360" w:lineRule="auto"/>
              <w:rPr>
                <w:sz w:val="20"/>
                <w:szCs w:val="20"/>
              </w:rPr>
            </w:pPr>
            <w:r w:rsidRPr="00FE2204">
              <w:rPr>
                <w:sz w:val="20"/>
                <w:szCs w:val="20"/>
              </w:rPr>
              <w:t>Objective measurement of class attendance</w:t>
            </w:r>
          </w:p>
        </w:tc>
      </w:tr>
      <w:tr w:rsidR="006C62EC" w:rsidRPr="002F7DFD" w14:paraId="23B0042A"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D1EE9DB" w14:textId="77777777" w:rsidR="006C62EC" w:rsidRPr="00FE2204" w:rsidRDefault="006C62EC" w:rsidP="000F589A">
            <w:pPr>
              <w:spacing w:line="360" w:lineRule="auto"/>
              <w:rPr>
                <w:sz w:val="20"/>
                <w:szCs w:val="20"/>
              </w:rPr>
            </w:pPr>
            <w:r w:rsidRPr="00FE2204">
              <w:rPr>
                <w:sz w:val="20"/>
                <w:szCs w:val="20"/>
              </w:rPr>
              <w:lastRenderedPageBreak/>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5FE7079" w14:textId="77777777" w:rsidR="006C62EC" w:rsidRPr="00FE2204" w:rsidRDefault="006C62EC" w:rsidP="000F589A">
            <w:pPr>
              <w:spacing w:line="360" w:lineRule="auto"/>
              <w:rPr>
                <w:sz w:val="20"/>
                <w:szCs w:val="20"/>
              </w:rPr>
            </w:pPr>
            <w:r w:rsidRPr="00FE22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D2D7361" w14:textId="77777777" w:rsidR="006C62EC" w:rsidRPr="00FE2204" w:rsidRDefault="006C62EC" w:rsidP="000F589A">
            <w:pPr>
              <w:spacing w:line="360" w:lineRule="auto"/>
              <w:rPr>
                <w:sz w:val="20"/>
                <w:szCs w:val="20"/>
              </w:rPr>
            </w:pPr>
            <w:r w:rsidRPr="00FE2204">
              <w:rPr>
                <w:sz w:val="20"/>
                <w:szCs w:val="20"/>
              </w:rPr>
              <w:t>The sample size was small and we noted more losses in the comparison group and this could influence outcome data</w:t>
            </w:r>
          </w:p>
        </w:tc>
      </w:tr>
      <w:tr w:rsidR="006C62EC" w:rsidRPr="002F7DFD" w14:paraId="36AB0451"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29C9461" w14:textId="77777777" w:rsidR="006C62EC" w:rsidRPr="00FE2204" w:rsidRDefault="006C62EC" w:rsidP="000F589A">
            <w:pPr>
              <w:spacing w:line="360" w:lineRule="auto"/>
              <w:rPr>
                <w:sz w:val="20"/>
                <w:szCs w:val="20"/>
              </w:rPr>
            </w:pPr>
            <w:r w:rsidRPr="00FE2204">
              <w:rPr>
                <w:sz w:val="20"/>
                <w:szCs w:val="20"/>
              </w:rPr>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BF50DE7" w14:textId="77777777" w:rsidR="006C62EC" w:rsidRPr="00FE2204" w:rsidRDefault="006C62EC" w:rsidP="000F589A">
            <w:pPr>
              <w:spacing w:line="360" w:lineRule="auto"/>
              <w:rPr>
                <w:sz w:val="20"/>
                <w:szCs w:val="20"/>
              </w:rPr>
            </w:pPr>
            <w:r w:rsidRPr="00FE220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3232764" w14:textId="77777777" w:rsidR="006C62EC" w:rsidRPr="00FE2204" w:rsidRDefault="006C62EC" w:rsidP="000F589A">
            <w:pPr>
              <w:spacing w:line="360" w:lineRule="auto"/>
              <w:rPr>
                <w:sz w:val="20"/>
                <w:szCs w:val="20"/>
              </w:rPr>
            </w:pPr>
            <w:r w:rsidRPr="00FE2204">
              <w:rPr>
                <w:sz w:val="20"/>
                <w:szCs w:val="20"/>
              </w:rPr>
              <w:t>Retrospective registration with clinical trials register (ISRCTN13579789; first received November 2015); it is not feasible to use these documents to effectively assess the risk of selective reporting bias</w:t>
            </w:r>
          </w:p>
        </w:tc>
      </w:tr>
      <w:tr w:rsidR="006C62EC" w:rsidRPr="002F7DFD" w14:paraId="68ABE54D"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9D15ADC" w14:textId="77777777" w:rsidR="006C62EC" w:rsidRPr="00FE2204" w:rsidRDefault="006C62EC" w:rsidP="000F589A">
            <w:pPr>
              <w:spacing w:line="360" w:lineRule="auto"/>
              <w:rPr>
                <w:sz w:val="20"/>
                <w:szCs w:val="20"/>
              </w:rPr>
            </w:pPr>
            <w:r w:rsidRPr="00FE2204">
              <w:rPr>
                <w:sz w:val="20"/>
                <w:szCs w:val="20"/>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F97960B" w14:textId="77777777" w:rsidR="006C62EC" w:rsidRPr="00FE2204" w:rsidRDefault="006C62EC" w:rsidP="000F589A">
            <w:pPr>
              <w:spacing w:line="360" w:lineRule="auto"/>
              <w:rPr>
                <w:sz w:val="20"/>
                <w:szCs w:val="20"/>
              </w:rPr>
            </w:pPr>
            <w:r w:rsidRPr="00FE22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56401F6" w14:textId="77777777" w:rsidR="006C62EC" w:rsidRPr="00FE2204" w:rsidRDefault="006C62EC" w:rsidP="000F589A">
            <w:pPr>
              <w:spacing w:line="360" w:lineRule="auto"/>
              <w:rPr>
                <w:sz w:val="20"/>
                <w:szCs w:val="20"/>
              </w:rPr>
            </w:pPr>
            <w:r w:rsidRPr="00FE2204">
              <w:rPr>
                <w:sz w:val="20"/>
                <w:szCs w:val="20"/>
              </w:rPr>
              <w:t>No other sources of bias detected</w:t>
            </w:r>
          </w:p>
        </w:tc>
      </w:tr>
    </w:tbl>
    <w:p w14:paraId="258897E3" w14:textId="77777777" w:rsidR="006C62EC" w:rsidRDefault="006C62EC" w:rsidP="006C62EC">
      <w:pPr>
        <w:spacing w:line="360" w:lineRule="auto"/>
      </w:pPr>
    </w:p>
    <w:p w14:paraId="04379BF0" w14:textId="7034C2B9" w:rsidR="006C62EC" w:rsidRPr="002A0092" w:rsidRDefault="006C62EC" w:rsidP="006C62EC">
      <w:pPr>
        <w:pStyle w:val="Title"/>
      </w:pPr>
      <w:proofErr w:type="spellStart"/>
      <w:r w:rsidRPr="00AF37BC">
        <w:t>Baillot</w:t>
      </w:r>
      <w:proofErr w:type="spellEnd"/>
      <w:r w:rsidRPr="002A0092">
        <w:t xml:space="preserve"> </w:t>
      </w:r>
      <w:r w:rsidRPr="00810F69">
        <w:t>et al.</w:t>
      </w:r>
      <w:r w:rsidR="001F1377" w:rsidRPr="002A0092">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26"/>
        <w:gridCol w:w="6184"/>
      </w:tblGrid>
      <w:tr w:rsidR="006C62EC" w14:paraId="77D730BA"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465E9B4" w14:textId="77777777" w:rsidR="006C62EC" w:rsidRPr="00FE2204" w:rsidRDefault="006C62EC" w:rsidP="000F589A">
            <w:pPr>
              <w:spacing w:line="360" w:lineRule="auto"/>
              <w:rPr>
                <w:b/>
                <w:bCs/>
                <w:sz w:val="20"/>
                <w:szCs w:val="20"/>
              </w:rPr>
            </w:pPr>
            <w:r w:rsidRPr="00FE2204">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4C37BFA" w14:textId="77777777" w:rsidR="006C62EC" w:rsidRPr="00FE2204" w:rsidRDefault="006C62EC" w:rsidP="000F589A">
            <w:pPr>
              <w:spacing w:line="360" w:lineRule="auto"/>
              <w:rPr>
                <w:sz w:val="20"/>
                <w:szCs w:val="20"/>
              </w:rPr>
            </w:pPr>
            <w:r w:rsidRPr="00FE2204">
              <w:rPr>
                <w:sz w:val="20"/>
                <w:szCs w:val="20"/>
              </w:rPr>
              <w:t>RCT, parallel design; single centre</w:t>
            </w:r>
          </w:p>
          <w:p w14:paraId="4A77FAA4" w14:textId="77777777" w:rsidR="006C62EC" w:rsidRPr="00FE2204" w:rsidRDefault="006C62EC" w:rsidP="000F589A">
            <w:pPr>
              <w:spacing w:line="360" w:lineRule="auto"/>
              <w:rPr>
                <w:sz w:val="20"/>
                <w:szCs w:val="20"/>
              </w:rPr>
            </w:pPr>
            <w:r w:rsidRPr="00FE2204">
              <w:rPr>
                <w:b/>
                <w:bCs/>
                <w:sz w:val="20"/>
                <w:szCs w:val="20"/>
              </w:rPr>
              <w:t>Study aim/objective:</w:t>
            </w:r>
            <w:r w:rsidRPr="00FE2204">
              <w:rPr>
                <w:sz w:val="20"/>
                <w:szCs w:val="20"/>
              </w:rPr>
              <w:t xml:space="preserve"> to evaluate the effect of Pre-Surgical Exercise Training (</w:t>
            </w:r>
            <w:proofErr w:type="spellStart"/>
            <w:r w:rsidRPr="00FE2204">
              <w:rPr>
                <w:sz w:val="20"/>
                <w:szCs w:val="20"/>
              </w:rPr>
              <w:t>PreSET</w:t>
            </w:r>
            <w:proofErr w:type="spellEnd"/>
            <w:r w:rsidRPr="00FE2204">
              <w:rPr>
                <w:sz w:val="20"/>
                <w:szCs w:val="20"/>
              </w:rPr>
              <w:t xml:space="preserve">) on PA level, physical fitness, PA barriers, and </w:t>
            </w:r>
            <w:proofErr w:type="spellStart"/>
            <w:r w:rsidRPr="00FE2204">
              <w:rPr>
                <w:sz w:val="20"/>
                <w:szCs w:val="20"/>
              </w:rPr>
              <w:t>HRQoL</w:t>
            </w:r>
            <w:proofErr w:type="spellEnd"/>
            <w:r w:rsidRPr="00FE2204">
              <w:rPr>
                <w:sz w:val="20"/>
                <w:szCs w:val="20"/>
              </w:rPr>
              <w:t xml:space="preserve"> 1 year after bariatric surgery</w:t>
            </w:r>
          </w:p>
        </w:tc>
      </w:tr>
      <w:tr w:rsidR="006C62EC" w14:paraId="04E40B5F"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57556E5" w14:textId="77777777" w:rsidR="006C62EC" w:rsidRPr="00FE2204" w:rsidRDefault="006C62EC" w:rsidP="000F589A">
            <w:pPr>
              <w:spacing w:line="360" w:lineRule="auto"/>
              <w:rPr>
                <w:b/>
                <w:bCs/>
                <w:sz w:val="20"/>
                <w:szCs w:val="20"/>
              </w:rPr>
            </w:pPr>
            <w:r w:rsidRPr="00FE2204">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1934477" w14:textId="77777777" w:rsidR="006C62EC" w:rsidRPr="00FE2204" w:rsidRDefault="006C62EC" w:rsidP="000F589A">
            <w:pPr>
              <w:spacing w:line="360" w:lineRule="auto"/>
              <w:rPr>
                <w:sz w:val="20"/>
                <w:szCs w:val="20"/>
              </w:rPr>
            </w:pPr>
            <w:r w:rsidRPr="00FE2204">
              <w:rPr>
                <w:b/>
                <w:bCs/>
                <w:sz w:val="20"/>
                <w:szCs w:val="20"/>
              </w:rPr>
              <w:t>Total number of randomised participants:</w:t>
            </w:r>
            <w:r w:rsidRPr="00FE2204">
              <w:rPr>
                <w:sz w:val="20"/>
                <w:szCs w:val="20"/>
              </w:rPr>
              <w:t xml:space="preserve"> 30</w:t>
            </w:r>
          </w:p>
          <w:p w14:paraId="19B668B1" w14:textId="77777777" w:rsidR="006C62EC" w:rsidRPr="00FE2204" w:rsidRDefault="006C62EC" w:rsidP="000F589A">
            <w:pPr>
              <w:spacing w:line="360" w:lineRule="auto"/>
              <w:rPr>
                <w:sz w:val="20"/>
                <w:szCs w:val="20"/>
              </w:rPr>
            </w:pPr>
            <w:r w:rsidRPr="00FE2204">
              <w:rPr>
                <w:b/>
                <w:bCs/>
                <w:sz w:val="20"/>
                <w:szCs w:val="20"/>
              </w:rPr>
              <w:t xml:space="preserve">Inclusion criteria: </w:t>
            </w:r>
            <w:bookmarkStart w:id="19" w:name="_Hlk69558500"/>
            <w:r w:rsidRPr="00FE2204">
              <w:rPr>
                <w:sz w:val="20"/>
                <w:szCs w:val="20"/>
              </w:rPr>
              <w:t>BMI</w:t>
            </w:r>
            <w:bookmarkEnd w:id="19"/>
            <w:r w:rsidRPr="00FE2204">
              <w:rPr>
                <w:sz w:val="20"/>
                <w:szCs w:val="20"/>
              </w:rPr>
              <w:t xml:space="preserve"> ≥ 35 kg/m</w:t>
            </w:r>
            <w:r w:rsidRPr="00FE2204">
              <w:rPr>
                <w:sz w:val="20"/>
                <w:szCs w:val="20"/>
                <w:vertAlign w:val="superscript"/>
              </w:rPr>
              <w:t>2</w:t>
            </w:r>
            <w:r w:rsidRPr="00FE2204">
              <w:rPr>
                <w:sz w:val="20"/>
                <w:szCs w:val="20"/>
              </w:rPr>
              <w:t xml:space="preserve"> and with comorbidities or ≥ 40 kg/m</w:t>
            </w:r>
            <w:r w:rsidRPr="00FE2204">
              <w:rPr>
                <w:sz w:val="20"/>
                <w:szCs w:val="20"/>
                <w:vertAlign w:val="superscript"/>
              </w:rPr>
              <w:t>2</w:t>
            </w:r>
            <w:r w:rsidRPr="00FE2204">
              <w:rPr>
                <w:sz w:val="20"/>
                <w:szCs w:val="20"/>
              </w:rPr>
              <w:t>; between 18 and 65 years of age; without uncontrolled neuropsychiatric illnesses; receiving a laparoscopic Roux-en-Y gastric bypass or sleeve gastrectomy; expected to be operated within 3 to 6 months; and undertaken &lt; two weekly supervised exercise sessions</w:t>
            </w:r>
          </w:p>
          <w:p w14:paraId="05DB1184" w14:textId="77777777" w:rsidR="006C62EC" w:rsidRPr="00FE2204" w:rsidRDefault="006C62EC" w:rsidP="000F589A">
            <w:pPr>
              <w:spacing w:line="360" w:lineRule="auto"/>
              <w:rPr>
                <w:sz w:val="20"/>
                <w:szCs w:val="20"/>
              </w:rPr>
            </w:pPr>
            <w:r w:rsidRPr="00FE2204">
              <w:rPr>
                <w:b/>
                <w:bCs/>
                <w:sz w:val="20"/>
                <w:szCs w:val="20"/>
              </w:rPr>
              <w:t xml:space="preserve">Exclusion criteria: </w:t>
            </w:r>
            <w:r w:rsidRPr="00FE2204">
              <w:rPr>
                <w:sz w:val="20"/>
                <w:szCs w:val="20"/>
              </w:rPr>
              <w:t xml:space="preserve">inabilities to regularly attend supervised exercise sessions; medical contraindications for PA; functional limitations not allowing them to complete </w:t>
            </w:r>
            <w:bookmarkStart w:id="20" w:name="_Hlk69558511"/>
            <w:r w:rsidRPr="00FE2204">
              <w:rPr>
                <w:sz w:val="20"/>
                <w:szCs w:val="20"/>
              </w:rPr>
              <w:t>6MWT</w:t>
            </w:r>
            <w:bookmarkEnd w:id="20"/>
            <w:r w:rsidRPr="00FE2204">
              <w:rPr>
                <w:sz w:val="20"/>
                <w:szCs w:val="20"/>
              </w:rPr>
              <w:t>; inability to speak fluently the language in which the intervention was provided (French); uncontrolled neuropsychiatric illnesses. After enrolment, participants were excluded if they had an injury or an incident resulting in &gt; 2 weeks of an inability to perform PA</w:t>
            </w:r>
          </w:p>
          <w:p w14:paraId="403BA5CF" w14:textId="77777777" w:rsidR="006C62EC" w:rsidRPr="00FE2204" w:rsidRDefault="006C62EC" w:rsidP="000F589A">
            <w:pPr>
              <w:spacing w:line="360" w:lineRule="auto"/>
              <w:rPr>
                <w:sz w:val="20"/>
                <w:szCs w:val="20"/>
              </w:rPr>
            </w:pPr>
            <w:r w:rsidRPr="00FE2204">
              <w:rPr>
                <w:b/>
                <w:bCs/>
                <w:sz w:val="20"/>
                <w:szCs w:val="20"/>
              </w:rPr>
              <w:t xml:space="preserve">Type of surgery (condition): </w:t>
            </w:r>
            <w:r w:rsidRPr="00FE2204">
              <w:rPr>
                <w:sz w:val="20"/>
                <w:szCs w:val="20"/>
              </w:rPr>
              <w:t>bariatric surgery</w:t>
            </w:r>
          </w:p>
          <w:p w14:paraId="4B54BA29" w14:textId="77777777" w:rsidR="006C62EC" w:rsidRPr="00FE2204" w:rsidRDefault="006C62EC" w:rsidP="000F589A">
            <w:pPr>
              <w:spacing w:line="360" w:lineRule="auto"/>
              <w:rPr>
                <w:sz w:val="20"/>
                <w:szCs w:val="20"/>
              </w:rPr>
            </w:pPr>
            <w:r w:rsidRPr="00FE2204">
              <w:rPr>
                <w:b/>
                <w:bCs/>
                <w:sz w:val="20"/>
                <w:szCs w:val="20"/>
              </w:rPr>
              <w:t xml:space="preserve">Country: </w:t>
            </w:r>
            <w:r w:rsidRPr="00FE2204">
              <w:rPr>
                <w:sz w:val="20"/>
                <w:szCs w:val="20"/>
              </w:rPr>
              <w:t>Canada</w:t>
            </w:r>
          </w:p>
          <w:p w14:paraId="0C768712" w14:textId="77777777" w:rsidR="006C62EC" w:rsidRPr="00FE2204" w:rsidRDefault="006C62EC" w:rsidP="000F589A">
            <w:pPr>
              <w:spacing w:line="360" w:lineRule="auto"/>
              <w:rPr>
                <w:sz w:val="20"/>
                <w:szCs w:val="20"/>
              </w:rPr>
            </w:pPr>
            <w:r w:rsidRPr="00FE2204">
              <w:rPr>
                <w:b/>
                <w:bCs/>
                <w:sz w:val="20"/>
                <w:szCs w:val="20"/>
              </w:rPr>
              <w:lastRenderedPageBreak/>
              <w:t>Baseline Characteristics</w:t>
            </w:r>
          </w:p>
          <w:p w14:paraId="3A287EA7" w14:textId="77777777" w:rsidR="006C62EC" w:rsidRPr="00FE2204" w:rsidRDefault="006C62EC" w:rsidP="000F589A">
            <w:pPr>
              <w:spacing w:line="360" w:lineRule="auto"/>
              <w:rPr>
                <w:sz w:val="20"/>
                <w:szCs w:val="20"/>
              </w:rPr>
            </w:pPr>
            <w:r w:rsidRPr="00FE2204">
              <w:rPr>
                <w:b/>
                <w:bCs/>
                <w:sz w:val="20"/>
                <w:szCs w:val="20"/>
              </w:rPr>
              <w:t>Intervention group</w:t>
            </w:r>
          </w:p>
          <w:p w14:paraId="3E8FA097" w14:textId="77777777" w:rsidR="006C62EC" w:rsidRPr="00FE2204" w:rsidRDefault="006C62EC" w:rsidP="000F589A">
            <w:pPr>
              <w:numPr>
                <w:ilvl w:val="0"/>
                <w:numId w:val="12"/>
              </w:numPr>
              <w:spacing w:before="100" w:beforeAutospacing="1" w:after="100" w:afterAutospacing="1" w:line="360" w:lineRule="auto"/>
              <w:ind w:left="870"/>
              <w:rPr>
                <w:sz w:val="20"/>
                <w:szCs w:val="20"/>
              </w:rPr>
            </w:pPr>
            <w:r w:rsidRPr="00FE2204">
              <w:rPr>
                <w:i/>
                <w:iCs/>
                <w:sz w:val="20"/>
                <w:szCs w:val="20"/>
              </w:rPr>
              <w:t>Age, mean (SD)</w:t>
            </w:r>
            <w:r w:rsidRPr="00FE2204">
              <w:rPr>
                <w:sz w:val="20"/>
                <w:szCs w:val="20"/>
              </w:rPr>
              <w:t>: 44.5 (± 8.8) years</w:t>
            </w:r>
          </w:p>
          <w:p w14:paraId="2710851E" w14:textId="77777777" w:rsidR="006C62EC" w:rsidRPr="00FE2204" w:rsidRDefault="006C62EC" w:rsidP="000F589A">
            <w:pPr>
              <w:numPr>
                <w:ilvl w:val="0"/>
                <w:numId w:val="12"/>
              </w:numPr>
              <w:spacing w:before="100" w:beforeAutospacing="1" w:after="100" w:afterAutospacing="1" w:line="360" w:lineRule="auto"/>
              <w:ind w:left="870"/>
              <w:rPr>
                <w:sz w:val="20"/>
                <w:szCs w:val="20"/>
              </w:rPr>
            </w:pPr>
            <w:r w:rsidRPr="00FE2204">
              <w:rPr>
                <w:i/>
                <w:iCs/>
                <w:sz w:val="20"/>
                <w:szCs w:val="20"/>
              </w:rPr>
              <w:t>Gender, M/F</w:t>
            </w:r>
            <w:r w:rsidRPr="00FE2204">
              <w:rPr>
                <w:sz w:val="20"/>
                <w:szCs w:val="20"/>
              </w:rPr>
              <w:t>: 2/11</w:t>
            </w:r>
          </w:p>
          <w:p w14:paraId="3FCF9595" w14:textId="77777777" w:rsidR="006C62EC" w:rsidRPr="00FE2204" w:rsidRDefault="006C62EC" w:rsidP="000F589A">
            <w:pPr>
              <w:numPr>
                <w:ilvl w:val="0"/>
                <w:numId w:val="12"/>
              </w:numPr>
              <w:spacing w:before="100" w:beforeAutospacing="1" w:after="100" w:afterAutospacing="1" w:line="360" w:lineRule="auto"/>
              <w:ind w:left="870"/>
              <w:rPr>
                <w:sz w:val="20"/>
                <w:szCs w:val="20"/>
              </w:rPr>
            </w:pPr>
            <w:r w:rsidRPr="00FE2204">
              <w:rPr>
                <w:i/>
                <w:iCs/>
                <w:sz w:val="20"/>
                <w:szCs w:val="20"/>
              </w:rPr>
              <w:t>Current involvement in regular PA</w:t>
            </w:r>
            <w:r w:rsidRPr="00FE2204">
              <w:rPr>
                <w:sz w:val="20"/>
                <w:szCs w:val="20"/>
              </w:rPr>
              <w:t xml:space="preserve">: sitting time, mean (SD): 422.5 (± 205.0) minutes/day. Total </w:t>
            </w:r>
            <w:bookmarkStart w:id="21" w:name="_Hlk69558520"/>
            <w:r w:rsidRPr="00FE2204">
              <w:rPr>
                <w:sz w:val="20"/>
                <w:szCs w:val="20"/>
              </w:rPr>
              <w:t>MET</w:t>
            </w:r>
            <w:bookmarkEnd w:id="21"/>
            <w:r w:rsidRPr="00FE2204">
              <w:rPr>
                <w:sz w:val="20"/>
                <w:szCs w:val="20"/>
              </w:rPr>
              <w:t>, mean (SD): 2023.6 (± 2548.0) minutes/week</w:t>
            </w:r>
          </w:p>
          <w:p w14:paraId="19AA4C20" w14:textId="77777777" w:rsidR="006C62EC" w:rsidRPr="00FE2204" w:rsidRDefault="006C62EC" w:rsidP="000F589A">
            <w:pPr>
              <w:numPr>
                <w:ilvl w:val="0"/>
                <w:numId w:val="12"/>
              </w:numPr>
              <w:spacing w:before="100" w:beforeAutospacing="1" w:after="100" w:afterAutospacing="1" w:line="360" w:lineRule="auto"/>
              <w:ind w:left="870"/>
              <w:rPr>
                <w:sz w:val="20"/>
                <w:szCs w:val="20"/>
              </w:rPr>
            </w:pPr>
            <w:r w:rsidRPr="00FE2204">
              <w:rPr>
                <w:i/>
                <w:iCs/>
                <w:sz w:val="20"/>
                <w:szCs w:val="20"/>
              </w:rPr>
              <w:t>Relevant clinical variables, n</w:t>
            </w:r>
            <w:r w:rsidRPr="00FE2204">
              <w:rPr>
                <w:sz w:val="20"/>
                <w:szCs w:val="20"/>
              </w:rPr>
              <w:t>: smoker: 0; hypertension: 8; diabetes: 5; heart and vascular disease: 1; asthma 3</w:t>
            </w:r>
          </w:p>
          <w:p w14:paraId="353716AE" w14:textId="77777777" w:rsidR="006C62EC" w:rsidRPr="00FE2204" w:rsidRDefault="006C62EC" w:rsidP="000F589A">
            <w:pPr>
              <w:numPr>
                <w:ilvl w:val="0"/>
                <w:numId w:val="12"/>
              </w:numPr>
              <w:spacing w:before="100" w:beforeAutospacing="1" w:after="100" w:afterAutospacing="1" w:line="360" w:lineRule="auto"/>
              <w:ind w:left="870"/>
              <w:rPr>
                <w:sz w:val="20"/>
                <w:szCs w:val="20"/>
              </w:rPr>
            </w:pPr>
            <w:r w:rsidRPr="00FE2204">
              <w:rPr>
                <w:i/>
                <w:iCs/>
                <w:sz w:val="20"/>
                <w:szCs w:val="20"/>
              </w:rPr>
              <w:t>Non-surgical participants, n</w:t>
            </w:r>
            <w:r w:rsidRPr="00FE2204">
              <w:rPr>
                <w:sz w:val="20"/>
                <w:szCs w:val="20"/>
              </w:rPr>
              <w:t>: 0</w:t>
            </w:r>
          </w:p>
          <w:p w14:paraId="1D6DEDC0" w14:textId="77777777" w:rsidR="006C62EC" w:rsidRPr="00FE2204" w:rsidRDefault="006C62EC" w:rsidP="000F589A">
            <w:pPr>
              <w:numPr>
                <w:ilvl w:val="0"/>
                <w:numId w:val="12"/>
              </w:numPr>
              <w:spacing w:before="100" w:beforeAutospacing="1" w:after="100" w:afterAutospacing="1" w:line="360" w:lineRule="auto"/>
              <w:ind w:left="870"/>
              <w:rPr>
                <w:sz w:val="20"/>
                <w:szCs w:val="20"/>
              </w:rPr>
            </w:pPr>
            <w:r w:rsidRPr="00FE2204">
              <w:rPr>
                <w:i/>
                <w:iCs/>
                <w:sz w:val="20"/>
                <w:szCs w:val="20"/>
              </w:rPr>
              <w:t>Education, %</w:t>
            </w:r>
            <w:r w:rsidRPr="00FE2204">
              <w:rPr>
                <w:sz w:val="20"/>
                <w:szCs w:val="20"/>
              </w:rPr>
              <w:t>: post-secondary education: 46.1</w:t>
            </w:r>
          </w:p>
          <w:p w14:paraId="1D469EBE" w14:textId="77777777" w:rsidR="006C62EC" w:rsidRPr="00FE2204" w:rsidRDefault="006C62EC" w:rsidP="000F589A">
            <w:pPr>
              <w:numPr>
                <w:ilvl w:val="0"/>
                <w:numId w:val="12"/>
              </w:numPr>
              <w:spacing w:before="100" w:beforeAutospacing="1" w:after="100" w:afterAutospacing="1" w:line="360" w:lineRule="auto"/>
              <w:ind w:left="870"/>
              <w:rPr>
                <w:sz w:val="20"/>
                <w:szCs w:val="20"/>
              </w:rPr>
            </w:pPr>
            <w:r w:rsidRPr="00FE2204">
              <w:rPr>
                <w:i/>
                <w:iCs/>
                <w:sz w:val="20"/>
                <w:szCs w:val="20"/>
              </w:rPr>
              <w:t>Economic status, %</w:t>
            </w:r>
            <w:r w:rsidRPr="00FE2204">
              <w:rPr>
                <w:sz w:val="20"/>
                <w:szCs w:val="20"/>
              </w:rPr>
              <w:t>: employed: 76.9. Family annual income ≥ $60,000: 38.5</w:t>
            </w:r>
          </w:p>
          <w:p w14:paraId="39449725" w14:textId="77777777" w:rsidR="006C62EC" w:rsidRPr="00FE2204" w:rsidRDefault="006C62EC" w:rsidP="000F589A">
            <w:pPr>
              <w:spacing w:line="360" w:lineRule="auto"/>
              <w:rPr>
                <w:sz w:val="20"/>
                <w:szCs w:val="20"/>
              </w:rPr>
            </w:pPr>
            <w:r w:rsidRPr="00FE2204">
              <w:rPr>
                <w:b/>
                <w:bCs/>
                <w:sz w:val="20"/>
                <w:szCs w:val="20"/>
              </w:rPr>
              <w:t>Comparison group</w:t>
            </w:r>
          </w:p>
          <w:p w14:paraId="17674228" w14:textId="77777777" w:rsidR="006C62EC" w:rsidRPr="00FE2204" w:rsidRDefault="006C62EC" w:rsidP="000F589A">
            <w:pPr>
              <w:numPr>
                <w:ilvl w:val="0"/>
                <w:numId w:val="13"/>
              </w:numPr>
              <w:spacing w:before="100" w:beforeAutospacing="1" w:after="100" w:afterAutospacing="1" w:line="360" w:lineRule="auto"/>
              <w:ind w:left="870"/>
              <w:rPr>
                <w:sz w:val="20"/>
                <w:szCs w:val="20"/>
              </w:rPr>
            </w:pPr>
            <w:r w:rsidRPr="00FE2204">
              <w:rPr>
                <w:i/>
                <w:iCs/>
                <w:sz w:val="20"/>
                <w:szCs w:val="20"/>
              </w:rPr>
              <w:t>Age, mean (SD)</w:t>
            </w:r>
            <w:r w:rsidRPr="00FE2204">
              <w:rPr>
                <w:sz w:val="20"/>
                <w:szCs w:val="20"/>
              </w:rPr>
              <w:t>: 41.1 (± 10.3) years</w:t>
            </w:r>
          </w:p>
          <w:p w14:paraId="6F61B898" w14:textId="77777777" w:rsidR="006C62EC" w:rsidRPr="00FE2204" w:rsidRDefault="006C62EC" w:rsidP="000F589A">
            <w:pPr>
              <w:numPr>
                <w:ilvl w:val="0"/>
                <w:numId w:val="13"/>
              </w:numPr>
              <w:spacing w:before="100" w:beforeAutospacing="1" w:after="100" w:afterAutospacing="1" w:line="360" w:lineRule="auto"/>
              <w:ind w:left="870"/>
              <w:rPr>
                <w:sz w:val="20"/>
                <w:szCs w:val="20"/>
              </w:rPr>
            </w:pPr>
            <w:r w:rsidRPr="00FE2204">
              <w:rPr>
                <w:i/>
                <w:iCs/>
                <w:sz w:val="20"/>
                <w:szCs w:val="20"/>
              </w:rPr>
              <w:t>Gender, M/F</w:t>
            </w:r>
            <w:r w:rsidRPr="00FE2204">
              <w:rPr>
                <w:sz w:val="20"/>
                <w:szCs w:val="20"/>
              </w:rPr>
              <w:t>: 3/9</w:t>
            </w:r>
          </w:p>
          <w:p w14:paraId="12F384AD" w14:textId="77777777" w:rsidR="006C62EC" w:rsidRPr="00FE2204" w:rsidRDefault="006C62EC" w:rsidP="000F589A">
            <w:pPr>
              <w:numPr>
                <w:ilvl w:val="0"/>
                <w:numId w:val="13"/>
              </w:numPr>
              <w:spacing w:before="100" w:beforeAutospacing="1" w:after="100" w:afterAutospacing="1" w:line="360" w:lineRule="auto"/>
              <w:ind w:left="870"/>
              <w:rPr>
                <w:sz w:val="20"/>
                <w:szCs w:val="20"/>
              </w:rPr>
            </w:pPr>
            <w:r w:rsidRPr="00FE2204">
              <w:rPr>
                <w:i/>
                <w:iCs/>
                <w:sz w:val="20"/>
                <w:szCs w:val="20"/>
              </w:rPr>
              <w:t>Current involvement in regular PA</w:t>
            </w:r>
            <w:r w:rsidRPr="00FE2204">
              <w:rPr>
                <w:sz w:val="20"/>
                <w:szCs w:val="20"/>
              </w:rPr>
              <w:t>: sitting time, mean (SD): 454.6 (± 208.2) minutes/day; Total MET, mean (SD): 2328.5 (± 1708.9) minutes/week</w:t>
            </w:r>
          </w:p>
          <w:p w14:paraId="2335923A" w14:textId="77777777" w:rsidR="006C62EC" w:rsidRPr="00FE2204" w:rsidRDefault="006C62EC" w:rsidP="000F589A">
            <w:pPr>
              <w:numPr>
                <w:ilvl w:val="0"/>
                <w:numId w:val="13"/>
              </w:numPr>
              <w:spacing w:before="100" w:beforeAutospacing="1" w:after="100" w:afterAutospacing="1" w:line="360" w:lineRule="auto"/>
              <w:ind w:left="870"/>
              <w:rPr>
                <w:sz w:val="20"/>
                <w:szCs w:val="20"/>
              </w:rPr>
            </w:pPr>
            <w:r w:rsidRPr="00FE2204">
              <w:rPr>
                <w:i/>
                <w:iCs/>
                <w:sz w:val="20"/>
                <w:szCs w:val="20"/>
              </w:rPr>
              <w:t>Relevant clinical variables, n</w:t>
            </w:r>
            <w:r w:rsidRPr="00FE2204">
              <w:rPr>
                <w:sz w:val="20"/>
                <w:szCs w:val="20"/>
              </w:rPr>
              <w:t>: smoker: 1; hypertension: 3; diabetes: 5; heart and vascular disease: 1; asthma: 0</w:t>
            </w:r>
          </w:p>
          <w:p w14:paraId="59378972" w14:textId="77777777" w:rsidR="006C62EC" w:rsidRPr="00FE2204" w:rsidRDefault="006C62EC" w:rsidP="000F589A">
            <w:pPr>
              <w:numPr>
                <w:ilvl w:val="0"/>
                <w:numId w:val="13"/>
              </w:numPr>
              <w:spacing w:before="100" w:beforeAutospacing="1" w:after="100" w:afterAutospacing="1" w:line="360" w:lineRule="auto"/>
              <w:ind w:left="870"/>
              <w:rPr>
                <w:sz w:val="20"/>
                <w:szCs w:val="20"/>
              </w:rPr>
            </w:pPr>
            <w:r w:rsidRPr="00FE2204">
              <w:rPr>
                <w:i/>
                <w:iCs/>
                <w:sz w:val="20"/>
                <w:szCs w:val="20"/>
              </w:rPr>
              <w:t>Non-surgical participants, n</w:t>
            </w:r>
            <w:r w:rsidRPr="00FE2204">
              <w:rPr>
                <w:sz w:val="20"/>
                <w:szCs w:val="20"/>
              </w:rPr>
              <w:t>: 0</w:t>
            </w:r>
          </w:p>
          <w:p w14:paraId="42A0B41A" w14:textId="77777777" w:rsidR="006C62EC" w:rsidRPr="00FE2204" w:rsidRDefault="006C62EC" w:rsidP="000F589A">
            <w:pPr>
              <w:numPr>
                <w:ilvl w:val="0"/>
                <w:numId w:val="13"/>
              </w:numPr>
              <w:spacing w:before="100" w:beforeAutospacing="1" w:after="100" w:afterAutospacing="1" w:line="360" w:lineRule="auto"/>
              <w:ind w:left="870"/>
              <w:rPr>
                <w:sz w:val="20"/>
                <w:szCs w:val="20"/>
              </w:rPr>
            </w:pPr>
            <w:r w:rsidRPr="00FE2204">
              <w:rPr>
                <w:i/>
                <w:iCs/>
                <w:sz w:val="20"/>
                <w:szCs w:val="20"/>
              </w:rPr>
              <w:t>Education, %</w:t>
            </w:r>
            <w:r w:rsidRPr="00FE2204">
              <w:rPr>
                <w:sz w:val="20"/>
                <w:szCs w:val="20"/>
              </w:rPr>
              <w:t>: post-secondary education: 25.0</w:t>
            </w:r>
          </w:p>
          <w:p w14:paraId="2A2A338C" w14:textId="77777777" w:rsidR="006C62EC" w:rsidRPr="00FE2204" w:rsidRDefault="006C62EC" w:rsidP="000F589A">
            <w:pPr>
              <w:numPr>
                <w:ilvl w:val="0"/>
                <w:numId w:val="13"/>
              </w:numPr>
              <w:spacing w:before="100" w:beforeAutospacing="1" w:after="100" w:afterAutospacing="1" w:line="360" w:lineRule="auto"/>
              <w:ind w:left="870"/>
              <w:rPr>
                <w:sz w:val="20"/>
                <w:szCs w:val="20"/>
              </w:rPr>
            </w:pPr>
            <w:r w:rsidRPr="00FE2204">
              <w:rPr>
                <w:i/>
                <w:iCs/>
                <w:sz w:val="20"/>
                <w:szCs w:val="20"/>
              </w:rPr>
              <w:t>Economic status, %</w:t>
            </w:r>
            <w:r w:rsidRPr="00FE2204">
              <w:rPr>
                <w:sz w:val="20"/>
                <w:szCs w:val="20"/>
              </w:rPr>
              <w:t>: employed: 50.0. Family annual income ≥ $60,000: 58.3</w:t>
            </w:r>
          </w:p>
          <w:p w14:paraId="30083D21" w14:textId="77777777" w:rsidR="006C62EC" w:rsidRPr="00FE2204" w:rsidRDefault="006C62EC" w:rsidP="000F589A">
            <w:pPr>
              <w:spacing w:line="360" w:lineRule="auto"/>
              <w:rPr>
                <w:sz w:val="20"/>
                <w:szCs w:val="20"/>
              </w:rPr>
            </w:pPr>
            <w:r w:rsidRPr="00FE2204">
              <w:rPr>
                <w:sz w:val="20"/>
                <w:szCs w:val="20"/>
              </w:rPr>
              <w:t>Note:</w:t>
            </w:r>
          </w:p>
          <w:p w14:paraId="471DE877" w14:textId="77777777" w:rsidR="006C62EC" w:rsidRPr="00FE2204" w:rsidRDefault="006C62EC" w:rsidP="000F589A">
            <w:pPr>
              <w:numPr>
                <w:ilvl w:val="0"/>
                <w:numId w:val="14"/>
              </w:numPr>
              <w:spacing w:before="100" w:beforeAutospacing="1" w:after="100" w:afterAutospacing="1" w:line="360" w:lineRule="auto"/>
              <w:ind w:left="870"/>
              <w:rPr>
                <w:sz w:val="20"/>
                <w:szCs w:val="20"/>
              </w:rPr>
            </w:pPr>
            <w:r w:rsidRPr="00FE2204">
              <w:rPr>
                <w:sz w:val="20"/>
                <w:szCs w:val="20"/>
              </w:rPr>
              <w:t>baseline characteristics are only for those with long-term outcome data. No significant difference between any baseline characteristics</w:t>
            </w:r>
          </w:p>
          <w:p w14:paraId="616BF006" w14:textId="77777777" w:rsidR="006C62EC" w:rsidRPr="00FE2204" w:rsidRDefault="006C62EC" w:rsidP="000F589A">
            <w:pPr>
              <w:numPr>
                <w:ilvl w:val="0"/>
                <w:numId w:val="14"/>
              </w:numPr>
              <w:spacing w:before="100" w:beforeAutospacing="1" w:after="100" w:afterAutospacing="1" w:line="360" w:lineRule="auto"/>
              <w:ind w:left="870"/>
              <w:rPr>
                <w:sz w:val="20"/>
                <w:szCs w:val="20"/>
              </w:rPr>
            </w:pPr>
            <w:r w:rsidRPr="00FE2204">
              <w:rPr>
                <w:sz w:val="20"/>
                <w:szCs w:val="20"/>
              </w:rPr>
              <w:t>study authors do not report the following characteristics: BMI, weight, height, baseline level of fitness, illness severity</w:t>
            </w:r>
          </w:p>
        </w:tc>
      </w:tr>
      <w:tr w:rsidR="006C62EC" w14:paraId="55D3DC92"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B94F249" w14:textId="77777777" w:rsidR="006C62EC" w:rsidRPr="00FE2204" w:rsidRDefault="006C62EC" w:rsidP="000F589A">
            <w:pPr>
              <w:spacing w:line="360" w:lineRule="auto"/>
              <w:rPr>
                <w:b/>
                <w:bCs/>
                <w:sz w:val="20"/>
                <w:szCs w:val="20"/>
              </w:rPr>
            </w:pPr>
            <w:r w:rsidRPr="00FE2204">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C1FABE4" w14:textId="77777777" w:rsidR="006C62EC" w:rsidRPr="00FE2204" w:rsidRDefault="006C62EC" w:rsidP="000F589A">
            <w:pPr>
              <w:spacing w:line="360" w:lineRule="auto"/>
              <w:rPr>
                <w:sz w:val="20"/>
                <w:szCs w:val="20"/>
              </w:rPr>
            </w:pPr>
            <w:r w:rsidRPr="00FE2204">
              <w:rPr>
                <w:b/>
                <w:bCs/>
                <w:sz w:val="20"/>
                <w:szCs w:val="20"/>
              </w:rPr>
              <w:t>Details of interventions</w:t>
            </w:r>
          </w:p>
          <w:p w14:paraId="46122DB5" w14:textId="77777777" w:rsidR="006C62EC" w:rsidRPr="00FE2204" w:rsidRDefault="006C62EC" w:rsidP="000F589A">
            <w:pPr>
              <w:spacing w:line="360" w:lineRule="auto"/>
              <w:rPr>
                <w:sz w:val="20"/>
                <w:szCs w:val="20"/>
              </w:rPr>
            </w:pPr>
            <w:r w:rsidRPr="00FE2204">
              <w:rPr>
                <w:sz w:val="20"/>
                <w:szCs w:val="20"/>
              </w:rPr>
              <w:t>Approach: counselling, exercise classes and voluntary group education; walking, tread-mill, circuit, dance and aerobic sessions and monthly aqua-gym, voluntary group education sessions focused on PA, nutrition and psychological issues related to weight management; group exercise sessions with one-to-one counselling; counselling every 6 to 8 weeks, exercise sessions 3 per week; delivered by PA specialist (counselling and exercise sessions) and dietician (counselling only) over 18 months</w:t>
            </w:r>
          </w:p>
          <w:p w14:paraId="42705777" w14:textId="77777777" w:rsidR="006C62EC" w:rsidRPr="00FE2204" w:rsidRDefault="006C62EC" w:rsidP="000F589A">
            <w:pPr>
              <w:spacing w:line="360" w:lineRule="auto"/>
              <w:rPr>
                <w:sz w:val="20"/>
                <w:szCs w:val="20"/>
              </w:rPr>
            </w:pPr>
            <w:r w:rsidRPr="00FE2204">
              <w:rPr>
                <w:sz w:val="20"/>
                <w:szCs w:val="20"/>
              </w:rPr>
              <w:t>Context: bariatric patients; starts 6 months pre-surgery at clinic</w:t>
            </w:r>
          </w:p>
          <w:p w14:paraId="6AD83A7B" w14:textId="77777777" w:rsidR="006C62EC" w:rsidRPr="00FE2204" w:rsidRDefault="006C62EC" w:rsidP="000F589A">
            <w:pPr>
              <w:spacing w:line="360" w:lineRule="auto"/>
              <w:rPr>
                <w:sz w:val="20"/>
                <w:szCs w:val="20"/>
              </w:rPr>
            </w:pPr>
            <w:r w:rsidRPr="00FE2204">
              <w:rPr>
                <w:sz w:val="20"/>
                <w:szCs w:val="20"/>
              </w:rPr>
              <w:t>Comparison: usual care counselling sessions at same time points as (intervention every 6 to 8 weeks in the 6 months pre surgery, and 3, 6, 9, and 12 months after surgery) with a dietician and PA specialist; optional educational sessions relating to PA, nutrition and weight management</w:t>
            </w:r>
          </w:p>
          <w:p w14:paraId="0448811D" w14:textId="77777777" w:rsidR="006C62EC" w:rsidRPr="00FE2204" w:rsidRDefault="006C62EC" w:rsidP="000F589A">
            <w:pPr>
              <w:spacing w:line="360" w:lineRule="auto"/>
              <w:rPr>
                <w:sz w:val="20"/>
                <w:szCs w:val="20"/>
              </w:rPr>
            </w:pPr>
            <w:r w:rsidRPr="00FE2204">
              <w:rPr>
                <w:b/>
                <w:bCs/>
                <w:sz w:val="20"/>
                <w:szCs w:val="20"/>
              </w:rPr>
              <w:t>Intervention group:</w:t>
            </w:r>
            <w:r w:rsidRPr="00FE2204">
              <w:rPr>
                <w:sz w:val="20"/>
                <w:szCs w:val="20"/>
              </w:rPr>
              <w:t xml:space="preserve"> number randomised = 15; losses = 2 (1 plaster for &gt; 2 weeks; 1 didn't receive surgery); analysed = 13</w:t>
            </w:r>
          </w:p>
          <w:p w14:paraId="6C8DF5E5" w14:textId="77777777" w:rsidR="006C62EC" w:rsidRPr="00FE2204" w:rsidRDefault="006C62EC" w:rsidP="000F589A">
            <w:pPr>
              <w:spacing w:line="360" w:lineRule="auto"/>
              <w:rPr>
                <w:sz w:val="20"/>
                <w:szCs w:val="20"/>
              </w:rPr>
            </w:pPr>
            <w:r w:rsidRPr="00FE2204">
              <w:rPr>
                <w:b/>
                <w:bCs/>
                <w:sz w:val="20"/>
                <w:szCs w:val="20"/>
              </w:rPr>
              <w:t xml:space="preserve">Comparison group: </w:t>
            </w:r>
            <w:r w:rsidRPr="00FE2204">
              <w:rPr>
                <w:sz w:val="20"/>
                <w:szCs w:val="20"/>
              </w:rPr>
              <w:t>number randomised = 15; losses = 2 (2 lost to follow-up; 1 hospitalised for &gt; 2 weeks); analysed = 12</w:t>
            </w:r>
          </w:p>
          <w:p w14:paraId="1D1F5385" w14:textId="77777777" w:rsidR="006C62EC" w:rsidRPr="00FE2204" w:rsidRDefault="006C62EC" w:rsidP="000F589A">
            <w:pPr>
              <w:spacing w:line="360" w:lineRule="auto"/>
              <w:rPr>
                <w:sz w:val="20"/>
                <w:szCs w:val="20"/>
              </w:rPr>
            </w:pPr>
            <w:r w:rsidRPr="00FE2204">
              <w:rPr>
                <w:b/>
                <w:bCs/>
                <w:sz w:val="20"/>
                <w:szCs w:val="20"/>
              </w:rPr>
              <w:t>Setting:</w:t>
            </w:r>
            <w:r w:rsidRPr="00FE2204">
              <w:rPr>
                <w:sz w:val="20"/>
                <w:szCs w:val="20"/>
              </w:rPr>
              <w:t xml:space="preserve"> home and clinical setting</w:t>
            </w:r>
          </w:p>
        </w:tc>
      </w:tr>
      <w:tr w:rsidR="006C62EC" w14:paraId="0E781A7D"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BC1C347" w14:textId="77777777" w:rsidR="006C62EC" w:rsidRPr="00FE2204" w:rsidRDefault="006C62EC" w:rsidP="000F589A">
            <w:pPr>
              <w:spacing w:line="360" w:lineRule="auto"/>
              <w:rPr>
                <w:b/>
                <w:bCs/>
                <w:sz w:val="20"/>
                <w:szCs w:val="20"/>
              </w:rPr>
            </w:pPr>
            <w:r w:rsidRPr="00FE2204">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36D4666" w14:textId="77777777" w:rsidR="006C62EC" w:rsidRPr="00FE2204" w:rsidRDefault="006C62EC" w:rsidP="000F589A">
            <w:pPr>
              <w:spacing w:line="360" w:lineRule="auto"/>
              <w:rPr>
                <w:sz w:val="20"/>
                <w:szCs w:val="20"/>
              </w:rPr>
            </w:pPr>
            <w:r w:rsidRPr="00FE2204">
              <w:rPr>
                <w:b/>
                <w:bCs/>
                <w:sz w:val="20"/>
                <w:szCs w:val="20"/>
              </w:rPr>
              <w:t>All outcomes measured/reported by study authors:</w:t>
            </w:r>
            <w:r w:rsidRPr="00FE2204">
              <w:rPr>
                <w:sz w:val="20"/>
                <w:szCs w:val="20"/>
              </w:rPr>
              <w:t xml:space="preserve"> amount of PA according to </w:t>
            </w:r>
            <w:bookmarkStart w:id="22" w:name="_Hlk69558541"/>
            <w:r w:rsidRPr="00FE2204">
              <w:rPr>
                <w:sz w:val="20"/>
                <w:szCs w:val="20"/>
              </w:rPr>
              <w:t>IPAQ</w:t>
            </w:r>
            <w:bookmarkEnd w:id="22"/>
            <w:r w:rsidRPr="00FE2204">
              <w:rPr>
                <w:sz w:val="20"/>
                <w:szCs w:val="20"/>
              </w:rPr>
              <w:t xml:space="preserve"> (self-reported in previous 7 days), and using accelerometer and a diary for 7 days; physical fitness (symptom-limited cardiac exercise test; 6MWT; sit and stand test, half-squat, arm curl tests); physical exercise belief questionnaire; weight related QoL (Laval questionnaire); anthropometric parameters; haemodynamic variables; adherence data (duration of training sessions, median % of people attending total number of recommended sessions; number of participants attending more than 70% of sessions)</w:t>
            </w:r>
          </w:p>
          <w:p w14:paraId="62327518" w14:textId="77777777" w:rsidR="006C62EC" w:rsidRPr="00FE2204" w:rsidRDefault="006C62EC" w:rsidP="000F589A">
            <w:pPr>
              <w:spacing w:line="360" w:lineRule="auto"/>
              <w:rPr>
                <w:sz w:val="20"/>
                <w:szCs w:val="20"/>
              </w:rPr>
            </w:pPr>
            <w:r w:rsidRPr="00FE2204">
              <w:rPr>
                <w:b/>
                <w:bCs/>
                <w:sz w:val="20"/>
                <w:szCs w:val="20"/>
              </w:rPr>
              <w:t>Outcomes relevant to the review</w:t>
            </w:r>
            <w:r w:rsidRPr="00FE2204">
              <w:rPr>
                <w:sz w:val="20"/>
                <w:szCs w:val="20"/>
              </w:rPr>
              <w:t>:</w:t>
            </w:r>
          </w:p>
          <w:p w14:paraId="44C302D8" w14:textId="77777777" w:rsidR="006C62EC" w:rsidRPr="00FE2204" w:rsidRDefault="006C62EC" w:rsidP="000F589A">
            <w:pPr>
              <w:numPr>
                <w:ilvl w:val="0"/>
                <w:numId w:val="15"/>
              </w:numPr>
              <w:spacing w:before="100" w:beforeAutospacing="1" w:after="100" w:afterAutospacing="1" w:line="360" w:lineRule="auto"/>
              <w:ind w:left="870"/>
              <w:rPr>
                <w:sz w:val="20"/>
                <w:szCs w:val="20"/>
              </w:rPr>
            </w:pPr>
            <w:r w:rsidRPr="00FE2204">
              <w:rPr>
                <w:sz w:val="20"/>
                <w:szCs w:val="20"/>
              </w:rPr>
              <w:t>Amount of PA: mean number of steps using an accelerometer (</w:t>
            </w:r>
            <w:proofErr w:type="spellStart"/>
            <w:r w:rsidRPr="00FE2204">
              <w:rPr>
                <w:sz w:val="20"/>
                <w:szCs w:val="20"/>
              </w:rPr>
              <w:t>Actigraph</w:t>
            </w:r>
            <w:proofErr w:type="spellEnd"/>
            <w:r w:rsidRPr="00FE2204">
              <w:rPr>
                <w:sz w:val="20"/>
                <w:szCs w:val="20"/>
              </w:rPr>
              <w:t>® GT3X+, Pensacola, FL, USA) for 7 days; 12 months post-surgery</w:t>
            </w:r>
          </w:p>
          <w:p w14:paraId="0850EC3E" w14:textId="77777777" w:rsidR="006C62EC" w:rsidRPr="00FE2204" w:rsidRDefault="006C62EC" w:rsidP="000F589A">
            <w:pPr>
              <w:numPr>
                <w:ilvl w:val="0"/>
                <w:numId w:val="15"/>
              </w:numPr>
              <w:spacing w:before="100" w:beforeAutospacing="1" w:after="100" w:afterAutospacing="1" w:line="360" w:lineRule="auto"/>
              <w:ind w:left="870"/>
              <w:rPr>
                <w:sz w:val="20"/>
                <w:szCs w:val="20"/>
              </w:rPr>
            </w:pPr>
            <w:r w:rsidRPr="00FE2204">
              <w:rPr>
                <w:sz w:val="20"/>
                <w:szCs w:val="20"/>
              </w:rPr>
              <w:lastRenderedPageBreak/>
              <w:t>Amount of PA: IPAQ; self-reported in previous 7 days; 12 months post-surgery</w:t>
            </w:r>
          </w:p>
          <w:p w14:paraId="2383BCD9" w14:textId="77777777" w:rsidR="006C62EC" w:rsidRPr="00FE2204" w:rsidRDefault="006C62EC" w:rsidP="000F589A">
            <w:pPr>
              <w:numPr>
                <w:ilvl w:val="0"/>
                <w:numId w:val="15"/>
              </w:numPr>
              <w:spacing w:before="100" w:beforeAutospacing="1" w:after="100" w:afterAutospacing="1" w:line="360" w:lineRule="auto"/>
              <w:ind w:left="870"/>
              <w:rPr>
                <w:sz w:val="20"/>
                <w:szCs w:val="20"/>
              </w:rPr>
            </w:pPr>
            <w:r w:rsidRPr="00FE2204">
              <w:rPr>
                <w:sz w:val="20"/>
                <w:szCs w:val="20"/>
              </w:rPr>
              <w:t>Physical fitness: using 6MWT; data based on changes from baseline to 12 months post-surgery</w:t>
            </w:r>
          </w:p>
          <w:p w14:paraId="0FF09EC3" w14:textId="77777777" w:rsidR="006C62EC" w:rsidRPr="00FE2204" w:rsidRDefault="006C62EC" w:rsidP="000F589A">
            <w:pPr>
              <w:numPr>
                <w:ilvl w:val="0"/>
                <w:numId w:val="15"/>
              </w:numPr>
              <w:spacing w:before="100" w:beforeAutospacing="1" w:after="100" w:afterAutospacing="1" w:line="360" w:lineRule="auto"/>
              <w:ind w:left="870"/>
              <w:rPr>
                <w:sz w:val="20"/>
                <w:szCs w:val="20"/>
              </w:rPr>
            </w:pPr>
            <w:r w:rsidRPr="00FE2204">
              <w:rPr>
                <w:sz w:val="20"/>
                <w:szCs w:val="20"/>
              </w:rPr>
              <w:t>Physical fitness: using symptom-limited cardiac exercise test; 12 months post-surgery</w:t>
            </w:r>
          </w:p>
          <w:p w14:paraId="1D074EB9" w14:textId="77777777" w:rsidR="006C62EC" w:rsidRPr="00FE2204" w:rsidRDefault="006C62EC" w:rsidP="000F589A">
            <w:pPr>
              <w:numPr>
                <w:ilvl w:val="0"/>
                <w:numId w:val="15"/>
              </w:numPr>
              <w:spacing w:before="100" w:beforeAutospacing="1" w:after="100" w:afterAutospacing="1" w:line="360" w:lineRule="auto"/>
              <w:ind w:left="870"/>
              <w:rPr>
                <w:sz w:val="20"/>
                <w:szCs w:val="20"/>
              </w:rPr>
            </w:pPr>
            <w:r w:rsidRPr="00FE2204">
              <w:rPr>
                <w:sz w:val="20"/>
                <w:szCs w:val="20"/>
              </w:rPr>
              <w:t>Physical fitness: using sit-to-stand test; 12 months post-surgery</w:t>
            </w:r>
          </w:p>
          <w:p w14:paraId="3C63C54E" w14:textId="77777777" w:rsidR="006C62EC" w:rsidRPr="00FE2204" w:rsidRDefault="006C62EC" w:rsidP="000F589A">
            <w:pPr>
              <w:numPr>
                <w:ilvl w:val="0"/>
                <w:numId w:val="15"/>
              </w:numPr>
              <w:spacing w:before="100" w:beforeAutospacing="1" w:after="100" w:afterAutospacing="1" w:line="360" w:lineRule="auto"/>
              <w:ind w:left="870"/>
              <w:rPr>
                <w:sz w:val="20"/>
                <w:szCs w:val="20"/>
              </w:rPr>
            </w:pPr>
            <w:r w:rsidRPr="00FE2204">
              <w:rPr>
                <w:sz w:val="20"/>
                <w:szCs w:val="20"/>
              </w:rPr>
              <w:t>Physical fitness: using arm curl test; 12 months post-surgery</w:t>
            </w:r>
          </w:p>
          <w:p w14:paraId="5A9520B8" w14:textId="77777777" w:rsidR="006C62EC" w:rsidRPr="00FE2204" w:rsidRDefault="006C62EC" w:rsidP="000F589A">
            <w:pPr>
              <w:numPr>
                <w:ilvl w:val="0"/>
                <w:numId w:val="15"/>
              </w:numPr>
              <w:spacing w:before="100" w:beforeAutospacing="1" w:after="100" w:afterAutospacing="1" w:line="360" w:lineRule="auto"/>
              <w:ind w:left="870"/>
              <w:rPr>
                <w:sz w:val="20"/>
                <w:szCs w:val="20"/>
              </w:rPr>
            </w:pPr>
            <w:proofErr w:type="spellStart"/>
            <w:r w:rsidRPr="00FE2204">
              <w:rPr>
                <w:sz w:val="20"/>
                <w:szCs w:val="20"/>
              </w:rPr>
              <w:t>HRQoL</w:t>
            </w:r>
            <w:proofErr w:type="spellEnd"/>
            <w:r w:rsidRPr="00FE2204">
              <w:rPr>
                <w:sz w:val="20"/>
                <w:szCs w:val="20"/>
              </w:rPr>
              <w:t>: using Laval questionnaire; 12 months post-surgery</w:t>
            </w:r>
          </w:p>
          <w:p w14:paraId="26151574" w14:textId="77777777" w:rsidR="006C62EC" w:rsidRPr="00FE2204" w:rsidRDefault="006C62EC" w:rsidP="000F589A">
            <w:pPr>
              <w:numPr>
                <w:ilvl w:val="0"/>
                <w:numId w:val="15"/>
              </w:numPr>
              <w:spacing w:before="100" w:beforeAutospacing="1" w:after="100" w:afterAutospacing="1" w:line="360" w:lineRule="auto"/>
              <w:ind w:left="870"/>
              <w:rPr>
                <w:sz w:val="20"/>
                <w:szCs w:val="20"/>
              </w:rPr>
            </w:pPr>
            <w:r w:rsidRPr="00FE2204">
              <w:rPr>
                <w:sz w:val="20"/>
                <w:szCs w:val="20"/>
              </w:rPr>
              <w:t>Adherence: number of participants attending more than 70% of sessions</w:t>
            </w:r>
          </w:p>
          <w:p w14:paraId="11E4B81E" w14:textId="77777777" w:rsidR="006C62EC" w:rsidRPr="00FE2204" w:rsidRDefault="006C62EC" w:rsidP="000F589A">
            <w:pPr>
              <w:spacing w:line="360" w:lineRule="auto"/>
              <w:rPr>
                <w:sz w:val="20"/>
                <w:szCs w:val="20"/>
              </w:rPr>
            </w:pPr>
            <w:r w:rsidRPr="00FE2204">
              <w:rPr>
                <w:b/>
                <w:bCs/>
                <w:sz w:val="20"/>
                <w:szCs w:val="20"/>
              </w:rPr>
              <w:t>Study primary outcome:</w:t>
            </w:r>
            <w:r w:rsidRPr="00FE2204">
              <w:rPr>
                <w:sz w:val="20"/>
                <w:szCs w:val="20"/>
              </w:rPr>
              <w:t xml:space="preserve"> PA (listed first)</w:t>
            </w:r>
          </w:p>
        </w:tc>
      </w:tr>
      <w:tr w:rsidR="006C62EC" w14:paraId="60476CD4"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09CDABE" w14:textId="77777777" w:rsidR="006C62EC" w:rsidRPr="00FE2204" w:rsidRDefault="006C62EC" w:rsidP="000F589A">
            <w:pPr>
              <w:spacing w:line="360" w:lineRule="auto"/>
              <w:rPr>
                <w:b/>
                <w:bCs/>
                <w:sz w:val="20"/>
                <w:szCs w:val="20"/>
              </w:rPr>
            </w:pPr>
            <w:r w:rsidRPr="00FE2204">
              <w:rPr>
                <w:b/>
                <w:bCs/>
                <w:sz w:val="20"/>
                <w:szCs w:val="20"/>
              </w:rPr>
              <w:lastRenderedPageBreak/>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C8080BF" w14:textId="77777777" w:rsidR="006C62EC" w:rsidRPr="00FE2204" w:rsidRDefault="006C62EC" w:rsidP="000F589A">
            <w:pPr>
              <w:spacing w:line="360" w:lineRule="auto"/>
              <w:rPr>
                <w:sz w:val="20"/>
                <w:szCs w:val="20"/>
              </w:rPr>
            </w:pPr>
            <w:r w:rsidRPr="00FE2204">
              <w:rPr>
                <w:b/>
                <w:bCs/>
                <w:sz w:val="20"/>
                <w:szCs w:val="20"/>
              </w:rPr>
              <w:t xml:space="preserve">Sponsorship source: </w:t>
            </w:r>
            <w:r w:rsidRPr="00FE2204">
              <w:rPr>
                <w:sz w:val="20"/>
                <w:szCs w:val="20"/>
              </w:rPr>
              <w:t>supported by funding from the Canadian Institutes of Health Research and the University of Quebec in Outaouais. Study authors declare no conflicts of interest</w:t>
            </w:r>
          </w:p>
          <w:p w14:paraId="38D7CB12" w14:textId="77777777" w:rsidR="006C62EC" w:rsidRPr="00FE2204" w:rsidRDefault="006C62EC" w:rsidP="000F589A">
            <w:pPr>
              <w:spacing w:line="360" w:lineRule="auto"/>
              <w:rPr>
                <w:sz w:val="20"/>
                <w:szCs w:val="20"/>
              </w:rPr>
            </w:pPr>
            <w:r w:rsidRPr="00FE2204">
              <w:rPr>
                <w:b/>
                <w:bCs/>
                <w:sz w:val="20"/>
                <w:szCs w:val="20"/>
              </w:rPr>
              <w:t xml:space="preserve">Study dates: </w:t>
            </w:r>
            <w:r w:rsidRPr="00FE2204">
              <w:rPr>
                <w:sz w:val="20"/>
                <w:szCs w:val="20"/>
              </w:rPr>
              <w:t>October 2011 to September 2018</w:t>
            </w:r>
          </w:p>
          <w:p w14:paraId="49964768" w14:textId="77777777" w:rsidR="006C62EC" w:rsidRPr="00FE2204" w:rsidRDefault="006C62EC" w:rsidP="000F589A">
            <w:pPr>
              <w:spacing w:line="360" w:lineRule="auto"/>
              <w:rPr>
                <w:b/>
                <w:bCs/>
                <w:sz w:val="20"/>
                <w:szCs w:val="20"/>
              </w:rPr>
            </w:pPr>
            <w:r w:rsidRPr="00FE2204">
              <w:rPr>
                <w:sz w:val="20"/>
                <w:szCs w:val="20"/>
              </w:rPr>
              <w:t>Notes:</w:t>
            </w:r>
            <w:r w:rsidRPr="00FE2204">
              <w:rPr>
                <w:b/>
                <w:bCs/>
                <w:sz w:val="20"/>
                <w:szCs w:val="20"/>
              </w:rPr>
              <w:t xml:space="preserve"> </w:t>
            </w:r>
          </w:p>
          <w:p w14:paraId="253E40C4" w14:textId="77777777" w:rsidR="006C62EC" w:rsidRPr="00FE2204" w:rsidRDefault="006C62EC" w:rsidP="000F589A">
            <w:pPr>
              <w:pStyle w:val="ListParagraph"/>
              <w:numPr>
                <w:ilvl w:val="0"/>
                <w:numId w:val="269"/>
              </w:numPr>
              <w:spacing w:line="360" w:lineRule="auto"/>
              <w:rPr>
                <w:sz w:val="20"/>
                <w:szCs w:val="20"/>
              </w:rPr>
            </w:pPr>
            <w:r w:rsidRPr="00FE2204">
              <w:rPr>
                <w:sz w:val="20"/>
                <w:szCs w:val="20"/>
              </w:rPr>
              <w:t>this study is the long-term follow-up of an earlier trial (</w:t>
            </w:r>
            <w:proofErr w:type="spellStart"/>
            <w:r w:rsidRPr="00FE2204">
              <w:rPr>
                <w:sz w:val="20"/>
                <w:szCs w:val="20"/>
              </w:rPr>
              <w:t>PreSET</w:t>
            </w:r>
            <w:proofErr w:type="spellEnd"/>
            <w:r w:rsidRPr="00FE2204">
              <w:rPr>
                <w:sz w:val="20"/>
                <w:szCs w:val="20"/>
              </w:rPr>
              <w:t xml:space="preserve">) which only measured outcomes at 12 weeks. </w:t>
            </w:r>
          </w:p>
        </w:tc>
      </w:tr>
      <w:tr w:rsidR="006C62EC" w14:paraId="72D86C88"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2EF3F884" w14:textId="77777777" w:rsidR="00163631" w:rsidRDefault="00163631" w:rsidP="00163631">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2F26E1C0" w14:textId="6091A7CF" w:rsidR="006C62EC" w:rsidRPr="00FE2204" w:rsidRDefault="00163631" w:rsidP="00163631">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01AF4956" w14:textId="77777777" w:rsidR="006C62EC" w:rsidRPr="00FE2204" w:rsidRDefault="006C62EC" w:rsidP="000F589A">
            <w:pPr>
              <w:spacing w:line="360" w:lineRule="auto"/>
              <w:rPr>
                <w:sz w:val="20"/>
                <w:szCs w:val="20"/>
              </w:rPr>
            </w:pPr>
            <w:proofErr w:type="spellStart"/>
            <w:r w:rsidRPr="00FE2204">
              <w:rPr>
                <w:sz w:val="20"/>
                <w:szCs w:val="20"/>
              </w:rPr>
              <w:t>Baillot</w:t>
            </w:r>
            <w:proofErr w:type="spellEnd"/>
            <w:r w:rsidRPr="00FE2204">
              <w:rPr>
                <w:sz w:val="20"/>
                <w:szCs w:val="20"/>
              </w:rPr>
              <w:t xml:space="preserve"> A, </w:t>
            </w:r>
            <w:proofErr w:type="spellStart"/>
            <w:r w:rsidRPr="00FE2204">
              <w:rPr>
                <w:sz w:val="20"/>
                <w:szCs w:val="20"/>
              </w:rPr>
              <w:t>Mampuya</w:t>
            </w:r>
            <w:proofErr w:type="spellEnd"/>
            <w:r w:rsidRPr="00FE2204">
              <w:rPr>
                <w:sz w:val="20"/>
                <w:szCs w:val="20"/>
              </w:rPr>
              <w:t xml:space="preserve"> WM, Dionne IJ, Comeau E, </w:t>
            </w:r>
            <w:proofErr w:type="spellStart"/>
            <w:r w:rsidRPr="00FE2204">
              <w:rPr>
                <w:sz w:val="20"/>
                <w:szCs w:val="20"/>
              </w:rPr>
              <w:t>Méziat-Burdin</w:t>
            </w:r>
            <w:proofErr w:type="spellEnd"/>
            <w:r w:rsidRPr="00FE2204">
              <w:rPr>
                <w:sz w:val="20"/>
                <w:szCs w:val="20"/>
              </w:rPr>
              <w:t xml:space="preserve"> A, Langlois MF. Impacts of Supervised Exercise Training in Addition to Interdisciplinary Lifestyle Management in Subjects Awaiting Bariatric Surgery: a Randomized Controlled Study. Obesity Surgery 2016; </w:t>
            </w:r>
            <w:r w:rsidRPr="00682B7D">
              <w:rPr>
                <w:b/>
                <w:bCs/>
                <w:sz w:val="20"/>
                <w:szCs w:val="20"/>
              </w:rPr>
              <w:t>26</w:t>
            </w:r>
            <w:r w:rsidRPr="00FE2204">
              <w:rPr>
                <w:sz w:val="20"/>
                <w:szCs w:val="20"/>
              </w:rPr>
              <w:t>: 2602–10.</w:t>
            </w:r>
          </w:p>
          <w:p w14:paraId="151A3758" w14:textId="6EAD55B1" w:rsidR="00682B7D" w:rsidRPr="00682B7D" w:rsidRDefault="00682B7D" w:rsidP="00682B7D">
            <w:pPr>
              <w:spacing w:line="360" w:lineRule="auto"/>
              <w:rPr>
                <w:sz w:val="20"/>
                <w:szCs w:val="20"/>
              </w:rPr>
            </w:pPr>
            <w:r>
              <w:rPr>
                <w:sz w:val="20"/>
                <w:szCs w:val="20"/>
              </w:rPr>
              <w:t xml:space="preserve">* </w:t>
            </w:r>
            <w:proofErr w:type="spellStart"/>
            <w:r w:rsidRPr="00682B7D">
              <w:rPr>
                <w:sz w:val="20"/>
                <w:szCs w:val="20"/>
              </w:rPr>
              <w:t>Baillot</w:t>
            </w:r>
            <w:proofErr w:type="spellEnd"/>
            <w:r w:rsidRPr="00682B7D">
              <w:rPr>
                <w:sz w:val="20"/>
                <w:szCs w:val="20"/>
              </w:rPr>
              <w:t xml:space="preserve"> A, Vallee CA, </w:t>
            </w:r>
            <w:proofErr w:type="spellStart"/>
            <w:r w:rsidRPr="00682B7D">
              <w:rPr>
                <w:sz w:val="20"/>
                <w:szCs w:val="20"/>
              </w:rPr>
              <w:t>Mampuya</w:t>
            </w:r>
            <w:proofErr w:type="spellEnd"/>
            <w:r w:rsidRPr="00682B7D">
              <w:rPr>
                <w:sz w:val="20"/>
                <w:szCs w:val="20"/>
              </w:rPr>
              <w:t xml:space="preserve"> WM, Dionne IJ, Comeau E, </w:t>
            </w:r>
            <w:proofErr w:type="spellStart"/>
            <w:r w:rsidRPr="00682B7D">
              <w:rPr>
                <w:sz w:val="20"/>
                <w:szCs w:val="20"/>
              </w:rPr>
              <w:t>Meziat-Burdin</w:t>
            </w:r>
            <w:proofErr w:type="spellEnd"/>
            <w:r w:rsidRPr="00682B7D">
              <w:rPr>
                <w:sz w:val="20"/>
                <w:szCs w:val="20"/>
              </w:rPr>
              <w:t xml:space="preserve"> A</w:t>
            </w:r>
            <w:r w:rsidRPr="00682B7D">
              <w:rPr>
                <w:i/>
                <w:sz w:val="20"/>
                <w:szCs w:val="20"/>
              </w:rPr>
              <w:t>, et al.</w:t>
            </w:r>
            <w:r w:rsidRPr="00682B7D">
              <w:rPr>
                <w:sz w:val="20"/>
                <w:szCs w:val="20"/>
              </w:rPr>
              <w:t xml:space="preserve"> Effects of a Pre-surgery Supervised Exercise Training 1 Year After Bariatric Surgery: a Randomized Controlled Study. </w:t>
            </w:r>
            <w:r w:rsidRPr="00682B7D">
              <w:rPr>
                <w:i/>
                <w:sz w:val="20"/>
                <w:szCs w:val="20"/>
              </w:rPr>
              <w:t>Obesity Surgery</w:t>
            </w:r>
            <w:r w:rsidRPr="00682B7D">
              <w:rPr>
                <w:sz w:val="20"/>
                <w:szCs w:val="20"/>
              </w:rPr>
              <w:t xml:space="preserve"> 2018;</w:t>
            </w:r>
            <w:r>
              <w:rPr>
                <w:sz w:val="20"/>
                <w:szCs w:val="20"/>
              </w:rPr>
              <w:t xml:space="preserve"> </w:t>
            </w:r>
            <w:r w:rsidRPr="00682B7D">
              <w:rPr>
                <w:b/>
                <w:sz w:val="20"/>
                <w:szCs w:val="20"/>
              </w:rPr>
              <w:t>28</w:t>
            </w:r>
            <w:r w:rsidRPr="00682B7D">
              <w:rPr>
                <w:sz w:val="20"/>
                <w:szCs w:val="20"/>
              </w:rPr>
              <w:t>:</w:t>
            </w:r>
            <w:r>
              <w:rPr>
                <w:sz w:val="20"/>
                <w:szCs w:val="20"/>
              </w:rPr>
              <w:t xml:space="preserve"> </w:t>
            </w:r>
            <w:r w:rsidRPr="00682B7D">
              <w:rPr>
                <w:sz w:val="20"/>
                <w:szCs w:val="20"/>
              </w:rPr>
              <w:t>955-62</w:t>
            </w:r>
          </w:p>
          <w:p w14:paraId="3C9D1FC4" w14:textId="0F9653D1" w:rsidR="006C62EC" w:rsidRPr="00FE2204" w:rsidRDefault="006C62EC" w:rsidP="000F589A">
            <w:pPr>
              <w:spacing w:line="360" w:lineRule="auto"/>
              <w:rPr>
                <w:sz w:val="20"/>
                <w:szCs w:val="20"/>
              </w:rPr>
            </w:pPr>
            <w:proofErr w:type="spellStart"/>
            <w:r w:rsidRPr="00FE2204">
              <w:rPr>
                <w:sz w:val="20"/>
                <w:szCs w:val="20"/>
              </w:rPr>
              <w:t>Prebariatric</w:t>
            </w:r>
            <w:proofErr w:type="spellEnd"/>
            <w:r w:rsidRPr="00FE2204">
              <w:rPr>
                <w:sz w:val="20"/>
                <w:szCs w:val="20"/>
              </w:rPr>
              <w:t xml:space="preserve"> Surgery Physical Activity Program. </w:t>
            </w:r>
            <w:hyperlink r:id="rId10" w:history="1">
              <w:r w:rsidRPr="00FE2204">
                <w:rPr>
                  <w:rStyle w:val="Hyperlink"/>
                  <w:sz w:val="20"/>
                  <w:szCs w:val="20"/>
                </w:rPr>
                <w:t>Https://clinicaltrials.gov/show/nct01452230</w:t>
              </w:r>
            </w:hyperlink>
            <w:r w:rsidRPr="00FE2204">
              <w:rPr>
                <w:sz w:val="20"/>
                <w:szCs w:val="20"/>
              </w:rPr>
              <w:t xml:space="preserve"> 2011</w:t>
            </w:r>
          </w:p>
        </w:tc>
      </w:tr>
    </w:tbl>
    <w:p w14:paraId="73C89570" w14:textId="77777777" w:rsidR="006C62EC" w:rsidRDefault="006C62EC" w:rsidP="006C62EC">
      <w:pPr>
        <w:spacing w:line="360" w:lineRule="auto"/>
      </w:pPr>
    </w:p>
    <w:p w14:paraId="7119E996" w14:textId="77777777" w:rsidR="006C62EC" w:rsidRPr="002A0092" w:rsidRDefault="006C62EC" w:rsidP="006C62EC">
      <w:pPr>
        <w:pStyle w:val="Title"/>
      </w:pPr>
      <w:r w:rsidRPr="002A0092">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777"/>
        <w:gridCol w:w="1123"/>
        <w:gridCol w:w="5110"/>
      </w:tblGrid>
      <w:tr w:rsidR="006C62EC" w:rsidRPr="002F7DFD" w14:paraId="49265A75"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0A232219" w14:textId="77777777" w:rsidR="006C62EC" w:rsidRPr="00FE2204" w:rsidRDefault="006C62EC" w:rsidP="000F589A">
            <w:pPr>
              <w:spacing w:line="360" w:lineRule="auto"/>
              <w:rPr>
                <w:b/>
                <w:bCs/>
                <w:sz w:val="20"/>
                <w:szCs w:val="20"/>
              </w:rPr>
            </w:pPr>
            <w:r w:rsidRPr="00FE2204">
              <w:rPr>
                <w:b/>
                <w:bCs/>
                <w:sz w:val="20"/>
                <w:szCs w:val="20"/>
              </w:rPr>
              <w:lastRenderedPageBreak/>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00DFBD47" w14:textId="77777777" w:rsidR="006C62EC" w:rsidRPr="00FE2204" w:rsidRDefault="006C62EC" w:rsidP="000F589A">
            <w:pPr>
              <w:spacing w:line="360" w:lineRule="auto"/>
              <w:rPr>
                <w:b/>
                <w:bCs/>
                <w:sz w:val="20"/>
                <w:szCs w:val="20"/>
              </w:rPr>
            </w:pPr>
            <w:r w:rsidRPr="00FE2204">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226CF601" w14:textId="77777777" w:rsidR="006C62EC" w:rsidRPr="00FE2204" w:rsidRDefault="006C62EC" w:rsidP="000F589A">
            <w:pPr>
              <w:spacing w:line="360" w:lineRule="auto"/>
              <w:rPr>
                <w:b/>
                <w:bCs/>
                <w:sz w:val="20"/>
                <w:szCs w:val="20"/>
              </w:rPr>
            </w:pPr>
            <w:r w:rsidRPr="00FE2204">
              <w:rPr>
                <w:b/>
                <w:bCs/>
                <w:sz w:val="20"/>
                <w:szCs w:val="20"/>
              </w:rPr>
              <w:t>Support for judgement</w:t>
            </w:r>
          </w:p>
        </w:tc>
      </w:tr>
      <w:tr w:rsidR="006C62EC" w:rsidRPr="002F7DFD" w14:paraId="40C2F4E1"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F691487" w14:textId="77777777" w:rsidR="006C62EC" w:rsidRPr="00FE2204" w:rsidRDefault="006C62EC" w:rsidP="000F589A">
            <w:pPr>
              <w:spacing w:line="360" w:lineRule="auto"/>
              <w:rPr>
                <w:sz w:val="20"/>
                <w:szCs w:val="20"/>
              </w:rPr>
            </w:pPr>
            <w:r w:rsidRPr="00FE2204">
              <w:rPr>
                <w:sz w:val="20"/>
                <w:szCs w:val="20"/>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D457547" w14:textId="77777777" w:rsidR="006C62EC" w:rsidRPr="00FE2204" w:rsidRDefault="006C62EC" w:rsidP="000F589A">
            <w:pPr>
              <w:spacing w:line="360" w:lineRule="auto"/>
              <w:rPr>
                <w:sz w:val="20"/>
                <w:szCs w:val="20"/>
              </w:rPr>
            </w:pPr>
            <w:r w:rsidRPr="00FE22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CB116C2" w14:textId="77777777" w:rsidR="006C62EC" w:rsidRPr="00FE2204" w:rsidRDefault="006C62EC" w:rsidP="000F589A">
            <w:pPr>
              <w:spacing w:line="360" w:lineRule="auto"/>
              <w:rPr>
                <w:sz w:val="20"/>
                <w:szCs w:val="20"/>
              </w:rPr>
            </w:pPr>
            <w:r w:rsidRPr="00FE2204">
              <w:rPr>
                <w:sz w:val="20"/>
                <w:szCs w:val="20"/>
              </w:rPr>
              <w:t>Computer-generated randomisation</w:t>
            </w:r>
          </w:p>
        </w:tc>
      </w:tr>
      <w:tr w:rsidR="006C62EC" w:rsidRPr="002F7DFD" w14:paraId="1CF2D0DC"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23944DE" w14:textId="77777777" w:rsidR="006C62EC" w:rsidRPr="00FE2204" w:rsidRDefault="006C62EC" w:rsidP="000F589A">
            <w:pPr>
              <w:spacing w:line="360" w:lineRule="auto"/>
              <w:rPr>
                <w:sz w:val="20"/>
                <w:szCs w:val="20"/>
              </w:rPr>
            </w:pPr>
            <w:r w:rsidRPr="00FE2204">
              <w:rPr>
                <w:sz w:val="20"/>
                <w:szCs w:val="20"/>
              </w:rPr>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A13A60E" w14:textId="77777777" w:rsidR="006C62EC" w:rsidRPr="00FE2204" w:rsidRDefault="006C62EC" w:rsidP="000F589A">
            <w:pPr>
              <w:spacing w:line="360" w:lineRule="auto"/>
              <w:rPr>
                <w:sz w:val="20"/>
                <w:szCs w:val="20"/>
              </w:rPr>
            </w:pPr>
            <w:r w:rsidRPr="00FE220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ED643C6" w14:textId="77777777" w:rsidR="006C62EC" w:rsidRPr="00FE2204" w:rsidRDefault="006C62EC" w:rsidP="000F589A">
            <w:pPr>
              <w:spacing w:line="360" w:lineRule="auto"/>
              <w:rPr>
                <w:sz w:val="20"/>
                <w:szCs w:val="20"/>
              </w:rPr>
            </w:pPr>
            <w:r w:rsidRPr="00FE2204">
              <w:rPr>
                <w:sz w:val="20"/>
                <w:szCs w:val="20"/>
              </w:rPr>
              <w:t>Allocation is kept in sealed envelopes; however, does not state if envelopes are opaque and sequentially numbered</w:t>
            </w:r>
          </w:p>
        </w:tc>
      </w:tr>
      <w:tr w:rsidR="006C62EC" w:rsidRPr="002F7DFD" w14:paraId="4EA80AEF"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A4337CD" w14:textId="77777777" w:rsidR="006C62EC" w:rsidRPr="00FE2204" w:rsidRDefault="006C62EC" w:rsidP="000F589A">
            <w:pPr>
              <w:spacing w:line="360" w:lineRule="auto"/>
              <w:rPr>
                <w:sz w:val="20"/>
                <w:szCs w:val="20"/>
              </w:rPr>
            </w:pPr>
            <w:r w:rsidRPr="00FE2204">
              <w:rPr>
                <w:sz w:val="20"/>
                <w:szCs w:val="20"/>
              </w:rPr>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FC08FEE" w14:textId="77777777" w:rsidR="006C62EC" w:rsidRPr="00FE2204" w:rsidRDefault="006C62EC" w:rsidP="000F589A">
            <w:pPr>
              <w:spacing w:line="360" w:lineRule="auto"/>
              <w:rPr>
                <w:sz w:val="20"/>
                <w:szCs w:val="20"/>
              </w:rPr>
            </w:pPr>
            <w:r w:rsidRPr="00FE22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95EA335" w14:textId="77777777" w:rsidR="006C62EC" w:rsidRPr="00FE2204" w:rsidRDefault="006C62EC" w:rsidP="000F589A">
            <w:pPr>
              <w:spacing w:line="360" w:lineRule="auto"/>
              <w:rPr>
                <w:sz w:val="20"/>
                <w:szCs w:val="20"/>
              </w:rPr>
            </w:pPr>
            <w:r w:rsidRPr="00FE2204">
              <w:rPr>
                <w:sz w:val="20"/>
                <w:szCs w:val="20"/>
              </w:rPr>
              <w:t>Not feasible to blind participants and personnel to group allocation</w:t>
            </w:r>
          </w:p>
        </w:tc>
      </w:tr>
      <w:tr w:rsidR="006C62EC" w:rsidRPr="002F7DFD" w14:paraId="0D78F1FC"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FB85522" w14:textId="77777777" w:rsidR="006C62EC" w:rsidRPr="00FE2204" w:rsidRDefault="006C62EC" w:rsidP="000F589A">
            <w:pPr>
              <w:spacing w:line="360" w:lineRule="auto"/>
              <w:rPr>
                <w:sz w:val="20"/>
                <w:szCs w:val="20"/>
              </w:rPr>
            </w:pPr>
            <w:r w:rsidRPr="00FE2204">
              <w:rPr>
                <w:sz w:val="20"/>
                <w:szCs w:val="20"/>
              </w:rPr>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DA6B8D0" w14:textId="77777777" w:rsidR="006C62EC" w:rsidRPr="00FE2204" w:rsidRDefault="006C62EC" w:rsidP="000F589A">
            <w:pPr>
              <w:spacing w:line="360" w:lineRule="auto"/>
              <w:rPr>
                <w:sz w:val="20"/>
                <w:szCs w:val="20"/>
              </w:rPr>
            </w:pPr>
            <w:r w:rsidRPr="00FE22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00CFE00" w14:textId="77777777" w:rsidR="006C62EC" w:rsidRPr="00FE2204" w:rsidRDefault="006C62EC" w:rsidP="000F589A">
            <w:pPr>
              <w:spacing w:line="360" w:lineRule="auto"/>
              <w:rPr>
                <w:sz w:val="20"/>
                <w:szCs w:val="20"/>
              </w:rPr>
            </w:pPr>
            <w:r w:rsidRPr="00FE2204">
              <w:rPr>
                <w:sz w:val="20"/>
                <w:szCs w:val="20"/>
              </w:rPr>
              <w:t>Outcomes were measured using subjective and objective measurement tools, and participants were not blinded to the intervention. We judged detection bias to be high risk when outcomes are measured with subjective tools, and low risk when measured with objective tools</w:t>
            </w:r>
          </w:p>
        </w:tc>
      </w:tr>
      <w:tr w:rsidR="006C62EC" w:rsidRPr="002F7DFD" w14:paraId="1389DAC0"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3E81BEC" w14:textId="77777777" w:rsidR="006C62EC" w:rsidRPr="00FE2204" w:rsidRDefault="006C62EC" w:rsidP="000F589A">
            <w:pPr>
              <w:spacing w:line="360" w:lineRule="auto"/>
              <w:rPr>
                <w:sz w:val="20"/>
                <w:szCs w:val="20"/>
              </w:rPr>
            </w:pPr>
            <w:r w:rsidRPr="00FE2204">
              <w:rPr>
                <w:sz w:val="20"/>
                <w:szCs w:val="20"/>
              </w:rPr>
              <w:t>Blinding of outcome assessment: fitness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A843041" w14:textId="77777777" w:rsidR="006C62EC" w:rsidRPr="00FE2204" w:rsidRDefault="006C62EC" w:rsidP="000F589A">
            <w:pPr>
              <w:spacing w:line="360" w:lineRule="auto"/>
              <w:rPr>
                <w:sz w:val="20"/>
                <w:szCs w:val="20"/>
              </w:rPr>
            </w:pPr>
            <w:r w:rsidRPr="00FE22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C3BF745" w14:textId="77777777" w:rsidR="006C62EC" w:rsidRPr="00FE2204" w:rsidRDefault="006C62EC" w:rsidP="000F589A">
            <w:pPr>
              <w:spacing w:line="360" w:lineRule="auto"/>
              <w:rPr>
                <w:sz w:val="20"/>
                <w:szCs w:val="20"/>
              </w:rPr>
            </w:pPr>
            <w:r w:rsidRPr="00FE2204">
              <w:rPr>
                <w:sz w:val="20"/>
                <w:szCs w:val="20"/>
              </w:rPr>
              <w:t>Outcomes were measured using objective measurement tools</w:t>
            </w:r>
          </w:p>
        </w:tc>
      </w:tr>
      <w:tr w:rsidR="006C62EC" w:rsidRPr="002F7DFD" w14:paraId="54F7979A"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A99B292" w14:textId="77777777" w:rsidR="006C62EC" w:rsidRPr="00FE2204" w:rsidRDefault="006C62EC" w:rsidP="000F589A">
            <w:pPr>
              <w:spacing w:line="360" w:lineRule="auto"/>
              <w:rPr>
                <w:sz w:val="20"/>
                <w:szCs w:val="20"/>
              </w:rPr>
            </w:pPr>
            <w:r w:rsidRPr="00FE2204">
              <w:rPr>
                <w:sz w:val="20"/>
                <w:szCs w:val="20"/>
              </w:rPr>
              <w:t xml:space="preserve">Blinding of outcome assessment: participant-reported outcomes to include </w:t>
            </w:r>
            <w:proofErr w:type="spellStart"/>
            <w:r w:rsidRPr="00FE2204">
              <w:rPr>
                <w:sz w:val="20"/>
                <w:szCs w:val="20"/>
              </w:rPr>
              <w:t>HRQoL</w:t>
            </w:r>
            <w:proofErr w:type="spellEnd"/>
            <w:r w:rsidRPr="00FE2204">
              <w:rPr>
                <w:sz w:val="20"/>
                <w:szCs w:val="20"/>
              </w:rPr>
              <w:t>, pain, patient experience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5645511" w14:textId="77777777" w:rsidR="006C62EC" w:rsidRPr="00FE2204" w:rsidRDefault="006C62EC" w:rsidP="000F589A">
            <w:pPr>
              <w:spacing w:line="360" w:lineRule="auto"/>
              <w:rPr>
                <w:sz w:val="20"/>
                <w:szCs w:val="20"/>
              </w:rPr>
            </w:pPr>
            <w:r w:rsidRPr="00FE22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52058B2" w14:textId="77777777" w:rsidR="006C62EC" w:rsidRPr="00FE2204" w:rsidRDefault="006C62EC" w:rsidP="000F589A">
            <w:pPr>
              <w:spacing w:line="360" w:lineRule="auto"/>
              <w:rPr>
                <w:sz w:val="20"/>
                <w:szCs w:val="20"/>
              </w:rPr>
            </w:pPr>
            <w:r w:rsidRPr="00FE2204">
              <w:rPr>
                <w:sz w:val="20"/>
                <w:szCs w:val="20"/>
              </w:rPr>
              <w:t>Use of self-reported outcome measurement tools, and participants were not blinded to the intervention</w:t>
            </w:r>
          </w:p>
        </w:tc>
      </w:tr>
      <w:tr w:rsidR="006C62EC" w:rsidRPr="002F7DFD" w14:paraId="676251B3"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97FE136" w14:textId="77777777" w:rsidR="006C62EC" w:rsidRPr="00FE2204" w:rsidRDefault="006C62EC" w:rsidP="000F589A">
            <w:pPr>
              <w:spacing w:line="360" w:lineRule="auto"/>
              <w:rPr>
                <w:sz w:val="20"/>
                <w:szCs w:val="20"/>
              </w:rPr>
            </w:pPr>
            <w:r w:rsidRPr="00FE2204">
              <w:rPr>
                <w:sz w:val="20"/>
                <w:szCs w:val="20"/>
              </w:rPr>
              <w:t>Blinding of outcome assessment: adherence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9EFAE87" w14:textId="77777777" w:rsidR="006C62EC" w:rsidRPr="00FE2204" w:rsidRDefault="006C62EC" w:rsidP="000F589A">
            <w:pPr>
              <w:spacing w:line="360" w:lineRule="auto"/>
              <w:rPr>
                <w:sz w:val="20"/>
                <w:szCs w:val="20"/>
              </w:rPr>
            </w:pPr>
            <w:r w:rsidRPr="00FE22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B07700B" w14:textId="77777777" w:rsidR="006C62EC" w:rsidRPr="00FE2204" w:rsidRDefault="006C62EC" w:rsidP="000F589A">
            <w:pPr>
              <w:spacing w:line="360" w:lineRule="auto"/>
              <w:rPr>
                <w:sz w:val="20"/>
                <w:szCs w:val="20"/>
              </w:rPr>
            </w:pPr>
            <w:r w:rsidRPr="00FE2204">
              <w:rPr>
                <w:sz w:val="20"/>
                <w:szCs w:val="20"/>
              </w:rPr>
              <w:t>Objective measurement of class attendance</w:t>
            </w:r>
          </w:p>
        </w:tc>
      </w:tr>
      <w:tr w:rsidR="006C62EC" w:rsidRPr="002F7DFD" w14:paraId="35C50966"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1E53C09" w14:textId="77777777" w:rsidR="006C62EC" w:rsidRPr="00FE2204" w:rsidRDefault="006C62EC" w:rsidP="000F589A">
            <w:pPr>
              <w:spacing w:line="360" w:lineRule="auto"/>
              <w:rPr>
                <w:sz w:val="20"/>
                <w:szCs w:val="20"/>
              </w:rPr>
            </w:pPr>
            <w:r w:rsidRPr="00FE2204">
              <w:rPr>
                <w:sz w:val="20"/>
                <w:szCs w:val="20"/>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23CF05A" w14:textId="77777777" w:rsidR="006C62EC" w:rsidRPr="00FE2204" w:rsidRDefault="006C62EC" w:rsidP="000F589A">
            <w:pPr>
              <w:spacing w:line="360" w:lineRule="auto"/>
              <w:rPr>
                <w:sz w:val="20"/>
                <w:szCs w:val="20"/>
              </w:rPr>
            </w:pPr>
            <w:r w:rsidRPr="00FE22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6DD6052" w14:textId="77777777" w:rsidR="006C62EC" w:rsidRPr="00FE2204" w:rsidRDefault="006C62EC" w:rsidP="000F589A">
            <w:pPr>
              <w:spacing w:line="360" w:lineRule="auto"/>
              <w:rPr>
                <w:sz w:val="20"/>
                <w:szCs w:val="20"/>
              </w:rPr>
            </w:pPr>
            <w:r w:rsidRPr="00FE2204">
              <w:rPr>
                <w:sz w:val="20"/>
                <w:szCs w:val="20"/>
              </w:rPr>
              <w:t>Small number of losses, which were balanced between groups and unlikely to influence outcome data</w:t>
            </w:r>
          </w:p>
        </w:tc>
      </w:tr>
      <w:tr w:rsidR="006C62EC" w:rsidRPr="002F7DFD" w14:paraId="25A2D38E"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3065F33" w14:textId="77777777" w:rsidR="006C62EC" w:rsidRPr="00FE2204" w:rsidRDefault="006C62EC" w:rsidP="000F589A">
            <w:pPr>
              <w:spacing w:line="360" w:lineRule="auto"/>
              <w:rPr>
                <w:sz w:val="20"/>
                <w:szCs w:val="20"/>
              </w:rPr>
            </w:pPr>
            <w:r w:rsidRPr="00FE2204">
              <w:rPr>
                <w:sz w:val="20"/>
                <w:szCs w:val="20"/>
              </w:rPr>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67F1CDE" w14:textId="77777777" w:rsidR="006C62EC" w:rsidRPr="00FE2204" w:rsidRDefault="006C62EC" w:rsidP="000F589A">
            <w:pPr>
              <w:spacing w:line="360" w:lineRule="auto"/>
              <w:rPr>
                <w:sz w:val="20"/>
                <w:szCs w:val="20"/>
              </w:rPr>
            </w:pPr>
            <w:r w:rsidRPr="00FE22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583355B" w14:textId="77777777" w:rsidR="006C62EC" w:rsidRPr="00FE2204" w:rsidRDefault="006C62EC" w:rsidP="000F589A">
            <w:pPr>
              <w:spacing w:line="360" w:lineRule="auto"/>
              <w:rPr>
                <w:sz w:val="20"/>
                <w:szCs w:val="20"/>
              </w:rPr>
            </w:pPr>
            <w:r w:rsidRPr="00FE2204">
              <w:rPr>
                <w:sz w:val="20"/>
                <w:szCs w:val="20"/>
              </w:rPr>
              <w:t xml:space="preserve">Study has clinical trials registration (NCT01452230). However, not all reported outcomes are included in the </w:t>
            </w:r>
            <w:r w:rsidRPr="00FE2204">
              <w:rPr>
                <w:sz w:val="20"/>
                <w:szCs w:val="20"/>
              </w:rPr>
              <w:lastRenderedPageBreak/>
              <w:t>registration documents which may indicate high risk of reporting bias. Because the study report does not include study dates, it is not clear if registration was prospective</w:t>
            </w:r>
          </w:p>
        </w:tc>
      </w:tr>
      <w:tr w:rsidR="006C62EC" w:rsidRPr="002F7DFD" w14:paraId="0FF1C2DB"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29AACD9" w14:textId="77777777" w:rsidR="006C62EC" w:rsidRPr="00FE2204" w:rsidRDefault="006C62EC" w:rsidP="000F589A">
            <w:pPr>
              <w:spacing w:line="360" w:lineRule="auto"/>
              <w:rPr>
                <w:sz w:val="20"/>
                <w:szCs w:val="20"/>
              </w:rPr>
            </w:pPr>
            <w:r w:rsidRPr="00FE2204">
              <w:rPr>
                <w:sz w:val="20"/>
                <w:szCs w:val="20"/>
              </w:rPr>
              <w:lastRenderedPageBreak/>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2E5FEDD" w14:textId="77777777" w:rsidR="006C62EC" w:rsidRPr="00FE2204" w:rsidRDefault="006C62EC" w:rsidP="000F589A">
            <w:pPr>
              <w:spacing w:line="360" w:lineRule="auto"/>
              <w:rPr>
                <w:sz w:val="20"/>
                <w:szCs w:val="20"/>
              </w:rPr>
            </w:pPr>
            <w:r w:rsidRPr="00FE22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C6F2BD8" w14:textId="77777777" w:rsidR="006C62EC" w:rsidRPr="00FE2204" w:rsidRDefault="006C62EC" w:rsidP="000F589A">
            <w:pPr>
              <w:spacing w:line="360" w:lineRule="auto"/>
              <w:rPr>
                <w:sz w:val="20"/>
                <w:szCs w:val="20"/>
              </w:rPr>
            </w:pPr>
            <w:r w:rsidRPr="00FE2204">
              <w:rPr>
                <w:sz w:val="20"/>
                <w:szCs w:val="20"/>
              </w:rPr>
              <w:t>We identified no other sources of bias</w:t>
            </w:r>
          </w:p>
        </w:tc>
      </w:tr>
    </w:tbl>
    <w:p w14:paraId="48CD06AD" w14:textId="77777777" w:rsidR="006C62EC" w:rsidRDefault="006C62EC" w:rsidP="006C62EC">
      <w:pPr>
        <w:spacing w:line="360" w:lineRule="auto"/>
      </w:pPr>
    </w:p>
    <w:p w14:paraId="7C8600BF" w14:textId="4C917115" w:rsidR="006C62EC" w:rsidRPr="002A0092" w:rsidRDefault="006C62EC" w:rsidP="006C62EC">
      <w:pPr>
        <w:pStyle w:val="Title"/>
      </w:pPr>
      <w:proofErr w:type="spellStart"/>
      <w:r w:rsidRPr="007F57FB">
        <w:t>Barberan</w:t>
      </w:r>
      <w:proofErr w:type="spellEnd"/>
      <w:r w:rsidRPr="007F57FB">
        <w:t>-Garcia</w:t>
      </w:r>
      <w:r w:rsidRPr="002A0092">
        <w:t xml:space="preserve"> </w:t>
      </w:r>
      <w:r w:rsidRPr="00810F69">
        <w:t>et al.</w:t>
      </w:r>
      <w:r w:rsidR="001F1377" w:rsidRPr="002A0092">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161"/>
        <w:gridCol w:w="6849"/>
      </w:tblGrid>
      <w:tr w:rsidR="006C62EC" w:rsidRPr="002F7DFD" w14:paraId="3691BEAF" w14:textId="77777777" w:rsidTr="000F589A">
        <w:trPr>
          <w:tblCellSpacing w:w="15" w:type="dxa"/>
        </w:trPr>
        <w:tc>
          <w:tcPr>
            <w:tcW w:w="1186"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BD7A0CA" w14:textId="77777777" w:rsidR="006C62EC" w:rsidRPr="00FE2204" w:rsidRDefault="006C62EC" w:rsidP="000F589A">
            <w:pPr>
              <w:spacing w:line="360" w:lineRule="auto"/>
              <w:rPr>
                <w:b/>
                <w:bCs/>
                <w:sz w:val="20"/>
                <w:szCs w:val="20"/>
              </w:rPr>
            </w:pPr>
            <w:r w:rsidRPr="00FE2204">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A403388" w14:textId="77777777" w:rsidR="006C62EC" w:rsidRPr="00FE2204" w:rsidRDefault="006C62EC" w:rsidP="000F589A">
            <w:pPr>
              <w:spacing w:line="360" w:lineRule="auto"/>
              <w:rPr>
                <w:sz w:val="20"/>
                <w:szCs w:val="20"/>
              </w:rPr>
            </w:pPr>
            <w:r w:rsidRPr="00FE2204">
              <w:rPr>
                <w:sz w:val="20"/>
                <w:szCs w:val="20"/>
              </w:rPr>
              <w:t>RCT, parallel design; single centre</w:t>
            </w:r>
          </w:p>
          <w:p w14:paraId="6C05D38D" w14:textId="77777777" w:rsidR="006C62EC" w:rsidRPr="00FE2204" w:rsidRDefault="006C62EC" w:rsidP="000F589A">
            <w:pPr>
              <w:spacing w:line="360" w:lineRule="auto"/>
              <w:rPr>
                <w:sz w:val="20"/>
                <w:szCs w:val="20"/>
              </w:rPr>
            </w:pPr>
            <w:r w:rsidRPr="00FE2204">
              <w:rPr>
                <w:b/>
                <w:bCs/>
                <w:sz w:val="20"/>
                <w:szCs w:val="20"/>
              </w:rPr>
              <w:t>Study aim/objective:</w:t>
            </w:r>
            <w:r w:rsidRPr="00FE2204">
              <w:rPr>
                <w:sz w:val="20"/>
                <w:szCs w:val="20"/>
              </w:rPr>
              <w:t xml:space="preserve"> to assess the midterm clinical impact and costs from a hospital perspective of an endurance-exercise-training-based </w:t>
            </w:r>
            <w:proofErr w:type="spellStart"/>
            <w:r w:rsidRPr="00FE2204">
              <w:rPr>
                <w:sz w:val="20"/>
                <w:szCs w:val="20"/>
              </w:rPr>
              <w:t>prehabilitation</w:t>
            </w:r>
            <w:proofErr w:type="spellEnd"/>
            <w:r w:rsidRPr="00FE2204">
              <w:rPr>
                <w:sz w:val="20"/>
                <w:szCs w:val="20"/>
              </w:rPr>
              <w:t xml:space="preserve"> programme in high-risk patients undergoing major digestive surgery</w:t>
            </w:r>
          </w:p>
        </w:tc>
      </w:tr>
      <w:tr w:rsidR="006C62EC" w:rsidRPr="002F7DFD" w14:paraId="570D96FC" w14:textId="77777777" w:rsidTr="000F589A">
        <w:trPr>
          <w:tblCellSpacing w:w="15" w:type="dxa"/>
        </w:trPr>
        <w:tc>
          <w:tcPr>
            <w:tcW w:w="1186"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04D2029" w14:textId="77777777" w:rsidR="006C62EC" w:rsidRPr="00FE2204" w:rsidRDefault="006C62EC" w:rsidP="000F589A">
            <w:pPr>
              <w:spacing w:line="360" w:lineRule="auto"/>
              <w:rPr>
                <w:b/>
                <w:bCs/>
                <w:sz w:val="20"/>
                <w:szCs w:val="20"/>
              </w:rPr>
            </w:pPr>
            <w:r w:rsidRPr="00FE2204">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9D77D8A" w14:textId="77777777" w:rsidR="006C62EC" w:rsidRPr="00FE2204" w:rsidRDefault="006C62EC" w:rsidP="000F589A">
            <w:pPr>
              <w:spacing w:line="360" w:lineRule="auto"/>
              <w:rPr>
                <w:sz w:val="20"/>
                <w:szCs w:val="20"/>
              </w:rPr>
            </w:pPr>
            <w:r w:rsidRPr="00FE2204">
              <w:rPr>
                <w:b/>
                <w:bCs/>
                <w:sz w:val="20"/>
                <w:szCs w:val="20"/>
              </w:rPr>
              <w:t>Total number of randomised participants:</w:t>
            </w:r>
            <w:r w:rsidRPr="00FE2204">
              <w:rPr>
                <w:sz w:val="20"/>
                <w:szCs w:val="20"/>
              </w:rPr>
              <w:t xml:space="preserve"> 144</w:t>
            </w:r>
          </w:p>
          <w:p w14:paraId="5AF7FD42" w14:textId="77777777" w:rsidR="006C62EC" w:rsidRPr="00FE2204" w:rsidRDefault="006C62EC" w:rsidP="000F589A">
            <w:pPr>
              <w:spacing w:line="360" w:lineRule="auto"/>
              <w:rPr>
                <w:sz w:val="20"/>
                <w:szCs w:val="20"/>
              </w:rPr>
            </w:pPr>
            <w:r w:rsidRPr="00FE2204">
              <w:rPr>
                <w:b/>
                <w:bCs/>
                <w:sz w:val="20"/>
                <w:szCs w:val="20"/>
              </w:rPr>
              <w:t xml:space="preserve">Inclusion criteria: </w:t>
            </w:r>
            <w:r w:rsidRPr="00FE2204">
              <w:rPr>
                <w:sz w:val="20"/>
                <w:szCs w:val="20"/>
              </w:rPr>
              <w:t xml:space="preserve">undergoing elective major digestive surgery; high risk for surgical complications defined by age &gt; 70 years and </w:t>
            </w:r>
            <w:bookmarkStart w:id="23" w:name="_Hlk69558572"/>
            <w:r w:rsidRPr="00FE2204">
              <w:rPr>
                <w:sz w:val="20"/>
                <w:szCs w:val="20"/>
              </w:rPr>
              <w:t>ASA</w:t>
            </w:r>
            <w:bookmarkEnd w:id="23"/>
            <w:r w:rsidRPr="00FE2204">
              <w:rPr>
                <w:sz w:val="20"/>
                <w:szCs w:val="20"/>
              </w:rPr>
              <w:t xml:space="preserve"> physical status 3/4; minimum waiting period allowing 4 weeks of programme</w:t>
            </w:r>
          </w:p>
          <w:p w14:paraId="76BBBCFE" w14:textId="77777777" w:rsidR="006C62EC" w:rsidRPr="00FE2204" w:rsidRDefault="006C62EC" w:rsidP="000F589A">
            <w:pPr>
              <w:spacing w:line="360" w:lineRule="auto"/>
              <w:rPr>
                <w:sz w:val="20"/>
                <w:szCs w:val="20"/>
              </w:rPr>
            </w:pPr>
            <w:r w:rsidRPr="00FE2204">
              <w:rPr>
                <w:b/>
                <w:bCs/>
                <w:sz w:val="20"/>
                <w:szCs w:val="20"/>
              </w:rPr>
              <w:t xml:space="preserve">Exclusion criteria: </w:t>
            </w:r>
            <w:bookmarkStart w:id="24" w:name="_Hlk69558578"/>
            <w:r w:rsidRPr="00FE2204">
              <w:rPr>
                <w:sz w:val="20"/>
                <w:szCs w:val="20"/>
              </w:rPr>
              <w:t>DASI</w:t>
            </w:r>
            <w:bookmarkEnd w:id="24"/>
            <w:r w:rsidRPr="00FE2204">
              <w:rPr>
                <w:sz w:val="20"/>
                <w:szCs w:val="20"/>
              </w:rPr>
              <w:t xml:space="preserve"> &gt; 46</w:t>
            </w:r>
          </w:p>
          <w:p w14:paraId="1B4E4B52" w14:textId="77777777" w:rsidR="006C62EC" w:rsidRPr="00FE2204" w:rsidRDefault="006C62EC" w:rsidP="000F589A">
            <w:pPr>
              <w:spacing w:line="360" w:lineRule="auto"/>
              <w:rPr>
                <w:sz w:val="20"/>
                <w:szCs w:val="20"/>
              </w:rPr>
            </w:pPr>
            <w:r w:rsidRPr="00FE2204">
              <w:rPr>
                <w:b/>
                <w:bCs/>
                <w:sz w:val="20"/>
                <w:szCs w:val="20"/>
              </w:rPr>
              <w:t xml:space="preserve">Type of surgery (condition): </w:t>
            </w:r>
            <w:r w:rsidRPr="00FE2204">
              <w:rPr>
                <w:sz w:val="20"/>
                <w:szCs w:val="20"/>
              </w:rPr>
              <w:t>major digestive surgery</w:t>
            </w:r>
          </w:p>
          <w:p w14:paraId="25AC43C2" w14:textId="77777777" w:rsidR="006C62EC" w:rsidRPr="00FE2204" w:rsidRDefault="006C62EC" w:rsidP="000F589A">
            <w:pPr>
              <w:spacing w:line="360" w:lineRule="auto"/>
              <w:rPr>
                <w:sz w:val="20"/>
                <w:szCs w:val="20"/>
              </w:rPr>
            </w:pPr>
            <w:r w:rsidRPr="00FE2204">
              <w:rPr>
                <w:b/>
                <w:bCs/>
                <w:sz w:val="20"/>
                <w:szCs w:val="20"/>
              </w:rPr>
              <w:t xml:space="preserve">Country: </w:t>
            </w:r>
            <w:r w:rsidRPr="00FE2204">
              <w:rPr>
                <w:sz w:val="20"/>
                <w:szCs w:val="20"/>
              </w:rPr>
              <w:t>Spain</w:t>
            </w:r>
          </w:p>
          <w:p w14:paraId="5CB04171" w14:textId="77777777" w:rsidR="006C62EC" w:rsidRPr="00FE2204" w:rsidRDefault="006C62EC" w:rsidP="000F589A">
            <w:pPr>
              <w:spacing w:line="360" w:lineRule="auto"/>
              <w:rPr>
                <w:sz w:val="20"/>
                <w:szCs w:val="20"/>
              </w:rPr>
            </w:pPr>
            <w:r w:rsidRPr="00FE2204">
              <w:rPr>
                <w:b/>
                <w:bCs/>
                <w:sz w:val="20"/>
                <w:szCs w:val="20"/>
              </w:rPr>
              <w:t>Baseline Characteristics</w:t>
            </w:r>
          </w:p>
          <w:p w14:paraId="70CB6F54" w14:textId="77777777" w:rsidR="006C62EC" w:rsidRPr="00FE2204" w:rsidRDefault="006C62EC" w:rsidP="000F589A">
            <w:pPr>
              <w:spacing w:line="360" w:lineRule="auto"/>
              <w:rPr>
                <w:sz w:val="20"/>
                <w:szCs w:val="20"/>
              </w:rPr>
            </w:pPr>
            <w:r w:rsidRPr="00FE2204">
              <w:rPr>
                <w:b/>
                <w:bCs/>
                <w:sz w:val="20"/>
                <w:szCs w:val="20"/>
              </w:rPr>
              <w:t>Intervention group</w:t>
            </w:r>
          </w:p>
          <w:p w14:paraId="477ADD34" w14:textId="77777777" w:rsidR="006C62EC" w:rsidRPr="00FE2204" w:rsidRDefault="006C62EC" w:rsidP="000F589A">
            <w:pPr>
              <w:numPr>
                <w:ilvl w:val="0"/>
                <w:numId w:val="16"/>
              </w:numPr>
              <w:spacing w:before="100" w:beforeAutospacing="1" w:after="100" w:afterAutospacing="1" w:line="360" w:lineRule="auto"/>
              <w:ind w:left="870"/>
              <w:rPr>
                <w:sz w:val="20"/>
                <w:szCs w:val="20"/>
              </w:rPr>
            </w:pPr>
            <w:r w:rsidRPr="00FE2204">
              <w:rPr>
                <w:i/>
                <w:iCs/>
                <w:sz w:val="20"/>
                <w:szCs w:val="20"/>
              </w:rPr>
              <w:t>Type of surgery, n (%)</w:t>
            </w:r>
            <w:r w:rsidRPr="00FE2204">
              <w:rPr>
                <w:sz w:val="20"/>
                <w:szCs w:val="20"/>
              </w:rPr>
              <w:t xml:space="preserve">: </w:t>
            </w:r>
            <w:proofErr w:type="spellStart"/>
            <w:r w:rsidRPr="00FE2204">
              <w:rPr>
                <w:sz w:val="20"/>
                <w:szCs w:val="20"/>
              </w:rPr>
              <w:t>oesophagectomy</w:t>
            </w:r>
            <w:proofErr w:type="spellEnd"/>
            <w:r w:rsidRPr="00FE2204">
              <w:rPr>
                <w:sz w:val="20"/>
                <w:szCs w:val="20"/>
              </w:rPr>
              <w:t>: 8 (13); pancreaticoduodenectomy: 3 (5); total gastrectomy: 0 (0); gastric bypass: 3 (5); total colectomy: 3 (5); rectal resection: 7 (11); major liver resection: 2 (3); pancreas resection: 2 (3); partial gastrectomy: 1 (2); sleeve gastrectomy: 5 (8); segmental colon resection: 28 (45); minor liver resection: 0 (0)</w:t>
            </w:r>
          </w:p>
          <w:p w14:paraId="4F84FF1D" w14:textId="77777777" w:rsidR="006C62EC" w:rsidRPr="00FE2204" w:rsidRDefault="006C62EC" w:rsidP="000F589A">
            <w:pPr>
              <w:numPr>
                <w:ilvl w:val="0"/>
                <w:numId w:val="16"/>
              </w:numPr>
              <w:spacing w:before="100" w:beforeAutospacing="1" w:after="100" w:afterAutospacing="1" w:line="360" w:lineRule="auto"/>
              <w:ind w:left="870"/>
              <w:rPr>
                <w:sz w:val="20"/>
                <w:szCs w:val="20"/>
              </w:rPr>
            </w:pPr>
            <w:r w:rsidRPr="00FE2204">
              <w:rPr>
                <w:i/>
                <w:iCs/>
                <w:sz w:val="20"/>
                <w:szCs w:val="20"/>
              </w:rPr>
              <w:t>Age, mean (SD)</w:t>
            </w:r>
            <w:r w:rsidRPr="00FE2204">
              <w:rPr>
                <w:sz w:val="20"/>
                <w:szCs w:val="20"/>
              </w:rPr>
              <w:t>: 71 (± 11) years</w:t>
            </w:r>
          </w:p>
          <w:p w14:paraId="3C3BD29A" w14:textId="77777777" w:rsidR="006C62EC" w:rsidRPr="00FE2204" w:rsidRDefault="006C62EC" w:rsidP="000F589A">
            <w:pPr>
              <w:numPr>
                <w:ilvl w:val="0"/>
                <w:numId w:val="16"/>
              </w:numPr>
              <w:spacing w:before="100" w:beforeAutospacing="1" w:after="100" w:afterAutospacing="1" w:line="360" w:lineRule="auto"/>
              <w:ind w:left="870"/>
              <w:rPr>
                <w:sz w:val="20"/>
                <w:szCs w:val="20"/>
              </w:rPr>
            </w:pPr>
            <w:r w:rsidRPr="00FE2204">
              <w:rPr>
                <w:i/>
                <w:iCs/>
                <w:sz w:val="20"/>
                <w:szCs w:val="20"/>
              </w:rPr>
              <w:t>Gender, M/F</w:t>
            </w:r>
            <w:r w:rsidRPr="00FE2204">
              <w:rPr>
                <w:sz w:val="20"/>
                <w:szCs w:val="20"/>
              </w:rPr>
              <w:t>: 43/19</w:t>
            </w:r>
          </w:p>
          <w:p w14:paraId="5E0B3A55" w14:textId="77777777" w:rsidR="006C62EC" w:rsidRPr="00FE2204" w:rsidRDefault="006C62EC" w:rsidP="000F589A">
            <w:pPr>
              <w:numPr>
                <w:ilvl w:val="0"/>
                <w:numId w:val="16"/>
              </w:numPr>
              <w:spacing w:before="100" w:beforeAutospacing="1" w:after="100" w:afterAutospacing="1" w:line="360" w:lineRule="auto"/>
              <w:ind w:left="870"/>
              <w:rPr>
                <w:sz w:val="20"/>
                <w:szCs w:val="20"/>
              </w:rPr>
            </w:pPr>
            <w:r w:rsidRPr="00FE2204">
              <w:rPr>
                <w:i/>
                <w:iCs/>
                <w:sz w:val="20"/>
                <w:szCs w:val="20"/>
              </w:rPr>
              <w:t>BMI, mean (SD)</w:t>
            </w:r>
            <w:r w:rsidRPr="00FE2204">
              <w:rPr>
                <w:sz w:val="20"/>
                <w:szCs w:val="20"/>
              </w:rPr>
              <w:t>: 21 (± 7) kg/m</w:t>
            </w:r>
            <w:r w:rsidRPr="00FE2204">
              <w:rPr>
                <w:sz w:val="20"/>
                <w:szCs w:val="20"/>
                <w:vertAlign w:val="superscript"/>
              </w:rPr>
              <w:t>2</w:t>
            </w:r>
          </w:p>
          <w:p w14:paraId="6FC9A74B" w14:textId="77777777" w:rsidR="006C62EC" w:rsidRPr="00FE2204" w:rsidRDefault="006C62EC" w:rsidP="000F589A">
            <w:pPr>
              <w:numPr>
                <w:ilvl w:val="0"/>
                <w:numId w:val="16"/>
              </w:numPr>
              <w:spacing w:before="100" w:beforeAutospacing="1" w:after="100" w:afterAutospacing="1" w:line="360" w:lineRule="auto"/>
              <w:ind w:left="870"/>
              <w:rPr>
                <w:sz w:val="20"/>
                <w:szCs w:val="20"/>
              </w:rPr>
            </w:pPr>
            <w:r w:rsidRPr="00FE2204">
              <w:rPr>
                <w:i/>
                <w:iCs/>
                <w:sz w:val="20"/>
                <w:szCs w:val="20"/>
              </w:rPr>
              <w:t>Baseline level of fitness, mean (SD)</w:t>
            </w:r>
            <w:r w:rsidRPr="00FE2204">
              <w:rPr>
                <w:sz w:val="20"/>
                <w:szCs w:val="20"/>
              </w:rPr>
              <w:t>: 6MWT: 472 (± 94) m</w:t>
            </w:r>
          </w:p>
          <w:p w14:paraId="2623CEFA" w14:textId="77777777" w:rsidR="006C62EC" w:rsidRPr="00FE2204" w:rsidRDefault="006C62EC" w:rsidP="000F589A">
            <w:pPr>
              <w:numPr>
                <w:ilvl w:val="0"/>
                <w:numId w:val="16"/>
              </w:numPr>
              <w:spacing w:before="100" w:beforeAutospacing="1" w:after="100" w:afterAutospacing="1" w:line="360" w:lineRule="auto"/>
              <w:ind w:left="870"/>
              <w:rPr>
                <w:sz w:val="20"/>
                <w:szCs w:val="20"/>
              </w:rPr>
            </w:pPr>
            <w:r w:rsidRPr="00FE2204">
              <w:rPr>
                <w:i/>
                <w:iCs/>
                <w:sz w:val="20"/>
                <w:szCs w:val="20"/>
              </w:rPr>
              <w:lastRenderedPageBreak/>
              <w:t>Current involvement in regular PA, mean (SD)</w:t>
            </w:r>
            <w:r w:rsidRPr="00FE2204">
              <w:rPr>
                <w:sz w:val="20"/>
                <w:szCs w:val="20"/>
              </w:rPr>
              <w:t xml:space="preserve">: </w:t>
            </w:r>
            <w:bookmarkStart w:id="25" w:name="_Hlk69558591"/>
            <w:r w:rsidRPr="00FE2204">
              <w:rPr>
                <w:sz w:val="20"/>
                <w:szCs w:val="20"/>
              </w:rPr>
              <w:t>YPAS index</w:t>
            </w:r>
            <w:bookmarkEnd w:id="25"/>
            <w:r w:rsidRPr="00FE2204">
              <w:rPr>
                <w:sz w:val="20"/>
                <w:szCs w:val="20"/>
              </w:rPr>
              <w:t>: 34 (± 17)</w:t>
            </w:r>
          </w:p>
          <w:p w14:paraId="46C8017F" w14:textId="77777777" w:rsidR="006C62EC" w:rsidRPr="00FE2204" w:rsidRDefault="006C62EC" w:rsidP="000F589A">
            <w:pPr>
              <w:numPr>
                <w:ilvl w:val="0"/>
                <w:numId w:val="16"/>
              </w:numPr>
              <w:spacing w:before="100" w:beforeAutospacing="1" w:after="100" w:afterAutospacing="1" w:line="360" w:lineRule="auto"/>
              <w:ind w:left="870"/>
              <w:rPr>
                <w:sz w:val="20"/>
                <w:szCs w:val="20"/>
              </w:rPr>
            </w:pPr>
            <w:r w:rsidRPr="00FE2204">
              <w:rPr>
                <w:i/>
                <w:iCs/>
                <w:sz w:val="20"/>
                <w:szCs w:val="20"/>
              </w:rPr>
              <w:t xml:space="preserve">Relevant illness severity scores (e.g., ASA, </w:t>
            </w:r>
            <w:bookmarkStart w:id="26" w:name="_Hlk69558601"/>
            <w:r w:rsidRPr="00FE2204">
              <w:rPr>
                <w:i/>
                <w:iCs/>
                <w:sz w:val="20"/>
                <w:szCs w:val="20"/>
              </w:rPr>
              <w:t>APACHE II</w:t>
            </w:r>
            <w:bookmarkEnd w:id="26"/>
            <w:r w:rsidRPr="00FE2204">
              <w:rPr>
                <w:i/>
                <w:iCs/>
                <w:sz w:val="20"/>
                <w:szCs w:val="20"/>
              </w:rPr>
              <w:t>), n (%)</w:t>
            </w:r>
            <w:r w:rsidRPr="00FE2204">
              <w:rPr>
                <w:sz w:val="20"/>
                <w:szCs w:val="20"/>
              </w:rPr>
              <w:t>: ASA Index: II: 19 (30); III: 43 (68); IV: 1 (2)</w:t>
            </w:r>
          </w:p>
          <w:p w14:paraId="01EE3337" w14:textId="77777777" w:rsidR="006C62EC" w:rsidRPr="00FE2204" w:rsidRDefault="006C62EC" w:rsidP="000F589A">
            <w:pPr>
              <w:spacing w:line="360" w:lineRule="auto"/>
              <w:rPr>
                <w:sz w:val="20"/>
                <w:szCs w:val="20"/>
              </w:rPr>
            </w:pPr>
            <w:r w:rsidRPr="00FE2204">
              <w:rPr>
                <w:b/>
                <w:bCs/>
                <w:sz w:val="20"/>
                <w:szCs w:val="20"/>
              </w:rPr>
              <w:t>Comparison group</w:t>
            </w:r>
          </w:p>
          <w:p w14:paraId="2A2F82CC" w14:textId="77777777" w:rsidR="006C62EC" w:rsidRPr="00FE2204" w:rsidRDefault="006C62EC" w:rsidP="000F589A">
            <w:pPr>
              <w:numPr>
                <w:ilvl w:val="0"/>
                <w:numId w:val="17"/>
              </w:numPr>
              <w:spacing w:before="100" w:beforeAutospacing="1" w:after="100" w:afterAutospacing="1" w:line="360" w:lineRule="auto"/>
              <w:ind w:left="870"/>
              <w:rPr>
                <w:sz w:val="20"/>
                <w:szCs w:val="20"/>
              </w:rPr>
            </w:pPr>
            <w:r w:rsidRPr="00FE2204">
              <w:rPr>
                <w:i/>
                <w:iCs/>
                <w:sz w:val="20"/>
                <w:szCs w:val="20"/>
              </w:rPr>
              <w:t xml:space="preserve">Type of surgery, n (%): </w:t>
            </w:r>
            <w:proofErr w:type="spellStart"/>
            <w:r w:rsidRPr="00FE2204">
              <w:rPr>
                <w:sz w:val="20"/>
                <w:szCs w:val="20"/>
              </w:rPr>
              <w:t>oesophagectomy</w:t>
            </w:r>
            <w:proofErr w:type="spellEnd"/>
            <w:r w:rsidRPr="00FE2204">
              <w:rPr>
                <w:sz w:val="20"/>
                <w:szCs w:val="20"/>
              </w:rPr>
              <w:t>: 5 (8); pancreaticoduodenectomy: 1 (2); total gastrectomy: 5 (8); gastric bypass: 6 (10); total colectomy: 1 (2); rectal resection: 10 (16); major liver resection: 1 (2); pancreas resection: 1 (2); partial gastrectomy: 2 (3); sleeve gastrectomy: 4 (6); segmental colon resection: 26 (41); minor liver resection: 1 (2)</w:t>
            </w:r>
          </w:p>
          <w:p w14:paraId="7BB9A054" w14:textId="77777777" w:rsidR="006C62EC" w:rsidRPr="00FE2204" w:rsidRDefault="006C62EC" w:rsidP="000F589A">
            <w:pPr>
              <w:numPr>
                <w:ilvl w:val="0"/>
                <w:numId w:val="17"/>
              </w:numPr>
              <w:spacing w:before="100" w:beforeAutospacing="1" w:after="100" w:afterAutospacing="1" w:line="360" w:lineRule="auto"/>
              <w:ind w:left="870"/>
              <w:rPr>
                <w:sz w:val="20"/>
                <w:szCs w:val="20"/>
              </w:rPr>
            </w:pPr>
            <w:r w:rsidRPr="00FE2204">
              <w:rPr>
                <w:i/>
                <w:iCs/>
                <w:sz w:val="20"/>
                <w:szCs w:val="20"/>
              </w:rPr>
              <w:t>Age, mean (SD)</w:t>
            </w:r>
            <w:r w:rsidRPr="00FE2204">
              <w:rPr>
                <w:sz w:val="20"/>
                <w:szCs w:val="20"/>
              </w:rPr>
              <w:t>: 71 (± 10) years</w:t>
            </w:r>
          </w:p>
          <w:p w14:paraId="1B48ADA7" w14:textId="77777777" w:rsidR="006C62EC" w:rsidRPr="00FE2204" w:rsidRDefault="006C62EC" w:rsidP="000F589A">
            <w:pPr>
              <w:numPr>
                <w:ilvl w:val="0"/>
                <w:numId w:val="17"/>
              </w:numPr>
              <w:spacing w:before="100" w:beforeAutospacing="1" w:after="100" w:afterAutospacing="1" w:line="360" w:lineRule="auto"/>
              <w:ind w:left="870"/>
              <w:rPr>
                <w:sz w:val="20"/>
                <w:szCs w:val="20"/>
              </w:rPr>
            </w:pPr>
            <w:r w:rsidRPr="00FE2204">
              <w:rPr>
                <w:i/>
                <w:iCs/>
                <w:sz w:val="20"/>
                <w:szCs w:val="20"/>
              </w:rPr>
              <w:t>Gender, M/F</w:t>
            </w:r>
            <w:r w:rsidRPr="00FE2204">
              <w:rPr>
                <w:sz w:val="20"/>
                <w:szCs w:val="20"/>
              </w:rPr>
              <w:t>: 51/12</w:t>
            </w:r>
          </w:p>
          <w:p w14:paraId="4E3AB250" w14:textId="77777777" w:rsidR="006C62EC" w:rsidRPr="00FE2204" w:rsidRDefault="006C62EC" w:rsidP="000F589A">
            <w:pPr>
              <w:numPr>
                <w:ilvl w:val="0"/>
                <w:numId w:val="17"/>
              </w:numPr>
              <w:spacing w:before="100" w:beforeAutospacing="1" w:after="100" w:afterAutospacing="1" w:line="360" w:lineRule="auto"/>
              <w:ind w:left="870"/>
              <w:rPr>
                <w:sz w:val="20"/>
                <w:szCs w:val="20"/>
              </w:rPr>
            </w:pPr>
            <w:r w:rsidRPr="00FE2204">
              <w:rPr>
                <w:i/>
                <w:iCs/>
                <w:sz w:val="20"/>
                <w:szCs w:val="20"/>
              </w:rPr>
              <w:t>BMI, mean (SD)</w:t>
            </w:r>
            <w:r w:rsidRPr="00FE2204">
              <w:rPr>
                <w:sz w:val="20"/>
                <w:szCs w:val="20"/>
              </w:rPr>
              <w:t>: 22 (± 7) kg/m</w:t>
            </w:r>
            <w:r w:rsidRPr="00FE2204">
              <w:rPr>
                <w:sz w:val="20"/>
                <w:szCs w:val="20"/>
                <w:vertAlign w:val="superscript"/>
              </w:rPr>
              <w:t>2</w:t>
            </w:r>
          </w:p>
          <w:p w14:paraId="3CD78E50" w14:textId="77777777" w:rsidR="006C62EC" w:rsidRPr="00FE2204" w:rsidRDefault="006C62EC" w:rsidP="000F589A">
            <w:pPr>
              <w:numPr>
                <w:ilvl w:val="0"/>
                <w:numId w:val="17"/>
              </w:numPr>
              <w:spacing w:before="100" w:beforeAutospacing="1" w:after="100" w:afterAutospacing="1" w:line="360" w:lineRule="auto"/>
              <w:ind w:left="870"/>
              <w:rPr>
                <w:sz w:val="20"/>
                <w:szCs w:val="20"/>
              </w:rPr>
            </w:pPr>
            <w:r w:rsidRPr="00FE2204">
              <w:rPr>
                <w:i/>
                <w:iCs/>
                <w:sz w:val="20"/>
                <w:szCs w:val="20"/>
              </w:rPr>
              <w:t>Baseline level of fitness, mean (SD)</w:t>
            </w:r>
            <w:r w:rsidRPr="00FE2204">
              <w:rPr>
                <w:sz w:val="20"/>
                <w:szCs w:val="20"/>
              </w:rPr>
              <w:t>: 6MWT: 471 (± 95) m</w:t>
            </w:r>
          </w:p>
          <w:p w14:paraId="347B7871" w14:textId="77777777" w:rsidR="006C62EC" w:rsidRPr="00FE2204" w:rsidRDefault="006C62EC" w:rsidP="000F589A">
            <w:pPr>
              <w:numPr>
                <w:ilvl w:val="0"/>
                <w:numId w:val="17"/>
              </w:numPr>
              <w:spacing w:before="100" w:beforeAutospacing="1" w:after="100" w:afterAutospacing="1" w:line="360" w:lineRule="auto"/>
              <w:ind w:left="870"/>
              <w:rPr>
                <w:sz w:val="20"/>
                <w:szCs w:val="20"/>
              </w:rPr>
            </w:pPr>
            <w:r w:rsidRPr="00FE2204">
              <w:rPr>
                <w:i/>
                <w:iCs/>
                <w:sz w:val="20"/>
                <w:szCs w:val="20"/>
              </w:rPr>
              <w:t>Current involvement in regular PA, mean (SD)</w:t>
            </w:r>
            <w:r w:rsidRPr="00FE2204">
              <w:rPr>
                <w:sz w:val="20"/>
                <w:szCs w:val="20"/>
              </w:rPr>
              <w:t>: YPAS index: 41 (± 16)</w:t>
            </w:r>
          </w:p>
          <w:p w14:paraId="7FC857AC" w14:textId="77777777" w:rsidR="006C62EC" w:rsidRPr="00FE2204" w:rsidRDefault="006C62EC" w:rsidP="000F589A">
            <w:pPr>
              <w:numPr>
                <w:ilvl w:val="0"/>
                <w:numId w:val="17"/>
              </w:numPr>
              <w:spacing w:before="100" w:beforeAutospacing="1" w:after="100" w:afterAutospacing="1" w:line="360" w:lineRule="auto"/>
              <w:ind w:left="870"/>
              <w:rPr>
                <w:sz w:val="20"/>
                <w:szCs w:val="20"/>
              </w:rPr>
            </w:pPr>
            <w:r w:rsidRPr="00FE2204">
              <w:rPr>
                <w:i/>
                <w:iCs/>
                <w:sz w:val="20"/>
                <w:szCs w:val="20"/>
              </w:rPr>
              <w:t>Relevant illness severity scores (e.g., ASA, APACHE II), n (%)</w:t>
            </w:r>
            <w:r w:rsidRPr="00FE2204">
              <w:rPr>
                <w:sz w:val="20"/>
                <w:szCs w:val="20"/>
              </w:rPr>
              <w:t>: ASA Index: II: 24 (38); III: 36 (56); IV: 4 (6)</w:t>
            </w:r>
          </w:p>
          <w:p w14:paraId="43D84C68" w14:textId="77777777" w:rsidR="006C62EC" w:rsidRPr="00FE2204" w:rsidRDefault="006C62EC" w:rsidP="000F589A">
            <w:pPr>
              <w:spacing w:line="360" w:lineRule="auto"/>
              <w:rPr>
                <w:sz w:val="20"/>
                <w:szCs w:val="20"/>
              </w:rPr>
            </w:pPr>
            <w:r w:rsidRPr="00FE2204">
              <w:rPr>
                <w:sz w:val="20"/>
                <w:szCs w:val="20"/>
              </w:rPr>
              <w:t>Note:</w:t>
            </w:r>
          </w:p>
          <w:p w14:paraId="5BF81369" w14:textId="77777777" w:rsidR="006C62EC" w:rsidRPr="00FE2204" w:rsidRDefault="006C62EC" w:rsidP="000F589A">
            <w:pPr>
              <w:numPr>
                <w:ilvl w:val="0"/>
                <w:numId w:val="18"/>
              </w:numPr>
              <w:spacing w:before="100" w:beforeAutospacing="1" w:after="100" w:afterAutospacing="1" w:line="360" w:lineRule="auto"/>
              <w:ind w:left="870"/>
              <w:rPr>
                <w:sz w:val="20"/>
                <w:szCs w:val="20"/>
              </w:rPr>
            </w:pPr>
            <w:r w:rsidRPr="00FE2204">
              <w:rPr>
                <w:sz w:val="20"/>
                <w:szCs w:val="20"/>
              </w:rPr>
              <w:t>study authors do not report the following characteristics: weight, height, current involvement in regular PA, baseline level of fitness, relevant clinical variables</w:t>
            </w:r>
          </w:p>
        </w:tc>
      </w:tr>
      <w:tr w:rsidR="006C62EC" w:rsidRPr="002F7DFD" w14:paraId="04AC24B2" w14:textId="77777777" w:rsidTr="000F589A">
        <w:trPr>
          <w:tblCellSpacing w:w="15" w:type="dxa"/>
        </w:trPr>
        <w:tc>
          <w:tcPr>
            <w:tcW w:w="1186"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F661458" w14:textId="77777777" w:rsidR="006C62EC" w:rsidRPr="00FE2204" w:rsidRDefault="006C62EC" w:rsidP="000F589A">
            <w:pPr>
              <w:spacing w:line="360" w:lineRule="auto"/>
              <w:rPr>
                <w:b/>
                <w:bCs/>
                <w:sz w:val="20"/>
                <w:szCs w:val="20"/>
              </w:rPr>
            </w:pPr>
            <w:r w:rsidRPr="00FE2204">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A2742CB" w14:textId="77777777" w:rsidR="006C62EC" w:rsidRPr="00FE2204" w:rsidRDefault="006C62EC" w:rsidP="000F589A">
            <w:pPr>
              <w:spacing w:line="360" w:lineRule="auto"/>
              <w:rPr>
                <w:sz w:val="20"/>
                <w:szCs w:val="20"/>
              </w:rPr>
            </w:pPr>
            <w:r w:rsidRPr="00FE2204">
              <w:rPr>
                <w:b/>
                <w:bCs/>
                <w:sz w:val="20"/>
                <w:szCs w:val="20"/>
              </w:rPr>
              <w:t>Details of interventions</w:t>
            </w:r>
          </w:p>
          <w:p w14:paraId="5F3A42E1" w14:textId="77777777" w:rsidR="006C62EC" w:rsidRPr="00FE2204" w:rsidRDefault="006C62EC" w:rsidP="000F589A">
            <w:pPr>
              <w:spacing w:line="360" w:lineRule="auto"/>
              <w:rPr>
                <w:sz w:val="20"/>
                <w:szCs w:val="20"/>
              </w:rPr>
            </w:pPr>
            <w:r w:rsidRPr="00FE2204">
              <w:rPr>
                <w:sz w:val="20"/>
                <w:szCs w:val="20"/>
              </w:rPr>
              <w:t xml:space="preserve">Approach: PA </w:t>
            </w:r>
            <w:proofErr w:type="spellStart"/>
            <w:r w:rsidRPr="00FE2204">
              <w:rPr>
                <w:sz w:val="20"/>
                <w:szCs w:val="20"/>
              </w:rPr>
              <w:t>prehabilitation</w:t>
            </w:r>
            <w:proofErr w:type="spellEnd"/>
            <w:r w:rsidRPr="00FE2204">
              <w:rPr>
                <w:sz w:val="20"/>
                <w:szCs w:val="20"/>
              </w:rPr>
              <w:t>: motivational interviewing, PA recommendation, and individualised high-intensity exercise sessions; 1 to 3 sessions per week delivered by specialised physiotherapist; standard preoperative protocol included nutritional counselling, and advice on smoking cessation and alcohol reduction; delivered over average 4 to 6 weeks</w:t>
            </w:r>
          </w:p>
          <w:p w14:paraId="5924A979" w14:textId="77777777" w:rsidR="006C62EC" w:rsidRPr="00FE2204" w:rsidRDefault="006C62EC" w:rsidP="000F589A">
            <w:pPr>
              <w:spacing w:line="360" w:lineRule="auto"/>
              <w:rPr>
                <w:sz w:val="20"/>
                <w:szCs w:val="20"/>
              </w:rPr>
            </w:pPr>
            <w:r w:rsidRPr="00FE2204">
              <w:rPr>
                <w:sz w:val="20"/>
                <w:szCs w:val="20"/>
              </w:rPr>
              <w:t>Context: elective major surgery patients; starts at least 4 weeks pre-surgery at hospital and outpatient clinic</w:t>
            </w:r>
          </w:p>
          <w:p w14:paraId="6E866AD5" w14:textId="77777777" w:rsidR="006C62EC" w:rsidRPr="00FE2204" w:rsidRDefault="006C62EC" w:rsidP="000F589A">
            <w:pPr>
              <w:spacing w:line="360" w:lineRule="auto"/>
              <w:rPr>
                <w:sz w:val="20"/>
                <w:szCs w:val="20"/>
              </w:rPr>
            </w:pPr>
            <w:r w:rsidRPr="00FE2204">
              <w:rPr>
                <w:sz w:val="20"/>
                <w:szCs w:val="20"/>
              </w:rPr>
              <w:lastRenderedPageBreak/>
              <w:t>Comparison: usual care: included PA recommendations, nutritional counselling and advice on smoking cessation and alcohol reduction, as provided to intervention group</w:t>
            </w:r>
          </w:p>
          <w:p w14:paraId="35BD7274" w14:textId="77777777" w:rsidR="006C62EC" w:rsidRPr="00FE2204" w:rsidRDefault="006C62EC" w:rsidP="000F589A">
            <w:pPr>
              <w:spacing w:line="360" w:lineRule="auto"/>
              <w:rPr>
                <w:sz w:val="20"/>
                <w:szCs w:val="20"/>
              </w:rPr>
            </w:pPr>
            <w:r w:rsidRPr="00FE2204">
              <w:rPr>
                <w:b/>
                <w:bCs/>
                <w:sz w:val="20"/>
                <w:szCs w:val="20"/>
              </w:rPr>
              <w:t xml:space="preserve">Intervention group: </w:t>
            </w:r>
            <w:r w:rsidRPr="00FE2204">
              <w:rPr>
                <w:sz w:val="20"/>
                <w:szCs w:val="20"/>
              </w:rPr>
              <w:t>number randomised = 73; losses = 11 (did not undergo surgery); analysed = 62</w:t>
            </w:r>
          </w:p>
          <w:p w14:paraId="3FDC9665" w14:textId="77777777" w:rsidR="006C62EC" w:rsidRPr="00FE2204" w:rsidRDefault="006C62EC" w:rsidP="000F589A">
            <w:pPr>
              <w:spacing w:line="360" w:lineRule="auto"/>
              <w:rPr>
                <w:sz w:val="20"/>
                <w:szCs w:val="20"/>
              </w:rPr>
            </w:pPr>
            <w:r w:rsidRPr="00FE2204">
              <w:rPr>
                <w:b/>
                <w:bCs/>
                <w:sz w:val="20"/>
                <w:szCs w:val="20"/>
              </w:rPr>
              <w:t xml:space="preserve">Comparison group: </w:t>
            </w:r>
            <w:r w:rsidRPr="00FE2204">
              <w:rPr>
                <w:sz w:val="20"/>
                <w:szCs w:val="20"/>
              </w:rPr>
              <w:t>number randomised = 71; losses = 8 (did not undergo surgery); analysed = 63</w:t>
            </w:r>
          </w:p>
          <w:p w14:paraId="0C827AC2" w14:textId="77777777" w:rsidR="006C62EC" w:rsidRPr="00FE2204" w:rsidRDefault="006C62EC" w:rsidP="000F589A">
            <w:pPr>
              <w:spacing w:line="360" w:lineRule="auto"/>
              <w:rPr>
                <w:sz w:val="20"/>
                <w:szCs w:val="20"/>
              </w:rPr>
            </w:pPr>
            <w:r w:rsidRPr="00FE2204">
              <w:rPr>
                <w:b/>
                <w:bCs/>
                <w:sz w:val="20"/>
                <w:szCs w:val="20"/>
              </w:rPr>
              <w:t>Setting:</w:t>
            </w:r>
            <w:r w:rsidRPr="00FE2204">
              <w:rPr>
                <w:sz w:val="20"/>
                <w:szCs w:val="20"/>
              </w:rPr>
              <w:t xml:space="preserve"> hospital (outpatient)</w:t>
            </w:r>
          </w:p>
        </w:tc>
      </w:tr>
      <w:tr w:rsidR="006C62EC" w:rsidRPr="002F7DFD" w14:paraId="4479A57F" w14:textId="77777777" w:rsidTr="000F589A">
        <w:trPr>
          <w:tblCellSpacing w:w="15" w:type="dxa"/>
        </w:trPr>
        <w:tc>
          <w:tcPr>
            <w:tcW w:w="1186"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B086753" w14:textId="77777777" w:rsidR="006C62EC" w:rsidRPr="00FE2204" w:rsidRDefault="006C62EC" w:rsidP="000F589A">
            <w:pPr>
              <w:spacing w:line="360" w:lineRule="auto"/>
              <w:rPr>
                <w:b/>
                <w:bCs/>
                <w:sz w:val="20"/>
                <w:szCs w:val="20"/>
              </w:rPr>
            </w:pPr>
            <w:r w:rsidRPr="00FE2204">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C70D0DD" w14:textId="77777777" w:rsidR="006C62EC" w:rsidRPr="00FE2204" w:rsidRDefault="006C62EC" w:rsidP="000F589A">
            <w:pPr>
              <w:spacing w:line="360" w:lineRule="auto"/>
              <w:rPr>
                <w:sz w:val="20"/>
                <w:szCs w:val="20"/>
              </w:rPr>
            </w:pPr>
            <w:r w:rsidRPr="00FE2204">
              <w:rPr>
                <w:b/>
                <w:bCs/>
                <w:sz w:val="20"/>
                <w:szCs w:val="20"/>
              </w:rPr>
              <w:t>All outcomes measured/reported by study authors:</w:t>
            </w:r>
            <w:r w:rsidRPr="00FE2204">
              <w:rPr>
                <w:sz w:val="20"/>
                <w:szCs w:val="20"/>
              </w:rPr>
              <w:t xml:space="preserve"> postoperative complications; number and severity of postoperative complications; hospital and </w:t>
            </w:r>
            <w:bookmarkStart w:id="27" w:name="_Hlk69558632"/>
            <w:r w:rsidRPr="00FE2204">
              <w:rPr>
                <w:sz w:val="20"/>
                <w:szCs w:val="20"/>
              </w:rPr>
              <w:t>ICU</w:t>
            </w:r>
            <w:bookmarkEnd w:id="27"/>
            <w:r w:rsidRPr="00FE2204">
              <w:rPr>
                <w:sz w:val="20"/>
                <w:szCs w:val="20"/>
              </w:rPr>
              <w:t xml:space="preserve"> length of stay; </w:t>
            </w:r>
            <w:bookmarkStart w:id="28" w:name="_Hlk69558639"/>
            <w:r w:rsidRPr="00FE2204">
              <w:rPr>
                <w:sz w:val="20"/>
                <w:szCs w:val="20"/>
              </w:rPr>
              <w:t>ET</w:t>
            </w:r>
            <w:bookmarkEnd w:id="28"/>
            <w:r w:rsidRPr="00FE2204">
              <w:rPr>
                <w:sz w:val="20"/>
                <w:szCs w:val="20"/>
              </w:rPr>
              <w:t xml:space="preserve">; physical fitness (6MWT); amount of PA (YPAS); </w:t>
            </w:r>
            <w:proofErr w:type="spellStart"/>
            <w:r w:rsidRPr="00FE2204">
              <w:rPr>
                <w:sz w:val="20"/>
                <w:szCs w:val="20"/>
              </w:rPr>
              <w:t>HRQoL</w:t>
            </w:r>
            <w:proofErr w:type="spellEnd"/>
            <w:r w:rsidRPr="00FE2204">
              <w:rPr>
                <w:sz w:val="20"/>
                <w:szCs w:val="20"/>
              </w:rPr>
              <w:t xml:space="preserve"> (</w:t>
            </w:r>
            <w:bookmarkStart w:id="29" w:name="_Hlk69558648"/>
            <w:r w:rsidRPr="00FE2204">
              <w:rPr>
                <w:sz w:val="20"/>
                <w:szCs w:val="20"/>
              </w:rPr>
              <w:t>SF-36</w:t>
            </w:r>
            <w:bookmarkEnd w:id="29"/>
            <w:r w:rsidRPr="00FE2204">
              <w:rPr>
                <w:sz w:val="20"/>
                <w:szCs w:val="20"/>
              </w:rPr>
              <w:t>); psychological status (</w:t>
            </w:r>
            <w:bookmarkStart w:id="30" w:name="_Hlk69558654"/>
            <w:r w:rsidRPr="00FE2204">
              <w:rPr>
                <w:sz w:val="20"/>
                <w:szCs w:val="20"/>
              </w:rPr>
              <w:t>HADS</w:t>
            </w:r>
            <w:bookmarkEnd w:id="30"/>
            <w:r w:rsidRPr="00FE2204">
              <w:rPr>
                <w:sz w:val="20"/>
                <w:szCs w:val="20"/>
              </w:rPr>
              <w:t xml:space="preserve">); standard </w:t>
            </w:r>
            <w:bookmarkStart w:id="31" w:name="_Hlk69558660"/>
            <w:r w:rsidRPr="00FE2204">
              <w:rPr>
                <w:sz w:val="20"/>
                <w:szCs w:val="20"/>
              </w:rPr>
              <w:t>CPEX</w:t>
            </w:r>
            <w:bookmarkEnd w:id="31"/>
            <w:r w:rsidRPr="00FE2204">
              <w:rPr>
                <w:sz w:val="20"/>
                <w:szCs w:val="20"/>
              </w:rPr>
              <w:t>; resting pulmonary function testing. Measured at baseline, pre-surgery, 30 days, 3 and 6 months post-surgery</w:t>
            </w:r>
          </w:p>
          <w:p w14:paraId="3F0995D6" w14:textId="77777777" w:rsidR="006C62EC" w:rsidRPr="00FE2204" w:rsidRDefault="006C62EC" w:rsidP="000F589A">
            <w:pPr>
              <w:spacing w:line="360" w:lineRule="auto"/>
              <w:rPr>
                <w:sz w:val="20"/>
                <w:szCs w:val="20"/>
              </w:rPr>
            </w:pPr>
            <w:r w:rsidRPr="00FE2204">
              <w:rPr>
                <w:b/>
                <w:bCs/>
                <w:sz w:val="20"/>
                <w:szCs w:val="20"/>
              </w:rPr>
              <w:t>Outcomes relevant to the review:</w:t>
            </w:r>
          </w:p>
          <w:p w14:paraId="6DC60DC7" w14:textId="77777777" w:rsidR="006C62EC" w:rsidRPr="00FE2204" w:rsidRDefault="006C62EC" w:rsidP="000F589A">
            <w:pPr>
              <w:numPr>
                <w:ilvl w:val="0"/>
                <w:numId w:val="19"/>
              </w:numPr>
              <w:spacing w:before="100" w:beforeAutospacing="1" w:after="100" w:afterAutospacing="1" w:line="360" w:lineRule="auto"/>
              <w:ind w:left="870"/>
              <w:rPr>
                <w:sz w:val="20"/>
                <w:szCs w:val="20"/>
              </w:rPr>
            </w:pPr>
            <w:r w:rsidRPr="00FE2204">
              <w:rPr>
                <w:sz w:val="20"/>
                <w:szCs w:val="20"/>
              </w:rPr>
              <w:t>Amount of PA: using YPAS; 6 months post-surgery</w:t>
            </w:r>
          </w:p>
          <w:p w14:paraId="620B7FBB" w14:textId="77777777" w:rsidR="006C62EC" w:rsidRPr="00FE2204" w:rsidRDefault="006C62EC" w:rsidP="000F589A">
            <w:pPr>
              <w:numPr>
                <w:ilvl w:val="0"/>
                <w:numId w:val="19"/>
              </w:numPr>
              <w:spacing w:before="100" w:beforeAutospacing="1" w:after="100" w:afterAutospacing="1" w:line="360" w:lineRule="auto"/>
              <w:ind w:left="870"/>
              <w:rPr>
                <w:sz w:val="20"/>
                <w:szCs w:val="20"/>
              </w:rPr>
            </w:pPr>
            <w:proofErr w:type="spellStart"/>
            <w:r w:rsidRPr="00FE2204">
              <w:rPr>
                <w:sz w:val="20"/>
                <w:szCs w:val="20"/>
              </w:rPr>
              <w:t>HRQoL</w:t>
            </w:r>
            <w:proofErr w:type="spellEnd"/>
            <w:r w:rsidRPr="00FE2204">
              <w:rPr>
                <w:sz w:val="20"/>
                <w:szCs w:val="20"/>
              </w:rPr>
              <w:t>: using SF-36 (PCS); 6 months post-surgery</w:t>
            </w:r>
          </w:p>
          <w:p w14:paraId="6E300D43" w14:textId="77777777" w:rsidR="006C62EC" w:rsidRPr="00FE2204" w:rsidRDefault="006C62EC" w:rsidP="000F589A">
            <w:pPr>
              <w:spacing w:line="360" w:lineRule="auto"/>
              <w:rPr>
                <w:sz w:val="20"/>
                <w:szCs w:val="20"/>
              </w:rPr>
            </w:pPr>
            <w:r w:rsidRPr="00FE2204">
              <w:rPr>
                <w:b/>
                <w:bCs/>
                <w:sz w:val="20"/>
                <w:szCs w:val="20"/>
              </w:rPr>
              <w:t>Study primary outcome:</w:t>
            </w:r>
            <w:r w:rsidRPr="00FE2204">
              <w:rPr>
                <w:sz w:val="20"/>
                <w:szCs w:val="20"/>
              </w:rPr>
              <w:t xml:space="preserve"> postoperative complications</w:t>
            </w:r>
          </w:p>
        </w:tc>
      </w:tr>
      <w:tr w:rsidR="006C62EC" w:rsidRPr="002F7DFD" w14:paraId="68F1259D" w14:textId="77777777" w:rsidTr="000F589A">
        <w:trPr>
          <w:tblCellSpacing w:w="15" w:type="dxa"/>
        </w:trPr>
        <w:tc>
          <w:tcPr>
            <w:tcW w:w="1186"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9CED12E" w14:textId="77777777" w:rsidR="006C62EC" w:rsidRPr="00FE2204" w:rsidRDefault="006C62EC" w:rsidP="000F589A">
            <w:pPr>
              <w:spacing w:line="360" w:lineRule="auto"/>
              <w:rPr>
                <w:b/>
                <w:bCs/>
                <w:sz w:val="20"/>
                <w:szCs w:val="20"/>
              </w:rPr>
            </w:pPr>
            <w:r w:rsidRPr="00FE2204">
              <w:rPr>
                <w:b/>
                <w:bCs/>
                <w:sz w:val="20"/>
                <w:szCs w:val="20"/>
              </w:rPr>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E3B9598" w14:textId="77777777" w:rsidR="006C62EC" w:rsidRPr="00FE2204" w:rsidRDefault="006C62EC" w:rsidP="000F589A">
            <w:pPr>
              <w:spacing w:line="360" w:lineRule="auto"/>
              <w:rPr>
                <w:sz w:val="20"/>
                <w:szCs w:val="20"/>
              </w:rPr>
            </w:pPr>
            <w:r w:rsidRPr="00FE2204">
              <w:rPr>
                <w:b/>
                <w:bCs/>
                <w:sz w:val="20"/>
                <w:szCs w:val="20"/>
              </w:rPr>
              <w:t xml:space="preserve">Sponsorship source: </w:t>
            </w:r>
            <w:r w:rsidRPr="00FE2204">
              <w:rPr>
                <w:sz w:val="20"/>
                <w:szCs w:val="20"/>
              </w:rPr>
              <w:t xml:space="preserve">supported by grant funding from the European Commission, European Society of Anaesthesiology, Instituto de </w:t>
            </w:r>
            <w:proofErr w:type="spellStart"/>
            <w:r w:rsidRPr="00FE2204">
              <w:rPr>
                <w:sz w:val="20"/>
                <w:szCs w:val="20"/>
              </w:rPr>
              <w:t>Salud</w:t>
            </w:r>
            <w:proofErr w:type="spellEnd"/>
            <w:r w:rsidRPr="00FE2204">
              <w:rPr>
                <w:sz w:val="20"/>
                <w:szCs w:val="20"/>
              </w:rPr>
              <w:t xml:space="preserve"> Carlos III, and </w:t>
            </w:r>
            <w:proofErr w:type="spellStart"/>
            <w:r w:rsidRPr="00FE2204">
              <w:rPr>
                <w:sz w:val="20"/>
                <w:szCs w:val="20"/>
              </w:rPr>
              <w:t>Generalitat</w:t>
            </w:r>
            <w:proofErr w:type="spellEnd"/>
            <w:r w:rsidRPr="00FE2204">
              <w:rPr>
                <w:sz w:val="20"/>
                <w:szCs w:val="20"/>
              </w:rPr>
              <w:t xml:space="preserve"> de Catalunya. The authors declare no conflicts of interest</w:t>
            </w:r>
          </w:p>
          <w:p w14:paraId="2EE6D7CA" w14:textId="77777777" w:rsidR="006C62EC" w:rsidRPr="00FE2204" w:rsidRDefault="006C62EC" w:rsidP="000F589A">
            <w:pPr>
              <w:spacing w:line="360" w:lineRule="auto"/>
              <w:rPr>
                <w:sz w:val="20"/>
                <w:szCs w:val="20"/>
              </w:rPr>
            </w:pPr>
            <w:r w:rsidRPr="00FE2204">
              <w:rPr>
                <w:b/>
                <w:bCs/>
                <w:sz w:val="20"/>
                <w:szCs w:val="20"/>
              </w:rPr>
              <w:t xml:space="preserve">Study dates: </w:t>
            </w:r>
            <w:r w:rsidRPr="00FE2204">
              <w:rPr>
                <w:sz w:val="20"/>
                <w:szCs w:val="20"/>
              </w:rPr>
              <w:t>February 2014 to January 2017</w:t>
            </w:r>
          </w:p>
        </w:tc>
      </w:tr>
      <w:tr w:rsidR="006C62EC" w:rsidRPr="002F7DFD" w14:paraId="7157B872" w14:textId="77777777" w:rsidTr="000F589A">
        <w:trPr>
          <w:tblCellSpacing w:w="15" w:type="dxa"/>
        </w:trPr>
        <w:tc>
          <w:tcPr>
            <w:tcW w:w="1186"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71DC0680" w14:textId="77777777" w:rsidR="00163631" w:rsidRDefault="00163631" w:rsidP="00163631">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063CF1F3" w14:textId="20F243E7" w:rsidR="006C62EC" w:rsidRPr="00FE2204" w:rsidRDefault="00163631" w:rsidP="00163631">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098D59EA" w14:textId="11BF74AC" w:rsidR="00E70A33" w:rsidRDefault="00E70A33" w:rsidP="000F589A">
            <w:pPr>
              <w:spacing w:line="360" w:lineRule="auto"/>
              <w:rPr>
                <w:sz w:val="20"/>
                <w:szCs w:val="20"/>
              </w:rPr>
            </w:pPr>
            <w:r>
              <w:rPr>
                <w:sz w:val="20"/>
                <w:szCs w:val="20"/>
              </w:rPr>
              <w:t xml:space="preserve">* </w:t>
            </w:r>
            <w:proofErr w:type="spellStart"/>
            <w:r w:rsidRPr="00E70A33">
              <w:rPr>
                <w:sz w:val="20"/>
                <w:szCs w:val="20"/>
              </w:rPr>
              <w:t>Barberan</w:t>
            </w:r>
            <w:proofErr w:type="spellEnd"/>
            <w:r w:rsidRPr="00E70A33">
              <w:rPr>
                <w:sz w:val="20"/>
                <w:szCs w:val="20"/>
              </w:rPr>
              <w:t xml:space="preserve">-Garcia A, </w:t>
            </w:r>
            <w:proofErr w:type="spellStart"/>
            <w:r w:rsidRPr="00E70A33">
              <w:rPr>
                <w:sz w:val="20"/>
                <w:szCs w:val="20"/>
              </w:rPr>
              <w:t>Ubre</w:t>
            </w:r>
            <w:proofErr w:type="spellEnd"/>
            <w:r w:rsidRPr="00E70A33">
              <w:rPr>
                <w:sz w:val="20"/>
                <w:szCs w:val="20"/>
              </w:rPr>
              <w:t xml:space="preserve"> M, Pascual-</w:t>
            </w:r>
            <w:proofErr w:type="spellStart"/>
            <w:r w:rsidRPr="00E70A33">
              <w:rPr>
                <w:sz w:val="20"/>
                <w:szCs w:val="20"/>
              </w:rPr>
              <w:t>Argente</w:t>
            </w:r>
            <w:proofErr w:type="spellEnd"/>
            <w:r w:rsidRPr="00E70A33">
              <w:rPr>
                <w:sz w:val="20"/>
                <w:szCs w:val="20"/>
              </w:rPr>
              <w:t xml:space="preserve"> N, </w:t>
            </w:r>
            <w:proofErr w:type="spellStart"/>
            <w:r w:rsidRPr="00E70A33">
              <w:rPr>
                <w:sz w:val="20"/>
                <w:szCs w:val="20"/>
              </w:rPr>
              <w:t>Risco</w:t>
            </w:r>
            <w:proofErr w:type="spellEnd"/>
            <w:r w:rsidRPr="00E70A33">
              <w:rPr>
                <w:sz w:val="20"/>
                <w:szCs w:val="20"/>
              </w:rPr>
              <w:t xml:space="preserve"> R, </w:t>
            </w:r>
            <w:proofErr w:type="spellStart"/>
            <w:r w:rsidRPr="00E70A33">
              <w:rPr>
                <w:sz w:val="20"/>
                <w:szCs w:val="20"/>
              </w:rPr>
              <w:t>Faner</w:t>
            </w:r>
            <w:proofErr w:type="spellEnd"/>
            <w:r w:rsidRPr="00E70A33">
              <w:rPr>
                <w:sz w:val="20"/>
                <w:szCs w:val="20"/>
              </w:rPr>
              <w:t xml:space="preserve"> J, </w:t>
            </w:r>
            <w:proofErr w:type="spellStart"/>
            <w:r w:rsidRPr="00E70A33">
              <w:rPr>
                <w:sz w:val="20"/>
                <w:szCs w:val="20"/>
              </w:rPr>
              <w:t>Balust</w:t>
            </w:r>
            <w:proofErr w:type="spellEnd"/>
            <w:r w:rsidRPr="00E70A33">
              <w:rPr>
                <w:sz w:val="20"/>
                <w:szCs w:val="20"/>
              </w:rPr>
              <w:t xml:space="preserve"> J</w:t>
            </w:r>
            <w:r w:rsidRPr="00E70A33">
              <w:rPr>
                <w:i/>
                <w:sz w:val="20"/>
                <w:szCs w:val="20"/>
              </w:rPr>
              <w:t>, et al.</w:t>
            </w:r>
            <w:r w:rsidRPr="00E70A33">
              <w:rPr>
                <w:sz w:val="20"/>
                <w:szCs w:val="20"/>
              </w:rPr>
              <w:t xml:space="preserve"> Post-discharge impact and cost-consequence analysis of </w:t>
            </w:r>
            <w:proofErr w:type="spellStart"/>
            <w:r w:rsidRPr="00E70A33">
              <w:rPr>
                <w:sz w:val="20"/>
                <w:szCs w:val="20"/>
              </w:rPr>
              <w:t>prehabilitation</w:t>
            </w:r>
            <w:proofErr w:type="spellEnd"/>
            <w:r w:rsidRPr="00E70A33">
              <w:rPr>
                <w:sz w:val="20"/>
                <w:szCs w:val="20"/>
              </w:rPr>
              <w:t xml:space="preserve"> in high-risk patients undergoing major abdominal surgery: secondary results from a randomised controlled trial. </w:t>
            </w:r>
            <w:r w:rsidRPr="00E70A33">
              <w:rPr>
                <w:i/>
                <w:sz w:val="20"/>
                <w:szCs w:val="20"/>
              </w:rPr>
              <w:t>British Journal of Anaesthesia</w:t>
            </w:r>
            <w:r w:rsidRPr="00E70A33">
              <w:rPr>
                <w:sz w:val="20"/>
                <w:szCs w:val="20"/>
              </w:rPr>
              <w:t xml:space="preserve"> 2019;</w:t>
            </w:r>
            <w:r>
              <w:rPr>
                <w:sz w:val="20"/>
                <w:szCs w:val="20"/>
              </w:rPr>
              <w:t xml:space="preserve"> </w:t>
            </w:r>
            <w:r w:rsidR="00AC7DA5" w:rsidRPr="00AC7DA5">
              <w:rPr>
                <w:b/>
                <w:bCs/>
                <w:sz w:val="20"/>
                <w:szCs w:val="20"/>
              </w:rPr>
              <w:t>123</w:t>
            </w:r>
            <w:r w:rsidRPr="00E70A33">
              <w:rPr>
                <w:sz w:val="20"/>
                <w:szCs w:val="20"/>
              </w:rPr>
              <w:t>:</w:t>
            </w:r>
            <w:r>
              <w:rPr>
                <w:sz w:val="20"/>
                <w:szCs w:val="20"/>
              </w:rPr>
              <w:t xml:space="preserve"> </w:t>
            </w:r>
            <w:r w:rsidR="00AC7DA5">
              <w:rPr>
                <w:sz w:val="20"/>
                <w:szCs w:val="20"/>
              </w:rPr>
              <w:t>450-6</w:t>
            </w:r>
            <w:r w:rsidRPr="00E70A33">
              <w:rPr>
                <w:sz w:val="20"/>
                <w:szCs w:val="20"/>
              </w:rPr>
              <w:t>.</w:t>
            </w:r>
          </w:p>
          <w:p w14:paraId="6B1A98B1" w14:textId="1E9D0A59" w:rsidR="006C62EC" w:rsidRPr="00FE2204" w:rsidRDefault="006C62EC" w:rsidP="000F589A">
            <w:pPr>
              <w:spacing w:line="360" w:lineRule="auto"/>
              <w:rPr>
                <w:sz w:val="20"/>
                <w:szCs w:val="20"/>
              </w:rPr>
            </w:pPr>
            <w:proofErr w:type="spellStart"/>
            <w:r w:rsidRPr="00FE2204">
              <w:rPr>
                <w:sz w:val="20"/>
                <w:szCs w:val="20"/>
              </w:rPr>
              <w:t>Barberan</w:t>
            </w:r>
            <w:proofErr w:type="spellEnd"/>
            <w:r w:rsidRPr="00FE2204">
              <w:rPr>
                <w:sz w:val="20"/>
                <w:szCs w:val="20"/>
              </w:rPr>
              <w:t xml:space="preserve">-Garcia A, </w:t>
            </w:r>
            <w:proofErr w:type="spellStart"/>
            <w:r w:rsidRPr="00FE2204">
              <w:rPr>
                <w:sz w:val="20"/>
                <w:szCs w:val="20"/>
              </w:rPr>
              <w:t>Ubre</w:t>
            </w:r>
            <w:proofErr w:type="spellEnd"/>
            <w:r w:rsidRPr="00FE2204">
              <w:rPr>
                <w:sz w:val="20"/>
                <w:szCs w:val="20"/>
              </w:rPr>
              <w:t xml:space="preserve"> M, Roca J, Lacy AM, Burgos F, </w:t>
            </w:r>
            <w:proofErr w:type="spellStart"/>
            <w:r w:rsidRPr="00FE2204">
              <w:rPr>
                <w:sz w:val="20"/>
                <w:szCs w:val="20"/>
              </w:rPr>
              <w:t>Risco</w:t>
            </w:r>
            <w:proofErr w:type="spellEnd"/>
            <w:r w:rsidRPr="00FE2204">
              <w:rPr>
                <w:sz w:val="20"/>
                <w:szCs w:val="20"/>
              </w:rPr>
              <w:t xml:space="preserve"> R, et al. Personalised </w:t>
            </w:r>
            <w:proofErr w:type="spellStart"/>
            <w:r w:rsidRPr="00FE2204">
              <w:rPr>
                <w:sz w:val="20"/>
                <w:szCs w:val="20"/>
              </w:rPr>
              <w:t>prehabilitation</w:t>
            </w:r>
            <w:proofErr w:type="spellEnd"/>
            <w:r w:rsidRPr="00FE2204">
              <w:rPr>
                <w:sz w:val="20"/>
                <w:szCs w:val="20"/>
              </w:rPr>
              <w:t xml:space="preserve"> in high-risk patients undergoing elective major abdominal surgery: a randomised controlled trial. European Respiratory Journal 2017; </w:t>
            </w:r>
            <w:r w:rsidRPr="00E70A33">
              <w:rPr>
                <w:b/>
                <w:bCs/>
                <w:sz w:val="20"/>
                <w:szCs w:val="20"/>
              </w:rPr>
              <w:t>50</w:t>
            </w:r>
            <w:r w:rsidRPr="00FE2204">
              <w:rPr>
                <w:sz w:val="20"/>
                <w:szCs w:val="20"/>
              </w:rPr>
              <w:t xml:space="preserve"> </w:t>
            </w:r>
            <w:r w:rsidRPr="00891F68">
              <w:rPr>
                <w:b/>
                <w:bCs/>
                <w:sz w:val="20"/>
                <w:szCs w:val="20"/>
              </w:rPr>
              <w:t>(Suppl</w:t>
            </w:r>
            <w:r w:rsidR="00891F68" w:rsidRPr="00891F68">
              <w:rPr>
                <w:b/>
                <w:bCs/>
                <w:sz w:val="20"/>
                <w:szCs w:val="20"/>
              </w:rPr>
              <w:t>ement</w:t>
            </w:r>
            <w:r w:rsidRPr="00891F68">
              <w:rPr>
                <w:b/>
                <w:bCs/>
                <w:sz w:val="20"/>
                <w:szCs w:val="20"/>
              </w:rPr>
              <w:t xml:space="preserve"> 61)</w:t>
            </w:r>
            <w:r w:rsidRPr="00FE2204">
              <w:rPr>
                <w:sz w:val="20"/>
                <w:szCs w:val="20"/>
              </w:rPr>
              <w:t>: OA1767.</w:t>
            </w:r>
          </w:p>
          <w:p w14:paraId="7660BEF3" w14:textId="07A9076C" w:rsidR="006C62EC" w:rsidRPr="00FE2204" w:rsidRDefault="006C62EC" w:rsidP="000F589A">
            <w:pPr>
              <w:spacing w:line="360" w:lineRule="auto"/>
              <w:rPr>
                <w:sz w:val="20"/>
                <w:szCs w:val="20"/>
              </w:rPr>
            </w:pPr>
            <w:proofErr w:type="spellStart"/>
            <w:r w:rsidRPr="00FE2204">
              <w:rPr>
                <w:sz w:val="20"/>
                <w:szCs w:val="20"/>
              </w:rPr>
              <w:lastRenderedPageBreak/>
              <w:t>Barberan</w:t>
            </w:r>
            <w:proofErr w:type="spellEnd"/>
            <w:r w:rsidRPr="00FE2204">
              <w:rPr>
                <w:sz w:val="20"/>
                <w:szCs w:val="20"/>
              </w:rPr>
              <w:t xml:space="preserve">-Garcia A, </w:t>
            </w:r>
            <w:proofErr w:type="spellStart"/>
            <w:r w:rsidRPr="00FE2204">
              <w:rPr>
                <w:sz w:val="20"/>
                <w:szCs w:val="20"/>
              </w:rPr>
              <w:t>Ubre</w:t>
            </w:r>
            <w:proofErr w:type="spellEnd"/>
            <w:r w:rsidRPr="00FE2204">
              <w:rPr>
                <w:sz w:val="20"/>
                <w:szCs w:val="20"/>
              </w:rPr>
              <w:t xml:space="preserve"> M, Roca J, Lacy AM, Burgos F, </w:t>
            </w:r>
            <w:proofErr w:type="spellStart"/>
            <w:r w:rsidRPr="00FE2204">
              <w:rPr>
                <w:sz w:val="20"/>
                <w:szCs w:val="20"/>
              </w:rPr>
              <w:t>Risco</w:t>
            </w:r>
            <w:proofErr w:type="spellEnd"/>
            <w:r w:rsidRPr="00FE2204">
              <w:rPr>
                <w:sz w:val="20"/>
                <w:szCs w:val="20"/>
              </w:rPr>
              <w:t xml:space="preserve"> R, et al. Personalised </w:t>
            </w:r>
            <w:proofErr w:type="spellStart"/>
            <w:r w:rsidRPr="00FE2204">
              <w:rPr>
                <w:sz w:val="20"/>
                <w:szCs w:val="20"/>
              </w:rPr>
              <w:t>prehabilitation</w:t>
            </w:r>
            <w:proofErr w:type="spellEnd"/>
            <w:r w:rsidRPr="00FE2204">
              <w:rPr>
                <w:sz w:val="20"/>
                <w:szCs w:val="20"/>
              </w:rPr>
              <w:t xml:space="preserve"> in high-risk patients undergoing elective major abdominal surgery: a randomized blinded controlled trial. Annals of Surgery 2018; </w:t>
            </w:r>
            <w:r w:rsidRPr="00E70A33">
              <w:rPr>
                <w:b/>
                <w:bCs/>
                <w:sz w:val="20"/>
                <w:szCs w:val="20"/>
              </w:rPr>
              <w:t>267</w:t>
            </w:r>
            <w:r w:rsidRPr="00FE2204">
              <w:rPr>
                <w:sz w:val="20"/>
                <w:szCs w:val="20"/>
              </w:rPr>
              <w:t>: 50-56.</w:t>
            </w:r>
          </w:p>
          <w:p w14:paraId="788A6BD5" w14:textId="77777777" w:rsidR="006C62EC" w:rsidRPr="00FE2204" w:rsidRDefault="006C62EC" w:rsidP="000F589A">
            <w:pPr>
              <w:spacing w:line="360" w:lineRule="auto"/>
              <w:rPr>
                <w:sz w:val="20"/>
                <w:szCs w:val="20"/>
              </w:rPr>
            </w:pPr>
            <w:r w:rsidRPr="00FE2204">
              <w:rPr>
                <w:sz w:val="20"/>
                <w:szCs w:val="20"/>
              </w:rPr>
              <w:t xml:space="preserve">NCT02024776. Effectiveness of </w:t>
            </w:r>
            <w:proofErr w:type="spellStart"/>
            <w:r w:rsidRPr="00FE2204">
              <w:rPr>
                <w:sz w:val="20"/>
                <w:szCs w:val="20"/>
              </w:rPr>
              <w:t>prehabilitation</w:t>
            </w:r>
            <w:proofErr w:type="spellEnd"/>
            <w:r w:rsidRPr="00FE2204">
              <w:rPr>
                <w:sz w:val="20"/>
                <w:szCs w:val="20"/>
              </w:rPr>
              <w:t xml:space="preserve"> program for high-risk patients underwent abdominal surgery [The effectiveness of tailored physical training intervention (</w:t>
            </w:r>
            <w:proofErr w:type="spellStart"/>
            <w:r w:rsidRPr="00FE2204">
              <w:rPr>
                <w:sz w:val="20"/>
                <w:szCs w:val="20"/>
              </w:rPr>
              <w:t>prehabilitation</w:t>
            </w:r>
            <w:proofErr w:type="spellEnd"/>
            <w:r w:rsidRPr="00FE2204">
              <w:rPr>
                <w:sz w:val="20"/>
                <w:szCs w:val="20"/>
              </w:rPr>
              <w:t xml:space="preserve">) in high-risk patients underwent major abdominal surgery on postoperative complications: randomized controlled trial]. </w:t>
            </w:r>
            <w:hyperlink r:id="rId11" w:history="1">
              <w:r w:rsidRPr="00FE2204">
                <w:rPr>
                  <w:rStyle w:val="Hyperlink"/>
                  <w:sz w:val="20"/>
                  <w:szCs w:val="20"/>
                </w:rPr>
                <w:t>Https://clinicaltrials.gov/show/nct02024776</w:t>
              </w:r>
            </w:hyperlink>
            <w:r w:rsidRPr="00FE2204">
              <w:rPr>
                <w:sz w:val="20"/>
                <w:szCs w:val="20"/>
              </w:rPr>
              <w:t xml:space="preserve"> (first received 31 December 2013)</w:t>
            </w:r>
          </w:p>
        </w:tc>
      </w:tr>
    </w:tbl>
    <w:p w14:paraId="4D4BE72C" w14:textId="77777777" w:rsidR="006C62EC" w:rsidRDefault="006C62EC" w:rsidP="006C62EC">
      <w:pPr>
        <w:spacing w:line="360" w:lineRule="auto"/>
      </w:pPr>
    </w:p>
    <w:p w14:paraId="73F06344" w14:textId="77777777" w:rsidR="006C62EC" w:rsidRPr="002A0092" w:rsidRDefault="006C62EC" w:rsidP="006C62EC">
      <w:pPr>
        <w:pStyle w:val="Title"/>
      </w:pPr>
      <w:r w:rsidRPr="002A0092">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11"/>
        <w:gridCol w:w="1126"/>
        <w:gridCol w:w="5073"/>
      </w:tblGrid>
      <w:tr w:rsidR="006C62EC" w:rsidRPr="002F7DFD" w14:paraId="02D155B2"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681D1133" w14:textId="77777777" w:rsidR="006C62EC" w:rsidRPr="00FE2204" w:rsidRDefault="006C62EC" w:rsidP="000F589A">
            <w:pPr>
              <w:spacing w:line="360" w:lineRule="auto"/>
              <w:rPr>
                <w:b/>
                <w:bCs/>
                <w:sz w:val="20"/>
                <w:szCs w:val="20"/>
              </w:rPr>
            </w:pPr>
            <w:r w:rsidRPr="00FE2204">
              <w:rPr>
                <w:b/>
                <w:bCs/>
                <w:sz w:val="20"/>
                <w:szCs w:val="20"/>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3E29C824" w14:textId="77777777" w:rsidR="006C62EC" w:rsidRPr="00FE2204" w:rsidRDefault="006C62EC" w:rsidP="000F589A">
            <w:pPr>
              <w:spacing w:line="360" w:lineRule="auto"/>
              <w:rPr>
                <w:b/>
                <w:bCs/>
                <w:sz w:val="20"/>
                <w:szCs w:val="20"/>
              </w:rPr>
            </w:pPr>
            <w:r w:rsidRPr="00FE2204">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63EFD528" w14:textId="77777777" w:rsidR="006C62EC" w:rsidRPr="00FE2204" w:rsidRDefault="006C62EC" w:rsidP="000F589A">
            <w:pPr>
              <w:spacing w:line="360" w:lineRule="auto"/>
              <w:rPr>
                <w:b/>
                <w:bCs/>
                <w:sz w:val="20"/>
                <w:szCs w:val="20"/>
              </w:rPr>
            </w:pPr>
            <w:r w:rsidRPr="00FE2204">
              <w:rPr>
                <w:b/>
                <w:bCs/>
                <w:sz w:val="20"/>
                <w:szCs w:val="20"/>
              </w:rPr>
              <w:t>Support for judgement</w:t>
            </w:r>
          </w:p>
        </w:tc>
      </w:tr>
      <w:tr w:rsidR="006C62EC" w:rsidRPr="002F7DFD" w14:paraId="2B89D809"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3D1524D" w14:textId="77777777" w:rsidR="006C62EC" w:rsidRPr="00FE2204" w:rsidRDefault="006C62EC" w:rsidP="000F589A">
            <w:pPr>
              <w:spacing w:line="360" w:lineRule="auto"/>
              <w:rPr>
                <w:sz w:val="20"/>
                <w:szCs w:val="20"/>
              </w:rPr>
            </w:pPr>
            <w:r w:rsidRPr="00FE2204">
              <w:rPr>
                <w:sz w:val="20"/>
                <w:szCs w:val="20"/>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04F1624" w14:textId="77777777" w:rsidR="006C62EC" w:rsidRPr="00FE2204" w:rsidRDefault="006C62EC" w:rsidP="000F589A">
            <w:pPr>
              <w:spacing w:line="360" w:lineRule="auto"/>
              <w:rPr>
                <w:sz w:val="20"/>
                <w:szCs w:val="20"/>
              </w:rPr>
            </w:pPr>
            <w:r w:rsidRPr="00FE22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511161A" w14:textId="77777777" w:rsidR="006C62EC" w:rsidRPr="00FE2204" w:rsidRDefault="006C62EC" w:rsidP="000F589A">
            <w:pPr>
              <w:spacing w:line="360" w:lineRule="auto"/>
              <w:rPr>
                <w:sz w:val="20"/>
                <w:szCs w:val="20"/>
              </w:rPr>
            </w:pPr>
            <w:r w:rsidRPr="00FE2204">
              <w:rPr>
                <w:sz w:val="20"/>
                <w:szCs w:val="20"/>
              </w:rPr>
              <w:t>Computer-generated randomisation</w:t>
            </w:r>
          </w:p>
        </w:tc>
      </w:tr>
      <w:tr w:rsidR="006C62EC" w:rsidRPr="002F7DFD" w14:paraId="7418B3F5"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231AB68" w14:textId="77777777" w:rsidR="006C62EC" w:rsidRPr="00FE2204" w:rsidRDefault="006C62EC" w:rsidP="000F589A">
            <w:pPr>
              <w:spacing w:line="360" w:lineRule="auto"/>
              <w:rPr>
                <w:sz w:val="20"/>
                <w:szCs w:val="20"/>
              </w:rPr>
            </w:pPr>
            <w:r w:rsidRPr="00FE2204">
              <w:rPr>
                <w:sz w:val="20"/>
                <w:szCs w:val="20"/>
              </w:rPr>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689A254" w14:textId="77777777" w:rsidR="006C62EC" w:rsidRPr="00FE2204" w:rsidRDefault="006C62EC" w:rsidP="000F589A">
            <w:pPr>
              <w:spacing w:line="360" w:lineRule="auto"/>
              <w:rPr>
                <w:sz w:val="20"/>
                <w:szCs w:val="20"/>
              </w:rPr>
            </w:pPr>
            <w:r w:rsidRPr="00FE22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925396D" w14:textId="77777777" w:rsidR="006C62EC" w:rsidRPr="00FE2204" w:rsidRDefault="006C62EC" w:rsidP="000F589A">
            <w:pPr>
              <w:spacing w:line="360" w:lineRule="auto"/>
              <w:rPr>
                <w:sz w:val="20"/>
                <w:szCs w:val="20"/>
              </w:rPr>
            </w:pPr>
            <w:r w:rsidRPr="00FE2204">
              <w:rPr>
                <w:sz w:val="20"/>
                <w:szCs w:val="20"/>
              </w:rPr>
              <w:t>Randomisation managed by external independent organisation</w:t>
            </w:r>
          </w:p>
        </w:tc>
      </w:tr>
      <w:tr w:rsidR="006C62EC" w:rsidRPr="002F7DFD" w14:paraId="6058D828"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2BCA208" w14:textId="77777777" w:rsidR="006C62EC" w:rsidRPr="00FE2204" w:rsidRDefault="006C62EC" w:rsidP="000F589A">
            <w:pPr>
              <w:spacing w:line="360" w:lineRule="auto"/>
              <w:rPr>
                <w:sz w:val="20"/>
                <w:szCs w:val="20"/>
              </w:rPr>
            </w:pPr>
            <w:r w:rsidRPr="00FE2204">
              <w:rPr>
                <w:sz w:val="20"/>
                <w:szCs w:val="20"/>
              </w:rPr>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9A0F9A0" w14:textId="77777777" w:rsidR="006C62EC" w:rsidRPr="00FE2204" w:rsidRDefault="006C62EC" w:rsidP="000F589A">
            <w:pPr>
              <w:spacing w:line="360" w:lineRule="auto"/>
              <w:rPr>
                <w:sz w:val="20"/>
                <w:szCs w:val="20"/>
              </w:rPr>
            </w:pPr>
            <w:r w:rsidRPr="00FE22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F955E8B" w14:textId="77777777" w:rsidR="006C62EC" w:rsidRPr="00FE2204" w:rsidRDefault="006C62EC" w:rsidP="000F589A">
            <w:pPr>
              <w:spacing w:line="360" w:lineRule="auto"/>
              <w:rPr>
                <w:sz w:val="20"/>
                <w:szCs w:val="20"/>
              </w:rPr>
            </w:pPr>
            <w:r w:rsidRPr="00FE2204">
              <w:rPr>
                <w:sz w:val="20"/>
                <w:szCs w:val="20"/>
              </w:rPr>
              <w:t>It is not feasible to blind participants and personnel to the intervention</w:t>
            </w:r>
          </w:p>
        </w:tc>
      </w:tr>
      <w:tr w:rsidR="006C62EC" w:rsidRPr="002F7DFD" w14:paraId="1E132ABB"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B695251" w14:textId="77777777" w:rsidR="006C62EC" w:rsidRPr="00FE2204" w:rsidRDefault="006C62EC" w:rsidP="000F589A">
            <w:pPr>
              <w:spacing w:line="360" w:lineRule="auto"/>
              <w:rPr>
                <w:sz w:val="20"/>
                <w:szCs w:val="20"/>
              </w:rPr>
            </w:pPr>
            <w:r w:rsidRPr="00FE2204">
              <w:rPr>
                <w:sz w:val="20"/>
                <w:szCs w:val="20"/>
              </w:rPr>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287DAD3" w14:textId="77777777" w:rsidR="006C62EC" w:rsidRPr="00FE2204" w:rsidRDefault="006C62EC" w:rsidP="000F589A">
            <w:pPr>
              <w:spacing w:line="360" w:lineRule="auto"/>
              <w:rPr>
                <w:sz w:val="20"/>
                <w:szCs w:val="20"/>
              </w:rPr>
            </w:pPr>
            <w:r w:rsidRPr="00FE22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0E28B9F" w14:textId="77777777" w:rsidR="006C62EC" w:rsidRPr="00FE2204" w:rsidRDefault="006C62EC" w:rsidP="000F589A">
            <w:pPr>
              <w:spacing w:line="360" w:lineRule="auto"/>
              <w:rPr>
                <w:sz w:val="20"/>
                <w:szCs w:val="20"/>
              </w:rPr>
            </w:pPr>
            <w:r w:rsidRPr="00FE2204">
              <w:rPr>
                <w:sz w:val="20"/>
                <w:szCs w:val="20"/>
              </w:rPr>
              <w:t>Outcomes were measured using subjective measurement tools, and participants were not blinded to the intervention</w:t>
            </w:r>
          </w:p>
        </w:tc>
      </w:tr>
      <w:tr w:rsidR="006C62EC" w:rsidRPr="002F7DFD" w14:paraId="0F78A634"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05B04D9" w14:textId="77777777" w:rsidR="006C62EC" w:rsidRPr="00FE2204" w:rsidRDefault="006C62EC" w:rsidP="000F589A">
            <w:pPr>
              <w:spacing w:line="360" w:lineRule="auto"/>
              <w:rPr>
                <w:sz w:val="20"/>
                <w:szCs w:val="20"/>
              </w:rPr>
            </w:pPr>
            <w:r w:rsidRPr="00FE2204">
              <w:rPr>
                <w:sz w:val="20"/>
                <w:szCs w:val="20"/>
              </w:rPr>
              <w:t xml:space="preserve">Blinding of outcome assessment: participant-reported outcomes to include </w:t>
            </w:r>
            <w:proofErr w:type="spellStart"/>
            <w:r w:rsidRPr="00FE2204">
              <w:rPr>
                <w:sz w:val="20"/>
                <w:szCs w:val="20"/>
              </w:rPr>
              <w:t>HRQoL</w:t>
            </w:r>
            <w:proofErr w:type="spellEnd"/>
            <w:r w:rsidRPr="00FE2204">
              <w:rPr>
                <w:sz w:val="20"/>
                <w:szCs w:val="20"/>
              </w:rPr>
              <w:t>, pain, patient experience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ED5EC86" w14:textId="77777777" w:rsidR="006C62EC" w:rsidRPr="00FE2204" w:rsidRDefault="006C62EC" w:rsidP="000F589A">
            <w:pPr>
              <w:spacing w:line="360" w:lineRule="auto"/>
              <w:rPr>
                <w:sz w:val="20"/>
                <w:szCs w:val="20"/>
              </w:rPr>
            </w:pPr>
            <w:r w:rsidRPr="00FE22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FDF958B" w14:textId="77777777" w:rsidR="006C62EC" w:rsidRPr="00FE2204" w:rsidRDefault="006C62EC" w:rsidP="000F589A">
            <w:pPr>
              <w:spacing w:line="360" w:lineRule="auto"/>
              <w:rPr>
                <w:sz w:val="20"/>
                <w:szCs w:val="20"/>
              </w:rPr>
            </w:pPr>
            <w:r w:rsidRPr="00FE2204">
              <w:rPr>
                <w:sz w:val="20"/>
                <w:szCs w:val="20"/>
              </w:rPr>
              <w:t>Use of self-reported outcome measurement tools, and participants were not blinded to the intervention</w:t>
            </w:r>
          </w:p>
        </w:tc>
      </w:tr>
      <w:tr w:rsidR="006C62EC" w:rsidRPr="002F7DFD" w14:paraId="4C335054"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28CCEEB" w14:textId="77777777" w:rsidR="006C62EC" w:rsidRPr="00FE2204" w:rsidRDefault="006C62EC" w:rsidP="000F589A">
            <w:pPr>
              <w:spacing w:line="360" w:lineRule="auto"/>
              <w:rPr>
                <w:sz w:val="20"/>
                <w:szCs w:val="20"/>
              </w:rPr>
            </w:pPr>
            <w:r w:rsidRPr="00FE2204">
              <w:rPr>
                <w:sz w:val="20"/>
                <w:szCs w:val="20"/>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EEABF6D" w14:textId="77777777" w:rsidR="006C62EC" w:rsidRPr="00FE2204" w:rsidRDefault="006C62EC" w:rsidP="000F589A">
            <w:pPr>
              <w:spacing w:line="360" w:lineRule="auto"/>
              <w:rPr>
                <w:sz w:val="20"/>
                <w:szCs w:val="20"/>
              </w:rPr>
            </w:pPr>
            <w:r w:rsidRPr="00FE22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EBE78F6" w14:textId="77777777" w:rsidR="006C62EC" w:rsidRPr="00FE2204" w:rsidRDefault="006C62EC" w:rsidP="000F589A">
            <w:pPr>
              <w:spacing w:line="360" w:lineRule="auto"/>
              <w:rPr>
                <w:sz w:val="20"/>
                <w:szCs w:val="20"/>
              </w:rPr>
            </w:pPr>
            <w:r w:rsidRPr="00FE2204">
              <w:rPr>
                <w:sz w:val="20"/>
                <w:szCs w:val="20"/>
              </w:rPr>
              <w:t>Losses are balanced between groups, and are explained and justifiable losses (participants did not have surgery)</w:t>
            </w:r>
          </w:p>
        </w:tc>
      </w:tr>
      <w:tr w:rsidR="006C62EC" w:rsidRPr="002F7DFD" w14:paraId="57A2EA80"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79D93FC" w14:textId="77777777" w:rsidR="006C62EC" w:rsidRPr="00FE2204" w:rsidRDefault="006C62EC" w:rsidP="000F589A">
            <w:pPr>
              <w:spacing w:line="360" w:lineRule="auto"/>
              <w:rPr>
                <w:sz w:val="20"/>
                <w:szCs w:val="20"/>
              </w:rPr>
            </w:pPr>
            <w:r w:rsidRPr="00FE2204">
              <w:rPr>
                <w:sz w:val="20"/>
                <w:szCs w:val="20"/>
              </w:rPr>
              <w:lastRenderedPageBreak/>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34312D9" w14:textId="77777777" w:rsidR="006C62EC" w:rsidRPr="00FE2204" w:rsidRDefault="006C62EC" w:rsidP="000F589A">
            <w:pPr>
              <w:spacing w:line="360" w:lineRule="auto"/>
              <w:rPr>
                <w:sz w:val="20"/>
                <w:szCs w:val="20"/>
              </w:rPr>
            </w:pPr>
            <w:r w:rsidRPr="00FE22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F36E2AD" w14:textId="77777777" w:rsidR="006C62EC" w:rsidRPr="00FE2204" w:rsidRDefault="006C62EC" w:rsidP="000F589A">
            <w:pPr>
              <w:spacing w:line="360" w:lineRule="auto"/>
              <w:rPr>
                <w:sz w:val="20"/>
                <w:szCs w:val="20"/>
              </w:rPr>
            </w:pPr>
            <w:r w:rsidRPr="00FE2204">
              <w:rPr>
                <w:sz w:val="20"/>
                <w:szCs w:val="20"/>
              </w:rPr>
              <w:t xml:space="preserve">Prospectively registered with a clinical trials register (NCT02024776). We noted that </w:t>
            </w:r>
            <w:proofErr w:type="spellStart"/>
            <w:r w:rsidRPr="00FE2204">
              <w:rPr>
                <w:sz w:val="20"/>
                <w:szCs w:val="20"/>
              </w:rPr>
              <w:t>HRQoL</w:t>
            </w:r>
            <w:proofErr w:type="spellEnd"/>
            <w:r w:rsidRPr="00FE2204">
              <w:rPr>
                <w:sz w:val="20"/>
                <w:szCs w:val="20"/>
              </w:rPr>
              <w:t xml:space="preserve"> was listed as a study outcome in the clinical trials report but measurement of PA (using YPAS) was not listed. </w:t>
            </w:r>
            <w:r w:rsidRPr="00FE2204">
              <w:rPr>
                <w:rStyle w:val="inserted1"/>
                <w:color w:val="auto"/>
                <w:sz w:val="20"/>
                <w:szCs w:val="20"/>
                <w:u w:val="none"/>
              </w:rPr>
              <w:t xml:space="preserve">We judged risk of reporting bias to be high for PA, but low for </w:t>
            </w:r>
            <w:proofErr w:type="spellStart"/>
            <w:r w:rsidRPr="00FE2204">
              <w:rPr>
                <w:rStyle w:val="inserted1"/>
                <w:color w:val="auto"/>
                <w:sz w:val="20"/>
                <w:szCs w:val="20"/>
                <w:u w:val="none"/>
              </w:rPr>
              <w:t>HRQoL</w:t>
            </w:r>
            <w:proofErr w:type="spellEnd"/>
          </w:p>
        </w:tc>
      </w:tr>
      <w:tr w:rsidR="006C62EC" w:rsidRPr="002F7DFD" w14:paraId="0702C3BA"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00B20AC" w14:textId="77777777" w:rsidR="006C62EC" w:rsidRPr="00FE2204" w:rsidRDefault="006C62EC" w:rsidP="000F589A">
            <w:pPr>
              <w:spacing w:line="360" w:lineRule="auto"/>
              <w:rPr>
                <w:sz w:val="20"/>
                <w:szCs w:val="20"/>
              </w:rPr>
            </w:pPr>
            <w:r w:rsidRPr="00FE2204">
              <w:rPr>
                <w:sz w:val="20"/>
                <w:szCs w:val="20"/>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5F116BC" w14:textId="77777777" w:rsidR="006C62EC" w:rsidRPr="00FE2204" w:rsidRDefault="006C62EC" w:rsidP="000F589A">
            <w:pPr>
              <w:spacing w:line="360" w:lineRule="auto"/>
              <w:rPr>
                <w:sz w:val="20"/>
                <w:szCs w:val="20"/>
              </w:rPr>
            </w:pPr>
            <w:r w:rsidRPr="00FE22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D022999" w14:textId="77777777" w:rsidR="006C62EC" w:rsidRPr="00FE2204" w:rsidRDefault="006C62EC" w:rsidP="000F589A">
            <w:pPr>
              <w:spacing w:line="360" w:lineRule="auto"/>
              <w:rPr>
                <w:sz w:val="20"/>
                <w:szCs w:val="20"/>
              </w:rPr>
            </w:pPr>
            <w:r w:rsidRPr="00FE2204">
              <w:rPr>
                <w:sz w:val="20"/>
                <w:szCs w:val="20"/>
              </w:rPr>
              <w:t>No other sources of bias detected</w:t>
            </w:r>
          </w:p>
        </w:tc>
      </w:tr>
    </w:tbl>
    <w:p w14:paraId="101B74D7" w14:textId="77777777" w:rsidR="006C62EC" w:rsidRDefault="006C62EC" w:rsidP="006C62EC">
      <w:pPr>
        <w:spacing w:line="360" w:lineRule="auto"/>
      </w:pPr>
    </w:p>
    <w:p w14:paraId="085E0D69" w14:textId="20C86257" w:rsidR="006C62EC" w:rsidRPr="002A0092" w:rsidRDefault="006C62EC" w:rsidP="006C62EC">
      <w:pPr>
        <w:pStyle w:val="Title"/>
      </w:pPr>
      <w:proofErr w:type="spellStart"/>
      <w:r w:rsidRPr="00FF50E0">
        <w:t>Barnason</w:t>
      </w:r>
      <w:proofErr w:type="spellEnd"/>
      <w:r w:rsidRPr="002A0092">
        <w:t xml:space="preserve"> </w:t>
      </w:r>
      <w:r w:rsidRPr="00810F69">
        <w:t>et al.</w:t>
      </w:r>
      <w:r w:rsidR="001F1377" w:rsidRPr="002A0092">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26"/>
        <w:gridCol w:w="6184"/>
      </w:tblGrid>
      <w:tr w:rsidR="006C62EC" w14:paraId="424B94A4"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B353C8E" w14:textId="77777777" w:rsidR="006C62EC" w:rsidRPr="00FE2204" w:rsidRDefault="006C62EC" w:rsidP="000F589A">
            <w:pPr>
              <w:spacing w:line="360" w:lineRule="auto"/>
              <w:rPr>
                <w:b/>
                <w:bCs/>
                <w:sz w:val="20"/>
                <w:szCs w:val="20"/>
              </w:rPr>
            </w:pPr>
            <w:r w:rsidRPr="00FE2204">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460CB08" w14:textId="77777777" w:rsidR="006C62EC" w:rsidRPr="00FE2204" w:rsidRDefault="006C62EC" w:rsidP="000F589A">
            <w:pPr>
              <w:spacing w:line="360" w:lineRule="auto"/>
              <w:rPr>
                <w:sz w:val="20"/>
                <w:szCs w:val="20"/>
              </w:rPr>
            </w:pPr>
            <w:r w:rsidRPr="00FE2204">
              <w:rPr>
                <w:sz w:val="20"/>
                <w:szCs w:val="20"/>
              </w:rPr>
              <w:t>RCT, parallel design; multi-centre</w:t>
            </w:r>
          </w:p>
          <w:p w14:paraId="7059DBA1" w14:textId="77777777" w:rsidR="006C62EC" w:rsidRPr="00FE2204" w:rsidRDefault="006C62EC" w:rsidP="000F589A">
            <w:pPr>
              <w:spacing w:line="360" w:lineRule="auto"/>
              <w:rPr>
                <w:sz w:val="20"/>
                <w:szCs w:val="20"/>
              </w:rPr>
            </w:pPr>
            <w:r w:rsidRPr="00FE2204">
              <w:rPr>
                <w:b/>
                <w:bCs/>
                <w:sz w:val="20"/>
                <w:szCs w:val="20"/>
              </w:rPr>
              <w:t>Study aim/objective:</w:t>
            </w:r>
            <w:r w:rsidRPr="00FE2204">
              <w:rPr>
                <w:sz w:val="20"/>
                <w:szCs w:val="20"/>
              </w:rPr>
              <w:t xml:space="preserve"> to examine the effect of a symptom management telehealth intervention on PA and functioning and to describe the health care use of older adult patients, ≥ 65 years of age, after </w:t>
            </w:r>
            <w:bookmarkStart w:id="32" w:name="_Hlk69558686"/>
            <w:r w:rsidRPr="00FE2204">
              <w:rPr>
                <w:sz w:val="20"/>
                <w:szCs w:val="20"/>
              </w:rPr>
              <w:t>CABS</w:t>
            </w:r>
            <w:bookmarkEnd w:id="32"/>
            <w:r w:rsidRPr="00FE2204">
              <w:rPr>
                <w:sz w:val="20"/>
                <w:szCs w:val="20"/>
              </w:rPr>
              <w:t xml:space="preserve"> by group (symptom management intervention group and usual care group)</w:t>
            </w:r>
          </w:p>
        </w:tc>
      </w:tr>
      <w:tr w:rsidR="006C62EC" w14:paraId="21DA28D4"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89239CF" w14:textId="77777777" w:rsidR="006C62EC" w:rsidRPr="00FE2204" w:rsidRDefault="006C62EC" w:rsidP="000F589A">
            <w:pPr>
              <w:spacing w:line="360" w:lineRule="auto"/>
              <w:rPr>
                <w:b/>
                <w:bCs/>
                <w:sz w:val="20"/>
                <w:szCs w:val="20"/>
              </w:rPr>
            </w:pPr>
            <w:r w:rsidRPr="00FE2204">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CC0990F" w14:textId="77777777" w:rsidR="006C62EC" w:rsidRPr="00FE2204" w:rsidRDefault="006C62EC" w:rsidP="000F589A">
            <w:pPr>
              <w:spacing w:line="360" w:lineRule="auto"/>
              <w:rPr>
                <w:sz w:val="20"/>
                <w:szCs w:val="20"/>
              </w:rPr>
            </w:pPr>
            <w:r w:rsidRPr="00FE2204">
              <w:rPr>
                <w:b/>
                <w:bCs/>
                <w:sz w:val="20"/>
                <w:szCs w:val="20"/>
              </w:rPr>
              <w:t>Total number of randomised participants:</w:t>
            </w:r>
            <w:r w:rsidRPr="00FE2204">
              <w:rPr>
                <w:sz w:val="20"/>
                <w:szCs w:val="20"/>
              </w:rPr>
              <w:t xml:space="preserve"> 280</w:t>
            </w:r>
          </w:p>
          <w:p w14:paraId="13BCACA5" w14:textId="77777777" w:rsidR="006C62EC" w:rsidRPr="00FE2204" w:rsidRDefault="006C62EC" w:rsidP="000F589A">
            <w:pPr>
              <w:spacing w:line="360" w:lineRule="auto"/>
              <w:rPr>
                <w:sz w:val="20"/>
                <w:szCs w:val="20"/>
              </w:rPr>
            </w:pPr>
            <w:r w:rsidRPr="00FE2204">
              <w:rPr>
                <w:b/>
                <w:bCs/>
                <w:sz w:val="20"/>
                <w:szCs w:val="20"/>
              </w:rPr>
              <w:t xml:space="preserve">Inclusion criteria: </w:t>
            </w:r>
            <w:r w:rsidRPr="00FE2204">
              <w:rPr>
                <w:sz w:val="20"/>
                <w:szCs w:val="20"/>
              </w:rPr>
              <w:t>postoperative CABS patients; ≥ 65 years of age</w:t>
            </w:r>
          </w:p>
          <w:p w14:paraId="4837E166" w14:textId="77777777" w:rsidR="006C62EC" w:rsidRPr="00FE2204" w:rsidRDefault="006C62EC" w:rsidP="000F589A">
            <w:pPr>
              <w:spacing w:line="360" w:lineRule="auto"/>
              <w:rPr>
                <w:sz w:val="20"/>
                <w:szCs w:val="20"/>
              </w:rPr>
            </w:pPr>
            <w:r w:rsidRPr="00FE2204">
              <w:rPr>
                <w:b/>
                <w:bCs/>
                <w:sz w:val="20"/>
                <w:szCs w:val="20"/>
              </w:rPr>
              <w:t xml:space="preserve">Exclusion criteria: </w:t>
            </w:r>
            <w:r w:rsidRPr="00FE2204">
              <w:rPr>
                <w:sz w:val="20"/>
                <w:szCs w:val="20"/>
              </w:rPr>
              <w:t>not reported</w:t>
            </w:r>
          </w:p>
          <w:p w14:paraId="22CEED62" w14:textId="77777777" w:rsidR="006C62EC" w:rsidRPr="00FE2204" w:rsidRDefault="006C62EC" w:rsidP="000F589A">
            <w:pPr>
              <w:spacing w:line="360" w:lineRule="auto"/>
              <w:rPr>
                <w:sz w:val="20"/>
                <w:szCs w:val="20"/>
              </w:rPr>
            </w:pPr>
            <w:r w:rsidRPr="00FE2204">
              <w:rPr>
                <w:b/>
                <w:bCs/>
                <w:sz w:val="20"/>
                <w:szCs w:val="20"/>
              </w:rPr>
              <w:t xml:space="preserve">Type of surgery (condition): </w:t>
            </w:r>
            <w:r w:rsidRPr="00FE2204">
              <w:rPr>
                <w:sz w:val="20"/>
                <w:szCs w:val="20"/>
              </w:rPr>
              <w:t>CABS</w:t>
            </w:r>
          </w:p>
          <w:p w14:paraId="77758E95" w14:textId="77777777" w:rsidR="006C62EC" w:rsidRPr="00FE2204" w:rsidRDefault="006C62EC" w:rsidP="000F589A">
            <w:pPr>
              <w:spacing w:line="360" w:lineRule="auto"/>
              <w:rPr>
                <w:sz w:val="20"/>
                <w:szCs w:val="20"/>
              </w:rPr>
            </w:pPr>
            <w:r w:rsidRPr="00FE2204">
              <w:rPr>
                <w:b/>
                <w:bCs/>
                <w:sz w:val="20"/>
                <w:szCs w:val="20"/>
              </w:rPr>
              <w:t xml:space="preserve">Country: </w:t>
            </w:r>
            <w:r w:rsidRPr="00FE2204">
              <w:rPr>
                <w:sz w:val="20"/>
                <w:szCs w:val="20"/>
              </w:rPr>
              <w:t>USA</w:t>
            </w:r>
          </w:p>
          <w:p w14:paraId="73EBDCFE" w14:textId="77777777" w:rsidR="006C62EC" w:rsidRPr="00FE2204" w:rsidRDefault="006C62EC" w:rsidP="000F589A">
            <w:pPr>
              <w:spacing w:line="360" w:lineRule="auto"/>
              <w:rPr>
                <w:sz w:val="20"/>
                <w:szCs w:val="20"/>
              </w:rPr>
            </w:pPr>
            <w:r w:rsidRPr="00FE2204">
              <w:rPr>
                <w:b/>
                <w:bCs/>
                <w:sz w:val="20"/>
                <w:szCs w:val="20"/>
              </w:rPr>
              <w:t>Baseline Characteristics</w:t>
            </w:r>
          </w:p>
          <w:p w14:paraId="3A89E7A5" w14:textId="77777777" w:rsidR="006C62EC" w:rsidRPr="00FE2204" w:rsidRDefault="006C62EC" w:rsidP="000F589A">
            <w:pPr>
              <w:spacing w:line="360" w:lineRule="auto"/>
              <w:rPr>
                <w:sz w:val="20"/>
                <w:szCs w:val="20"/>
              </w:rPr>
            </w:pPr>
            <w:r w:rsidRPr="00FE2204">
              <w:rPr>
                <w:b/>
                <w:bCs/>
                <w:sz w:val="20"/>
                <w:szCs w:val="20"/>
              </w:rPr>
              <w:t>Overall</w:t>
            </w:r>
          </w:p>
          <w:p w14:paraId="57888A05" w14:textId="77777777" w:rsidR="006C62EC" w:rsidRPr="00FE2204" w:rsidRDefault="006C62EC" w:rsidP="000F589A">
            <w:pPr>
              <w:numPr>
                <w:ilvl w:val="0"/>
                <w:numId w:val="20"/>
              </w:numPr>
              <w:spacing w:before="100" w:beforeAutospacing="1" w:after="100" w:afterAutospacing="1" w:line="360" w:lineRule="auto"/>
              <w:ind w:left="870"/>
              <w:rPr>
                <w:sz w:val="20"/>
                <w:szCs w:val="20"/>
              </w:rPr>
            </w:pPr>
            <w:r w:rsidRPr="00FE2204">
              <w:rPr>
                <w:i/>
                <w:iCs/>
                <w:sz w:val="20"/>
                <w:szCs w:val="20"/>
              </w:rPr>
              <w:t>Type of surgery, n (%)</w:t>
            </w:r>
            <w:r w:rsidRPr="00FE2204">
              <w:rPr>
                <w:sz w:val="20"/>
                <w:szCs w:val="20"/>
              </w:rPr>
              <w:t xml:space="preserve">: </w:t>
            </w:r>
            <w:bookmarkStart w:id="33" w:name="_Hlk69558696"/>
            <w:r w:rsidRPr="00FE2204">
              <w:rPr>
                <w:sz w:val="20"/>
                <w:szCs w:val="20"/>
              </w:rPr>
              <w:t>CABG</w:t>
            </w:r>
            <w:bookmarkEnd w:id="33"/>
            <w:r w:rsidRPr="00FE2204">
              <w:rPr>
                <w:sz w:val="20"/>
                <w:szCs w:val="20"/>
              </w:rPr>
              <w:t xml:space="preserve">: 173 (74.57); </w:t>
            </w:r>
            <w:bookmarkStart w:id="34" w:name="_Hlk69558702"/>
            <w:r w:rsidRPr="00FE2204">
              <w:rPr>
                <w:sz w:val="20"/>
                <w:szCs w:val="20"/>
              </w:rPr>
              <w:t>OPCAB</w:t>
            </w:r>
            <w:bookmarkEnd w:id="34"/>
            <w:r w:rsidRPr="00FE2204">
              <w:rPr>
                <w:sz w:val="20"/>
                <w:szCs w:val="20"/>
              </w:rPr>
              <w:t>: 57 (24.57); other: 2 (0.86)</w:t>
            </w:r>
          </w:p>
          <w:p w14:paraId="2C23BCEE" w14:textId="77777777" w:rsidR="006C62EC" w:rsidRPr="00FE2204" w:rsidRDefault="006C62EC" w:rsidP="000F589A">
            <w:pPr>
              <w:numPr>
                <w:ilvl w:val="0"/>
                <w:numId w:val="20"/>
              </w:numPr>
              <w:spacing w:before="100" w:beforeAutospacing="1" w:after="100" w:afterAutospacing="1" w:line="360" w:lineRule="auto"/>
              <w:ind w:left="870"/>
              <w:rPr>
                <w:sz w:val="20"/>
                <w:szCs w:val="20"/>
              </w:rPr>
            </w:pPr>
            <w:r w:rsidRPr="00FE2204">
              <w:rPr>
                <w:i/>
                <w:iCs/>
                <w:sz w:val="20"/>
                <w:szCs w:val="20"/>
              </w:rPr>
              <w:t>Age, mean (SD)</w:t>
            </w:r>
            <w:r w:rsidRPr="00FE2204">
              <w:rPr>
                <w:sz w:val="20"/>
                <w:szCs w:val="20"/>
              </w:rPr>
              <w:t>: 71.21 (± 4.91) years</w:t>
            </w:r>
          </w:p>
          <w:p w14:paraId="7213CB80" w14:textId="77777777" w:rsidR="006C62EC" w:rsidRPr="00FE2204" w:rsidRDefault="006C62EC" w:rsidP="000F589A">
            <w:pPr>
              <w:numPr>
                <w:ilvl w:val="0"/>
                <w:numId w:val="20"/>
              </w:numPr>
              <w:spacing w:before="100" w:beforeAutospacing="1" w:after="100" w:afterAutospacing="1" w:line="360" w:lineRule="auto"/>
              <w:ind w:left="870"/>
              <w:rPr>
                <w:sz w:val="20"/>
                <w:szCs w:val="20"/>
              </w:rPr>
            </w:pPr>
            <w:r w:rsidRPr="00FE2204">
              <w:rPr>
                <w:i/>
                <w:iCs/>
                <w:sz w:val="20"/>
                <w:szCs w:val="20"/>
              </w:rPr>
              <w:t>Gender, M/F</w:t>
            </w:r>
            <w:r w:rsidRPr="00FE2204">
              <w:rPr>
                <w:sz w:val="20"/>
                <w:szCs w:val="20"/>
              </w:rPr>
              <w:t>: 194/40</w:t>
            </w:r>
          </w:p>
          <w:p w14:paraId="7C72F3EB" w14:textId="77777777" w:rsidR="006C62EC" w:rsidRPr="00FE2204" w:rsidRDefault="006C62EC" w:rsidP="000F589A">
            <w:pPr>
              <w:numPr>
                <w:ilvl w:val="0"/>
                <w:numId w:val="20"/>
              </w:numPr>
              <w:spacing w:before="100" w:beforeAutospacing="1" w:after="100" w:afterAutospacing="1" w:line="360" w:lineRule="auto"/>
              <w:ind w:left="870"/>
              <w:rPr>
                <w:sz w:val="20"/>
                <w:szCs w:val="20"/>
              </w:rPr>
            </w:pPr>
            <w:r w:rsidRPr="00FE2204">
              <w:rPr>
                <w:i/>
                <w:iCs/>
                <w:sz w:val="20"/>
                <w:szCs w:val="20"/>
              </w:rPr>
              <w:t>BMI, mean (SD)</w:t>
            </w:r>
            <w:r w:rsidRPr="00FE2204">
              <w:rPr>
                <w:sz w:val="20"/>
                <w:szCs w:val="20"/>
              </w:rPr>
              <w:t>: 28.47 (± 4.59) kg/m</w:t>
            </w:r>
            <w:r w:rsidRPr="00FE2204">
              <w:rPr>
                <w:sz w:val="20"/>
                <w:szCs w:val="20"/>
                <w:vertAlign w:val="superscript"/>
              </w:rPr>
              <w:t>2</w:t>
            </w:r>
          </w:p>
          <w:p w14:paraId="6104797A" w14:textId="77777777" w:rsidR="006C62EC" w:rsidRPr="00FE2204" w:rsidRDefault="006C62EC" w:rsidP="000F589A">
            <w:pPr>
              <w:numPr>
                <w:ilvl w:val="0"/>
                <w:numId w:val="20"/>
              </w:numPr>
              <w:spacing w:before="100" w:beforeAutospacing="1" w:after="100" w:afterAutospacing="1" w:line="360" w:lineRule="auto"/>
              <w:ind w:left="870"/>
              <w:rPr>
                <w:sz w:val="20"/>
                <w:szCs w:val="20"/>
              </w:rPr>
            </w:pPr>
            <w:r w:rsidRPr="00FE2204">
              <w:rPr>
                <w:i/>
                <w:iCs/>
                <w:sz w:val="20"/>
                <w:szCs w:val="20"/>
              </w:rPr>
              <w:t>Relevant clinical variables</w:t>
            </w:r>
            <w:r w:rsidRPr="00FE2204">
              <w:rPr>
                <w:sz w:val="20"/>
                <w:szCs w:val="20"/>
              </w:rPr>
              <w:t xml:space="preserve">: </w:t>
            </w:r>
            <w:bookmarkStart w:id="35" w:name="_Hlk69558711"/>
            <w:r w:rsidRPr="00FE2204">
              <w:rPr>
                <w:sz w:val="20"/>
                <w:szCs w:val="20"/>
              </w:rPr>
              <w:t>NYHA</w:t>
            </w:r>
            <w:bookmarkEnd w:id="35"/>
            <w:r w:rsidRPr="00FE2204">
              <w:rPr>
                <w:sz w:val="20"/>
                <w:szCs w:val="20"/>
              </w:rPr>
              <w:t xml:space="preserve"> classification, n: I: 112; II: 95; III: 23; IV: 1. </w:t>
            </w:r>
            <w:proofErr w:type="spellStart"/>
            <w:r w:rsidRPr="00FE2204">
              <w:rPr>
                <w:sz w:val="20"/>
                <w:szCs w:val="20"/>
              </w:rPr>
              <w:t>Charlson</w:t>
            </w:r>
            <w:proofErr w:type="spellEnd"/>
            <w:r w:rsidRPr="00FE2204">
              <w:rPr>
                <w:sz w:val="20"/>
                <w:szCs w:val="20"/>
              </w:rPr>
              <w:t xml:space="preserve"> Comorbidity Index (average no. of comorbidities), mean (SD): 1.13 (± 1.23)</w:t>
            </w:r>
          </w:p>
          <w:p w14:paraId="03B527F3" w14:textId="77777777" w:rsidR="006C62EC" w:rsidRPr="00FE2204" w:rsidRDefault="006C62EC" w:rsidP="000F589A">
            <w:pPr>
              <w:numPr>
                <w:ilvl w:val="0"/>
                <w:numId w:val="20"/>
              </w:numPr>
              <w:spacing w:before="100" w:beforeAutospacing="1" w:after="100" w:afterAutospacing="1" w:line="360" w:lineRule="auto"/>
              <w:ind w:left="870"/>
              <w:rPr>
                <w:sz w:val="20"/>
                <w:szCs w:val="20"/>
              </w:rPr>
            </w:pPr>
            <w:r w:rsidRPr="00FE2204">
              <w:rPr>
                <w:i/>
                <w:iCs/>
                <w:sz w:val="20"/>
                <w:szCs w:val="20"/>
              </w:rPr>
              <w:lastRenderedPageBreak/>
              <w:t>Education status, mean (SD)</w:t>
            </w:r>
            <w:r w:rsidRPr="00FE2204">
              <w:rPr>
                <w:sz w:val="20"/>
                <w:szCs w:val="20"/>
              </w:rPr>
              <w:t>: 13.34 (± 3.04) years</w:t>
            </w:r>
          </w:p>
          <w:p w14:paraId="57CA3499" w14:textId="77777777" w:rsidR="006C62EC" w:rsidRPr="00FE2204" w:rsidRDefault="006C62EC" w:rsidP="000F589A">
            <w:pPr>
              <w:spacing w:line="360" w:lineRule="auto"/>
              <w:rPr>
                <w:sz w:val="20"/>
                <w:szCs w:val="20"/>
              </w:rPr>
            </w:pPr>
            <w:r w:rsidRPr="00FE2204">
              <w:rPr>
                <w:sz w:val="20"/>
                <w:szCs w:val="20"/>
              </w:rPr>
              <w:t>Note:</w:t>
            </w:r>
          </w:p>
          <w:p w14:paraId="0350A894" w14:textId="77777777" w:rsidR="006C62EC" w:rsidRPr="00FE2204" w:rsidRDefault="006C62EC" w:rsidP="000F589A">
            <w:pPr>
              <w:numPr>
                <w:ilvl w:val="0"/>
                <w:numId w:val="21"/>
              </w:numPr>
              <w:spacing w:before="100" w:beforeAutospacing="1" w:after="100" w:afterAutospacing="1" w:line="360" w:lineRule="auto"/>
              <w:ind w:left="870"/>
              <w:rPr>
                <w:sz w:val="20"/>
                <w:szCs w:val="20"/>
              </w:rPr>
            </w:pPr>
            <w:r w:rsidRPr="00FE2204">
              <w:rPr>
                <w:sz w:val="20"/>
                <w:szCs w:val="20"/>
              </w:rPr>
              <w:t>baseline characteristics of analysed study participants (N = 232)</w:t>
            </w:r>
          </w:p>
          <w:p w14:paraId="485FE4D2" w14:textId="77777777" w:rsidR="006C62EC" w:rsidRPr="00FE2204" w:rsidRDefault="006C62EC" w:rsidP="000F589A">
            <w:pPr>
              <w:numPr>
                <w:ilvl w:val="0"/>
                <w:numId w:val="21"/>
              </w:numPr>
              <w:spacing w:before="100" w:beforeAutospacing="1" w:after="100" w:afterAutospacing="1" w:line="360" w:lineRule="auto"/>
              <w:ind w:left="870"/>
              <w:rPr>
                <w:sz w:val="20"/>
                <w:szCs w:val="20"/>
              </w:rPr>
            </w:pPr>
            <w:r w:rsidRPr="00FE2204">
              <w:rPr>
                <w:sz w:val="20"/>
                <w:szCs w:val="20"/>
              </w:rPr>
              <w:t>study authors do not report the following characteristics: weight, height, baseline level of fitness, current involvement in regular PA, illness severity scores</w:t>
            </w:r>
          </w:p>
        </w:tc>
      </w:tr>
      <w:tr w:rsidR="006C62EC" w14:paraId="13C4BFC9"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95D2402" w14:textId="77777777" w:rsidR="006C62EC" w:rsidRPr="00FE2204" w:rsidRDefault="006C62EC" w:rsidP="000F589A">
            <w:pPr>
              <w:spacing w:line="360" w:lineRule="auto"/>
              <w:rPr>
                <w:b/>
                <w:bCs/>
                <w:sz w:val="20"/>
                <w:szCs w:val="20"/>
              </w:rPr>
            </w:pPr>
            <w:r w:rsidRPr="00FE2204">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53B3626" w14:textId="77777777" w:rsidR="006C62EC" w:rsidRPr="00FE2204" w:rsidRDefault="006C62EC" w:rsidP="000F589A">
            <w:pPr>
              <w:spacing w:line="360" w:lineRule="auto"/>
              <w:rPr>
                <w:sz w:val="20"/>
                <w:szCs w:val="20"/>
              </w:rPr>
            </w:pPr>
            <w:r w:rsidRPr="00FE2204">
              <w:rPr>
                <w:b/>
                <w:bCs/>
                <w:sz w:val="20"/>
                <w:szCs w:val="20"/>
              </w:rPr>
              <w:t>Details of interventions</w:t>
            </w:r>
          </w:p>
          <w:p w14:paraId="1B9905FB" w14:textId="77777777" w:rsidR="006C62EC" w:rsidRPr="00FE2204" w:rsidRDefault="006C62EC" w:rsidP="000F589A">
            <w:pPr>
              <w:spacing w:line="360" w:lineRule="auto"/>
              <w:rPr>
                <w:sz w:val="20"/>
                <w:szCs w:val="20"/>
              </w:rPr>
            </w:pPr>
            <w:r w:rsidRPr="00FE2204">
              <w:rPr>
                <w:sz w:val="20"/>
                <w:szCs w:val="20"/>
              </w:rPr>
              <w:t>Approach: telehealth recovery; strategies around self-efficacy and self-care including progressing PA incrementally, pain management and rest; 'one-to-one’ daily ‘sessions’ from telehealth device; delivered over 6 weeks</w:t>
            </w:r>
          </w:p>
          <w:p w14:paraId="58872E2C" w14:textId="77777777" w:rsidR="006C62EC" w:rsidRPr="00FE2204" w:rsidRDefault="006C62EC" w:rsidP="000F589A">
            <w:pPr>
              <w:spacing w:line="360" w:lineRule="auto"/>
              <w:rPr>
                <w:sz w:val="20"/>
                <w:szCs w:val="20"/>
              </w:rPr>
            </w:pPr>
            <w:r w:rsidRPr="00FE2204">
              <w:rPr>
                <w:sz w:val="20"/>
                <w:szCs w:val="20"/>
              </w:rPr>
              <w:t>Context: CABS patients; post-surgery; at home</w:t>
            </w:r>
          </w:p>
          <w:p w14:paraId="55032C78" w14:textId="77777777" w:rsidR="006C62EC" w:rsidRPr="00FE2204" w:rsidRDefault="006C62EC" w:rsidP="000F589A">
            <w:pPr>
              <w:spacing w:line="360" w:lineRule="auto"/>
              <w:rPr>
                <w:sz w:val="20"/>
                <w:szCs w:val="20"/>
              </w:rPr>
            </w:pPr>
            <w:r w:rsidRPr="00FE2204">
              <w:rPr>
                <w:sz w:val="20"/>
                <w:szCs w:val="20"/>
              </w:rPr>
              <w:t>Comparison: usual care</w:t>
            </w:r>
          </w:p>
          <w:p w14:paraId="75CDD34E" w14:textId="77777777" w:rsidR="006C62EC" w:rsidRPr="00FE2204" w:rsidRDefault="006C62EC" w:rsidP="000F589A">
            <w:pPr>
              <w:spacing w:line="360" w:lineRule="auto"/>
              <w:rPr>
                <w:sz w:val="20"/>
                <w:szCs w:val="20"/>
              </w:rPr>
            </w:pPr>
            <w:r w:rsidRPr="00FE2204">
              <w:rPr>
                <w:b/>
                <w:bCs/>
                <w:sz w:val="20"/>
                <w:szCs w:val="20"/>
              </w:rPr>
              <w:t xml:space="preserve">Intervention group: </w:t>
            </w:r>
            <w:r w:rsidRPr="00FE2204">
              <w:rPr>
                <w:sz w:val="20"/>
                <w:szCs w:val="20"/>
              </w:rPr>
              <w:t>number randomised = 143; reported losses = 34 (burden = 24; died = 1; equipment malfunction = 3; complications = 2; non-compliance with intervention = 3; lost to follow-up = 1) some attrition is unexplained; analysed for PA = 73</w:t>
            </w:r>
          </w:p>
          <w:p w14:paraId="74303DC3" w14:textId="77777777" w:rsidR="006C62EC" w:rsidRPr="00FE2204" w:rsidRDefault="006C62EC" w:rsidP="000F589A">
            <w:pPr>
              <w:spacing w:line="360" w:lineRule="auto"/>
              <w:rPr>
                <w:sz w:val="20"/>
                <w:szCs w:val="20"/>
              </w:rPr>
            </w:pPr>
            <w:r w:rsidRPr="00FE2204">
              <w:rPr>
                <w:b/>
                <w:bCs/>
                <w:sz w:val="20"/>
                <w:szCs w:val="20"/>
              </w:rPr>
              <w:t xml:space="preserve">Comparison group: </w:t>
            </w:r>
            <w:r w:rsidRPr="00FE2204">
              <w:rPr>
                <w:sz w:val="20"/>
                <w:szCs w:val="20"/>
              </w:rPr>
              <w:t>number randomised = 137; losses = 14 (burden = 12; extended care facility = 1; lost to follow-up = 1) some attrition is unexplained; analysed for PA = 83</w:t>
            </w:r>
          </w:p>
          <w:p w14:paraId="79BE475D" w14:textId="77777777" w:rsidR="006C62EC" w:rsidRPr="00FE2204" w:rsidRDefault="006C62EC" w:rsidP="000F589A">
            <w:pPr>
              <w:spacing w:line="360" w:lineRule="auto"/>
              <w:rPr>
                <w:sz w:val="20"/>
                <w:szCs w:val="20"/>
              </w:rPr>
            </w:pPr>
            <w:r w:rsidRPr="00FE2204">
              <w:rPr>
                <w:b/>
                <w:bCs/>
                <w:sz w:val="20"/>
                <w:szCs w:val="20"/>
              </w:rPr>
              <w:t>Setting:</w:t>
            </w:r>
            <w:r w:rsidRPr="00FE2204">
              <w:rPr>
                <w:sz w:val="20"/>
                <w:szCs w:val="20"/>
              </w:rPr>
              <w:t xml:space="preserve"> home</w:t>
            </w:r>
          </w:p>
        </w:tc>
      </w:tr>
      <w:tr w:rsidR="006C62EC" w14:paraId="4796C826"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DFE4560" w14:textId="77777777" w:rsidR="006C62EC" w:rsidRPr="00FE2204" w:rsidRDefault="006C62EC" w:rsidP="000F589A">
            <w:pPr>
              <w:spacing w:line="360" w:lineRule="auto"/>
              <w:rPr>
                <w:b/>
                <w:bCs/>
                <w:sz w:val="20"/>
                <w:szCs w:val="20"/>
              </w:rPr>
            </w:pPr>
            <w:r w:rsidRPr="00FE2204">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EB87F65" w14:textId="77777777" w:rsidR="006C62EC" w:rsidRPr="00FE2204" w:rsidRDefault="006C62EC" w:rsidP="000F589A">
            <w:pPr>
              <w:spacing w:line="360" w:lineRule="auto"/>
              <w:rPr>
                <w:sz w:val="20"/>
                <w:szCs w:val="20"/>
              </w:rPr>
            </w:pPr>
            <w:r w:rsidRPr="00FE2204">
              <w:rPr>
                <w:b/>
                <w:bCs/>
                <w:sz w:val="20"/>
                <w:szCs w:val="20"/>
              </w:rPr>
              <w:t>All outcomes measured/reported by study authors:</w:t>
            </w:r>
            <w:r w:rsidRPr="00FE2204">
              <w:rPr>
                <w:sz w:val="20"/>
                <w:szCs w:val="20"/>
              </w:rPr>
              <w:t xml:space="preserve"> physical, role-physical, and vitality functioning (sub-scales of </w:t>
            </w:r>
            <w:bookmarkStart w:id="36" w:name="_Hlk69558727"/>
            <w:r w:rsidRPr="00FE2204">
              <w:rPr>
                <w:sz w:val="20"/>
                <w:szCs w:val="20"/>
              </w:rPr>
              <w:t>MOS SF-36</w:t>
            </w:r>
            <w:bookmarkEnd w:id="36"/>
            <w:r w:rsidRPr="00FE2204">
              <w:rPr>
                <w:sz w:val="20"/>
                <w:szCs w:val="20"/>
              </w:rPr>
              <w:t>); modified 7-day Activity Interview; amount of PA (</w:t>
            </w:r>
            <w:bookmarkStart w:id="37" w:name="_Hlk69558734"/>
            <w:r w:rsidRPr="00FE2204">
              <w:rPr>
                <w:sz w:val="20"/>
                <w:szCs w:val="20"/>
              </w:rPr>
              <w:t xml:space="preserve">RT3 accelerometer </w:t>
            </w:r>
            <w:bookmarkEnd w:id="37"/>
            <w:r w:rsidRPr="00FE2204">
              <w:rPr>
                <w:sz w:val="20"/>
                <w:szCs w:val="20"/>
              </w:rPr>
              <w:t>(</w:t>
            </w:r>
            <w:proofErr w:type="spellStart"/>
            <w:r w:rsidRPr="00FE2204">
              <w:rPr>
                <w:sz w:val="20"/>
                <w:szCs w:val="20"/>
              </w:rPr>
              <w:t>Stayhealthy</w:t>
            </w:r>
            <w:proofErr w:type="spellEnd"/>
            <w:r w:rsidRPr="00FE2204">
              <w:rPr>
                <w:sz w:val="20"/>
                <w:szCs w:val="20"/>
              </w:rPr>
              <w:t>, Inc, Monrovia, CA)); PA and exercise diary; health care use. Measured at time of discharge (baseline), 3 and 6 weeks and 3 and 6 months post-surgery</w:t>
            </w:r>
          </w:p>
          <w:p w14:paraId="26FC0190" w14:textId="77777777" w:rsidR="006C62EC" w:rsidRPr="00FE2204" w:rsidRDefault="006C62EC" w:rsidP="000F589A">
            <w:pPr>
              <w:spacing w:line="360" w:lineRule="auto"/>
              <w:rPr>
                <w:sz w:val="20"/>
                <w:szCs w:val="20"/>
              </w:rPr>
            </w:pPr>
            <w:r w:rsidRPr="00FE2204">
              <w:rPr>
                <w:b/>
                <w:bCs/>
                <w:sz w:val="20"/>
                <w:szCs w:val="20"/>
              </w:rPr>
              <w:t>Outcomes relevant to the review:</w:t>
            </w:r>
          </w:p>
          <w:p w14:paraId="2CD4A9CF" w14:textId="77777777" w:rsidR="006C62EC" w:rsidRPr="00FE2204" w:rsidRDefault="006C62EC" w:rsidP="000F589A">
            <w:pPr>
              <w:numPr>
                <w:ilvl w:val="0"/>
                <w:numId w:val="22"/>
              </w:numPr>
              <w:spacing w:before="100" w:beforeAutospacing="1" w:after="100" w:afterAutospacing="1" w:line="360" w:lineRule="auto"/>
              <w:ind w:left="870"/>
              <w:rPr>
                <w:sz w:val="20"/>
                <w:szCs w:val="20"/>
              </w:rPr>
            </w:pPr>
            <w:r w:rsidRPr="00FE2204">
              <w:rPr>
                <w:sz w:val="20"/>
                <w:szCs w:val="20"/>
              </w:rPr>
              <w:t>Amount of PA: given in energy expenditure measures; using an accelerometer (</w:t>
            </w:r>
            <w:proofErr w:type="spellStart"/>
            <w:r w:rsidRPr="00FE2204">
              <w:rPr>
                <w:sz w:val="20"/>
                <w:szCs w:val="20"/>
              </w:rPr>
              <w:t>Stayhealthy</w:t>
            </w:r>
            <w:proofErr w:type="spellEnd"/>
            <w:r w:rsidRPr="00FE2204">
              <w:rPr>
                <w:sz w:val="20"/>
                <w:szCs w:val="20"/>
              </w:rPr>
              <w:t xml:space="preserve">, Inc, Monrovia, CA) worn on participants waistband continuously, except during bathing and </w:t>
            </w:r>
            <w:r w:rsidRPr="00FE2204">
              <w:rPr>
                <w:sz w:val="20"/>
                <w:szCs w:val="20"/>
              </w:rPr>
              <w:lastRenderedPageBreak/>
              <w:t>sleeping times, for 3 consecutive days each data-collection period; 6 months post-surgery</w:t>
            </w:r>
          </w:p>
          <w:p w14:paraId="75834263" w14:textId="77777777" w:rsidR="006C62EC" w:rsidRPr="00FE2204" w:rsidRDefault="006C62EC" w:rsidP="000F589A">
            <w:pPr>
              <w:spacing w:line="360" w:lineRule="auto"/>
              <w:rPr>
                <w:sz w:val="20"/>
                <w:szCs w:val="20"/>
              </w:rPr>
            </w:pPr>
            <w:r w:rsidRPr="00FE2204">
              <w:rPr>
                <w:b/>
                <w:bCs/>
                <w:sz w:val="20"/>
                <w:szCs w:val="20"/>
              </w:rPr>
              <w:t xml:space="preserve">Study primary outcome: </w:t>
            </w:r>
            <w:r w:rsidRPr="00FE2204">
              <w:rPr>
                <w:sz w:val="20"/>
                <w:szCs w:val="20"/>
              </w:rPr>
              <w:t>PA</w:t>
            </w:r>
          </w:p>
        </w:tc>
      </w:tr>
      <w:tr w:rsidR="006C62EC" w14:paraId="1DE14A24"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E894121" w14:textId="77777777" w:rsidR="006C62EC" w:rsidRPr="00FE2204" w:rsidRDefault="006C62EC" w:rsidP="000F589A">
            <w:pPr>
              <w:spacing w:line="360" w:lineRule="auto"/>
              <w:rPr>
                <w:b/>
                <w:bCs/>
                <w:sz w:val="20"/>
                <w:szCs w:val="20"/>
              </w:rPr>
            </w:pPr>
            <w:r w:rsidRPr="00FE2204">
              <w:rPr>
                <w:b/>
                <w:bCs/>
                <w:sz w:val="20"/>
                <w:szCs w:val="20"/>
              </w:rPr>
              <w:lastRenderedPageBreak/>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2947B55" w14:textId="77777777" w:rsidR="006C62EC" w:rsidRPr="00FE2204" w:rsidRDefault="006C62EC" w:rsidP="000F589A">
            <w:pPr>
              <w:spacing w:line="360" w:lineRule="auto"/>
              <w:rPr>
                <w:sz w:val="20"/>
                <w:szCs w:val="20"/>
              </w:rPr>
            </w:pPr>
            <w:r w:rsidRPr="00FE2204">
              <w:rPr>
                <w:b/>
                <w:bCs/>
                <w:sz w:val="20"/>
                <w:szCs w:val="20"/>
              </w:rPr>
              <w:t xml:space="preserve">Sponsorship source: </w:t>
            </w:r>
            <w:r w:rsidRPr="00FE2204">
              <w:rPr>
                <w:sz w:val="20"/>
                <w:szCs w:val="20"/>
              </w:rPr>
              <w:t>supported by funding from the National Institutes of Health/National Institute of Nursing Research. Declarations of interest not reported</w:t>
            </w:r>
          </w:p>
          <w:p w14:paraId="454C5EE5" w14:textId="77777777" w:rsidR="006C62EC" w:rsidRPr="00FE2204" w:rsidRDefault="006C62EC" w:rsidP="000F589A">
            <w:pPr>
              <w:spacing w:line="360" w:lineRule="auto"/>
              <w:rPr>
                <w:sz w:val="20"/>
                <w:szCs w:val="20"/>
              </w:rPr>
            </w:pPr>
            <w:r w:rsidRPr="00FE2204">
              <w:rPr>
                <w:b/>
                <w:bCs/>
                <w:sz w:val="20"/>
                <w:szCs w:val="20"/>
              </w:rPr>
              <w:t xml:space="preserve">Study dates: </w:t>
            </w:r>
            <w:r w:rsidRPr="00FE2204">
              <w:rPr>
                <w:sz w:val="20"/>
                <w:szCs w:val="20"/>
              </w:rPr>
              <w:t>December 2002 to August 2006</w:t>
            </w:r>
          </w:p>
        </w:tc>
      </w:tr>
      <w:tr w:rsidR="00163631" w14:paraId="73EF759C"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447FE2B3" w14:textId="77777777" w:rsidR="00163631" w:rsidRDefault="00163631" w:rsidP="00163631">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6805F7FF" w14:textId="7928BEC5" w:rsidR="00163631" w:rsidRPr="00FE2204" w:rsidRDefault="00163631" w:rsidP="00163631">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4807F283" w14:textId="2D0EFF7C" w:rsidR="00163631" w:rsidRPr="00205C0E" w:rsidRDefault="00205C0E" w:rsidP="000F589A">
            <w:pPr>
              <w:spacing w:line="360" w:lineRule="auto"/>
              <w:rPr>
                <w:sz w:val="20"/>
                <w:szCs w:val="20"/>
              </w:rPr>
            </w:pPr>
            <w:r>
              <w:rPr>
                <w:sz w:val="20"/>
                <w:szCs w:val="20"/>
              </w:rPr>
              <w:t xml:space="preserve">* </w:t>
            </w:r>
            <w:proofErr w:type="spellStart"/>
            <w:r w:rsidRPr="00205C0E">
              <w:rPr>
                <w:sz w:val="20"/>
                <w:szCs w:val="20"/>
              </w:rPr>
              <w:t>Barnason</w:t>
            </w:r>
            <w:proofErr w:type="spellEnd"/>
            <w:r w:rsidRPr="00205C0E">
              <w:rPr>
                <w:sz w:val="20"/>
                <w:szCs w:val="20"/>
              </w:rPr>
              <w:t xml:space="preserve"> S, Zimmerman L, </w:t>
            </w:r>
            <w:proofErr w:type="spellStart"/>
            <w:r w:rsidRPr="00205C0E">
              <w:rPr>
                <w:sz w:val="20"/>
                <w:szCs w:val="20"/>
              </w:rPr>
              <w:t>Nieveen</w:t>
            </w:r>
            <w:proofErr w:type="spellEnd"/>
            <w:r w:rsidRPr="00205C0E">
              <w:rPr>
                <w:sz w:val="20"/>
                <w:szCs w:val="20"/>
              </w:rPr>
              <w:t xml:space="preserve"> J, Schulz P, Miller C, Hertzog M</w:t>
            </w:r>
            <w:r w:rsidRPr="00205C0E">
              <w:rPr>
                <w:i/>
                <w:sz w:val="20"/>
                <w:szCs w:val="20"/>
              </w:rPr>
              <w:t>, et al.</w:t>
            </w:r>
            <w:r w:rsidRPr="00205C0E">
              <w:rPr>
                <w:sz w:val="20"/>
                <w:szCs w:val="20"/>
              </w:rPr>
              <w:t xml:space="preserve"> Influence of a symptom management telehealth intervention on older adults' early recovery outcomes after coronary artery bypass surgery. </w:t>
            </w:r>
            <w:r w:rsidRPr="00205C0E">
              <w:rPr>
                <w:i/>
                <w:sz w:val="20"/>
                <w:szCs w:val="20"/>
              </w:rPr>
              <w:t>Heart &amp; Lung</w:t>
            </w:r>
            <w:r w:rsidRPr="00205C0E">
              <w:rPr>
                <w:sz w:val="20"/>
                <w:szCs w:val="20"/>
              </w:rPr>
              <w:t xml:space="preserve"> 2009;</w:t>
            </w:r>
            <w:r>
              <w:rPr>
                <w:sz w:val="20"/>
                <w:szCs w:val="20"/>
              </w:rPr>
              <w:t xml:space="preserve"> </w:t>
            </w:r>
            <w:r w:rsidRPr="00205C0E">
              <w:rPr>
                <w:b/>
                <w:bCs/>
                <w:sz w:val="20"/>
                <w:szCs w:val="20"/>
              </w:rPr>
              <w:t>38</w:t>
            </w:r>
            <w:r w:rsidRPr="00205C0E">
              <w:rPr>
                <w:sz w:val="20"/>
                <w:szCs w:val="20"/>
              </w:rPr>
              <w:t>:</w:t>
            </w:r>
            <w:r>
              <w:rPr>
                <w:sz w:val="20"/>
                <w:szCs w:val="20"/>
              </w:rPr>
              <w:t xml:space="preserve"> </w:t>
            </w:r>
            <w:r w:rsidRPr="00205C0E">
              <w:rPr>
                <w:sz w:val="20"/>
                <w:szCs w:val="20"/>
              </w:rPr>
              <w:t>364-76</w:t>
            </w:r>
          </w:p>
        </w:tc>
      </w:tr>
    </w:tbl>
    <w:p w14:paraId="66E5FD79" w14:textId="77777777" w:rsidR="006C62EC" w:rsidRDefault="006C62EC" w:rsidP="006C62EC">
      <w:pPr>
        <w:spacing w:line="360" w:lineRule="auto"/>
      </w:pPr>
    </w:p>
    <w:p w14:paraId="203A0637" w14:textId="77777777" w:rsidR="006C62EC" w:rsidRPr="002A0092" w:rsidRDefault="006C62EC" w:rsidP="006C62EC">
      <w:pPr>
        <w:pStyle w:val="Title"/>
      </w:pPr>
      <w:r w:rsidRPr="002A0092">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199"/>
        <w:gridCol w:w="1177"/>
        <w:gridCol w:w="5634"/>
      </w:tblGrid>
      <w:tr w:rsidR="006C62EC" w:rsidRPr="002F7DFD" w14:paraId="666043AF"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6D0D3E19" w14:textId="77777777" w:rsidR="006C62EC" w:rsidRPr="00FE2204" w:rsidRDefault="006C62EC" w:rsidP="000F589A">
            <w:pPr>
              <w:spacing w:line="360" w:lineRule="auto"/>
              <w:rPr>
                <w:b/>
                <w:bCs/>
                <w:sz w:val="20"/>
                <w:szCs w:val="20"/>
              </w:rPr>
            </w:pPr>
            <w:r w:rsidRPr="00FE2204">
              <w:rPr>
                <w:b/>
                <w:bCs/>
                <w:sz w:val="20"/>
                <w:szCs w:val="20"/>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30144848" w14:textId="77777777" w:rsidR="006C62EC" w:rsidRPr="00FE2204" w:rsidRDefault="006C62EC" w:rsidP="000F589A">
            <w:pPr>
              <w:spacing w:line="360" w:lineRule="auto"/>
              <w:rPr>
                <w:b/>
                <w:bCs/>
                <w:sz w:val="20"/>
                <w:szCs w:val="20"/>
              </w:rPr>
            </w:pPr>
            <w:r w:rsidRPr="00FE2204">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1525CE19" w14:textId="77777777" w:rsidR="006C62EC" w:rsidRPr="00FE2204" w:rsidRDefault="006C62EC" w:rsidP="000F589A">
            <w:pPr>
              <w:spacing w:line="360" w:lineRule="auto"/>
              <w:rPr>
                <w:b/>
                <w:bCs/>
                <w:sz w:val="20"/>
                <w:szCs w:val="20"/>
              </w:rPr>
            </w:pPr>
            <w:r w:rsidRPr="00FE2204">
              <w:rPr>
                <w:b/>
                <w:bCs/>
                <w:sz w:val="20"/>
                <w:szCs w:val="20"/>
              </w:rPr>
              <w:t>Support for judgement</w:t>
            </w:r>
          </w:p>
        </w:tc>
      </w:tr>
      <w:tr w:rsidR="006C62EC" w:rsidRPr="002F7DFD" w14:paraId="04AA6577"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6119008" w14:textId="77777777" w:rsidR="006C62EC" w:rsidRPr="00FE2204" w:rsidRDefault="006C62EC" w:rsidP="000F589A">
            <w:pPr>
              <w:spacing w:line="360" w:lineRule="auto"/>
              <w:rPr>
                <w:sz w:val="20"/>
                <w:szCs w:val="20"/>
              </w:rPr>
            </w:pPr>
            <w:r w:rsidRPr="00FE2204">
              <w:rPr>
                <w:sz w:val="20"/>
                <w:szCs w:val="20"/>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ACF3542" w14:textId="77777777" w:rsidR="006C62EC" w:rsidRPr="00FE2204" w:rsidRDefault="006C62EC" w:rsidP="000F589A">
            <w:pPr>
              <w:spacing w:line="360" w:lineRule="auto"/>
              <w:rPr>
                <w:sz w:val="20"/>
                <w:szCs w:val="20"/>
              </w:rPr>
            </w:pPr>
            <w:r w:rsidRPr="00FE220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A3B0137" w14:textId="77777777" w:rsidR="006C62EC" w:rsidRPr="00FE2204" w:rsidRDefault="006C62EC" w:rsidP="000F589A">
            <w:pPr>
              <w:spacing w:line="360" w:lineRule="auto"/>
              <w:rPr>
                <w:sz w:val="20"/>
                <w:szCs w:val="20"/>
              </w:rPr>
            </w:pPr>
            <w:r w:rsidRPr="00FE2204">
              <w:rPr>
                <w:sz w:val="20"/>
                <w:szCs w:val="20"/>
              </w:rPr>
              <w:t>Described as randomised but no further details; we noted that baseline characteristics were not reported by group in the study and we could not use this information to ascertain whether an effective randomisation method was used</w:t>
            </w:r>
          </w:p>
        </w:tc>
      </w:tr>
      <w:tr w:rsidR="006C62EC" w:rsidRPr="002F7DFD" w14:paraId="68F1B57F"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803287A" w14:textId="77777777" w:rsidR="006C62EC" w:rsidRPr="00FE2204" w:rsidRDefault="006C62EC" w:rsidP="000F589A">
            <w:pPr>
              <w:spacing w:line="360" w:lineRule="auto"/>
              <w:rPr>
                <w:sz w:val="20"/>
                <w:szCs w:val="20"/>
              </w:rPr>
            </w:pPr>
            <w:r w:rsidRPr="00FE2204">
              <w:rPr>
                <w:sz w:val="20"/>
                <w:szCs w:val="20"/>
              </w:rPr>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C34842C" w14:textId="77777777" w:rsidR="006C62EC" w:rsidRPr="00FE2204" w:rsidRDefault="006C62EC" w:rsidP="000F589A">
            <w:pPr>
              <w:spacing w:line="360" w:lineRule="auto"/>
              <w:rPr>
                <w:sz w:val="20"/>
                <w:szCs w:val="20"/>
              </w:rPr>
            </w:pPr>
            <w:r w:rsidRPr="00FE220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5BF5A23" w14:textId="77777777" w:rsidR="006C62EC" w:rsidRPr="00FE2204" w:rsidRDefault="006C62EC" w:rsidP="000F589A">
            <w:pPr>
              <w:spacing w:line="360" w:lineRule="auto"/>
              <w:rPr>
                <w:sz w:val="20"/>
                <w:szCs w:val="20"/>
              </w:rPr>
            </w:pPr>
            <w:r w:rsidRPr="00FE2204">
              <w:rPr>
                <w:sz w:val="20"/>
                <w:szCs w:val="20"/>
              </w:rPr>
              <w:t>No details</w:t>
            </w:r>
          </w:p>
        </w:tc>
      </w:tr>
      <w:tr w:rsidR="006C62EC" w:rsidRPr="002F7DFD" w14:paraId="386D67F1"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BCCBF9A" w14:textId="77777777" w:rsidR="006C62EC" w:rsidRPr="00FE2204" w:rsidRDefault="006C62EC" w:rsidP="000F589A">
            <w:pPr>
              <w:spacing w:line="360" w:lineRule="auto"/>
              <w:rPr>
                <w:sz w:val="20"/>
                <w:szCs w:val="20"/>
              </w:rPr>
            </w:pPr>
            <w:r w:rsidRPr="00FE2204">
              <w:rPr>
                <w:sz w:val="20"/>
                <w:szCs w:val="20"/>
              </w:rPr>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8DF3118" w14:textId="77777777" w:rsidR="006C62EC" w:rsidRPr="00FE2204" w:rsidRDefault="006C62EC" w:rsidP="000F589A">
            <w:pPr>
              <w:spacing w:line="360" w:lineRule="auto"/>
              <w:rPr>
                <w:sz w:val="20"/>
                <w:szCs w:val="20"/>
              </w:rPr>
            </w:pPr>
            <w:r w:rsidRPr="00FE22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56B1765" w14:textId="77777777" w:rsidR="006C62EC" w:rsidRPr="00FE2204" w:rsidRDefault="006C62EC" w:rsidP="000F589A">
            <w:pPr>
              <w:spacing w:line="360" w:lineRule="auto"/>
              <w:rPr>
                <w:sz w:val="20"/>
                <w:szCs w:val="20"/>
              </w:rPr>
            </w:pPr>
            <w:r w:rsidRPr="00FE2204">
              <w:rPr>
                <w:sz w:val="20"/>
                <w:szCs w:val="20"/>
              </w:rPr>
              <w:t>It was not feasible to blind participants and personnel to the intervention</w:t>
            </w:r>
          </w:p>
        </w:tc>
      </w:tr>
      <w:tr w:rsidR="006C62EC" w:rsidRPr="002F7DFD" w14:paraId="5068BA8A"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83951C1" w14:textId="77777777" w:rsidR="006C62EC" w:rsidRPr="00FE2204" w:rsidRDefault="006C62EC" w:rsidP="000F589A">
            <w:pPr>
              <w:spacing w:line="360" w:lineRule="auto"/>
              <w:rPr>
                <w:sz w:val="20"/>
                <w:szCs w:val="20"/>
              </w:rPr>
            </w:pPr>
            <w:r w:rsidRPr="00FE2204">
              <w:rPr>
                <w:sz w:val="20"/>
                <w:szCs w:val="20"/>
              </w:rPr>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A0244B6" w14:textId="77777777" w:rsidR="006C62EC" w:rsidRPr="00FE2204" w:rsidRDefault="006C62EC" w:rsidP="000F589A">
            <w:pPr>
              <w:spacing w:line="360" w:lineRule="auto"/>
              <w:rPr>
                <w:sz w:val="20"/>
                <w:szCs w:val="20"/>
              </w:rPr>
            </w:pPr>
            <w:r w:rsidRPr="00FE22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412CDAA" w14:textId="77777777" w:rsidR="006C62EC" w:rsidRPr="00FE2204" w:rsidRDefault="006C62EC" w:rsidP="000F589A">
            <w:pPr>
              <w:spacing w:line="360" w:lineRule="auto"/>
              <w:rPr>
                <w:sz w:val="20"/>
                <w:szCs w:val="20"/>
              </w:rPr>
            </w:pPr>
            <w:r w:rsidRPr="00FE2204">
              <w:rPr>
                <w:sz w:val="20"/>
                <w:szCs w:val="20"/>
              </w:rPr>
              <w:t>Outcomes were measured using objective measurement tools</w:t>
            </w:r>
          </w:p>
        </w:tc>
      </w:tr>
      <w:tr w:rsidR="006C62EC" w:rsidRPr="002F7DFD" w14:paraId="6A6A26AE"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CC91A6C" w14:textId="77777777" w:rsidR="006C62EC" w:rsidRPr="00FE2204" w:rsidRDefault="006C62EC" w:rsidP="000F589A">
            <w:pPr>
              <w:spacing w:line="360" w:lineRule="auto"/>
              <w:rPr>
                <w:sz w:val="20"/>
                <w:szCs w:val="20"/>
              </w:rPr>
            </w:pPr>
            <w:r w:rsidRPr="00FE2204">
              <w:rPr>
                <w:sz w:val="20"/>
                <w:szCs w:val="20"/>
              </w:rPr>
              <w:lastRenderedPageBreak/>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A07765B" w14:textId="77777777" w:rsidR="006C62EC" w:rsidRPr="00FE2204" w:rsidRDefault="006C62EC" w:rsidP="000F589A">
            <w:pPr>
              <w:spacing w:line="360" w:lineRule="auto"/>
              <w:rPr>
                <w:sz w:val="20"/>
                <w:szCs w:val="20"/>
              </w:rPr>
            </w:pPr>
            <w:r w:rsidRPr="00FE22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B5441B8" w14:textId="77777777" w:rsidR="006C62EC" w:rsidRPr="00FE2204" w:rsidRDefault="006C62EC" w:rsidP="000F589A">
            <w:pPr>
              <w:spacing w:line="360" w:lineRule="auto"/>
              <w:rPr>
                <w:sz w:val="20"/>
                <w:szCs w:val="20"/>
              </w:rPr>
            </w:pPr>
            <w:r w:rsidRPr="00FE2204">
              <w:rPr>
                <w:sz w:val="20"/>
                <w:szCs w:val="20"/>
              </w:rPr>
              <w:t>Although losses (and reasons for losses) were clearly reported by study authors, we noted that overall loss was high, with more losses in the intervention group than the usual care group</w:t>
            </w:r>
          </w:p>
        </w:tc>
      </w:tr>
      <w:tr w:rsidR="006C62EC" w:rsidRPr="002F7DFD" w14:paraId="2BE9D3C7"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55ABE5A" w14:textId="77777777" w:rsidR="006C62EC" w:rsidRPr="00FE2204" w:rsidRDefault="006C62EC" w:rsidP="000F589A">
            <w:pPr>
              <w:spacing w:line="360" w:lineRule="auto"/>
              <w:rPr>
                <w:sz w:val="20"/>
                <w:szCs w:val="20"/>
              </w:rPr>
            </w:pPr>
            <w:r w:rsidRPr="00FE2204">
              <w:rPr>
                <w:sz w:val="20"/>
                <w:szCs w:val="20"/>
              </w:rPr>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5452DB5" w14:textId="77777777" w:rsidR="006C62EC" w:rsidRPr="00FE2204" w:rsidRDefault="006C62EC" w:rsidP="000F589A">
            <w:pPr>
              <w:spacing w:line="360" w:lineRule="auto"/>
              <w:rPr>
                <w:sz w:val="20"/>
                <w:szCs w:val="20"/>
              </w:rPr>
            </w:pPr>
            <w:r w:rsidRPr="00FE220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9F73645" w14:textId="77777777" w:rsidR="006C62EC" w:rsidRPr="00FE2204" w:rsidRDefault="006C62EC" w:rsidP="000F589A">
            <w:pPr>
              <w:spacing w:line="360" w:lineRule="auto"/>
              <w:rPr>
                <w:sz w:val="20"/>
                <w:szCs w:val="20"/>
              </w:rPr>
            </w:pPr>
            <w:r w:rsidRPr="00FE2204">
              <w:rPr>
                <w:sz w:val="20"/>
                <w:szCs w:val="20"/>
              </w:rPr>
              <w:t>Study authors do not report clinical trials registration or reference to a pre-published protocol; it is not feasible to effectively assess risk of selective reporting bias without these documents</w:t>
            </w:r>
          </w:p>
        </w:tc>
      </w:tr>
      <w:tr w:rsidR="006C62EC" w:rsidRPr="002F7DFD" w14:paraId="4C4C4117"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46E438C" w14:textId="77777777" w:rsidR="006C62EC" w:rsidRPr="00FE2204" w:rsidRDefault="006C62EC" w:rsidP="000F589A">
            <w:pPr>
              <w:spacing w:line="360" w:lineRule="auto"/>
              <w:rPr>
                <w:sz w:val="20"/>
                <w:szCs w:val="20"/>
              </w:rPr>
            </w:pPr>
            <w:r w:rsidRPr="00FE2204">
              <w:rPr>
                <w:sz w:val="20"/>
                <w:szCs w:val="20"/>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5222BEC" w14:textId="77777777" w:rsidR="006C62EC" w:rsidRPr="00FE2204" w:rsidRDefault="006C62EC" w:rsidP="000F589A">
            <w:pPr>
              <w:spacing w:line="360" w:lineRule="auto"/>
              <w:rPr>
                <w:sz w:val="20"/>
                <w:szCs w:val="20"/>
              </w:rPr>
            </w:pPr>
            <w:r w:rsidRPr="00FE22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AFBE350" w14:textId="77777777" w:rsidR="006C62EC" w:rsidRPr="00FE2204" w:rsidRDefault="006C62EC" w:rsidP="000F589A">
            <w:pPr>
              <w:spacing w:line="360" w:lineRule="auto"/>
              <w:rPr>
                <w:sz w:val="20"/>
                <w:szCs w:val="20"/>
              </w:rPr>
            </w:pPr>
            <w:r w:rsidRPr="00FE2204">
              <w:rPr>
                <w:sz w:val="20"/>
                <w:szCs w:val="20"/>
              </w:rPr>
              <w:t>No other sources of bias detected</w:t>
            </w:r>
          </w:p>
        </w:tc>
      </w:tr>
    </w:tbl>
    <w:p w14:paraId="2469DEB5" w14:textId="77777777" w:rsidR="006C62EC" w:rsidRDefault="006C62EC" w:rsidP="006C62EC">
      <w:pPr>
        <w:spacing w:line="360" w:lineRule="auto"/>
      </w:pPr>
    </w:p>
    <w:p w14:paraId="0C9186F2" w14:textId="14E99DFC" w:rsidR="006C62EC" w:rsidRPr="002A0092" w:rsidRDefault="006C62EC" w:rsidP="006C62EC">
      <w:pPr>
        <w:pStyle w:val="Title"/>
      </w:pPr>
      <w:proofErr w:type="spellStart"/>
      <w:r w:rsidRPr="00FF50E0">
        <w:t>Boesch</w:t>
      </w:r>
      <w:proofErr w:type="spellEnd"/>
      <w:r w:rsidRPr="002A0092">
        <w:t xml:space="preserve"> </w:t>
      </w:r>
      <w:r w:rsidRPr="00810F69">
        <w:t>et al.</w:t>
      </w:r>
      <w:r w:rsidR="001F1377" w:rsidRPr="002A0092">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662"/>
        <w:gridCol w:w="6348"/>
      </w:tblGrid>
      <w:tr w:rsidR="006C62EC" w14:paraId="74B8F964" w14:textId="77777777" w:rsidTr="000F589A">
        <w:trPr>
          <w:tblCellSpacing w:w="15" w:type="dxa"/>
        </w:trPr>
        <w:tc>
          <w:tcPr>
            <w:tcW w:w="1467"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5F2A670" w14:textId="77777777" w:rsidR="006C62EC" w:rsidRPr="00FE2204" w:rsidRDefault="006C62EC" w:rsidP="000F589A">
            <w:pPr>
              <w:spacing w:line="360" w:lineRule="auto"/>
              <w:rPr>
                <w:b/>
                <w:bCs/>
                <w:sz w:val="20"/>
                <w:szCs w:val="20"/>
              </w:rPr>
            </w:pPr>
            <w:r w:rsidRPr="00FE2204">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8E7FD31" w14:textId="77777777" w:rsidR="006C62EC" w:rsidRPr="00FE2204" w:rsidRDefault="006C62EC" w:rsidP="000F589A">
            <w:pPr>
              <w:spacing w:line="360" w:lineRule="auto"/>
              <w:rPr>
                <w:sz w:val="20"/>
                <w:szCs w:val="20"/>
              </w:rPr>
            </w:pPr>
            <w:r w:rsidRPr="00FE2204">
              <w:rPr>
                <w:sz w:val="20"/>
                <w:szCs w:val="20"/>
              </w:rPr>
              <w:t>RCT, parallel design; single centre</w:t>
            </w:r>
          </w:p>
          <w:p w14:paraId="46E906DC" w14:textId="77777777" w:rsidR="006C62EC" w:rsidRPr="00FE2204" w:rsidRDefault="006C62EC" w:rsidP="000F589A">
            <w:pPr>
              <w:spacing w:line="360" w:lineRule="auto"/>
              <w:rPr>
                <w:sz w:val="20"/>
                <w:szCs w:val="20"/>
              </w:rPr>
            </w:pPr>
            <w:r w:rsidRPr="00FE2204">
              <w:rPr>
                <w:b/>
                <w:bCs/>
                <w:sz w:val="20"/>
                <w:szCs w:val="20"/>
              </w:rPr>
              <w:t>Study aim/objective:</w:t>
            </w:r>
            <w:r w:rsidRPr="00FE2204">
              <w:rPr>
                <w:sz w:val="20"/>
                <w:szCs w:val="20"/>
              </w:rPr>
              <w:t xml:space="preserve"> to assess exercise capacity, blood lipids, and PA patterns 2 years after completing a concentrated residential </w:t>
            </w:r>
            <w:bookmarkStart w:id="38" w:name="_Hlk69558783"/>
            <w:r w:rsidRPr="00FE2204">
              <w:rPr>
                <w:sz w:val="20"/>
                <w:szCs w:val="20"/>
              </w:rPr>
              <w:t>CR</w:t>
            </w:r>
            <w:bookmarkEnd w:id="38"/>
            <w:r w:rsidRPr="00FE2204">
              <w:rPr>
                <w:sz w:val="20"/>
                <w:szCs w:val="20"/>
              </w:rPr>
              <w:t xml:space="preserve"> program in Switzerland</w:t>
            </w:r>
          </w:p>
        </w:tc>
      </w:tr>
      <w:tr w:rsidR="006C62EC" w14:paraId="6AA8374C" w14:textId="77777777" w:rsidTr="000F589A">
        <w:trPr>
          <w:tblCellSpacing w:w="15" w:type="dxa"/>
        </w:trPr>
        <w:tc>
          <w:tcPr>
            <w:tcW w:w="1467"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7445880" w14:textId="77777777" w:rsidR="006C62EC" w:rsidRPr="00FE2204" w:rsidRDefault="006C62EC" w:rsidP="000F589A">
            <w:pPr>
              <w:spacing w:line="360" w:lineRule="auto"/>
              <w:rPr>
                <w:b/>
                <w:bCs/>
                <w:sz w:val="20"/>
                <w:szCs w:val="20"/>
              </w:rPr>
            </w:pPr>
            <w:r w:rsidRPr="00FE2204">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4042B5A" w14:textId="77777777" w:rsidR="006C62EC" w:rsidRPr="00FE2204" w:rsidRDefault="006C62EC" w:rsidP="000F589A">
            <w:pPr>
              <w:spacing w:line="360" w:lineRule="auto"/>
              <w:rPr>
                <w:sz w:val="20"/>
                <w:szCs w:val="20"/>
              </w:rPr>
            </w:pPr>
            <w:r w:rsidRPr="00FE2204">
              <w:rPr>
                <w:b/>
                <w:bCs/>
                <w:sz w:val="20"/>
                <w:szCs w:val="20"/>
              </w:rPr>
              <w:t>Total number of randomised participants:</w:t>
            </w:r>
            <w:r w:rsidRPr="00FE2204">
              <w:rPr>
                <w:sz w:val="20"/>
                <w:szCs w:val="20"/>
              </w:rPr>
              <w:t xml:space="preserve"> 51</w:t>
            </w:r>
          </w:p>
          <w:p w14:paraId="7EFFD11E" w14:textId="77777777" w:rsidR="006C62EC" w:rsidRPr="00FE2204" w:rsidRDefault="006C62EC" w:rsidP="000F589A">
            <w:pPr>
              <w:spacing w:line="360" w:lineRule="auto"/>
              <w:rPr>
                <w:sz w:val="20"/>
                <w:szCs w:val="20"/>
              </w:rPr>
            </w:pPr>
            <w:r w:rsidRPr="00FE2204">
              <w:rPr>
                <w:b/>
                <w:bCs/>
                <w:sz w:val="20"/>
                <w:szCs w:val="20"/>
              </w:rPr>
              <w:t xml:space="preserve">Inclusion criteria: </w:t>
            </w:r>
            <w:r w:rsidRPr="00FE2204">
              <w:rPr>
                <w:sz w:val="20"/>
                <w:szCs w:val="20"/>
              </w:rPr>
              <w:t xml:space="preserve">consecutive patients referred to a residential rehabilitation centre in </w:t>
            </w:r>
            <w:proofErr w:type="spellStart"/>
            <w:r w:rsidRPr="00FE2204">
              <w:rPr>
                <w:sz w:val="20"/>
                <w:szCs w:val="20"/>
              </w:rPr>
              <w:t>Seewis</w:t>
            </w:r>
            <w:proofErr w:type="spellEnd"/>
            <w:r w:rsidRPr="00FE2204">
              <w:rPr>
                <w:sz w:val="20"/>
                <w:szCs w:val="20"/>
              </w:rPr>
              <w:t xml:space="preserve">, Switzerland after a myocardial event (usually </w:t>
            </w:r>
            <w:bookmarkStart w:id="39" w:name="_Hlk69558790"/>
            <w:r w:rsidRPr="00FE2204">
              <w:rPr>
                <w:sz w:val="20"/>
                <w:szCs w:val="20"/>
              </w:rPr>
              <w:t>MI</w:t>
            </w:r>
            <w:bookmarkEnd w:id="39"/>
            <w:r w:rsidRPr="00FE2204">
              <w:rPr>
                <w:sz w:val="20"/>
                <w:szCs w:val="20"/>
              </w:rPr>
              <w:t xml:space="preserve"> or CABS)</w:t>
            </w:r>
          </w:p>
          <w:p w14:paraId="3706594B" w14:textId="77777777" w:rsidR="006C62EC" w:rsidRPr="00FE2204" w:rsidRDefault="006C62EC" w:rsidP="000F589A">
            <w:pPr>
              <w:spacing w:line="360" w:lineRule="auto"/>
              <w:rPr>
                <w:sz w:val="20"/>
                <w:szCs w:val="20"/>
              </w:rPr>
            </w:pPr>
            <w:r w:rsidRPr="00FE2204">
              <w:rPr>
                <w:b/>
                <w:bCs/>
                <w:sz w:val="20"/>
                <w:szCs w:val="20"/>
              </w:rPr>
              <w:t xml:space="preserve">Exclusion criteria: </w:t>
            </w:r>
            <w:r w:rsidRPr="00FE2204">
              <w:rPr>
                <w:sz w:val="20"/>
                <w:szCs w:val="20"/>
              </w:rPr>
              <w:t>no details</w:t>
            </w:r>
          </w:p>
          <w:p w14:paraId="099C7395" w14:textId="77777777" w:rsidR="006C62EC" w:rsidRPr="00FE2204" w:rsidRDefault="006C62EC" w:rsidP="000F589A">
            <w:pPr>
              <w:spacing w:line="360" w:lineRule="auto"/>
              <w:rPr>
                <w:sz w:val="20"/>
                <w:szCs w:val="20"/>
              </w:rPr>
            </w:pPr>
            <w:r w:rsidRPr="00FE2204">
              <w:rPr>
                <w:b/>
                <w:bCs/>
                <w:sz w:val="20"/>
                <w:szCs w:val="20"/>
              </w:rPr>
              <w:t xml:space="preserve">Type of surgery (condition): </w:t>
            </w:r>
            <w:r w:rsidRPr="00FE2204">
              <w:rPr>
                <w:sz w:val="20"/>
                <w:szCs w:val="20"/>
              </w:rPr>
              <w:t>overall 41 (52%) participants had undergone CABS (myocardial event)</w:t>
            </w:r>
          </w:p>
          <w:p w14:paraId="520ACCBB" w14:textId="77777777" w:rsidR="006C62EC" w:rsidRPr="00FE2204" w:rsidRDefault="006C62EC" w:rsidP="000F589A">
            <w:pPr>
              <w:spacing w:line="360" w:lineRule="auto"/>
              <w:rPr>
                <w:sz w:val="20"/>
                <w:szCs w:val="20"/>
              </w:rPr>
            </w:pPr>
            <w:r w:rsidRPr="00FE2204">
              <w:rPr>
                <w:b/>
                <w:bCs/>
                <w:sz w:val="20"/>
                <w:szCs w:val="20"/>
              </w:rPr>
              <w:t xml:space="preserve">Country: </w:t>
            </w:r>
            <w:r w:rsidRPr="00FE2204">
              <w:rPr>
                <w:sz w:val="20"/>
                <w:szCs w:val="20"/>
              </w:rPr>
              <w:t>Switzerland</w:t>
            </w:r>
          </w:p>
          <w:p w14:paraId="035D0538" w14:textId="77777777" w:rsidR="006C62EC" w:rsidRPr="00FE2204" w:rsidRDefault="006C62EC" w:rsidP="000F589A">
            <w:pPr>
              <w:spacing w:line="360" w:lineRule="auto"/>
              <w:rPr>
                <w:sz w:val="20"/>
                <w:szCs w:val="20"/>
              </w:rPr>
            </w:pPr>
            <w:r w:rsidRPr="00FE2204">
              <w:rPr>
                <w:b/>
                <w:bCs/>
                <w:sz w:val="20"/>
                <w:szCs w:val="20"/>
              </w:rPr>
              <w:t>Baseline Characteristics</w:t>
            </w:r>
          </w:p>
          <w:p w14:paraId="229DDC4F" w14:textId="77777777" w:rsidR="006C62EC" w:rsidRPr="00FE2204" w:rsidRDefault="006C62EC" w:rsidP="000F589A">
            <w:pPr>
              <w:spacing w:line="360" w:lineRule="auto"/>
              <w:rPr>
                <w:sz w:val="20"/>
                <w:szCs w:val="20"/>
              </w:rPr>
            </w:pPr>
            <w:r w:rsidRPr="00FE2204">
              <w:rPr>
                <w:b/>
                <w:bCs/>
                <w:sz w:val="20"/>
                <w:szCs w:val="20"/>
              </w:rPr>
              <w:t>Intervention group 1 (heart rate)</w:t>
            </w:r>
          </w:p>
          <w:p w14:paraId="1D198790" w14:textId="77777777" w:rsidR="006C62EC" w:rsidRPr="00FE2204" w:rsidRDefault="006C62EC" w:rsidP="000F589A">
            <w:pPr>
              <w:numPr>
                <w:ilvl w:val="0"/>
                <w:numId w:val="23"/>
              </w:numPr>
              <w:spacing w:before="100" w:beforeAutospacing="1" w:after="100" w:afterAutospacing="1" w:line="360" w:lineRule="auto"/>
              <w:ind w:left="870"/>
              <w:rPr>
                <w:sz w:val="20"/>
                <w:szCs w:val="20"/>
              </w:rPr>
            </w:pPr>
            <w:r w:rsidRPr="00FE2204">
              <w:rPr>
                <w:i/>
                <w:iCs/>
                <w:sz w:val="20"/>
                <w:szCs w:val="20"/>
              </w:rPr>
              <w:t>Age, mean (SD)</w:t>
            </w:r>
            <w:r w:rsidRPr="00FE2204">
              <w:rPr>
                <w:sz w:val="20"/>
                <w:szCs w:val="20"/>
              </w:rPr>
              <w:t>: 54.3 (± 12) years</w:t>
            </w:r>
          </w:p>
          <w:p w14:paraId="77725003" w14:textId="77777777" w:rsidR="006C62EC" w:rsidRPr="00FE2204" w:rsidRDefault="006C62EC" w:rsidP="000F589A">
            <w:pPr>
              <w:numPr>
                <w:ilvl w:val="0"/>
                <w:numId w:val="23"/>
              </w:numPr>
              <w:spacing w:before="100" w:beforeAutospacing="1" w:after="100" w:afterAutospacing="1" w:line="360" w:lineRule="auto"/>
              <w:ind w:left="870"/>
              <w:rPr>
                <w:sz w:val="20"/>
                <w:szCs w:val="20"/>
              </w:rPr>
            </w:pPr>
            <w:r w:rsidRPr="00FE2204">
              <w:rPr>
                <w:i/>
                <w:iCs/>
                <w:sz w:val="20"/>
                <w:szCs w:val="20"/>
              </w:rPr>
              <w:t>Gender, M/F</w:t>
            </w:r>
            <w:r w:rsidRPr="00FE2204">
              <w:rPr>
                <w:sz w:val="20"/>
                <w:szCs w:val="20"/>
              </w:rPr>
              <w:t>: 21/3</w:t>
            </w:r>
          </w:p>
          <w:p w14:paraId="777485D6" w14:textId="77777777" w:rsidR="006C62EC" w:rsidRPr="00FE2204" w:rsidRDefault="006C62EC" w:rsidP="000F589A">
            <w:pPr>
              <w:numPr>
                <w:ilvl w:val="0"/>
                <w:numId w:val="23"/>
              </w:numPr>
              <w:spacing w:before="100" w:beforeAutospacing="1" w:after="100" w:afterAutospacing="1" w:line="360" w:lineRule="auto"/>
              <w:ind w:left="870"/>
              <w:rPr>
                <w:sz w:val="20"/>
                <w:szCs w:val="20"/>
              </w:rPr>
            </w:pPr>
            <w:r w:rsidRPr="00FE2204">
              <w:rPr>
                <w:i/>
                <w:iCs/>
                <w:sz w:val="20"/>
                <w:szCs w:val="20"/>
              </w:rPr>
              <w:t>Weight, mean (SD)</w:t>
            </w:r>
            <w:r w:rsidRPr="00FE2204">
              <w:rPr>
                <w:sz w:val="20"/>
                <w:szCs w:val="20"/>
              </w:rPr>
              <w:t>: 83.5 (± 12.6) kg</w:t>
            </w:r>
          </w:p>
          <w:p w14:paraId="4C3F6198" w14:textId="77777777" w:rsidR="006C62EC" w:rsidRPr="00FE2204" w:rsidRDefault="006C62EC" w:rsidP="000F589A">
            <w:pPr>
              <w:numPr>
                <w:ilvl w:val="0"/>
                <w:numId w:val="23"/>
              </w:numPr>
              <w:spacing w:before="100" w:beforeAutospacing="1" w:after="100" w:afterAutospacing="1" w:line="360" w:lineRule="auto"/>
              <w:ind w:left="870"/>
              <w:rPr>
                <w:sz w:val="20"/>
                <w:szCs w:val="20"/>
              </w:rPr>
            </w:pPr>
            <w:r w:rsidRPr="00FE2204">
              <w:rPr>
                <w:i/>
                <w:iCs/>
                <w:sz w:val="20"/>
                <w:szCs w:val="20"/>
              </w:rPr>
              <w:t>Height, mean (SD)</w:t>
            </w:r>
            <w:r w:rsidRPr="00FE2204">
              <w:rPr>
                <w:sz w:val="20"/>
                <w:szCs w:val="20"/>
              </w:rPr>
              <w:t>: 173.8 (± 7.8) cm</w:t>
            </w:r>
          </w:p>
          <w:p w14:paraId="368FF1FD" w14:textId="77777777" w:rsidR="006C62EC" w:rsidRPr="00FE2204" w:rsidRDefault="006C62EC" w:rsidP="000F589A">
            <w:pPr>
              <w:numPr>
                <w:ilvl w:val="0"/>
                <w:numId w:val="23"/>
              </w:numPr>
              <w:spacing w:before="100" w:beforeAutospacing="1" w:after="100" w:afterAutospacing="1" w:line="360" w:lineRule="auto"/>
              <w:ind w:left="870"/>
              <w:rPr>
                <w:sz w:val="20"/>
                <w:szCs w:val="20"/>
              </w:rPr>
            </w:pPr>
            <w:r w:rsidRPr="00FE2204">
              <w:rPr>
                <w:i/>
                <w:iCs/>
                <w:sz w:val="20"/>
                <w:szCs w:val="20"/>
              </w:rPr>
              <w:lastRenderedPageBreak/>
              <w:t>Relevant clinical variables</w:t>
            </w:r>
            <w:r w:rsidRPr="00FE2204">
              <w:rPr>
                <w:sz w:val="20"/>
                <w:szCs w:val="20"/>
              </w:rPr>
              <w:t>: myocardial infarction, n (%): 8 (33); ejection fraction, mean (SD) %: 68.6 (± 12)</w:t>
            </w:r>
          </w:p>
          <w:p w14:paraId="4B4354B8" w14:textId="77777777" w:rsidR="006C62EC" w:rsidRPr="00FE2204" w:rsidRDefault="006C62EC" w:rsidP="000F589A">
            <w:pPr>
              <w:numPr>
                <w:ilvl w:val="0"/>
                <w:numId w:val="23"/>
              </w:numPr>
              <w:spacing w:before="100" w:beforeAutospacing="1" w:after="100" w:afterAutospacing="1" w:line="360" w:lineRule="auto"/>
              <w:ind w:left="870"/>
              <w:rPr>
                <w:sz w:val="20"/>
                <w:szCs w:val="20"/>
              </w:rPr>
            </w:pPr>
            <w:r w:rsidRPr="00FE2204">
              <w:rPr>
                <w:i/>
                <w:iCs/>
                <w:sz w:val="20"/>
                <w:szCs w:val="20"/>
              </w:rPr>
              <w:t>Non-surgical participants, n (%)</w:t>
            </w:r>
            <w:r w:rsidRPr="00FE2204">
              <w:rPr>
                <w:sz w:val="20"/>
                <w:szCs w:val="20"/>
              </w:rPr>
              <w:t xml:space="preserve">: </w:t>
            </w:r>
            <w:bookmarkStart w:id="40" w:name="_Hlk69558803"/>
            <w:r w:rsidRPr="00FE2204">
              <w:rPr>
                <w:sz w:val="20"/>
                <w:szCs w:val="20"/>
              </w:rPr>
              <w:t>PTCA</w:t>
            </w:r>
            <w:bookmarkEnd w:id="40"/>
            <w:r w:rsidRPr="00FE2204">
              <w:rPr>
                <w:sz w:val="20"/>
                <w:szCs w:val="20"/>
              </w:rPr>
              <w:t>: 12 (50)</w:t>
            </w:r>
          </w:p>
          <w:p w14:paraId="71160091" w14:textId="77777777" w:rsidR="006C62EC" w:rsidRPr="00FE2204" w:rsidRDefault="006C62EC" w:rsidP="000F589A">
            <w:pPr>
              <w:spacing w:line="360" w:lineRule="auto"/>
              <w:rPr>
                <w:sz w:val="20"/>
                <w:szCs w:val="20"/>
              </w:rPr>
            </w:pPr>
            <w:r w:rsidRPr="00FE2204">
              <w:rPr>
                <w:b/>
                <w:bCs/>
                <w:sz w:val="20"/>
                <w:szCs w:val="20"/>
              </w:rPr>
              <w:t>Intervention group 2 (self-regulation)</w:t>
            </w:r>
          </w:p>
          <w:p w14:paraId="74209FD3" w14:textId="77777777" w:rsidR="006C62EC" w:rsidRPr="00FE2204" w:rsidRDefault="006C62EC" w:rsidP="000F589A">
            <w:pPr>
              <w:numPr>
                <w:ilvl w:val="0"/>
                <w:numId w:val="24"/>
              </w:numPr>
              <w:spacing w:before="100" w:beforeAutospacing="1" w:after="100" w:afterAutospacing="1" w:line="360" w:lineRule="auto"/>
              <w:ind w:left="870"/>
              <w:rPr>
                <w:sz w:val="20"/>
                <w:szCs w:val="20"/>
              </w:rPr>
            </w:pPr>
            <w:r w:rsidRPr="00FE2204">
              <w:rPr>
                <w:i/>
                <w:iCs/>
                <w:sz w:val="20"/>
                <w:szCs w:val="20"/>
              </w:rPr>
              <w:t>Age, mean (SD)</w:t>
            </w:r>
            <w:r w:rsidRPr="00FE2204">
              <w:rPr>
                <w:sz w:val="20"/>
                <w:szCs w:val="20"/>
              </w:rPr>
              <w:t>: 60.9 (± 10) years</w:t>
            </w:r>
          </w:p>
          <w:p w14:paraId="22A06A40" w14:textId="77777777" w:rsidR="006C62EC" w:rsidRPr="00FE2204" w:rsidRDefault="006C62EC" w:rsidP="000F589A">
            <w:pPr>
              <w:numPr>
                <w:ilvl w:val="0"/>
                <w:numId w:val="24"/>
              </w:numPr>
              <w:spacing w:before="100" w:beforeAutospacing="1" w:after="100" w:afterAutospacing="1" w:line="360" w:lineRule="auto"/>
              <w:ind w:left="870"/>
              <w:rPr>
                <w:sz w:val="20"/>
                <w:szCs w:val="20"/>
              </w:rPr>
            </w:pPr>
            <w:r w:rsidRPr="00FE2204">
              <w:rPr>
                <w:i/>
                <w:iCs/>
                <w:sz w:val="20"/>
                <w:szCs w:val="20"/>
              </w:rPr>
              <w:t>Gender, M/F</w:t>
            </w:r>
            <w:r w:rsidRPr="00FE2204">
              <w:rPr>
                <w:sz w:val="20"/>
                <w:szCs w:val="20"/>
              </w:rPr>
              <w:t>: 23/4</w:t>
            </w:r>
          </w:p>
          <w:p w14:paraId="7F18D1D1" w14:textId="77777777" w:rsidR="006C62EC" w:rsidRPr="00FE2204" w:rsidRDefault="006C62EC" w:rsidP="000F589A">
            <w:pPr>
              <w:numPr>
                <w:ilvl w:val="0"/>
                <w:numId w:val="24"/>
              </w:numPr>
              <w:spacing w:before="100" w:beforeAutospacing="1" w:after="100" w:afterAutospacing="1" w:line="360" w:lineRule="auto"/>
              <w:ind w:left="870"/>
              <w:rPr>
                <w:sz w:val="20"/>
                <w:szCs w:val="20"/>
              </w:rPr>
            </w:pPr>
            <w:r w:rsidRPr="00FE2204">
              <w:rPr>
                <w:i/>
                <w:iCs/>
                <w:sz w:val="20"/>
                <w:szCs w:val="20"/>
              </w:rPr>
              <w:t>Weight, mean (SD)</w:t>
            </w:r>
            <w:r w:rsidRPr="00FE2204">
              <w:rPr>
                <w:sz w:val="20"/>
                <w:szCs w:val="20"/>
              </w:rPr>
              <w:t>: 77.9 (± 11.4) kg</w:t>
            </w:r>
          </w:p>
          <w:p w14:paraId="76364472" w14:textId="77777777" w:rsidR="006C62EC" w:rsidRPr="00FE2204" w:rsidRDefault="006C62EC" w:rsidP="000F589A">
            <w:pPr>
              <w:numPr>
                <w:ilvl w:val="0"/>
                <w:numId w:val="24"/>
              </w:numPr>
              <w:spacing w:before="100" w:beforeAutospacing="1" w:after="100" w:afterAutospacing="1" w:line="360" w:lineRule="auto"/>
              <w:ind w:left="870"/>
              <w:rPr>
                <w:sz w:val="20"/>
                <w:szCs w:val="20"/>
              </w:rPr>
            </w:pPr>
            <w:r w:rsidRPr="00FE2204">
              <w:rPr>
                <w:i/>
                <w:iCs/>
                <w:sz w:val="20"/>
                <w:szCs w:val="20"/>
              </w:rPr>
              <w:t>Height, mean (SD)</w:t>
            </w:r>
            <w:r w:rsidRPr="00FE2204">
              <w:rPr>
                <w:sz w:val="20"/>
                <w:szCs w:val="20"/>
              </w:rPr>
              <w:t>: 172.6 (± 8.5) cm</w:t>
            </w:r>
          </w:p>
          <w:p w14:paraId="1AECBDA1" w14:textId="77777777" w:rsidR="006C62EC" w:rsidRPr="00FE2204" w:rsidRDefault="006C62EC" w:rsidP="000F589A">
            <w:pPr>
              <w:numPr>
                <w:ilvl w:val="0"/>
                <w:numId w:val="24"/>
              </w:numPr>
              <w:spacing w:before="100" w:beforeAutospacing="1" w:after="100" w:afterAutospacing="1" w:line="360" w:lineRule="auto"/>
              <w:ind w:left="870"/>
              <w:rPr>
                <w:sz w:val="20"/>
                <w:szCs w:val="20"/>
              </w:rPr>
            </w:pPr>
            <w:r w:rsidRPr="00FE2204">
              <w:rPr>
                <w:i/>
                <w:iCs/>
                <w:sz w:val="20"/>
                <w:szCs w:val="20"/>
              </w:rPr>
              <w:t>Relevant clinical variables</w:t>
            </w:r>
            <w:r w:rsidRPr="00FE2204">
              <w:rPr>
                <w:sz w:val="20"/>
                <w:szCs w:val="20"/>
              </w:rPr>
              <w:t>: myocardial infarction, n (%): 15 (55); ejection fraction, mean (SD) %: 60.8 (± 13)</w:t>
            </w:r>
          </w:p>
          <w:p w14:paraId="073398D7" w14:textId="77777777" w:rsidR="006C62EC" w:rsidRPr="00FE2204" w:rsidRDefault="006C62EC" w:rsidP="000F589A">
            <w:pPr>
              <w:numPr>
                <w:ilvl w:val="0"/>
                <w:numId w:val="24"/>
              </w:numPr>
              <w:spacing w:before="100" w:beforeAutospacing="1" w:after="100" w:afterAutospacing="1" w:line="360" w:lineRule="auto"/>
              <w:ind w:left="870"/>
              <w:rPr>
                <w:sz w:val="20"/>
                <w:szCs w:val="20"/>
              </w:rPr>
            </w:pPr>
            <w:r w:rsidRPr="00FE2204">
              <w:rPr>
                <w:i/>
                <w:iCs/>
                <w:sz w:val="20"/>
                <w:szCs w:val="20"/>
              </w:rPr>
              <w:t>Non-surgical participants, n (%)</w:t>
            </w:r>
            <w:r w:rsidRPr="00FE2204">
              <w:rPr>
                <w:sz w:val="20"/>
                <w:szCs w:val="20"/>
              </w:rPr>
              <w:t>: PTCA: 15 (55)</w:t>
            </w:r>
          </w:p>
          <w:p w14:paraId="617B314B" w14:textId="77777777" w:rsidR="006C62EC" w:rsidRPr="00FE2204" w:rsidRDefault="006C62EC" w:rsidP="000F589A">
            <w:pPr>
              <w:spacing w:line="360" w:lineRule="auto"/>
              <w:rPr>
                <w:sz w:val="20"/>
                <w:szCs w:val="20"/>
              </w:rPr>
            </w:pPr>
            <w:r w:rsidRPr="00FE2204">
              <w:rPr>
                <w:b/>
                <w:bCs/>
                <w:sz w:val="20"/>
                <w:szCs w:val="20"/>
              </w:rPr>
              <w:t>Intervention group 3 (objective/subjective)</w:t>
            </w:r>
          </w:p>
          <w:p w14:paraId="4E1EE522" w14:textId="77777777" w:rsidR="006C62EC" w:rsidRPr="00FE2204" w:rsidRDefault="006C62EC" w:rsidP="000F589A">
            <w:pPr>
              <w:numPr>
                <w:ilvl w:val="0"/>
                <w:numId w:val="25"/>
              </w:numPr>
              <w:spacing w:before="100" w:beforeAutospacing="1" w:after="100" w:afterAutospacing="1" w:line="360" w:lineRule="auto"/>
              <w:ind w:left="870"/>
              <w:rPr>
                <w:sz w:val="20"/>
                <w:szCs w:val="20"/>
              </w:rPr>
            </w:pPr>
            <w:r w:rsidRPr="00FE2204">
              <w:rPr>
                <w:i/>
                <w:iCs/>
                <w:sz w:val="20"/>
                <w:szCs w:val="20"/>
              </w:rPr>
              <w:t>Age, mean (SD)</w:t>
            </w:r>
            <w:r w:rsidRPr="00FE2204">
              <w:rPr>
                <w:sz w:val="20"/>
                <w:szCs w:val="20"/>
              </w:rPr>
              <w:t>: 55.4 (± 9) years</w:t>
            </w:r>
          </w:p>
          <w:p w14:paraId="12492FDB" w14:textId="77777777" w:rsidR="006C62EC" w:rsidRPr="00FE2204" w:rsidRDefault="006C62EC" w:rsidP="000F589A">
            <w:pPr>
              <w:numPr>
                <w:ilvl w:val="0"/>
                <w:numId w:val="25"/>
              </w:numPr>
              <w:spacing w:before="100" w:beforeAutospacing="1" w:after="100" w:afterAutospacing="1" w:line="360" w:lineRule="auto"/>
              <w:ind w:left="870"/>
              <w:rPr>
                <w:sz w:val="20"/>
                <w:szCs w:val="20"/>
              </w:rPr>
            </w:pPr>
            <w:r w:rsidRPr="00FE2204">
              <w:rPr>
                <w:i/>
                <w:iCs/>
                <w:sz w:val="20"/>
                <w:szCs w:val="20"/>
              </w:rPr>
              <w:t>Gender, M/F</w:t>
            </w:r>
            <w:r w:rsidRPr="00FE2204">
              <w:rPr>
                <w:sz w:val="20"/>
                <w:szCs w:val="20"/>
              </w:rPr>
              <w:t>: 23/4</w:t>
            </w:r>
          </w:p>
          <w:p w14:paraId="1CBDAA9E" w14:textId="77777777" w:rsidR="006C62EC" w:rsidRPr="00FE2204" w:rsidRDefault="006C62EC" w:rsidP="000F589A">
            <w:pPr>
              <w:numPr>
                <w:ilvl w:val="0"/>
                <w:numId w:val="25"/>
              </w:numPr>
              <w:spacing w:before="100" w:beforeAutospacing="1" w:after="100" w:afterAutospacing="1" w:line="360" w:lineRule="auto"/>
              <w:ind w:left="870"/>
              <w:rPr>
                <w:sz w:val="20"/>
                <w:szCs w:val="20"/>
              </w:rPr>
            </w:pPr>
            <w:r w:rsidRPr="00FE2204">
              <w:rPr>
                <w:i/>
                <w:iCs/>
                <w:sz w:val="20"/>
                <w:szCs w:val="20"/>
              </w:rPr>
              <w:t>Weight, mean (SD)</w:t>
            </w:r>
            <w:r w:rsidRPr="00FE2204">
              <w:rPr>
                <w:sz w:val="20"/>
                <w:szCs w:val="20"/>
              </w:rPr>
              <w:t>: 79.2 (± 12.1) kg</w:t>
            </w:r>
          </w:p>
          <w:p w14:paraId="334742DF" w14:textId="77777777" w:rsidR="006C62EC" w:rsidRPr="00FE2204" w:rsidRDefault="006C62EC" w:rsidP="000F589A">
            <w:pPr>
              <w:numPr>
                <w:ilvl w:val="0"/>
                <w:numId w:val="25"/>
              </w:numPr>
              <w:spacing w:before="100" w:beforeAutospacing="1" w:after="100" w:afterAutospacing="1" w:line="360" w:lineRule="auto"/>
              <w:ind w:left="870"/>
              <w:rPr>
                <w:sz w:val="20"/>
                <w:szCs w:val="20"/>
              </w:rPr>
            </w:pPr>
            <w:r w:rsidRPr="00FE2204">
              <w:rPr>
                <w:i/>
                <w:iCs/>
                <w:sz w:val="20"/>
                <w:szCs w:val="20"/>
              </w:rPr>
              <w:t>Height, mean (SD)</w:t>
            </w:r>
            <w:r w:rsidRPr="00FE2204">
              <w:rPr>
                <w:sz w:val="20"/>
                <w:szCs w:val="20"/>
              </w:rPr>
              <w:t>: 172.0 (± 8.0) cm</w:t>
            </w:r>
          </w:p>
          <w:p w14:paraId="4FDD25D3" w14:textId="77777777" w:rsidR="006C62EC" w:rsidRPr="00FE2204" w:rsidRDefault="006C62EC" w:rsidP="000F589A">
            <w:pPr>
              <w:numPr>
                <w:ilvl w:val="0"/>
                <w:numId w:val="25"/>
              </w:numPr>
              <w:spacing w:before="100" w:beforeAutospacing="1" w:after="100" w:afterAutospacing="1" w:line="360" w:lineRule="auto"/>
              <w:ind w:left="870"/>
              <w:rPr>
                <w:sz w:val="20"/>
                <w:szCs w:val="20"/>
              </w:rPr>
            </w:pPr>
            <w:r w:rsidRPr="00FE2204">
              <w:rPr>
                <w:i/>
                <w:iCs/>
                <w:sz w:val="20"/>
                <w:szCs w:val="20"/>
              </w:rPr>
              <w:t>Relevant clinical variables</w:t>
            </w:r>
            <w:r w:rsidRPr="00FE2204">
              <w:rPr>
                <w:sz w:val="20"/>
                <w:szCs w:val="20"/>
              </w:rPr>
              <w:t>: myocardial infarction, n (%): 13 (48); ejection fraction, mean (SD) %: 60.8 (± 14)</w:t>
            </w:r>
          </w:p>
          <w:p w14:paraId="7200EE0F" w14:textId="77777777" w:rsidR="006C62EC" w:rsidRPr="00FE2204" w:rsidRDefault="006C62EC" w:rsidP="000F589A">
            <w:pPr>
              <w:numPr>
                <w:ilvl w:val="0"/>
                <w:numId w:val="25"/>
              </w:numPr>
              <w:spacing w:before="100" w:beforeAutospacing="1" w:after="100" w:afterAutospacing="1" w:line="360" w:lineRule="auto"/>
              <w:ind w:left="870"/>
              <w:rPr>
                <w:sz w:val="20"/>
                <w:szCs w:val="20"/>
              </w:rPr>
            </w:pPr>
            <w:r w:rsidRPr="00FE2204">
              <w:rPr>
                <w:i/>
                <w:iCs/>
                <w:sz w:val="20"/>
                <w:szCs w:val="20"/>
              </w:rPr>
              <w:t>Non-surgical participants, n (%)</w:t>
            </w:r>
            <w:r w:rsidRPr="00FE2204">
              <w:rPr>
                <w:sz w:val="20"/>
                <w:szCs w:val="20"/>
              </w:rPr>
              <w:t>: PTCA: 12 (44)</w:t>
            </w:r>
          </w:p>
          <w:p w14:paraId="28B9B08F" w14:textId="77777777" w:rsidR="006C62EC" w:rsidRPr="00FE2204" w:rsidRDefault="006C62EC" w:rsidP="000F589A">
            <w:pPr>
              <w:spacing w:line="360" w:lineRule="auto"/>
              <w:rPr>
                <w:sz w:val="20"/>
                <w:szCs w:val="20"/>
              </w:rPr>
            </w:pPr>
            <w:r w:rsidRPr="00FE2204">
              <w:rPr>
                <w:sz w:val="20"/>
                <w:szCs w:val="20"/>
              </w:rPr>
              <w:t>Note:</w:t>
            </w:r>
          </w:p>
          <w:p w14:paraId="76B72235" w14:textId="77777777" w:rsidR="006C62EC" w:rsidRPr="00FE2204" w:rsidRDefault="006C62EC" w:rsidP="000F589A">
            <w:pPr>
              <w:numPr>
                <w:ilvl w:val="0"/>
                <w:numId w:val="26"/>
              </w:numPr>
              <w:spacing w:before="100" w:beforeAutospacing="1" w:after="100" w:afterAutospacing="1" w:line="360" w:lineRule="auto"/>
              <w:ind w:left="870"/>
              <w:rPr>
                <w:sz w:val="20"/>
                <w:szCs w:val="20"/>
              </w:rPr>
            </w:pPr>
            <w:r w:rsidRPr="00FE2204">
              <w:rPr>
                <w:sz w:val="20"/>
                <w:szCs w:val="20"/>
              </w:rPr>
              <w:t>study authors do not report the following characteristics: BMI, baseline level of fitness, current involvement in regular PA, illness severity scores</w:t>
            </w:r>
          </w:p>
        </w:tc>
      </w:tr>
      <w:tr w:rsidR="006C62EC" w14:paraId="0F3AF6BF" w14:textId="77777777" w:rsidTr="000F589A">
        <w:trPr>
          <w:tblCellSpacing w:w="15" w:type="dxa"/>
        </w:trPr>
        <w:tc>
          <w:tcPr>
            <w:tcW w:w="1467"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25E5C1D" w14:textId="77777777" w:rsidR="006C62EC" w:rsidRPr="00FE2204" w:rsidRDefault="006C62EC" w:rsidP="000F589A">
            <w:pPr>
              <w:spacing w:line="360" w:lineRule="auto"/>
              <w:rPr>
                <w:b/>
                <w:bCs/>
                <w:sz w:val="20"/>
                <w:szCs w:val="20"/>
              </w:rPr>
            </w:pPr>
            <w:r w:rsidRPr="00FE2204">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900A7E5" w14:textId="77777777" w:rsidR="006C62EC" w:rsidRPr="00FE2204" w:rsidRDefault="006C62EC" w:rsidP="000F589A">
            <w:pPr>
              <w:spacing w:line="360" w:lineRule="auto"/>
              <w:rPr>
                <w:sz w:val="20"/>
                <w:szCs w:val="20"/>
              </w:rPr>
            </w:pPr>
            <w:r w:rsidRPr="00FE2204">
              <w:rPr>
                <w:b/>
                <w:bCs/>
                <w:sz w:val="20"/>
                <w:szCs w:val="20"/>
              </w:rPr>
              <w:t>Details of interventions</w:t>
            </w:r>
          </w:p>
          <w:p w14:paraId="7935AA1F" w14:textId="77777777" w:rsidR="006C62EC" w:rsidRPr="00FE2204" w:rsidRDefault="006C62EC" w:rsidP="000F589A">
            <w:pPr>
              <w:spacing w:line="360" w:lineRule="auto"/>
              <w:rPr>
                <w:sz w:val="20"/>
                <w:szCs w:val="20"/>
              </w:rPr>
            </w:pPr>
            <w:r w:rsidRPr="00FE2204">
              <w:rPr>
                <w:sz w:val="20"/>
                <w:szCs w:val="20"/>
              </w:rPr>
              <w:t xml:space="preserve">Approach: residential exercise and lifestyle rehabilitation; supervised outdoor walking and indoor cycling; 5 cycling and twice-daily walks per week; delivered over 1 month; individualised to </w:t>
            </w:r>
            <w:bookmarkStart w:id="41" w:name="_Hlk69558815"/>
            <w:r w:rsidRPr="00FE2204">
              <w:rPr>
                <w:sz w:val="20"/>
                <w:szCs w:val="20"/>
              </w:rPr>
              <w:t>HR</w:t>
            </w:r>
            <w:bookmarkEnd w:id="41"/>
            <w:r w:rsidRPr="00FE2204">
              <w:rPr>
                <w:sz w:val="20"/>
                <w:szCs w:val="20"/>
              </w:rPr>
              <w:t>*; delivered by medical residents and exercise physiologists; further lifestyle elements included education sessions and freshly prepared low-fat meals</w:t>
            </w:r>
          </w:p>
          <w:p w14:paraId="1ACC4E5E" w14:textId="77777777" w:rsidR="006C62EC" w:rsidRPr="00FE2204" w:rsidRDefault="006C62EC" w:rsidP="000F589A">
            <w:pPr>
              <w:spacing w:line="360" w:lineRule="auto"/>
              <w:rPr>
                <w:sz w:val="20"/>
                <w:szCs w:val="20"/>
              </w:rPr>
            </w:pPr>
            <w:r w:rsidRPr="00FE2204">
              <w:rPr>
                <w:sz w:val="20"/>
                <w:szCs w:val="20"/>
              </w:rPr>
              <w:lastRenderedPageBreak/>
              <w:t>* 3 matching approaches but for the determination of exercise intensity</w:t>
            </w:r>
          </w:p>
          <w:p w14:paraId="2AE71D3A" w14:textId="77777777" w:rsidR="006C62EC" w:rsidRPr="00FE2204" w:rsidRDefault="006C62EC" w:rsidP="000F589A">
            <w:pPr>
              <w:spacing w:line="360" w:lineRule="auto"/>
              <w:rPr>
                <w:sz w:val="20"/>
                <w:szCs w:val="20"/>
              </w:rPr>
            </w:pPr>
            <w:r w:rsidRPr="00FE2204">
              <w:rPr>
                <w:sz w:val="20"/>
                <w:szCs w:val="20"/>
              </w:rPr>
              <w:t>(1) HR reserve group: HR reserve method</w:t>
            </w:r>
          </w:p>
          <w:p w14:paraId="7F5912EF" w14:textId="77777777" w:rsidR="006C62EC" w:rsidRPr="00FE2204" w:rsidRDefault="006C62EC" w:rsidP="000F589A">
            <w:pPr>
              <w:spacing w:line="360" w:lineRule="auto"/>
              <w:rPr>
                <w:sz w:val="20"/>
                <w:szCs w:val="20"/>
              </w:rPr>
            </w:pPr>
            <w:r w:rsidRPr="00FE2204">
              <w:rPr>
                <w:sz w:val="20"/>
                <w:szCs w:val="20"/>
              </w:rPr>
              <w:t>(2) self-regulation group: patient perception of “somewhat hard” Borg scale 12 to 14</w:t>
            </w:r>
          </w:p>
          <w:p w14:paraId="17384500" w14:textId="77777777" w:rsidR="006C62EC" w:rsidRPr="00FE2204" w:rsidRDefault="006C62EC" w:rsidP="000F589A">
            <w:pPr>
              <w:spacing w:line="360" w:lineRule="auto"/>
              <w:rPr>
                <w:sz w:val="20"/>
                <w:szCs w:val="20"/>
              </w:rPr>
            </w:pPr>
            <w:r w:rsidRPr="00FE2204">
              <w:rPr>
                <w:sz w:val="20"/>
                <w:szCs w:val="20"/>
              </w:rPr>
              <w:t>(3) objective / subjective group: combination of HR reserve (60 to 80%) and patient perception of “somewhat hard” Borg scale 12 to 14</w:t>
            </w:r>
          </w:p>
          <w:p w14:paraId="64BBD34F" w14:textId="77777777" w:rsidR="006C62EC" w:rsidRPr="00FE2204" w:rsidRDefault="006C62EC" w:rsidP="000F589A">
            <w:pPr>
              <w:spacing w:line="360" w:lineRule="auto"/>
              <w:rPr>
                <w:sz w:val="20"/>
                <w:szCs w:val="20"/>
              </w:rPr>
            </w:pPr>
            <w:r w:rsidRPr="00FE2204">
              <w:rPr>
                <w:sz w:val="20"/>
                <w:szCs w:val="20"/>
              </w:rPr>
              <w:t>Context: myocardial event usually MI or CABS; starts approximately 2 weeks following coronary event; rehabilitation centre in rural, high-altitude setting</w:t>
            </w:r>
          </w:p>
          <w:p w14:paraId="14A67463" w14:textId="77777777" w:rsidR="006C62EC" w:rsidRPr="00FE2204" w:rsidRDefault="006C62EC" w:rsidP="000F589A">
            <w:pPr>
              <w:spacing w:line="360" w:lineRule="auto"/>
              <w:rPr>
                <w:sz w:val="20"/>
                <w:szCs w:val="20"/>
              </w:rPr>
            </w:pPr>
            <w:r w:rsidRPr="00FE2204">
              <w:rPr>
                <w:sz w:val="20"/>
                <w:szCs w:val="20"/>
              </w:rPr>
              <w:t>Comparison: between 3 approaches to exercise intensity determination, see above</w:t>
            </w:r>
          </w:p>
          <w:p w14:paraId="50CBC903" w14:textId="77777777" w:rsidR="006C62EC" w:rsidRPr="00FE2204" w:rsidRDefault="006C62EC" w:rsidP="000F589A">
            <w:pPr>
              <w:spacing w:line="360" w:lineRule="auto"/>
              <w:rPr>
                <w:sz w:val="20"/>
                <w:szCs w:val="20"/>
              </w:rPr>
            </w:pPr>
            <w:r w:rsidRPr="00FE2204">
              <w:rPr>
                <w:b/>
                <w:bCs/>
                <w:sz w:val="20"/>
                <w:szCs w:val="20"/>
              </w:rPr>
              <w:t xml:space="preserve">Intervention group 1: </w:t>
            </w:r>
            <w:r w:rsidRPr="00FE2204">
              <w:rPr>
                <w:sz w:val="20"/>
                <w:szCs w:val="20"/>
              </w:rPr>
              <w:t>number randomised = 24; losses = 2 (deaths); analysed = 22</w:t>
            </w:r>
          </w:p>
          <w:p w14:paraId="34EB6A22" w14:textId="77777777" w:rsidR="006C62EC" w:rsidRPr="00FE2204" w:rsidRDefault="006C62EC" w:rsidP="000F589A">
            <w:pPr>
              <w:spacing w:line="360" w:lineRule="auto"/>
              <w:rPr>
                <w:sz w:val="20"/>
                <w:szCs w:val="20"/>
              </w:rPr>
            </w:pPr>
            <w:r w:rsidRPr="00FE2204">
              <w:rPr>
                <w:b/>
                <w:bCs/>
                <w:sz w:val="20"/>
                <w:szCs w:val="20"/>
              </w:rPr>
              <w:t xml:space="preserve">Intervention group 2: </w:t>
            </w:r>
            <w:r w:rsidRPr="00FE2204">
              <w:rPr>
                <w:sz w:val="20"/>
                <w:szCs w:val="20"/>
              </w:rPr>
              <w:t>number randomised = 27; losses = 4 (deaths); analysed = 23</w:t>
            </w:r>
          </w:p>
          <w:p w14:paraId="46535F5C" w14:textId="77777777" w:rsidR="006C62EC" w:rsidRPr="00FE2204" w:rsidRDefault="006C62EC" w:rsidP="000F589A">
            <w:pPr>
              <w:spacing w:line="360" w:lineRule="auto"/>
              <w:rPr>
                <w:sz w:val="20"/>
                <w:szCs w:val="20"/>
              </w:rPr>
            </w:pPr>
            <w:r w:rsidRPr="00FE2204">
              <w:rPr>
                <w:b/>
                <w:bCs/>
                <w:sz w:val="20"/>
                <w:szCs w:val="20"/>
              </w:rPr>
              <w:t xml:space="preserve">Intervention group 2: </w:t>
            </w:r>
            <w:r w:rsidRPr="00FE2204">
              <w:rPr>
                <w:sz w:val="20"/>
                <w:szCs w:val="20"/>
              </w:rPr>
              <w:t>number randomised = 27; losses = 2 (deaths); analysed = 25</w:t>
            </w:r>
          </w:p>
          <w:p w14:paraId="077E316E" w14:textId="77777777" w:rsidR="006C62EC" w:rsidRPr="00FE2204" w:rsidRDefault="006C62EC" w:rsidP="000F589A">
            <w:pPr>
              <w:spacing w:line="360" w:lineRule="auto"/>
              <w:rPr>
                <w:sz w:val="20"/>
                <w:szCs w:val="20"/>
              </w:rPr>
            </w:pPr>
            <w:r w:rsidRPr="00FE2204">
              <w:rPr>
                <w:b/>
                <w:bCs/>
                <w:sz w:val="20"/>
                <w:szCs w:val="20"/>
              </w:rPr>
              <w:t xml:space="preserve">Setting: </w:t>
            </w:r>
            <w:r w:rsidRPr="00FE2204">
              <w:rPr>
                <w:sz w:val="20"/>
                <w:szCs w:val="20"/>
              </w:rPr>
              <w:t>residential rehabilitation centre</w:t>
            </w:r>
          </w:p>
        </w:tc>
      </w:tr>
      <w:tr w:rsidR="006C62EC" w14:paraId="2D061C70" w14:textId="77777777" w:rsidTr="000F589A">
        <w:trPr>
          <w:tblCellSpacing w:w="15" w:type="dxa"/>
        </w:trPr>
        <w:tc>
          <w:tcPr>
            <w:tcW w:w="1467"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418B030" w14:textId="77777777" w:rsidR="006C62EC" w:rsidRPr="00FE2204" w:rsidRDefault="006C62EC" w:rsidP="000F589A">
            <w:pPr>
              <w:spacing w:line="360" w:lineRule="auto"/>
              <w:rPr>
                <w:b/>
                <w:bCs/>
                <w:sz w:val="20"/>
                <w:szCs w:val="20"/>
              </w:rPr>
            </w:pPr>
            <w:r w:rsidRPr="00FE2204">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22C0120" w14:textId="77777777" w:rsidR="006C62EC" w:rsidRPr="00FE2204" w:rsidRDefault="006C62EC" w:rsidP="000F589A">
            <w:pPr>
              <w:spacing w:line="360" w:lineRule="auto"/>
              <w:rPr>
                <w:sz w:val="20"/>
                <w:szCs w:val="20"/>
              </w:rPr>
            </w:pPr>
            <w:r w:rsidRPr="00FE2204">
              <w:rPr>
                <w:b/>
                <w:bCs/>
                <w:sz w:val="20"/>
                <w:szCs w:val="20"/>
              </w:rPr>
              <w:t>All outcomes measured/reported by study authors:</w:t>
            </w:r>
            <w:r w:rsidRPr="00FE2204">
              <w:rPr>
                <w:sz w:val="20"/>
                <w:szCs w:val="20"/>
              </w:rPr>
              <w:t xml:space="preserve"> maximal exercise testing; amount of PA (questionnaire); standard blood lipids; adverse events. Measured at baseline and 2 years post-surgery</w:t>
            </w:r>
          </w:p>
          <w:p w14:paraId="0D33DA61" w14:textId="77777777" w:rsidR="006C62EC" w:rsidRPr="00FE2204" w:rsidRDefault="006C62EC" w:rsidP="000F589A">
            <w:pPr>
              <w:spacing w:line="360" w:lineRule="auto"/>
              <w:rPr>
                <w:sz w:val="20"/>
                <w:szCs w:val="20"/>
              </w:rPr>
            </w:pPr>
            <w:r w:rsidRPr="00FE2204">
              <w:rPr>
                <w:b/>
                <w:bCs/>
                <w:sz w:val="20"/>
                <w:szCs w:val="20"/>
              </w:rPr>
              <w:t xml:space="preserve">Outcomes relevant to the review: </w:t>
            </w:r>
          </w:p>
          <w:p w14:paraId="194D8618" w14:textId="77777777" w:rsidR="006C62EC" w:rsidRPr="00FE2204" w:rsidRDefault="006C62EC" w:rsidP="000F589A">
            <w:pPr>
              <w:numPr>
                <w:ilvl w:val="0"/>
                <w:numId w:val="27"/>
              </w:numPr>
              <w:spacing w:before="100" w:beforeAutospacing="1" w:after="100" w:afterAutospacing="1" w:line="360" w:lineRule="auto"/>
              <w:ind w:left="870"/>
              <w:rPr>
                <w:sz w:val="20"/>
                <w:szCs w:val="20"/>
              </w:rPr>
            </w:pPr>
            <w:r w:rsidRPr="00FE2204">
              <w:rPr>
                <w:sz w:val="20"/>
                <w:szCs w:val="20"/>
              </w:rPr>
              <w:t>Amount of PA: using a questionnaire modelled on the Harvard Alumni Questionnaire; responses were used to compute energy expenditure in kcals/week; 2 years post-surgery</w:t>
            </w:r>
          </w:p>
          <w:p w14:paraId="4E1E0BCD" w14:textId="77777777" w:rsidR="006C62EC" w:rsidRPr="00FE2204" w:rsidRDefault="006C62EC" w:rsidP="000F589A">
            <w:pPr>
              <w:numPr>
                <w:ilvl w:val="0"/>
                <w:numId w:val="27"/>
              </w:numPr>
              <w:spacing w:before="100" w:beforeAutospacing="1" w:after="100" w:afterAutospacing="1" w:line="360" w:lineRule="auto"/>
              <w:ind w:left="870"/>
              <w:rPr>
                <w:sz w:val="20"/>
                <w:szCs w:val="20"/>
              </w:rPr>
            </w:pPr>
            <w:r w:rsidRPr="00FE2204">
              <w:rPr>
                <w:sz w:val="20"/>
                <w:szCs w:val="20"/>
              </w:rPr>
              <w:t>Adverse events</w:t>
            </w:r>
          </w:p>
          <w:p w14:paraId="71B7A371" w14:textId="77777777" w:rsidR="006C62EC" w:rsidRPr="00FE2204" w:rsidRDefault="006C62EC" w:rsidP="000F589A">
            <w:pPr>
              <w:spacing w:line="360" w:lineRule="auto"/>
              <w:rPr>
                <w:sz w:val="20"/>
                <w:szCs w:val="20"/>
              </w:rPr>
            </w:pPr>
            <w:r w:rsidRPr="00FE2204">
              <w:rPr>
                <w:b/>
                <w:bCs/>
                <w:sz w:val="20"/>
                <w:szCs w:val="20"/>
              </w:rPr>
              <w:t>Study primary outcome:</w:t>
            </w:r>
            <w:r w:rsidRPr="00FE2204">
              <w:rPr>
                <w:sz w:val="20"/>
                <w:szCs w:val="20"/>
              </w:rPr>
              <w:t xml:space="preserve"> not specified but exercise testing first reported outcome</w:t>
            </w:r>
          </w:p>
        </w:tc>
      </w:tr>
      <w:tr w:rsidR="006C62EC" w14:paraId="780F7B6C" w14:textId="77777777" w:rsidTr="000F589A">
        <w:trPr>
          <w:tblCellSpacing w:w="15" w:type="dxa"/>
        </w:trPr>
        <w:tc>
          <w:tcPr>
            <w:tcW w:w="1467"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E7DCE3A" w14:textId="77777777" w:rsidR="006C62EC" w:rsidRPr="00FE2204" w:rsidRDefault="006C62EC" w:rsidP="000F589A">
            <w:pPr>
              <w:spacing w:line="360" w:lineRule="auto"/>
              <w:rPr>
                <w:b/>
                <w:bCs/>
                <w:sz w:val="20"/>
                <w:szCs w:val="20"/>
              </w:rPr>
            </w:pPr>
            <w:r w:rsidRPr="00FE2204">
              <w:rPr>
                <w:b/>
                <w:bCs/>
                <w:sz w:val="20"/>
                <w:szCs w:val="20"/>
              </w:rPr>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B5D633C" w14:textId="77777777" w:rsidR="006C62EC" w:rsidRPr="00FE2204" w:rsidRDefault="006C62EC" w:rsidP="000F589A">
            <w:pPr>
              <w:spacing w:line="360" w:lineRule="auto"/>
              <w:rPr>
                <w:sz w:val="20"/>
                <w:szCs w:val="20"/>
              </w:rPr>
            </w:pPr>
            <w:r w:rsidRPr="00FE2204">
              <w:rPr>
                <w:b/>
                <w:bCs/>
                <w:sz w:val="20"/>
                <w:szCs w:val="20"/>
              </w:rPr>
              <w:t>Sponsorship source:</w:t>
            </w:r>
            <w:r w:rsidRPr="00FE2204">
              <w:rPr>
                <w:sz w:val="20"/>
                <w:szCs w:val="20"/>
              </w:rPr>
              <w:t xml:space="preserve"> supported by grant funding from RAHN-</w:t>
            </w:r>
            <w:proofErr w:type="spellStart"/>
            <w:r w:rsidRPr="00FE2204">
              <w:rPr>
                <w:sz w:val="20"/>
                <w:szCs w:val="20"/>
              </w:rPr>
              <w:t>Medizinfonds</w:t>
            </w:r>
            <w:proofErr w:type="spellEnd"/>
            <w:r w:rsidRPr="00FE2204">
              <w:rPr>
                <w:sz w:val="20"/>
                <w:szCs w:val="20"/>
              </w:rPr>
              <w:t xml:space="preserve">, Zurich, </w:t>
            </w:r>
            <w:proofErr w:type="spellStart"/>
            <w:r w:rsidRPr="00FE2204">
              <w:rPr>
                <w:sz w:val="20"/>
                <w:szCs w:val="20"/>
              </w:rPr>
              <w:t>Schweizerische</w:t>
            </w:r>
            <w:proofErr w:type="spellEnd"/>
            <w:r w:rsidRPr="00FE2204">
              <w:rPr>
                <w:sz w:val="20"/>
                <w:szCs w:val="20"/>
              </w:rPr>
              <w:t xml:space="preserve"> </w:t>
            </w:r>
            <w:proofErr w:type="spellStart"/>
            <w:r w:rsidRPr="00FE2204">
              <w:rPr>
                <w:sz w:val="20"/>
                <w:szCs w:val="20"/>
              </w:rPr>
              <w:t>Herzstiftung</w:t>
            </w:r>
            <w:proofErr w:type="spellEnd"/>
            <w:r w:rsidRPr="00FE2204">
              <w:rPr>
                <w:sz w:val="20"/>
                <w:szCs w:val="20"/>
              </w:rPr>
              <w:t xml:space="preserve">, Switzerland, the Instituto Nacional de </w:t>
            </w:r>
            <w:proofErr w:type="spellStart"/>
            <w:r w:rsidRPr="00FE2204">
              <w:rPr>
                <w:sz w:val="20"/>
                <w:szCs w:val="20"/>
              </w:rPr>
              <w:lastRenderedPageBreak/>
              <w:t>Cardiologia</w:t>
            </w:r>
            <w:proofErr w:type="spellEnd"/>
            <w:r w:rsidRPr="00FE2204">
              <w:rPr>
                <w:sz w:val="20"/>
                <w:szCs w:val="20"/>
              </w:rPr>
              <w:t xml:space="preserve"> Ignacio Chavez, Mexico City, and </w:t>
            </w:r>
            <w:proofErr w:type="spellStart"/>
            <w:r w:rsidRPr="00FE2204">
              <w:rPr>
                <w:sz w:val="20"/>
                <w:szCs w:val="20"/>
              </w:rPr>
              <w:t>Bonizzi</w:t>
            </w:r>
            <w:proofErr w:type="spellEnd"/>
            <w:r w:rsidRPr="00FE2204">
              <w:rPr>
                <w:sz w:val="20"/>
                <w:szCs w:val="20"/>
              </w:rPr>
              <w:t>-Theler-Stiftung, Zurich, Switzerland. The authors declare no conflicts of interest</w:t>
            </w:r>
          </w:p>
          <w:p w14:paraId="68B4B84E" w14:textId="77777777" w:rsidR="006C62EC" w:rsidRPr="00FE2204" w:rsidRDefault="006C62EC" w:rsidP="000F589A">
            <w:pPr>
              <w:spacing w:line="360" w:lineRule="auto"/>
              <w:rPr>
                <w:sz w:val="20"/>
                <w:szCs w:val="20"/>
              </w:rPr>
            </w:pPr>
            <w:r w:rsidRPr="00FE2204">
              <w:rPr>
                <w:b/>
                <w:bCs/>
                <w:sz w:val="20"/>
                <w:szCs w:val="20"/>
              </w:rPr>
              <w:t xml:space="preserve">Study dates: </w:t>
            </w:r>
            <w:r w:rsidRPr="00FE2204">
              <w:rPr>
                <w:sz w:val="20"/>
                <w:szCs w:val="20"/>
              </w:rPr>
              <w:t>January 2001 to June 2001 with a 2-year follow-up</w:t>
            </w:r>
          </w:p>
        </w:tc>
      </w:tr>
      <w:tr w:rsidR="00163631" w14:paraId="7E7F7F1C" w14:textId="77777777" w:rsidTr="000F589A">
        <w:trPr>
          <w:tblCellSpacing w:w="15" w:type="dxa"/>
        </w:trPr>
        <w:tc>
          <w:tcPr>
            <w:tcW w:w="1467"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7C3C51D9" w14:textId="77777777" w:rsidR="00163631" w:rsidRDefault="00163631" w:rsidP="00163631">
            <w:pPr>
              <w:spacing w:line="360" w:lineRule="auto"/>
              <w:rPr>
                <w:b/>
                <w:bCs/>
                <w:sz w:val="20"/>
                <w:szCs w:val="20"/>
              </w:rPr>
            </w:pPr>
            <w:r>
              <w:rPr>
                <w:b/>
                <w:bCs/>
                <w:sz w:val="20"/>
                <w:szCs w:val="20"/>
              </w:rPr>
              <w:lastRenderedPageBreak/>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7C2477C6" w14:textId="311CFBA0" w:rsidR="00163631" w:rsidRPr="00FE2204" w:rsidRDefault="00163631" w:rsidP="00163631">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1E13F3DF" w14:textId="2F29EB9A" w:rsidR="00163631" w:rsidRPr="00205C0E" w:rsidRDefault="00205C0E" w:rsidP="000F589A">
            <w:pPr>
              <w:spacing w:line="360" w:lineRule="auto"/>
              <w:rPr>
                <w:sz w:val="20"/>
                <w:szCs w:val="20"/>
              </w:rPr>
            </w:pPr>
            <w:proofErr w:type="spellStart"/>
            <w:r w:rsidRPr="00205C0E">
              <w:rPr>
                <w:sz w:val="20"/>
                <w:szCs w:val="20"/>
              </w:rPr>
              <w:t>Boesch</w:t>
            </w:r>
            <w:proofErr w:type="spellEnd"/>
            <w:r w:rsidRPr="00205C0E">
              <w:rPr>
                <w:sz w:val="20"/>
                <w:szCs w:val="20"/>
              </w:rPr>
              <w:t xml:space="preserve"> C, Myers J, </w:t>
            </w:r>
            <w:proofErr w:type="spellStart"/>
            <w:r w:rsidRPr="00205C0E">
              <w:rPr>
                <w:sz w:val="20"/>
                <w:szCs w:val="20"/>
              </w:rPr>
              <w:t>Habersaat</w:t>
            </w:r>
            <w:proofErr w:type="spellEnd"/>
            <w:r w:rsidRPr="00205C0E">
              <w:rPr>
                <w:sz w:val="20"/>
                <w:szCs w:val="20"/>
              </w:rPr>
              <w:t xml:space="preserve"> A, </w:t>
            </w:r>
            <w:proofErr w:type="spellStart"/>
            <w:r w:rsidRPr="00205C0E">
              <w:rPr>
                <w:sz w:val="20"/>
                <w:szCs w:val="20"/>
              </w:rPr>
              <w:t>Ilarraza</w:t>
            </w:r>
            <w:proofErr w:type="spellEnd"/>
            <w:r w:rsidRPr="00205C0E">
              <w:rPr>
                <w:sz w:val="20"/>
                <w:szCs w:val="20"/>
              </w:rPr>
              <w:t xml:space="preserve"> H, Kottman W, Dubach P. Maintenance of exercise capacity and physical activity patterns 2 years after cardiac rehabilitation. </w:t>
            </w:r>
            <w:r w:rsidRPr="00205C0E">
              <w:rPr>
                <w:i/>
                <w:sz w:val="20"/>
                <w:szCs w:val="20"/>
              </w:rPr>
              <w:t>Journal of Cardiopulmonary Rehabilitation</w:t>
            </w:r>
            <w:r w:rsidRPr="00205C0E">
              <w:rPr>
                <w:sz w:val="20"/>
                <w:szCs w:val="20"/>
              </w:rPr>
              <w:t xml:space="preserve"> 2005;</w:t>
            </w:r>
            <w:r>
              <w:rPr>
                <w:sz w:val="20"/>
                <w:szCs w:val="20"/>
              </w:rPr>
              <w:t xml:space="preserve"> </w:t>
            </w:r>
            <w:r w:rsidRPr="00205C0E">
              <w:rPr>
                <w:b/>
                <w:bCs/>
                <w:sz w:val="20"/>
                <w:szCs w:val="20"/>
              </w:rPr>
              <w:t>25</w:t>
            </w:r>
            <w:r w:rsidRPr="00205C0E">
              <w:rPr>
                <w:sz w:val="20"/>
                <w:szCs w:val="20"/>
              </w:rPr>
              <w:t>:</w:t>
            </w:r>
            <w:r>
              <w:rPr>
                <w:sz w:val="20"/>
                <w:szCs w:val="20"/>
              </w:rPr>
              <w:t xml:space="preserve"> </w:t>
            </w:r>
            <w:r w:rsidRPr="00205C0E">
              <w:rPr>
                <w:sz w:val="20"/>
                <w:szCs w:val="20"/>
              </w:rPr>
              <w:t>14-21; quiz 2-3</w:t>
            </w:r>
          </w:p>
        </w:tc>
      </w:tr>
    </w:tbl>
    <w:p w14:paraId="04FEDE71" w14:textId="77777777" w:rsidR="006C62EC" w:rsidRDefault="006C62EC" w:rsidP="006C62EC">
      <w:pPr>
        <w:spacing w:line="360" w:lineRule="auto"/>
      </w:pPr>
    </w:p>
    <w:p w14:paraId="40A8406F" w14:textId="77777777" w:rsidR="006C62EC" w:rsidRPr="002A0092" w:rsidRDefault="006C62EC" w:rsidP="006C62EC">
      <w:pPr>
        <w:pStyle w:val="Title"/>
      </w:pPr>
      <w:r w:rsidRPr="002A0092">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431"/>
        <w:gridCol w:w="1212"/>
        <w:gridCol w:w="5367"/>
      </w:tblGrid>
      <w:tr w:rsidR="006C62EC" w:rsidRPr="002F7DFD" w14:paraId="4F6AFA0F"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11BCC2AF" w14:textId="77777777" w:rsidR="006C62EC" w:rsidRPr="00FE2204" w:rsidRDefault="006C62EC" w:rsidP="000F589A">
            <w:pPr>
              <w:spacing w:line="360" w:lineRule="auto"/>
              <w:rPr>
                <w:b/>
                <w:bCs/>
                <w:sz w:val="20"/>
                <w:szCs w:val="20"/>
              </w:rPr>
            </w:pPr>
            <w:r w:rsidRPr="00FE2204">
              <w:rPr>
                <w:b/>
                <w:bCs/>
                <w:sz w:val="20"/>
                <w:szCs w:val="20"/>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11857DAE" w14:textId="77777777" w:rsidR="006C62EC" w:rsidRPr="00FE2204" w:rsidRDefault="006C62EC" w:rsidP="000F589A">
            <w:pPr>
              <w:spacing w:line="360" w:lineRule="auto"/>
              <w:rPr>
                <w:b/>
                <w:bCs/>
                <w:sz w:val="20"/>
                <w:szCs w:val="20"/>
              </w:rPr>
            </w:pPr>
            <w:r w:rsidRPr="00FE2204">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49334856" w14:textId="77777777" w:rsidR="006C62EC" w:rsidRPr="00FE2204" w:rsidRDefault="006C62EC" w:rsidP="000F589A">
            <w:pPr>
              <w:spacing w:line="360" w:lineRule="auto"/>
              <w:rPr>
                <w:b/>
                <w:bCs/>
                <w:sz w:val="20"/>
                <w:szCs w:val="20"/>
              </w:rPr>
            </w:pPr>
            <w:r w:rsidRPr="00FE2204">
              <w:rPr>
                <w:b/>
                <w:bCs/>
                <w:sz w:val="20"/>
                <w:szCs w:val="20"/>
              </w:rPr>
              <w:t>Support for judgement</w:t>
            </w:r>
          </w:p>
        </w:tc>
      </w:tr>
      <w:tr w:rsidR="006C62EC" w:rsidRPr="002F7DFD" w14:paraId="5DD05729"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6080417" w14:textId="77777777" w:rsidR="006C62EC" w:rsidRPr="00FE2204" w:rsidRDefault="006C62EC" w:rsidP="000F589A">
            <w:pPr>
              <w:spacing w:line="360" w:lineRule="auto"/>
              <w:rPr>
                <w:sz w:val="20"/>
                <w:szCs w:val="20"/>
              </w:rPr>
            </w:pPr>
            <w:r w:rsidRPr="00FE2204">
              <w:rPr>
                <w:sz w:val="20"/>
                <w:szCs w:val="20"/>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C91BCC0" w14:textId="77777777" w:rsidR="006C62EC" w:rsidRPr="00FE2204" w:rsidRDefault="006C62EC" w:rsidP="000F589A">
            <w:pPr>
              <w:spacing w:line="360" w:lineRule="auto"/>
              <w:rPr>
                <w:sz w:val="20"/>
                <w:szCs w:val="20"/>
              </w:rPr>
            </w:pPr>
            <w:r w:rsidRPr="00FE220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E02D5C9" w14:textId="77777777" w:rsidR="006C62EC" w:rsidRPr="00FE2204" w:rsidRDefault="006C62EC" w:rsidP="000F589A">
            <w:pPr>
              <w:spacing w:line="360" w:lineRule="auto"/>
              <w:rPr>
                <w:sz w:val="20"/>
                <w:szCs w:val="20"/>
              </w:rPr>
            </w:pPr>
            <w:r w:rsidRPr="00FE2204">
              <w:rPr>
                <w:sz w:val="20"/>
                <w:szCs w:val="20"/>
              </w:rPr>
              <w:t>Described as randomised but no additional details</w:t>
            </w:r>
          </w:p>
        </w:tc>
      </w:tr>
      <w:tr w:rsidR="006C62EC" w:rsidRPr="002F7DFD" w14:paraId="6676E605"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CACA340" w14:textId="77777777" w:rsidR="006C62EC" w:rsidRPr="00FE2204" w:rsidRDefault="006C62EC" w:rsidP="000F589A">
            <w:pPr>
              <w:spacing w:line="360" w:lineRule="auto"/>
              <w:rPr>
                <w:sz w:val="20"/>
                <w:szCs w:val="20"/>
              </w:rPr>
            </w:pPr>
            <w:r w:rsidRPr="00FE2204">
              <w:rPr>
                <w:sz w:val="20"/>
                <w:szCs w:val="20"/>
              </w:rPr>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5FFA28C" w14:textId="77777777" w:rsidR="006C62EC" w:rsidRPr="00FE2204" w:rsidRDefault="006C62EC" w:rsidP="000F589A">
            <w:pPr>
              <w:spacing w:line="360" w:lineRule="auto"/>
              <w:rPr>
                <w:sz w:val="20"/>
                <w:szCs w:val="20"/>
              </w:rPr>
            </w:pPr>
            <w:r w:rsidRPr="00FE220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B0B9599" w14:textId="77777777" w:rsidR="006C62EC" w:rsidRPr="00FE2204" w:rsidRDefault="006C62EC" w:rsidP="000F589A">
            <w:pPr>
              <w:spacing w:line="360" w:lineRule="auto"/>
              <w:rPr>
                <w:sz w:val="20"/>
                <w:szCs w:val="20"/>
              </w:rPr>
            </w:pPr>
            <w:r w:rsidRPr="00FE2204">
              <w:rPr>
                <w:sz w:val="20"/>
                <w:szCs w:val="20"/>
              </w:rPr>
              <w:t>Insufficient details</w:t>
            </w:r>
          </w:p>
        </w:tc>
      </w:tr>
      <w:tr w:rsidR="006C62EC" w:rsidRPr="002F7DFD" w14:paraId="2E5376EF"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A634D0B" w14:textId="77777777" w:rsidR="006C62EC" w:rsidRPr="00FE2204" w:rsidRDefault="006C62EC" w:rsidP="000F589A">
            <w:pPr>
              <w:spacing w:line="360" w:lineRule="auto"/>
              <w:rPr>
                <w:sz w:val="20"/>
                <w:szCs w:val="20"/>
              </w:rPr>
            </w:pPr>
            <w:r w:rsidRPr="00FE2204">
              <w:rPr>
                <w:sz w:val="20"/>
                <w:szCs w:val="20"/>
              </w:rPr>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E8F892B" w14:textId="77777777" w:rsidR="006C62EC" w:rsidRPr="00FE2204" w:rsidRDefault="006C62EC" w:rsidP="000F589A">
            <w:pPr>
              <w:spacing w:line="360" w:lineRule="auto"/>
              <w:rPr>
                <w:sz w:val="20"/>
                <w:szCs w:val="20"/>
              </w:rPr>
            </w:pPr>
            <w:r w:rsidRPr="00FE22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38E1F4B" w14:textId="77777777" w:rsidR="006C62EC" w:rsidRPr="00FE2204" w:rsidRDefault="006C62EC" w:rsidP="000F589A">
            <w:pPr>
              <w:spacing w:line="360" w:lineRule="auto"/>
              <w:rPr>
                <w:sz w:val="20"/>
                <w:szCs w:val="20"/>
              </w:rPr>
            </w:pPr>
            <w:r w:rsidRPr="00FE2204">
              <w:rPr>
                <w:sz w:val="20"/>
                <w:szCs w:val="20"/>
              </w:rPr>
              <w:t>It was not feasible to blind participants or personnel to the intervention</w:t>
            </w:r>
          </w:p>
        </w:tc>
      </w:tr>
      <w:tr w:rsidR="006C62EC" w:rsidRPr="002F7DFD" w14:paraId="514399B9"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3067DDF" w14:textId="77777777" w:rsidR="006C62EC" w:rsidRPr="00FE2204" w:rsidRDefault="006C62EC" w:rsidP="000F589A">
            <w:pPr>
              <w:spacing w:line="360" w:lineRule="auto"/>
              <w:rPr>
                <w:sz w:val="20"/>
                <w:szCs w:val="20"/>
              </w:rPr>
            </w:pPr>
            <w:r w:rsidRPr="00FE2204">
              <w:rPr>
                <w:sz w:val="20"/>
                <w:szCs w:val="20"/>
              </w:rPr>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B17C60E" w14:textId="77777777" w:rsidR="006C62EC" w:rsidRPr="00FE2204" w:rsidRDefault="006C62EC" w:rsidP="000F589A">
            <w:pPr>
              <w:spacing w:line="360" w:lineRule="auto"/>
              <w:rPr>
                <w:sz w:val="20"/>
                <w:szCs w:val="20"/>
              </w:rPr>
            </w:pPr>
            <w:r w:rsidRPr="00FE22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A15CC19" w14:textId="77777777" w:rsidR="006C62EC" w:rsidRPr="00FE2204" w:rsidRDefault="006C62EC" w:rsidP="000F589A">
            <w:pPr>
              <w:spacing w:line="360" w:lineRule="auto"/>
              <w:rPr>
                <w:sz w:val="20"/>
                <w:szCs w:val="20"/>
              </w:rPr>
            </w:pPr>
            <w:r w:rsidRPr="00FE2204">
              <w:rPr>
                <w:sz w:val="20"/>
                <w:szCs w:val="20"/>
              </w:rPr>
              <w:t>Outcomes were measured using subjective measurement tools, and participants were not blinded to the intervention</w:t>
            </w:r>
          </w:p>
        </w:tc>
      </w:tr>
      <w:tr w:rsidR="006C62EC" w:rsidRPr="002F7DFD" w14:paraId="03D4946E"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96D225A" w14:textId="77777777" w:rsidR="006C62EC" w:rsidRPr="00FE2204" w:rsidRDefault="006C62EC" w:rsidP="000F589A">
            <w:pPr>
              <w:spacing w:line="360" w:lineRule="auto"/>
              <w:rPr>
                <w:sz w:val="20"/>
                <w:szCs w:val="20"/>
              </w:rPr>
            </w:pPr>
            <w:r w:rsidRPr="00FE2204">
              <w:rPr>
                <w:sz w:val="20"/>
                <w:szCs w:val="20"/>
              </w:rPr>
              <w:t>Blinding of outcome assessment: adverse events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ACBAFDC" w14:textId="77777777" w:rsidR="006C62EC" w:rsidRPr="00FE2204" w:rsidRDefault="006C62EC" w:rsidP="000F589A">
            <w:pPr>
              <w:spacing w:line="360" w:lineRule="auto"/>
              <w:rPr>
                <w:sz w:val="20"/>
                <w:szCs w:val="20"/>
              </w:rPr>
            </w:pPr>
            <w:r w:rsidRPr="00FE220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3266A9B" w14:textId="77777777" w:rsidR="006C62EC" w:rsidRPr="00FE2204" w:rsidRDefault="006C62EC" w:rsidP="000F589A">
            <w:pPr>
              <w:spacing w:line="360" w:lineRule="auto"/>
              <w:rPr>
                <w:sz w:val="20"/>
                <w:szCs w:val="20"/>
              </w:rPr>
            </w:pPr>
            <w:r w:rsidRPr="00FE2204">
              <w:rPr>
                <w:sz w:val="20"/>
                <w:szCs w:val="20"/>
              </w:rPr>
              <w:t>Observation method not specified for this outcome</w:t>
            </w:r>
          </w:p>
        </w:tc>
      </w:tr>
      <w:tr w:rsidR="006C62EC" w:rsidRPr="002F7DFD" w14:paraId="1898D43D"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D4EE474" w14:textId="77777777" w:rsidR="006C62EC" w:rsidRPr="00FE2204" w:rsidRDefault="006C62EC" w:rsidP="000F589A">
            <w:pPr>
              <w:spacing w:line="360" w:lineRule="auto"/>
              <w:rPr>
                <w:sz w:val="20"/>
                <w:szCs w:val="20"/>
              </w:rPr>
            </w:pPr>
            <w:r w:rsidRPr="00FE2204">
              <w:rPr>
                <w:sz w:val="20"/>
                <w:szCs w:val="20"/>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69EFB3A" w14:textId="77777777" w:rsidR="006C62EC" w:rsidRPr="00FE2204" w:rsidRDefault="006C62EC" w:rsidP="000F589A">
            <w:pPr>
              <w:spacing w:line="360" w:lineRule="auto"/>
              <w:rPr>
                <w:sz w:val="20"/>
                <w:szCs w:val="20"/>
              </w:rPr>
            </w:pPr>
            <w:r w:rsidRPr="00FE22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C18A5AE" w14:textId="77777777" w:rsidR="006C62EC" w:rsidRPr="00FE2204" w:rsidRDefault="006C62EC" w:rsidP="000F589A">
            <w:pPr>
              <w:spacing w:line="360" w:lineRule="auto"/>
              <w:rPr>
                <w:sz w:val="20"/>
                <w:szCs w:val="20"/>
              </w:rPr>
            </w:pPr>
            <w:r w:rsidRPr="00FE2204">
              <w:rPr>
                <w:sz w:val="20"/>
                <w:szCs w:val="20"/>
              </w:rPr>
              <w:t>We noted few losses which were generally balanced between groups, and reasons for losses were sufficiently explained by study authors</w:t>
            </w:r>
          </w:p>
        </w:tc>
      </w:tr>
      <w:tr w:rsidR="006C62EC" w:rsidRPr="002F7DFD" w14:paraId="524A9CF9"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A12DB56" w14:textId="77777777" w:rsidR="006C62EC" w:rsidRPr="00FE2204" w:rsidRDefault="006C62EC" w:rsidP="000F589A">
            <w:pPr>
              <w:spacing w:line="360" w:lineRule="auto"/>
              <w:rPr>
                <w:sz w:val="20"/>
                <w:szCs w:val="20"/>
              </w:rPr>
            </w:pPr>
            <w:r w:rsidRPr="00FE2204">
              <w:rPr>
                <w:sz w:val="20"/>
                <w:szCs w:val="20"/>
              </w:rPr>
              <w:lastRenderedPageBreak/>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0754E68" w14:textId="77777777" w:rsidR="006C62EC" w:rsidRPr="00FE2204" w:rsidRDefault="006C62EC" w:rsidP="000F589A">
            <w:pPr>
              <w:spacing w:line="360" w:lineRule="auto"/>
              <w:rPr>
                <w:sz w:val="20"/>
                <w:szCs w:val="20"/>
              </w:rPr>
            </w:pPr>
            <w:r w:rsidRPr="00FE220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F4DAF4B" w14:textId="77777777" w:rsidR="006C62EC" w:rsidRPr="00FE2204" w:rsidRDefault="006C62EC" w:rsidP="000F589A">
            <w:pPr>
              <w:spacing w:line="360" w:lineRule="auto"/>
              <w:rPr>
                <w:sz w:val="20"/>
                <w:szCs w:val="20"/>
              </w:rPr>
            </w:pPr>
            <w:r w:rsidRPr="00FE2204">
              <w:rPr>
                <w:sz w:val="20"/>
                <w:szCs w:val="20"/>
              </w:rPr>
              <w:t>Study authors do not report clinical trials registration or reference to a pre-published protocol; it is not feasible to effectively assess risk of selective reporting bias without these documents</w:t>
            </w:r>
          </w:p>
        </w:tc>
      </w:tr>
      <w:tr w:rsidR="006C62EC" w:rsidRPr="002F7DFD" w14:paraId="20EA1728"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374E1CD" w14:textId="77777777" w:rsidR="006C62EC" w:rsidRPr="00FE2204" w:rsidRDefault="006C62EC" w:rsidP="000F589A">
            <w:pPr>
              <w:spacing w:line="360" w:lineRule="auto"/>
              <w:rPr>
                <w:sz w:val="20"/>
                <w:szCs w:val="20"/>
              </w:rPr>
            </w:pPr>
            <w:r w:rsidRPr="00FE2204">
              <w:rPr>
                <w:sz w:val="20"/>
                <w:szCs w:val="20"/>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6072F79" w14:textId="77777777" w:rsidR="006C62EC" w:rsidRPr="00FE2204" w:rsidRDefault="006C62EC" w:rsidP="000F589A">
            <w:pPr>
              <w:spacing w:line="360" w:lineRule="auto"/>
              <w:rPr>
                <w:sz w:val="20"/>
                <w:szCs w:val="20"/>
              </w:rPr>
            </w:pPr>
            <w:r w:rsidRPr="00FE22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CB4D8B2" w14:textId="77777777" w:rsidR="006C62EC" w:rsidRPr="00FE2204" w:rsidRDefault="006C62EC" w:rsidP="000F589A">
            <w:pPr>
              <w:spacing w:line="360" w:lineRule="auto"/>
              <w:rPr>
                <w:sz w:val="20"/>
                <w:szCs w:val="20"/>
              </w:rPr>
            </w:pPr>
            <w:r w:rsidRPr="00FE2204">
              <w:rPr>
                <w:sz w:val="20"/>
                <w:szCs w:val="20"/>
              </w:rPr>
              <w:t>No other sources of bias detected</w:t>
            </w:r>
          </w:p>
        </w:tc>
      </w:tr>
    </w:tbl>
    <w:p w14:paraId="4F8721FC" w14:textId="77777777" w:rsidR="006C62EC" w:rsidRDefault="006C62EC" w:rsidP="006C62EC">
      <w:pPr>
        <w:spacing w:line="360" w:lineRule="auto"/>
      </w:pPr>
    </w:p>
    <w:p w14:paraId="0E2FB331" w14:textId="00094760" w:rsidR="006C62EC" w:rsidRPr="002A0092" w:rsidRDefault="006C62EC" w:rsidP="006C62EC">
      <w:pPr>
        <w:pStyle w:val="Title"/>
      </w:pPr>
      <w:r w:rsidRPr="00FF50E0">
        <w:t>Bond</w:t>
      </w:r>
      <w:r w:rsidRPr="002A0092">
        <w:t xml:space="preserve"> </w:t>
      </w:r>
      <w:r w:rsidRPr="00810F69">
        <w:t>et al.</w:t>
      </w:r>
      <w:r w:rsidR="001F1377" w:rsidRPr="002A0092">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26"/>
        <w:gridCol w:w="6184"/>
      </w:tblGrid>
      <w:tr w:rsidR="006C62EC" w:rsidRPr="0051135A" w14:paraId="3425A5A9"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6FA0ED4" w14:textId="77777777" w:rsidR="006C62EC" w:rsidRPr="00FE2204" w:rsidRDefault="006C62EC" w:rsidP="000F589A">
            <w:pPr>
              <w:spacing w:line="360" w:lineRule="auto"/>
              <w:rPr>
                <w:b/>
                <w:bCs/>
                <w:sz w:val="20"/>
                <w:szCs w:val="20"/>
              </w:rPr>
            </w:pPr>
            <w:r w:rsidRPr="00FE2204">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217C56A" w14:textId="77777777" w:rsidR="006C62EC" w:rsidRPr="00FE2204" w:rsidRDefault="006C62EC" w:rsidP="000F589A">
            <w:pPr>
              <w:spacing w:line="360" w:lineRule="auto"/>
              <w:rPr>
                <w:sz w:val="20"/>
                <w:szCs w:val="20"/>
              </w:rPr>
            </w:pPr>
            <w:r w:rsidRPr="00FE2204">
              <w:rPr>
                <w:sz w:val="20"/>
                <w:szCs w:val="20"/>
              </w:rPr>
              <w:t>RCT, parallel design; multi-centre</w:t>
            </w:r>
          </w:p>
          <w:p w14:paraId="74FD4AA6" w14:textId="77777777" w:rsidR="006C62EC" w:rsidRPr="00FE2204" w:rsidRDefault="006C62EC" w:rsidP="000F589A">
            <w:pPr>
              <w:spacing w:line="360" w:lineRule="auto"/>
              <w:rPr>
                <w:sz w:val="20"/>
                <w:szCs w:val="20"/>
              </w:rPr>
            </w:pPr>
            <w:r w:rsidRPr="00FE2204">
              <w:rPr>
                <w:b/>
                <w:bCs/>
                <w:sz w:val="20"/>
                <w:szCs w:val="20"/>
              </w:rPr>
              <w:t>Study aim/objective:</w:t>
            </w:r>
            <w:r w:rsidRPr="00FE2204">
              <w:rPr>
                <w:sz w:val="20"/>
                <w:szCs w:val="20"/>
              </w:rPr>
              <w:t xml:space="preserve"> to examine the effects of a PA intervention prior to bariatric surgery on postoperative PA</w:t>
            </w:r>
          </w:p>
        </w:tc>
      </w:tr>
      <w:tr w:rsidR="006C62EC" w:rsidRPr="0051135A" w14:paraId="5F0F2768"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35118D7" w14:textId="77777777" w:rsidR="006C62EC" w:rsidRPr="00FE2204" w:rsidRDefault="006C62EC" w:rsidP="000F589A">
            <w:pPr>
              <w:spacing w:line="360" w:lineRule="auto"/>
              <w:rPr>
                <w:b/>
                <w:bCs/>
                <w:sz w:val="20"/>
                <w:szCs w:val="20"/>
              </w:rPr>
            </w:pPr>
            <w:r w:rsidRPr="00FE2204">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932BEC7" w14:textId="77777777" w:rsidR="006C62EC" w:rsidRPr="00FE2204" w:rsidRDefault="006C62EC" w:rsidP="000F589A">
            <w:pPr>
              <w:spacing w:line="360" w:lineRule="auto"/>
              <w:rPr>
                <w:sz w:val="20"/>
                <w:szCs w:val="20"/>
              </w:rPr>
            </w:pPr>
            <w:r w:rsidRPr="00FE2204">
              <w:rPr>
                <w:b/>
                <w:bCs/>
                <w:sz w:val="20"/>
                <w:szCs w:val="20"/>
              </w:rPr>
              <w:t>Total number of randomised participants:</w:t>
            </w:r>
            <w:r w:rsidRPr="00FE2204">
              <w:rPr>
                <w:sz w:val="20"/>
                <w:szCs w:val="20"/>
              </w:rPr>
              <w:t xml:space="preserve"> 80</w:t>
            </w:r>
          </w:p>
          <w:p w14:paraId="2ACDCDDB" w14:textId="77777777" w:rsidR="006C62EC" w:rsidRPr="00FE2204" w:rsidRDefault="006C62EC" w:rsidP="000F589A">
            <w:pPr>
              <w:spacing w:line="360" w:lineRule="auto"/>
              <w:rPr>
                <w:sz w:val="20"/>
                <w:szCs w:val="20"/>
              </w:rPr>
            </w:pPr>
            <w:r w:rsidRPr="00FE2204">
              <w:rPr>
                <w:b/>
                <w:bCs/>
                <w:sz w:val="20"/>
                <w:szCs w:val="20"/>
              </w:rPr>
              <w:t xml:space="preserve">Inclusion criteria: </w:t>
            </w:r>
            <w:r w:rsidRPr="00FE2204">
              <w:rPr>
                <w:sz w:val="20"/>
                <w:szCs w:val="20"/>
              </w:rPr>
              <w:t>BMI of ≥ 35 kg/m</w:t>
            </w:r>
            <w:r w:rsidRPr="00FE2204">
              <w:rPr>
                <w:sz w:val="20"/>
                <w:szCs w:val="20"/>
                <w:vertAlign w:val="superscript"/>
              </w:rPr>
              <w:t>2</w:t>
            </w:r>
            <w:r w:rsidRPr="00FE2204">
              <w:rPr>
                <w:sz w:val="20"/>
                <w:szCs w:val="20"/>
              </w:rPr>
              <w:t xml:space="preserve">; 18 to 70 years of age; seeking bariatric surgery; had obtained written consent from a surgeon to participate; reported insufficient PA (i.e., &lt; 150 weekly minutes of </w:t>
            </w:r>
            <w:bookmarkStart w:id="42" w:name="_Hlk69558851"/>
            <w:r w:rsidRPr="00FE2204">
              <w:rPr>
                <w:sz w:val="20"/>
                <w:szCs w:val="20"/>
              </w:rPr>
              <w:t>MVPA</w:t>
            </w:r>
            <w:bookmarkEnd w:id="42"/>
            <w:r w:rsidRPr="00FE2204">
              <w:rPr>
                <w:sz w:val="20"/>
                <w:szCs w:val="20"/>
              </w:rPr>
              <w:t>); ability to walk ≥ 2 blocks unassisted</w:t>
            </w:r>
          </w:p>
          <w:p w14:paraId="345F2440" w14:textId="77777777" w:rsidR="006C62EC" w:rsidRPr="00FE2204" w:rsidRDefault="006C62EC" w:rsidP="000F589A">
            <w:pPr>
              <w:spacing w:line="360" w:lineRule="auto"/>
              <w:rPr>
                <w:sz w:val="20"/>
                <w:szCs w:val="20"/>
              </w:rPr>
            </w:pPr>
            <w:r w:rsidRPr="00FE2204">
              <w:rPr>
                <w:b/>
                <w:bCs/>
                <w:sz w:val="20"/>
                <w:szCs w:val="20"/>
              </w:rPr>
              <w:t xml:space="preserve">Exclusion criteria: </w:t>
            </w:r>
            <w:r w:rsidRPr="00FE2204">
              <w:rPr>
                <w:sz w:val="20"/>
                <w:szCs w:val="20"/>
              </w:rPr>
              <w:t>scheduled for a bariatric operation within 10 weeks of initial study screening or during the intervention period; current participation in another PA or weight loss program; intention to move to another geographic location during the course of the study; medical, psychiatric, or language barriers that would interfere with ability to participate in and follow the study protocol</w:t>
            </w:r>
          </w:p>
          <w:p w14:paraId="40FE6EFC" w14:textId="77777777" w:rsidR="006C62EC" w:rsidRPr="00FE2204" w:rsidRDefault="006C62EC" w:rsidP="000F589A">
            <w:pPr>
              <w:spacing w:line="360" w:lineRule="auto"/>
              <w:rPr>
                <w:sz w:val="20"/>
                <w:szCs w:val="20"/>
              </w:rPr>
            </w:pPr>
            <w:r w:rsidRPr="00FE2204">
              <w:rPr>
                <w:b/>
                <w:bCs/>
                <w:sz w:val="20"/>
                <w:szCs w:val="20"/>
              </w:rPr>
              <w:t xml:space="preserve">Type of surgery (condition): </w:t>
            </w:r>
            <w:r w:rsidRPr="00FE2204">
              <w:rPr>
                <w:sz w:val="20"/>
                <w:szCs w:val="20"/>
              </w:rPr>
              <w:t>anticipating bariatric surgery (severe obesity)</w:t>
            </w:r>
          </w:p>
          <w:p w14:paraId="7BF49B2D" w14:textId="77777777" w:rsidR="006C62EC" w:rsidRPr="00FE2204" w:rsidRDefault="006C62EC" w:rsidP="000F589A">
            <w:pPr>
              <w:spacing w:line="360" w:lineRule="auto"/>
              <w:rPr>
                <w:sz w:val="20"/>
                <w:szCs w:val="20"/>
              </w:rPr>
            </w:pPr>
            <w:r w:rsidRPr="00FE2204">
              <w:rPr>
                <w:b/>
                <w:bCs/>
                <w:sz w:val="20"/>
                <w:szCs w:val="20"/>
              </w:rPr>
              <w:t xml:space="preserve">Country: </w:t>
            </w:r>
            <w:r w:rsidRPr="00FE2204">
              <w:rPr>
                <w:sz w:val="20"/>
                <w:szCs w:val="20"/>
              </w:rPr>
              <w:t>USA</w:t>
            </w:r>
          </w:p>
          <w:p w14:paraId="71F2012F" w14:textId="77777777" w:rsidR="006C62EC" w:rsidRPr="00FE2204" w:rsidRDefault="006C62EC" w:rsidP="000F589A">
            <w:pPr>
              <w:spacing w:line="360" w:lineRule="auto"/>
              <w:rPr>
                <w:sz w:val="20"/>
                <w:szCs w:val="20"/>
              </w:rPr>
            </w:pPr>
            <w:r w:rsidRPr="00FE2204">
              <w:rPr>
                <w:b/>
                <w:bCs/>
                <w:sz w:val="20"/>
                <w:szCs w:val="20"/>
              </w:rPr>
              <w:t>Baseline Characteristics (only reported for those that received the intervention)</w:t>
            </w:r>
          </w:p>
          <w:p w14:paraId="6C246161" w14:textId="77777777" w:rsidR="006C62EC" w:rsidRPr="00FE2204" w:rsidRDefault="006C62EC" w:rsidP="000F589A">
            <w:pPr>
              <w:spacing w:line="360" w:lineRule="auto"/>
              <w:rPr>
                <w:sz w:val="20"/>
                <w:szCs w:val="20"/>
              </w:rPr>
            </w:pPr>
            <w:r w:rsidRPr="00FE2204">
              <w:rPr>
                <w:b/>
                <w:bCs/>
                <w:sz w:val="20"/>
                <w:szCs w:val="20"/>
              </w:rPr>
              <w:t>Intervention group</w:t>
            </w:r>
          </w:p>
          <w:p w14:paraId="4AB8C970" w14:textId="77777777" w:rsidR="006C62EC" w:rsidRPr="00FE2204" w:rsidRDefault="006C62EC" w:rsidP="000F589A">
            <w:pPr>
              <w:numPr>
                <w:ilvl w:val="0"/>
                <w:numId w:val="28"/>
              </w:numPr>
              <w:spacing w:before="100" w:beforeAutospacing="1" w:after="100" w:afterAutospacing="1" w:line="360" w:lineRule="auto"/>
              <w:ind w:left="870"/>
              <w:rPr>
                <w:sz w:val="20"/>
                <w:szCs w:val="20"/>
              </w:rPr>
            </w:pPr>
            <w:r w:rsidRPr="00FE2204">
              <w:rPr>
                <w:i/>
                <w:iCs/>
                <w:sz w:val="20"/>
                <w:szCs w:val="20"/>
              </w:rPr>
              <w:t>Age, mean (SD)</w:t>
            </w:r>
            <w:r w:rsidRPr="00FE2204">
              <w:rPr>
                <w:sz w:val="20"/>
                <w:szCs w:val="20"/>
              </w:rPr>
              <w:t>: 44.2 (± 9.2) years</w:t>
            </w:r>
          </w:p>
          <w:p w14:paraId="2E14A9A0" w14:textId="77777777" w:rsidR="006C62EC" w:rsidRPr="00FE2204" w:rsidRDefault="006C62EC" w:rsidP="000F589A">
            <w:pPr>
              <w:numPr>
                <w:ilvl w:val="0"/>
                <w:numId w:val="28"/>
              </w:numPr>
              <w:spacing w:before="100" w:beforeAutospacing="1" w:after="100" w:afterAutospacing="1" w:line="360" w:lineRule="auto"/>
              <w:ind w:left="870"/>
              <w:rPr>
                <w:sz w:val="20"/>
                <w:szCs w:val="20"/>
              </w:rPr>
            </w:pPr>
            <w:r w:rsidRPr="00FE2204">
              <w:rPr>
                <w:i/>
                <w:iCs/>
                <w:sz w:val="20"/>
                <w:szCs w:val="20"/>
              </w:rPr>
              <w:t>Gender, M/F</w:t>
            </w:r>
            <w:r w:rsidRPr="00FE2204">
              <w:rPr>
                <w:sz w:val="20"/>
                <w:szCs w:val="20"/>
              </w:rPr>
              <w:t>: 6/34</w:t>
            </w:r>
          </w:p>
          <w:p w14:paraId="69BC3417" w14:textId="77777777" w:rsidR="006C62EC" w:rsidRPr="00FE2204" w:rsidRDefault="006C62EC" w:rsidP="000F589A">
            <w:pPr>
              <w:numPr>
                <w:ilvl w:val="0"/>
                <w:numId w:val="28"/>
              </w:numPr>
              <w:spacing w:before="100" w:beforeAutospacing="1" w:after="100" w:afterAutospacing="1" w:line="360" w:lineRule="auto"/>
              <w:ind w:left="870"/>
              <w:rPr>
                <w:sz w:val="20"/>
                <w:szCs w:val="20"/>
              </w:rPr>
            </w:pPr>
            <w:r w:rsidRPr="00FE2204">
              <w:rPr>
                <w:i/>
                <w:iCs/>
                <w:sz w:val="20"/>
                <w:szCs w:val="20"/>
              </w:rPr>
              <w:t>BMI, mean (SD)</w:t>
            </w:r>
            <w:r w:rsidRPr="00FE2204">
              <w:rPr>
                <w:sz w:val="20"/>
                <w:szCs w:val="20"/>
              </w:rPr>
              <w:t>: 45.6 (± 7.0) kg/m</w:t>
            </w:r>
            <w:r w:rsidRPr="00FE2204">
              <w:rPr>
                <w:sz w:val="20"/>
                <w:szCs w:val="20"/>
                <w:vertAlign w:val="superscript"/>
              </w:rPr>
              <w:t>2</w:t>
            </w:r>
          </w:p>
          <w:p w14:paraId="742755CE" w14:textId="77777777" w:rsidR="006C62EC" w:rsidRPr="00FE2204" w:rsidRDefault="006C62EC" w:rsidP="000F589A">
            <w:pPr>
              <w:numPr>
                <w:ilvl w:val="0"/>
                <w:numId w:val="28"/>
              </w:numPr>
              <w:spacing w:before="100" w:beforeAutospacing="1" w:after="100" w:afterAutospacing="1" w:line="360" w:lineRule="auto"/>
              <w:ind w:left="870"/>
              <w:rPr>
                <w:sz w:val="20"/>
                <w:szCs w:val="20"/>
              </w:rPr>
            </w:pPr>
            <w:r w:rsidRPr="00FE2204">
              <w:rPr>
                <w:i/>
                <w:iCs/>
                <w:sz w:val="20"/>
                <w:szCs w:val="20"/>
              </w:rPr>
              <w:lastRenderedPageBreak/>
              <w:t>Weight, mean (SD)</w:t>
            </w:r>
            <w:r w:rsidRPr="00FE2204">
              <w:rPr>
                <w:sz w:val="20"/>
                <w:szCs w:val="20"/>
              </w:rPr>
              <w:t>: 125.7 (± 21.0) kg</w:t>
            </w:r>
          </w:p>
          <w:p w14:paraId="2413BEEB" w14:textId="77777777" w:rsidR="006C62EC" w:rsidRPr="00FE2204" w:rsidRDefault="006C62EC" w:rsidP="000F589A">
            <w:pPr>
              <w:numPr>
                <w:ilvl w:val="0"/>
                <w:numId w:val="28"/>
              </w:numPr>
              <w:spacing w:before="100" w:beforeAutospacing="1" w:after="100" w:afterAutospacing="1" w:line="360" w:lineRule="auto"/>
              <w:ind w:left="870"/>
              <w:rPr>
                <w:sz w:val="20"/>
                <w:szCs w:val="20"/>
              </w:rPr>
            </w:pPr>
            <w:r w:rsidRPr="00FE2204">
              <w:rPr>
                <w:i/>
                <w:iCs/>
                <w:sz w:val="20"/>
                <w:szCs w:val="20"/>
              </w:rPr>
              <w:t>Current involvement in regular PA, mean (SD)</w:t>
            </w:r>
            <w:r w:rsidRPr="00FE2204">
              <w:rPr>
                <w:sz w:val="20"/>
                <w:szCs w:val="20"/>
              </w:rPr>
              <w:t>: total MVPA: 32.0 (± 23.1) minutes/day; bout-related MVPA: 4.3 (± 5.1) minutes/day; steps: 5163 (± 2901) steps/day</w:t>
            </w:r>
          </w:p>
          <w:p w14:paraId="248FF33F" w14:textId="77777777" w:rsidR="006C62EC" w:rsidRPr="00FE2204" w:rsidRDefault="006C62EC" w:rsidP="000F589A">
            <w:pPr>
              <w:numPr>
                <w:ilvl w:val="0"/>
                <w:numId w:val="28"/>
              </w:numPr>
              <w:spacing w:before="100" w:beforeAutospacing="1" w:after="100" w:afterAutospacing="1" w:line="360" w:lineRule="auto"/>
              <w:ind w:left="870"/>
              <w:rPr>
                <w:sz w:val="20"/>
                <w:szCs w:val="20"/>
              </w:rPr>
            </w:pPr>
            <w:r w:rsidRPr="00FE2204">
              <w:rPr>
                <w:i/>
                <w:iCs/>
                <w:sz w:val="20"/>
                <w:szCs w:val="20"/>
              </w:rPr>
              <w:t>Race (%)</w:t>
            </w:r>
            <w:r w:rsidRPr="00FE2204">
              <w:rPr>
                <w:sz w:val="20"/>
                <w:szCs w:val="20"/>
              </w:rPr>
              <w:t>: American Indian: 5.0; black: 5.0; white: 77.5; other: 12.5</w:t>
            </w:r>
          </w:p>
          <w:p w14:paraId="4173825E" w14:textId="77777777" w:rsidR="006C62EC" w:rsidRPr="00FE2204" w:rsidRDefault="006C62EC" w:rsidP="000F589A">
            <w:pPr>
              <w:numPr>
                <w:ilvl w:val="0"/>
                <w:numId w:val="28"/>
              </w:numPr>
              <w:spacing w:before="100" w:beforeAutospacing="1" w:after="100" w:afterAutospacing="1" w:line="360" w:lineRule="auto"/>
              <w:ind w:left="870"/>
              <w:rPr>
                <w:sz w:val="20"/>
                <w:szCs w:val="20"/>
              </w:rPr>
            </w:pPr>
            <w:r w:rsidRPr="00FE2204">
              <w:rPr>
                <w:i/>
                <w:iCs/>
                <w:sz w:val="20"/>
                <w:szCs w:val="20"/>
              </w:rPr>
              <w:t>Ethnicity (%)</w:t>
            </w:r>
            <w:r w:rsidRPr="00FE2204">
              <w:rPr>
                <w:sz w:val="20"/>
                <w:szCs w:val="20"/>
              </w:rPr>
              <w:t>: Hispanic: 12.5; non-Hispanic: 87.5</w:t>
            </w:r>
          </w:p>
          <w:p w14:paraId="075D18C2" w14:textId="77777777" w:rsidR="006C62EC" w:rsidRPr="00FE2204" w:rsidRDefault="006C62EC" w:rsidP="000F589A">
            <w:pPr>
              <w:numPr>
                <w:ilvl w:val="0"/>
                <w:numId w:val="28"/>
              </w:numPr>
              <w:spacing w:before="100" w:beforeAutospacing="1" w:after="100" w:afterAutospacing="1" w:line="360" w:lineRule="auto"/>
              <w:ind w:left="870"/>
              <w:rPr>
                <w:sz w:val="20"/>
                <w:szCs w:val="20"/>
              </w:rPr>
            </w:pPr>
            <w:r w:rsidRPr="00FE2204">
              <w:rPr>
                <w:i/>
                <w:iCs/>
                <w:sz w:val="20"/>
                <w:szCs w:val="20"/>
              </w:rPr>
              <w:t>Education status (%)</w:t>
            </w:r>
            <w:r w:rsidRPr="00FE2204">
              <w:rPr>
                <w:sz w:val="20"/>
                <w:szCs w:val="20"/>
              </w:rPr>
              <w:t>: high school or less: 17.5; some college: 55.0; college or university degree: 20.0; graduate degree: 7.5</w:t>
            </w:r>
          </w:p>
          <w:p w14:paraId="198B7E54" w14:textId="77777777" w:rsidR="006C62EC" w:rsidRPr="00FE2204" w:rsidRDefault="006C62EC" w:rsidP="000F589A">
            <w:pPr>
              <w:numPr>
                <w:ilvl w:val="0"/>
                <w:numId w:val="28"/>
              </w:numPr>
              <w:spacing w:before="100" w:beforeAutospacing="1" w:after="100" w:afterAutospacing="1" w:line="360" w:lineRule="auto"/>
              <w:ind w:left="870"/>
              <w:rPr>
                <w:sz w:val="20"/>
                <w:szCs w:val="20"/>
              </w:rPr>
            </w:pPr>
            <w:r w:rsidRPr="00FE2204">
              <w:rPr>
                <w:i/>
                <w:iCs/>
                <w:sz w:val="20"/>
                <w:szCs w:val="20"/>
              </w:rPr>
              <w:t>Employment status (%)</w:t>
            </w:r>
            <w:r w:rsidRPr="00FE2204">
              <w:rPr>
                <w:sz w:val="20"/>
                <w:szCs w:val="20"/>
              </w:rPr>
              <w:t>: employed: 70.0; unemployed: 27.5</w:t>
            </w:r>
          </w:p>
          <w:p w14:paraId="177A2AAB" w14:textId="77777777" w:rsidR="006C62EC" w:rsidRPr="00FE2204" w:rsidRDefault="006C62EC" w:rsidP="000F589A">
            <w:pPr>
              <w:spacing w:line="360" w:lineRule="auto"/>
              <w:rPr>
                <w:sz w:val="20"/>
                <w:szCs w:val="20"/>
              </w:rPr>
            </w:pPr>
            <w:r w:rsidRPr="00FE2204">
              <w:rPr>
                <w:b/>
                <w:bCs/>
                <w:sz w:val="20"/>
                <w:szCs w:val="20"/>
              </w:rPr>
              <w:t>Comparison group</w:t>
            </w:r>
          </w:p>
          <w:p w14:paraId="44C3A6E8" w14:textId="77777777" w:rsidR="006C62EC" w:rsidRPr="00FE2204" w:rsidRDefault="006C62EC" w:rsidP="000F589A">
            <w:pPr>
              <w:numPr>
                <w:ilvl w:val="0"/>
                <w:numId w:val="29"/>
              </w:numPr>
              <w:spacing w:before="100" w:beforeAutospacing="1" w:after="100" w:afterAutospacing="1" w:line="360" w:lineRule="auto"/>
              <w:ind w:left="870"/>
              <w:rPr>
                <w:sz w:val="20"/>
                <w:szCs w:val="20"/>
              </w:rPr>
            </w:pPr>
            <w:r w:rsidRPr="00FE2204">
              <w:rPr>
                <w:i/>
                <w:iCs/>
                <w:sz w:val="20"/>
                <w:szCs w:val="20"/>
              </w:rPr>
              <w:t>Age, mean (SD)</w:t>
            </w:r>
            <w:r w:rsidRPr="00FE2204">
              <w:rPr>
                <w:sz w:val="20"/>
                <w:szCs w:val="20"/>
              </w:rPr>
              <w:t>: 48.1 (± 8.1) years</w:t>
            </w:r>
          </w:p>
          <w:p w14:paraId="20E6E262" w14:textId="77777777" w:rsidR="006C62EC" w:rsidRPr="00FE2204" w:rsidRDefault="006C62EC" w:rsidP="000F589A">
            <w:pPr>
              <w:numPr>
                <w:ilvl w:val="0"/>
                <w:numId w:val="29"/>
              </w:numPr>
              <w:spacing w:before="100" w:beforeAutospacing="1" w:after="100" w:afterAutospacing="1" w:line="360" w:lineRule="auto"/>
              <w:ind w:left="870"/>
              <w:rPr>
                <w:sz w:val="20"/>
                <w:szCs w:val="20"/>
              </w:rPr>
            </w:pPr>
            <w:r w:rsidRPr="00FE2204">
              <w:rPr>
                <w:i/>
                <w:iCs/>
                <w:sz w:val="20"/>
                <w:szCs w:val="20"/>
              </w:rPr>
              <w:t>Gender, M/F</w:t>
            </w:r>
            <w:r w:rsidRPr="00FE2204">
              <w:rPr>
                <w:sz w:val="20"/>
                <w:szCs w:val="20"/>
              </w:rPr>
              <w:t>: 4/31</w:t>
            </w:r>
          </w:p>
          <w:p w14:paraId="548783BF" w14:textId="77777777" w:rsidR="006C62EC" w:rsidRPr="00FE2204" w:rsidRDefault="006C62EC" w:rsidP="000F589A">
            <w:pPr>
              <w:numPr>
                <w:ilvl w:val="0"/>
                <w:numId w:val="29"/>
              </w:numPr>
              <w:spacing w:before="100" w:beforeAutospacing="1" w:after="100" w:afterAutospacing="1" w:line="360" w:lineRule="auto"/>
              <w:ind w:left="870"/>
              <w:rPr>
                <w:sz w:val="20"/>
                <w:szCs w:val="20"/>
              </w:rPr>
            </w:pPr>
            <w:r w:rsidRPr="00FE2204">
              <w:rPr>
                <w:i/>
                <w:iCs/>
                <w:sz w:val="20"/>
                <w:szCs w:val="20"/>
              </w:rPr>
              <w:t>BMI, mean (SD)</w:t>
            </w:r>
            <w:r w:rsidRPr="00FE2204">
              <w:rPr>
                <w:sz w:val="20"/>
                <w:szCs w:val="20"/>
              </w:rPr>
              <w:t>: 44.4 (± 5.8) kg/m</w:t>
            </w:r>
            <w:r w:rsidRPr="00FE2204">
              <w:rPr>
                <w:sz w:val="20"/>
                <w:szCs w:val="20"/>
                <w:vertAlign w:val="superscript"/>
              </w:rPr>
              <w:t>2</w:t>
            </w:r>
          </w:p>
          <w:p w14:paraId="6DD60E6D" w14:textId="77777777" w:rsidR="006C62EC" w:rsidRPr="00FE2204" w:rsidRDefault="006C62EC" w:rsidP="000F589A">
            <w:pPr>
              <w:numPr>
                <w:ilvl w:val="0"/>
                <w:numId w:val="29"/>
              </w:numPr>
              <w:spacing w:before="100" w:beforeAutospacing="1" w:after="100" w:afterAutospacing="1" w:line="360" w:lineRule="auto"/>
              <w:ind w:left="870"/>
              <w:rPr>
                <w:sz w:val="20"/>
                <w:szCs w:val="20"/>
              </w:rPr>
            </w:pPr>
            <w:r w:rsidRPr="00FE2204">
              <w:rPr>
                <w:i/>
                <w:iCs/>
                <w:sz w:val="20"/>
                <w:szCs w:val="20"/>
              </w:rPr>
              <w:t>Weight, mean (SD)</w:t>
            </w:r>
            <w:r w:rsidRPr="00FE2204">
              <w:rPr>
                <w:sz w:val="20"/>
                <w:szCs w:val="20"/>
              </w:rPr>
              <w:t>: 114.9 (± 18.9) kg</w:t>
            </w:r>
          </w:p>
          <w:p w14:paraId="47F455D9" w14:textId="77777777" w:rsidR="006C62EC" w:rsidRPr="00FE2204" w:rsidRDefault="006C62EC" w:rsidP="000F589A">
            <w:pPr>
              <w:numPr>
                <w:ilvl w:val="0"/>
                <w:numId w:val="29"/>
              </w:numPr>
              <w:spacing w:before="100" w:beforeAutospacing="1" w:after="100" w:afterAutospacing="1" w:line="360" w:lineRule="auto"/>
              <w:ind w:left="870"/>
              <w:rPr>
                <w:sz w:val="20"/>
                <w:szCs w:val="20"/>
              </w:rPr>
            </w:pPr>
            <w:r w:rsidRPr="00FE2204">
              <w:rPr>
                <w:i/>
                <w:iCs/>
                <w:sz w:val="20"/>
                <w:szCs w:val="20"/>
              </w:rPr>
              <w:t>Current involvement in regular PA, mean (SD)</w:t>
            </w:r>
            <w:r w:rsidRPr="00FE2204">
              <w:rPr>
                <w:sz w:val="20"/>
                <w:szCs w:val="20"/>
              </w:rPr>
              <w:t>: total MVPA: 38.8 (± 41.0) minutes/day; bout-related MVPA: 10.4 (± 22.9) minutes/day; steps: 5069 (± 2696) steps/day</w:t>
            </w:r>
          </w:p>
          <w:p w14:paraId="038E2F31" w14:textId="77777777" w:rsidR="006C62EC" w:rsidRPr="00FE2204" w:rsidRDefault="006C62EC" w:rsidP="000F589A">
            <w:pPr>
              <w:numPr>
                <w:ilvl w:val="0"/>
                <w:numId w:val="29"/>
              </w:numPr>
              <w:spacing w:before="100" w:beforeAutospacing="1" w:after="100" w:afterAutospacing="1" w:line="360" w:lineRule="auto"/>
              <w:ind w:left="870"/>
              <w:rPr>
                <w:sz w:val="20"/>
                <w:szCs w:val="20"/>
              </w:rPr>
            </w:pPr>
            <w:r w:rsidRPr="00FE2204">
              <w:rPr>
                <w:i/>
                <w:iCs/>
                <w:sz w:val="20"/>
                <w:szCs w:val="20"/>
              </w:rPr>
              <w:t>Race (%)</w:t>
            </w:r>
            <w:r w:rsidRPr="00FE2204">
              <w:rPr>
                <w:sz w:val="20"/>
                <w:szCs w:val="20"/>
              </w:rPr>
              <w:t>: American Indian: 0.0; black: 5.7; white: 80.0; other: 14.3</w:t>
            </w:r>
          </w:p>
          <w:p w14:paraId="00B5179D" w14:textId="77777777" w:rsidR="006C62EC" w:rsidRPr="00FE2204" w:rsidRDefault="006C62EC" w:rsidP="000F589A">
            <w:pPr>
              <w:numPr>
                <w:ilvl w:val="0"/>
                <w:numId w:val="29"/>
              </w:numPr>
              <w:spacing w:before="100" w:beforeAutospacing="1" w:after="100" w:afterAutospacing="1" w:line="360" w:lineRule="auto"/>
              <w:ind w:left="870"/>
              <w:rPr>
                <w:sz w:val="20"/>
                <w:szCs w:val="20"/>
              </w:rPr>
            </w:pPr>
            <w:r w:rsidRPr="00FE2204">
              <w:rPr>
                <w:i/>
                <w:iCs/>
                <w:sz w:val="20"/>
                <w:szCs w:val="20"/>
              </w:rPr>
              <w:t>Ethnicity (%)</w:t>
            </w:r>
            <w:r w:rsidRPr="00FE2204">
              <w:rPr>
                <w:sz w:val="20"/>
                <w:szCs w:val="20"/>
              </w:rPr>
              <w:t>: Hispanic: 11.4; non-Hispanic: 88.6</w:t>
            </w:r>
          </w:p>
          <w:p w14:paraId="3E5786FA" w14:textId="77777777" w:rsidR="006C62EC" w:rsidRPr="00FE2204" w:rsidRDefault="006C62EC" w:rsidP="000F589A">
            <w:pPr>
              <w:numPr>
                <w:ilvl w:val="0"/>
                <w:numId w:val="29"/>
              </w:numPr>
              <w:spacing w:before="100" w:beforeAutospacing="1" w:after="100" w:afterAutospacing="1" w:line="360" w:lineRule="auto"/>
              <w:ind w:left="870"/>
              <w:rPr>
                <w:sz w:val="20"/>
                <w:szCs w:val="20"/>
              </w:rPr>
            </w:pPr>
            <w:r w:rsidRPr="00FE2204">
              <w:rPr>
                <w:i/>
                <w:iCs/>
                <w:sz w:val="20"/>
                <w:szCs w:val="20"/>
              </w:rPr>
              <w:t>Education status (%)</w:t>
            </w:r>
            <w:r w:rsidRPr="00FE2204">
              <w:rPr>
                <w:sz w:val="20"/>
                <w:szCs w:val="20"/>
              </w:rPr>
              <w:t>: high school or less: 37.1; some college: 34.3; college or university degree: 22.9; graduate degree: 5.7</w:t>
            </w:r>
          </w:p>
          <w:p w14:paraId="3EE1ED5A" w14:textId="77777777" w:rsidR="006C62EC" w:rsidRPr="00FE2204" w:rsidRDefault="006C62EC" w:rsidP="000F589A">
            <w:pPr>
              <w:numPr>
                <w:ilvl w:val="0"/>
                <w:numId w:val="29"/>
              </w:numPr>
              <w:spacing w:before="100" w:beforeAutospacing="1" w:after="100" w:afterAutospacing="1" w:line="360" w:lineRule="auto"/>
              <w:ind w:left="870"/>
              <w:rPr>
                <w:sz w:val="20"/>
                <w:szCs w:val="20"/>
              </w:rPr>
            </w:pPr>
            <w:r w:rsidRPr="00FE2204">
              <w:rPr>
                <w:i/>
                <w:iCs/>
                <w:sz w:val="20"/>
                <w:szCs w:val="20"/>
              </w:rPr>
              <w:t>Employment status (%)</w:t>
            </w:r>
            <w:r w:rsidRPr="00FE2204">
              <w:rPr>
                <w:sz w:val="20"/>
                <w:szCs w:val="20"/>
              </w:rPr>
              <w:t>: employed: 54.3; unemployed: 45.7</w:t>
            </w:r>
          </w:p>
          <w:p w14:paraId="7C5B7467" w14:textId="77777777" w:rsidR="006C62EC" w:rsidRPr="00FE2204" w:rsidRDefault="006C62EC" w:rsidP="000F589A">
            <w:pPr>
              <w:spacing w:line="360" w:lineRule="auto"/>
              <w:rPr>
                <w:sz w:val="20"/>
                <w:szCs w:val="20"/>
              </w:rPr>
            </w:pPr>
            <w:r w:rsidRPr="00FE2204">
              <w:rPr>
                <w:sz w:val="20"/>
                <w:szCs w:val="20"/>
              </w:rPr>
              <w:t>Note:</w:t>
            </w:r>
          </w:p>
          <w:p w14:paraId="5B8D8409" w14:textId="77777777" w:rsidR="006C62EC" w:rsidRPr="00FE2204" w:rsidRDefault="006C62EC" w:rsidP="000F589A">
            <w:pPr>
              <w:numPr>
                <w:ilvl w:val="0"/>
                <w:numId w:val="30"/>
              </w:numPr>
              <w:spacing w:before="100" w:beforeAutospacing="1" w:after="100" w:afterAutospacing="1" w:line="360" w:lineRule="auto"/>
              <w:ind w:left="870"/>
              <w:rPr>
                <w:sz w:val="20"/>
                <w:szCs w:val="20"/>
              </w:rPr>
            </w:pPr>
            <w:r w:rsidRPr="00FE2204">
              <w:rPr>
                <w:sz w:val="20"/>
                <w:szCs w:val="20"/>
              </w:rPr>
              <w:t>study authors do not report the following characteristics: height, baseline level of fitness, illness severity scores, relevant clinical variables</w:t>
            </w:r>
          </w:p>
        </w:tc>
      </w:tr>
      <w:tr w:rsidR="006C62EC" w:rsidRPr="0051135A" w14:paraId="5F796070"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367AE53" w14:textId="77777777" w:rsidR="006C62EC" w:rsidRPr="00FE2204" w:rsidRDefault="006C62EC" w:rsidP="000F589A">
            <w:pPr>
              <w:spacing w:line="360" w:lineRule="auto"/>
              <w:rPr>
                <w:b/>
                <w:bCs/>
                <w:sz w:val="20"/>
                <w:szCs w:val="20"/>
              </w:rPr>
            </w:pPr>
            <w:r w:rsidRPr="00FE2204">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B97956C" w14:textId="77777777" w:rsidR="006C62EC" w:rsidRPr="00FE2204" w:rsidRDefault="006C62EC" w:rsidP="000F589A">
            <w:pPr>
              <w:spacing w:line="360" w:lineRule="auto"/>
              <w:rPr>
                <w:sz w:val="20"/>
                <w:szCs w:val="20"/>
              </w:rPr>
            </w:pPr>
            <w:r w:rsidRPr="00FE2204">
              <w:rPr>
                <w:b/>
                <w:bCs/>
                <w:sz w:val="20"/>
                <w:szCs w:val="20"/>
              </w:rPr>
              <w:t>Details of interventions</w:t>
            </w:r>
          </w:p>
          <w:p w14:paraId="214C1FF6" w14:textId="77777777" w:rsidR="006C62EC" w:rsidRPr="00FE2204" w:rsidRDefault="006C62EC" w:rsidP="000F589A">
            <w:pPr>
              <w:spacing w:line="360" w:lineRule="auto"/>
              <w:rPr>
                <w:sz w:val="20"/>
                <w:szCs w:val="20"/>
              </w:rPr>
            </w:pPr>
            <w:r w:rsidRPr="00FE2204">
              <w:rPr>
                <w:sz w:val="20"/>
                <w:szCs w:val="20"/>
              </w:rPr>
              <w:t xml:space="preserve">Approach: PA behaviour change; one-to-one counselling sessions, moderate-intensity walking monitoring and planning; weekly counselling </w:t>
            </w:r>
            <w:r w:rsidRPr="00FE2204">
              <w:rPr>
                <w:sz w:val="20"/>
                <w:szCs w:val="20"/>
              </w:rPr>
              <w:lastRenderedPageBreak/>
              <w:t>and incremental bout-related walking increases; counselling delivered by psychiatrist (study author) across 6 weeks</w:t>
            </w:r>
          </w:p>
          <w:p w14:paraId="0072DE0A" w14:textId="77777777" w:rsidR="006C62EC" w:rsidRPr="00FE2204" w:rsidRDefault="006C62EC" w:rsidP="000F589A">
            <w:pPr>
              <w:spacing w:line="360" w:lineRule="auto"/>
              <w:rPr>
                <w:sz w:val="20"/>
                <w:szCs w:val="20"/>
              </w:rPr>
            </w:pPr>
            <w:r w:rsidRPr="00FE2204">
              <w:rPr>
                <w:sz w:val="20"/>
                <w:szCs w:val="20"/>
              </w:rPr>
              <w:t>Context: bariatric patients; pre-surgery; hospital (counselling) and home (walking)</w:t>
            </w:r>
          </w:p>
          <w:p w14:paraId="51BCC58D" w14:textId="77777777" w:rsidR="006C62EC" w:rsidRPr="00FE2204" w:rsidRDefault="006C62EC" w:rsidP="000F589A">
            <w:pPr>
              <w:spacing w:line="360" w:lineRule="auto"/>
              <w:rPr>
                <w:sz w:val="20"/>
                <w:szCs w:val="20"/>
              </w:rPr>
            </w:pPr>
            <w:r w:rsidRPr="00FE2204">
              <w:rPr>
                <w:sz w:val="20"/>
                <w:szCs w:val="20"/>
              </w:rPr>
              <w:t>Comparison: usual care; scheduled clinical visits included advice to begin exercising but no PA prescription, requirements or strategies to adopt this behaviour</w:t>
            </w:r>
          </w:p>
          <w:p w14:paraId="51F39A99" w14:textId="77777777" w:rsidR="006C62EC" w:rsidRPr="00FE2204" w:rsidRDefault="006C62EC" w:rsidP="000F589A">
            <w:pPr>
              <w:spacing w:line="360" w:lineRule="auto"/>
              <w:rPr>
                <w:sz w:val="20"/>
                <w:szCs w:val="20"/>
              </w:rPr>
            </w:pPr>
            <w:r w:rsidRPr="00FE2204">
              <w:rPr>
                <w:b/>
                <w:bCs/>
                <w:sz w:val="20"/>
                <w:szCs w:val="20"/>
              </w:rPr>
              <w:t xml:space="preserve">Intervention group: </w:t>
            </w:r>
            <w:r w:rsidRPr="00FE2204">
              <w:rPr>
                <w:sz w:val="20"/>
                <w:szCs w:val="20"/>
              </w:rPr>
              <w:t>number randomised = 42; losses = unknown; analysed = unknown (see below)</w:t>
            </w:r>
          </w:p>
          <w:p w14:paraId="097EC5DD" w14:textId="77777777" w:rsidR="006C62EC" w:rsidRPr="00FE2204" w:rsidRDefault="006C62EC" w:rsidP="000F589A">
            <w:pPr>
              <w:spacing w:line="360" w:lineRule="auto"/>
              <w:rPr>
                <w:sz w:val="20"/>
                <w:szCs w:val="20"/>
              </w:rPr>
            </w:pPr>
            <w:r w:rsidRPr="00FE2204">
              <w:rPr>
                <w:b/>
                <w:bCs/>
                <w:sz w:val="20"/>
                <w:szCs w:val="20"/>
              </w:rPr>
              <w:t xml:space="preserve">Comparison group: </w:t>
            </w:r>
            <w:r w:rsidRPr="00FE2204">
              <w:rPr>
                <w:sz w:val="20"/>
                <w:szCs w:val="20"/>
              </w:rPr>
              <w:t>number randomised = 38; losses = unknown; analysed = unknown (see below)</w:t>
            </w:r>
          </w:p>
        </w:tc>
      </w:tr>
      <w:tr w:rsidR="006C62EC" w:rsidRPr="0051135A" w14:paraId="29F983CA"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E758885" w14:textId="77777777" w:rsidR="006C62EC" w:rsidRPr="00FE2204" w:rsidRDefault="006C62EC" w:rsidP="000F589A">
            <w:pPr>
              <w:spacing w:line="360" w:lineRule="auto"/>
              <w:rPr>
                <w:b/>
                <w:bCs/>
                <w:sz w:val="20"/>
                <w:szCs w:val="20"/>
              </w:rPr>
            </w:pPr>
            <w:r w:rsidRPr="00FE2204">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E033C5F" w14:textId="77777777" w:rsidR="006C62EC" w:rsidRPr="00FE2204" w:rsidRDefault="006C62EC" w:rsidP="000F589A">
            <w:pPr>
              <w:spacing w:line="360" w:lineRule="auto"/>
              <w:rPr>
                <w:sz w:val="20"/>
                <w:szCs w:val="20"/>
              </w:rPr>
            </w:pPr>
            <w:r w:rsidRPr="00FE2204">
              <w:rPr>
                <w:b/>
                <w:bCs/>
                <w:sz w:val="20"/>
                <w:szCs w:val="20"/>
              </w:rPr>
              <w:t>All outcomes measured/reported by study authors:</w:t>
            </w:r>
            <w:r w:rsidRPr="00FE2204">
              <w:rPr>
                <w:sz w:val="20"/>
                <w:szCs w:val="20"/>
              </w:rPr>
              <w:t xml:space="preserve"> amount of PA (using an </w:t>
            </w:r>
            <w:bookmarkStart w:id="43" w:name="_Hlk69558874"/>
            <w:r w:rsidRPr="00FE2204">
              <w:rPr>
                <w:sz w:val="20"/>
                <w:szCs w:val="20"/>
              </w:rPr>
              <w:t>SWA monitor</w:t>
            </w:r>
            <w:bookmarkEnd w:id="43"/>
            <w:r w:rsidRPr="00FE2204">
              <w:rPr>
                <w:sz w:val="20"/>
                <w:szCs w:val="20"/>
              </w:rPr>
              <w:t>). Measured at pre- (baseline, post-intervention) and postoperative (6</w:t>
            </w:r>
            <w:r>
              <w:rPr>
                <w:sz w:val="20"/>
                <w:szCs w:val="20"/>
              </w:rPr>
              <w:t>-</w:t>
            </w:r>
            <w:r w:rsidRPr="00FE2204">
              <w:rPr>
                <w:sz w:val="20"/>
                <w:szCs w:val="20"/>
              </w:rPr>
              <w:t>month postoperative follow up)</w:t>
            </w:r>
          </w:p>
          <w:p w14:paraId="2D2FCB20" w14:textId="77777777" w:rsidR="006C62EC" w:rsidRPr="00FE2204" w:rsidRDefault="006C62EC" w:rsidP="000F589A">
            <w:pPr>
              <w:spacing w:line="360" w:lineRule="auto"/>
              <w:rPr>
                <w:sz w:val="20"/>
                <w:szCs w:val="20"/>
              </w:rPr>
            </w:pPr>
            <w:r w:rsidRPr="00FE2204">
              <w:rPr>
                <w:b/>
                <w:bCs/>
                <w:sz w:val="20"/>
                <w:szCs w:val="20"/>
              </w:rPr>
              <w:t>Outcomes relevant to the review:</w:t>
            </w:r>
            <w:r w:rsidRPr="00FE2204">
              <w:rPr>
                <w:sz w:val="20"/>
                <w:szCs w:val="20"/>
              </w:rPr>
              <w:t xml:space="preserve"> </w:t>
            </w:r>
          </w:p>
          <w:p w14:paraId="1D905076" w14:textId="77777777" w:rsidR="006C62EC" w:rsidRPr="00FE2204" w:rsidRDefault="006C62EC" w:rsidP="000F589A">
            <w:pPr>
              <w:numPr>
                <w:ilvl w:val="0"/>
                <w:numId w:val="31"/>
              </w:numPr>
              <w:spacing w:before="100" w:beforeAutospacing="1" w:after="100" w:afterAutospacing="1" w:line="360" w:lineRule="auto"/>
              <w:ind w:left="870"/>
              <w:rPr>
                <w:sz w:val="20"/>
                <w:szCs w:val="20"/>
              </w:rPr>
            </w:pPr>
            <w:r w:rsidRPr="00FE2204">
              <w:rPr>
                <w:sz w:val="20"/>
                <w:szCs w:val="20"/>
              </w:rPr>
              <w:t>Amount of PA: bout-related MVPA mins/day; using SWA monitor (</w:t>
            </w:r>
            <w:proofErr w:type="spellStart"/>
            <w:r w:rsidRPr="00FE2204">
              <w:rPr>
                <w:sz w:val="20"/>
                <w:szCs w:val="20"/>
              </w:rPr>
              <w:t>BodyMedia</w:t>
            </w:r>
            <w:proofErr w:type="spellEnd"/>
            <w:r w:rsidRPr="00FE2204">
              <w:rPr>
                <w:sz w:val="20"/>
                <w:szCs w:val="20"/>
              </w:rPr>
              <w:t>, Inc., Pittsburgh, PA, USA); participants wear SWA monitor during waking hours for 7 consecutive days at all assessments (monitor wear time of ≥ 6 hours/day on ≥ 4 days for all assessments was required for inclusion in analysis); 6 months post-surgery</w:t>
            </w:r>
          </w:p>
          <w:p w14:paraId="446B7D6F" w14:textId="77777777" w:rsidR="006C62EC" w:rsidRPr="00FE2204" w:rsidRDefault="006C62EC" w:rsidP="000F589A">
            <w:pPr>
              <w:numPr>
                <w:ilvl w:val="0"/>
                <w:numId w:val="31"/>
              </w:numPr>
              <w:spacing w:before="100" w:beforeAutospacing="1" w:after="100" w:afterAutospacing="1" w:line="360" w:lineRule="auto"/>
              <w:ind w:left="870"/>
              <w:rPr>
                <w:sz w:val="20"/>
                <w:szCs w:val="20"/>
              </w:rPr>
            </w:pPr>
            <w:r w:rsidRPr="00FE2204">
              <w:rPr>
                <w:sz w:val="20"/>
                <w:szCs w:val="20"/>
              </w:rPr>
              <w:t>Amount of PA: steps per day; using SWA monitor (</w:t>
            </w:r>
            <w:proofErr w:type="spellStart"/>
            <w:r w:rsidRPr="00FE2204">
              <w:rPr>
                <w:sz w:val="20"/>
                <w:szCs w:val="20"/>
              </w:rPr>
              <w:t>BodyMedia</w:t>
            </w:r>
            <w:proofErr w:type="spellEnd"/>
            <w:r w:rsidRPr="00FE2204">
              <w:rPr>
                <w:sz w:val="20"/>
                <w:szCs w:val="20"/>
              </w:rPr>
              <w:t>, Inc., Pittsburgh, PA, USA); 6 months post-surgery</w:t>
            </w:r>
          </w:p>
          <w:p w14:paraId="6AB7D880" w14:textId="77777777" w:rsidR="006C62EC" w:rsidRPr="00FE2204" w:rsidRDefault="006C62EC" w:rsidP="000F589A">
            <w:pPr>
              <w:spacing w:line="360" w:lineRule="auto"/>
              <w:rPr>
                <w:sz w:val="20"/>
                <w:szCs w:val="20"/>
              </w:rPr>
            </w:pPr>
            <w:r w:rsidRPr="00FE2204">
              <w:rPr>
                <w:b/>
                <w:bCs/>
                <w:sz w:val="20"/>
                <w:szCs w:val="20"/>
              </w:rPr>
              <w:t>Study primary outcome:</w:t>
            </w:r>
            <w:r w:rsidRPr="00FE2204">
              <w:rPr>
                <w:sz w:val="20"/>
                <w:szCs w:val="20"/>
              </w:rPr>
              <w:t xml:space="preserve"> Amount of PA</w:t>
            </w:r>
          </w:p>
        </w:tc>
      </w:tr>
      <w:tr w:rsidR="006C62EC" w:rsidRPr="0051135A" w14:paraId="56EFC9B3"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4419554" w14:textId="77777777" w:rsidR="006C62EC" w:rsidRPr="00FE2204" w:rsidRDefault="006C62EC" w:rsidP="000F589A">
            <w:pPr>
              <w:spacing w:line="360" w:lineRule="auto"/>
              <w:rPr>
                <w:b/>
                <w:bCs/>
                <w:sz w:val="20"/>
                <w:szCs w:val="20"/>
              </w:rPr>
            </w:pPr>
            <w:r w:rsidRPr="00FE2204">
              <w:rPr>
                <w:b/>
                <w:bCs/>
                <w:sz w:val="20"/>
                <w:szCs w:val="20"/>
              </w:rPr>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30A9327" w14:textId="77777777" w:rsidR="006C62EC" w:rsidRPr="00FE2204" w:rsidRDefault="006C62EC" w:rsidP="000F589A">
            <w:pPr>
              <w:spacing w:line="360" w:lineRule="auto"/>
              <w:rPr>
                <w:sz w:val="20"/>
                <w:szCs w:val="20"/>
              </w:rPr>
            </w:pPr>
            <w:r w:rsidRPr="00FE2204">
              <w:rPr>
                <w:b/>
                <w:bCs/>
                <w:sz w:val="20"/>
                <w:szCs w:val="20"/>
              </w:rPr>
              <w:t>Sponsorship source:</w:t>
            </w:r>
            <w:r w:rsidRPr="00FE2204">
              <w:rPr>
                <w:sz w:val="20"/>
                <w:szCs w:val="20"/>
              </w:rPr>
              <w:t xml:space="preserve"> supported by grant funding from the National Institutes of Health/National Institute of Diabetes &amp; Digestive &amp; Kidney Diseases. Declarations of interest not reported</w:t>
            </w:r>
          </w:p>
          <w:p w14:paraId="07BC1EA1" w14:textId="77777777" w:rsidR="006C62EC" w:rsidRPr="00FE2204" w:rsidRDefault="006C62EC" w:rsidP="000F589A">
            <w:pPr>
              <w:spacing w:line="360" w:lineRule="auto"/>
              <w:rPr>
                <w:sz w:val="20"/>
                <w:szCs w:val="20"/>
              </w:rPr>
            </w:pPr>
            <w:r w:rsidRPr="00FE2204">
              <w:rPr>
                <w:b/>
                <w:bCs/>
                <w:sz w:val="20"/>
                <w:szCs w:val="20"/>
              </w:rPr>
              <w:t xml:space="preserve">Study dates: </w:t>
            </w:r>
            <w:r w:rsidRPr="00FE2204">
              <w:rPr>
                <w:sz w:val="20"/>
                <w:szCs w:val="20"/>
              </w:rPr>
              <w:t>April 2010 to January 2014</w:t>
            </w:r>
          </w:p>
        </w:tc>
      </w:tr>
      <w:tr w:rsidR="006C62EC" w:rsidRPr="0051135A" w14:paraId="6BCAA24E"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292E0CD1" w14:textId="77777777" w:rsidR="00163631" w:rsidRDefault="00163631" w:rsidP="00163631">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4819AF3E" w14:textId="66AE819E" w:rsidR="006C62EC" w:rsidRPr="00FE2204" w:rsidRDefault="00163631" w:rsidP="00163631">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1C64C7D9" w14:textId="77777777" w:rsidR="006C62EC" w:rsidRPr="00FE2204" w:rsidRDefault="006C62EC" w:rsidP="000F589A">
            <w:pPr>
              <w:spacing w:line="360" w:lineRule="auto"/>
              <w:rPr>
                <w:sz w:val="20"/>
                <w:szCs w:val="20"/>
              </w:rPr>
            </w:pPr>
            <w:r w:rsidRPr="00FE2204">
              <w:rPr>
                <w:sz w:val="20"/>
                <w:szCs w:val="20"/>
              </w:rPr>
              <w:t xml:space="preserve">Bond D. Bari-active: a preoperative intervention to increase physical activity. Obesity Surgery 2011; </w:t>
            </w:r>
            <w:r w:rsidRPr="00031B45">
              <w:rPr>
                <w:b/>
                <w:bCs/>
                <w:sz w:val="20"/>
                <w:szCs w:val="20"/>
              </w:rPr>
              <w:t>21</w:t>
            </w:r>
            <w:r w:rsidRPr="00FE2204">
              <w:rPr>
                <w:sz w:val="20"/>
                <w:szCs w:val="20"/>
              </w:rPr>
              <w:t>: 1042.</w:t>
            </w:r>
          </w:p>
          <w:p w14:paraId="6153A001" w14:textId="5AC094FE" w:rsidR="006C62EC" w:rsidRPr="00FE2204" w:rsidRDefault="006C62EC" w:rsidP="000F589A">
            <w:pPr>
              <w:spacing w:line="360" w:lineRule="auto"/>
              <w:rPr>
                <w:sz w:val="20"/>
                <w:szCs w:val="20"/>
              </w:rPr>
            </w:pPr>
            <w:r w:rsidRPr="00FE2204">
              <w:rPr>
                <w:sz w:val="20"/>
                <w:szCs w:val="20"/>
              </w:rPr>
              <w:lastRenderedPageBreak/>
              <w:t xml:space="preserve">Bond DS, Graham TJ, </w:t>
            </w:r>
            <w:proofErr w:type="spellStart"/>
            <w:r w:rsidRPr="00FE2204">
              <w:rPr>
                <w:sz w:val="20"/>
                <w:szCs w:val="20"/>
              </w:rPr>
              <w:t>Vithiananthan</w:t>
            </w:r>
            <w:proofErr w:type="spellEnd"/>
            <w:r w:rsidRPr="00FE2204">
              <w:rPr>
                <w:sz w:val="20"/>
                <w:szCs w:val="20"/>
              </w:rPr>
              <w:t xml:space="preserve"> S, Webster J, </w:t>
            </w:r>
            <w:proofErr w:type="spellStart"/>
            <w:r w:rsidRPr="00FE2204">
              <w:rPr>
                <w:sz w:val="20"/>
                <w:szCs w:val="20"/>
              </w:rPr>
              <w:t>Unick</w:t>
            </w:r>
            <w:proofErr w:type="spellEnd"/>
            <w:r w:rsidRPr="00FE2204">
              <w:rPr>
                <w:sz w:val="20"/>
                <w:szCs w:val="20"/>
              </w:rPr>
              <w:t xml:space="preserve"> J, Ryder BA, et al. Changes in enjoyment, self-efficacy, and motivation during a randomized trial to promote habitual physical activity adoption in bariatric surgery patients. Surgery for Obesity &amp; Related Diseases 2016; </w:t>
            </w:r>
            <w:r w:rsidRPr="00031B45">
              <w:rPr>
                <w:b/>
                <w:bCs/>
                <w:sz w:val="20"/>
                <w:szCs w:val="20"/>
              </w:rPr>
              <w:t>12</w:t>
            </w:r>
            <w:r w:rsidRPr="00FE2204">
              <w:rPr>
                <w:sz w:val="20"/>
                <w:szCs w:val="20"/>
              </w:rPr>
              <w:t>: 1072-1079.</w:t>
            </w:r>
          </w:p>
          <w:p w14:paraId="602E2DD6" w14:textId="0278E726" w:rsidR="006C62EC" w:rsidRPr="00FE2204" w:rsidRDefault="006C62EC" w:rsidP="000F589A">
            <w:pPr>
              <w:spacing w:line="360" w:lineRule="auto"/>
              <w:rPr>
                <w:sz w:val="20"/>
                <w:szCs w:val="20"/>
              </w:rPr>
            </w:pPr>
            <w:r w:rsidRPr="00FE2204">
              <w:rPr>
                <w:sz w:val="20"/>
                <w:szCs w:val="20"/>
              </w:rPr>
              <w:t xml:space="preserve">Bond DS, Raynor HA, Thomas GJ, </w:t>
            </w:r>
            <w:proofErr w:type="spellStart"/>
            <w:r w:rsidRPr="00FE2204">
              <w:rPr>
                <w:sz w:val="20"/>
                <w:szCs w:val="20"/>
              </w:rPr>
              <w:t>Unick</w:t>
            </w:r>
            <w:proofErr w:type="spellEnd"/>
            <w:r w:rsidRPr="00FE2204">
              <w:rPr>
                <w:sz w:val="20"/>
                <w:szCs w:val="20"/>
              </w:rPr>
              <w:t xml:space="preserve"> J, Webster J, Ryder B, </w:t>
            </w:r>
            <w:proofErr w:type="spellStart"/>
            <w:r w:rsidRPr="00FE2204">
              <w:rPr>
                <w:sz w:val="20"/>
                <w:szCs w:val="20"/>
              </w:rPr>
              <w:t>Vithiananthan</w:t>
            </w:r>
            <w:proofErr w:type="spellEnd"/>
            <w:r w:rsidRPr="00FE2204">
              <w:rPr>
                <w:sz w:val="20"/>
                <w:szCs w:val="20"/>
              </w:rPr>
              <w:t xml:space="preserve"> S. Greater Adherence to Recommended Morning Physical Activity is Associated With Greater Total Intervention-Related Physical Activity Changes in Bariatric Surgery Patients. Journal of Physical Activity &amp; Health 2017; </w:t>
            </w:r>
            <w:r w:rsidRPr="00031B45">
              <w:rPr>
                <w:b/>
                <w:bCs/>
                <w:sz w:val="20"/>
                <w:szCs w:val="20"/>
              </w:rPr>
              <w:t>14</w:t>
            </w:r>
            <w:r w:rsidRPr="00FE2204">
              <w:rPr>
                <w:sz w:val="20"/>
                <w:szCs w:val="20"/>
              </w:rPr>
              <w:t xml:space="preserve">: 492-498. [DOI: </w:t>
            </w:r>
            <w:hyperlink r:id="rId12" w:history="1">
              <w:r w:rsidRPr="00FE2204">
                <w:rPr>
                  <w:rStyle w:val="Hyperlink"/>
                  <w:sz w:val="20"/>
                  <w:szCs w:val="20"/>
                </w:rPr>
                <w:t>https://dx.doi.org/10.1123/jpah.2016-0529</w:t>
              </w:r>
            </w:hyperlink>
            <w:r w:rsidRPr="00FE2204">
              <w:rPr>
                <w:sz w:val="20"/>
                <w:szCs w:val="20"/>
              </w:rPr>
              <w:t>]</w:t>
            </w:r>
          </w:p>
          <w:p w14:paraId="66A16506" w14:textId="34971651" w:rsidR="006C62EC" w:rsidRPr="00FE2204" w:rsidRDefault="006C62EC" w:rsidP="000F589A">
            <w:pPr>
              <w:spacing w:line="360" w:lineRule="auto"/>
              <w:rPr>
                <w:sz w:val="20"/>
                <w:szCs w:val="20"/>
              </w:rPr>
            </w:pPr>
            <w:r w:rsidRPr="00FE2204">
              <w:rPr>
                <w:sz w:val="20"/>
                <w:szCs w:val="20"/>
              </w:rPr>
              <w:t xml:space="preserve">Bond DS, Thomas GJ, King WC, </w:t>
            </w:r>
            <w:proofErr w:type="spellStart"/>
            <w:r w:rsidRPr="00FE2204">
              <w:rPr>
                <w:sz w:val="20"/>
                <w:szCs w:val="20"/>
              </w:rPr>
              <w:t>Vithiananthan</w:t>
            </w:r>
            <w:proofErr w:type="spellEnd"/>
            <w:r w:rsidRPr="00FE2204">
              <w:rPr>
                <w:sz w:val="20"/>
                <w:szCs w:val="20"/>
              </w:rPr>
              <w:t xml:space="preserve"> S, </w:t>
            </w:r>
            <w:proofErr w:type="spellStart"/>
            <w:r w:rsidRPr="00FE2204">
              <w:rPr>
                <w:sz w:val="20"/>
                <w:szCs w:val="20"/>
              </w:rPr>
              <w:t>Trautvetter</w:t>
            </w:r>
            <w:proofErr w:type="spellEnd"/>
            <w:r w:rsidRPr="00FE2204">
              <w:rPr>
                <w:sz w:val="20"/>
                <w:szCs w:val="20"/>
              </w:rPr>
              <w:t xml:space="preserve"> J, </w:t>
            </w:r>
            <w:proofErr w:type="spellStart"/>
            <w:r w:rsidRPr="00FE2204">
              <w:rPr>
                <w:sz w:val="20"/>
                <w:szCs w:val="20"/>
              </w:rPr>
              <w:t>Unick</w:t>
            </w:r>
            <w:proofErr w:type="spellEnd"/>
            <w:r w:rsidRPr="00FE2204">
              <w:rPr>
                <w:sz w:val="20"/>
                <w:szCs w:val="20"/>
              </w:rPr>
              <w:t xml:space="preserve"> JL, Ryder BA, Pohl D, </w:t>
            </w:r>
            <w:proofErr w:type="spellStart"/>
            <w:r w:rsidRPr="00FE2204">
              <w:rPr>
                <w:sz w:val="20"/>
                <w:szCs w:val="20"/>
              </w:rPr>
              <w:t>Roye</w:t>
            </w:r>
            <w:proofErr w:type="spellEnd"/>
            <w:r w:rsidRPr="00FE2204">
              <w:rPr>
                <w:sz w:val="20"/>
                <w:szCs w:val="20"/>
              </w:rPr>
              <w:t xml:space="preserve"> DG, Sax HC, Wing RR. Exercise improves quality of life in bariatric surgery candidates: results from the Bari-Active trial. Obesity 2015; </w:t>
            </w:r>
            <w:r w:rsidRPr="00031B45">
              <w:rPr>
                <w:b/>
                <w:bCs/>
                <w:sz w:val="20"/>
                <w:szCs w:val="20"/>
              </w:rPr>
              <w:t>23</w:t>
            </w:r>
            <w:r w:rsidRPr="00FE2204">
              <w:rPr>
                <w:sz w:val="20"/>
                <w:szCs w:val="20"/>
              </w:rPr>
              <w:t xml:space="preserve">: 536-42. [DOI: </w:t>
            </w:r>
            <w:hyperlink r:id="rId13" w:history="1">
              <w:r w:rsidRPr="00FE2204">
                <w:rPr>
                  <w:rStyle w:val="Hyperlink"/>
                  <w:sz w:val="20"/>
                  <w:szCs w:val="20"/>
                </w:rPr>
                <w:t>https://dx.doi.org/10.1002/oby.20988</w:t>
              </w:r>
            </w:hyperlink>
            <w:r w:rsidRPr="00FE2204">
              <w:rPr>
                <w:sz w:val="20"/>
                <w:szCs w:val="20"/>
              </w:rPr>
              <w:t>]</w:t>
            </w:r>
          </w:p>
          <w:p w14:paraId="34C5F160" w14:textId="112C3EDF" w:rsidR="0069080F" w:rsidRPr="0069080F" w:rsidRDefault="0069080F" w:rsidP="0069080F">
            <w:pPr>
              <w:spacing w:line="360" w:lineRule="auto"/>
              <w:rPr>
                <w:sz w:val="20"/>
                <w:szCs w:val="20"/>
              </w:rPr>
            </w:pPr>
            <w:r>
              <w:rPr>
                <w:sz w:val="20"/>
                <w:szCs w:val="20"/>
              </w:rPr>
              <w:t xml:space="preserve">* </w:t>
            </w:r>
            <w:r w:rsidRPr="0069080F">
              <w:rPr>
                <w:sz w:val="20"/>
                <w:szCs w:val="20"/>
              </w:rPr>
              <w:t xml:space="preserve">Bond DS, Thomas JG, </w:t>
            </w:r>
            <w:proofErr w:type="spellStart"/>
            <w:r w:rsidRPr="0069080F">
              <w:rPr>
                <w:sz w:val="20"/>
                <w:szCs w:val="20"/>
              </w:rPr>
              <w:t>Vithiananthan</w:t>
            </w:r>
            <w:proofErr w:type="spellEnd"/>
            <w:r w:rsidRPr="0069080F">
              <w:rPr>
                <w:sz w:val="20"/>
                <w:szCs w:val="20"/>
              </w:rPr>
              <w:t xml:space="preserve"> S, </w:t>
            </w:r>
            <w:proofErr w:type="spellStart"/>
            <w:r w:rsidRPr="0069080F">
              <w:rPr>
                <w:sz w:val="20"/>
                <w:szCs w:val="20"/>
              </w:rPr>
              <w:t>Unick</w:t>
            </w:r>
            <w:proofErr w:type="spellEnd"/>
            <w:r w:rsidRPr="0069080F">
              <w:rPr>
                <w:sz w:val="20"/>
                <w:szCs w:val="20"/>
              </w:rPr>
              <w:t xml:space="preserve"> J, Webster J, </w:t>
            </w:r>
            <w:proofErr w:type="spellStart"/>
            <w:r w:rsidRPr="0069080F">
              <w:rPr>
                <w:sz w:val="20"/>
                <w:szCs w:val="20"/>
              </w:rPr>
              <w:t>Roye</w:t>
            </w:r>
            <w:proofErr w:type="spellEnd"/>
            <w:r w:rsidRPr="0069080F">
              <w:rPr>
                <w:sz w:val="20"/>
                <w:szCs w:val="20"/>
              </w:rPr>
              <w:t xml:space="preserve"> GD</w:t>
            </w:r>
            <w:r w:rsidRPr="0069080F">
              <w:rPr>
                <w:i/>
                <w:sz w:val="20"/>
                <w:szCs w:val="20"/>
              </w:rPr>
              <w:t>, et al.</w:t>
            </w:r>
            <w:r w:rsidRPr="0069080F">
              <w:rPr>
                <w:sz w:val="20"/>
                <w:szCs w:val="20"/>
              </w:rPr>
              <w:t xml:space="preserve"> Intervention-related increases in preoperative physical activity are maintained 6-months after Bariatric surgery: results from the </w:t>
            </w:r>
            <w:proofErr w:type="spellStart"/>
            <w:r w:rsidRPr="0069080F">
              <w:rPr>
                <w:sz w:val="20"/>
                <w:szCs w:val="20"/>
              </w:rPr>
              <w:t>bari</w:t>
            </w:r>
            <w:proofErr w:type="spellEnd"/>
            <w:r w:rsidRPr="0069080F">
              <w:rPr>
                <w:sz w:val="20"/>
                <w:szCs w:val="20"/>
              </w:rPr>
              <w:t xml:space="preserve">-active trial. </w:t>
            </w:r>
            <w:r w:rsidRPr="0069080F">
              <w:rPr>
                <w:i/>
                <w:sz w:val="20"/>
                <w:szCs w:val="20"/>
              </w:rPr>
              <w:t>International Journal of Obesity</w:t>
            </w:r>
            <w:r w:rsidRPr="0069080F">
              <w:rPr>
                <w:sz w:val="20"/>
                <w:szCs w:val="20"/>
              </w:rPr>
              <w:t xml:space="preserve"> 2017; </w:t>
            </w:r>
            <w:r w:rsidRPr="0069080F">
              <w:rPr>
                <w:b/>
                <w:sz w:val="20"/>
                <w:szCs w:val="20"/>
              </w:rPr>
              <w:t>41</w:t>
            </w:r>
            <w:r w:rsidRPr="0069080F">
              <w:rPr>
                <w:sz w:val="20"/>
                <w:szCs w:val="20"/>
              </w:rPr>
              <w:t>: 467-70</w:t>
            </w:r>
          </w:p>
          <w:p w14:paraId="58AD81CD" w14:textId="26FCEE1D" w:rsidR="006C62EC" w:rsidRPr="00FE2204" w:rsidRDefault="006C62EC" w:rsidP="000F589A">
            <w:pPr>
              <w:spacing w:line="360" w:lineRule="auto"/>
              <w:rPr>
                <w:sz w:val="20"/>
                <w:szCs w:val="20"/>
              </w:rPr>
            </w:pPr>
            <w:r w:rsidRPr="00FE2204">
              <w:rPr>
                <w:sz w:val="20"/>
                <w:szCs w:val="20"/>
              </w:rPr>
              <w:t xml:space="preserve">Bond DS, </w:t>
            </w:r>
            <w:proofErr w:type="spellStart"/>
            <w:r w:rsidRPr="00FE2204">
              <w:rPr>
                <w:sz w:val="20"/>
                <w:szCs w:val="20"/>
              </w:rPr>
              <w:t>Vithiananthan</w:t>
            </w:r>
            <w:proofErr w:type="spellEnd"/>
            <w:r w:rsidRPr="00FE2204">
              <w:rPr>
                <w:sz w:val="20"/>
                <w:szCs w:val="20"/>
              </w:rPr>
              <w:t xml:space="preserve"> S, Thomas GJ, </w:t>
            </w:r>
            <w:proofErr w:type="spellStart"/>
            <w:r w:rsidRPr="00FE2204">
              <w:rPr>
                <w:sz w:val="20"/>
                <w:szCs w:val="20"/>
              </w:rPr>
              <w:t>Trautvetter</w:t>
            </w:r>
            <w:proofErr w:type="spellEnd"/>
            <w:r w:rsidRPr="00FE2204">
              <w:rPr>
                <w:sz w:val="20"/>
                <w:szCs w:val="20"/>
              </w:rPr>
              <w:t xml:space="preserve"> J, </w:t>
            </w:r>
            <w:proofErr w:type="spellStart"/>
            <w:r w:rsidRPr="00FE2204">
              <w:rPr>
                <w:sz w:val="20"/>
                <w:szCs w:val="20"/>
              </w:rPr>
              <w:t>Unick</w:t>
            </w:r>
            <w:proofErr w:type="spellEnd"/>
            <w:r w:rsidRPr="00FE2204">
              <w:rPr>
                <w:sz w:val="20"/>
                <w:szCs w:val="20"/>
              </w:rPr>
              <w:t xml:space="preserve"> JL, </w:t>
            </w:r>
            <w:proofErr w:type="spellStart"/>
            <w:r w:rsidRPr="00FE2204">
              <w:rPr>
                <w:sz w:val="20"/>
                <w:szCs w:val="20"/>
              </w:rPr>
              <w:t>Jakicic</w:t>
            </w:r>
            <w:proofErr w:type="spellEnd"/>
            <w:r w:rsidRPr="00FE2204">
              <w:rPr>
                <w:sz w:val="20"/>
                <w:szCs w:val="20"/>
              </w:rPr>
              <w:t xml:space="preserve"> JM, Pohl D, Ryder BA, </w:t>
            </w:r>
            <w:proofErr w:type="spellStart"/>
            <w:r w:rsidRPr="00FE2204">
              <w:rPr>
                <w:sz w:val="20"/>
                <w:szCs w:val="20"/>
              </w:rPr>
              <w:t>Roye</w:t>
            </w:r>
            <w:proofErr w:type="spellEnd"/>
            <w:r w:rsidRPr="00FE2204">
              <w:rPr>
                <w:sz w:val="20"/>
                <w:szCs w:val="20"/>
              </w:rPr>
              <w:t xml:space="preserve"> DG, Sax HC, Wing RR. Bari-Active: a randomized controlled trial of a preoperative intervention to increase physical activity in bariatric surgery patients. Surgery for Obesity &amp; Related Diseases 2015;</w:t>
            </w:r>
            <w:r w:rsidR="00031B45">
              <w:rPr>
                <w:sz w:val="20"/>
                <w:szCs w:val="20"/>
              </w:rPr>
              <w:t xml:space="preserve"> </w:t>
            </w:r>
            <w:r w:rsidRPr="00031B45">
              <w:rPr>
                <w:b/>
                <w:bCs/>
                <w:sz w:val="20"/>
                <w:szCs w:val="20"/>
              </w:rPr>
              <w:t>11</w:t>
            </w:r>
            <w:r w:rsidRPr="00FE2204">
              <w:rPr>
                <w:sz w:val="20"/>
                <w:szCs w:val="20"/>
              </w:rPr>
              <w:t xml:space="preserve">: 169-77. [DOI: </w:t>
            </w:r>
            <w:hyperlink r:id="rId14" w:history="1">
              <w:r w:rsidRPr="00FE2204">
                <w:rPr>
                  <w:rStyle w:val="Hyperlink"/>
                  <w:sz w:val="20"/>
                  <w:szCs w:val="20"/>
                </w:rPr>
                <w:t>https://dx.doi.org/10.1016/j.soard.2014.07.010</w:t>
              </w:r>
            </w:hyperlink>
            <w:r w:rsidRPr="00FE2204">
              <w:rPr>
                <w:sz w:val="20"/>
                <w:szCs w:val="20"/>
              </w:rPr>
              <w:t>]</w:t>
            </w:r>
          </w:p>
          <w:p w14:paraId="13598186" w14:textId="77777777" w:rsidR="006C62EC" w:rsidRPr="00FE2204" w:rsidRDefault="006C62EC" w:rsidP="000F589A">
            <w:pPr>
              <w:spacing w:line="360" w:lineRule="auto"/>
              <w:rPr>
                <w:sz w:val="20"/>
                <w:szCs w:val="20"/>
              </w:rPr>
            </w:pPr>
            <w:r w:rsidRPr="00FE2204">
              <w:rPr>
                <w:sz w:val="20"/>
                <w:szCs w:val="20"/>
              </w:rPr>
              <w:t xml:space="preserve">NCT00962325. Increasing physical activity among inactive bariatric surgery patients (Bari-Active). </w:t>
            </w:r>
            <w:hyperlink r:id="rId15" w:history="1">
              <w:r w:rsidRPr="00FE2204">
                <w:rPr>
                  <w:rStyle w:val="Hyperlink"/>
                  <w:sz w:val="20"/>
                  <w:szCs w:val="20"/>
                </w:rPr>
                <w:t>Https://clinicaltrials.gov/ct2/show/NCT00962325</w:t>
              </w:r>
            </w:hyperlink>
            <w:r w:rsidRPr="00FE2204">
              <w:rPr>
                <w:sz w:val="20"/>
                <w:szCs w:val="20"/>
              </w:rPr>
              <w:t xml:space="preserve"> (first received 20 August 2009)</w:t>
            </w:r>
          </w:p>
        </w:tc>
      </w:tr>
    </w:tbl>
    <w:p w14:paraId="57C1861E" w14:textId="77777777" w:rsidR="006C62EC" w:rsidRDefault="006C62EC" w:rsidP="006C62EC">
      <w:pPr>
        <w:spacing w:line="360" w:lineRule="auto"/>
      </w:pPr>
    </w:p>
    <w:p w14:paraId="36430970" w14:textId="77777777" w:rsidR="006C62EC" w:rsidRPr="002A0092" w:rsidRDefault="006C62EC" w:rsidP="006C62EC">
      <w:pPr>
        <w:pStyle w:val="Title"/>
      </w:pPr>
      <w:r w:rsidRPr="002A0092">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1929"/>
        <w:gridCol w:w="1126"/>
        <w:gridCol w:w="5955"/>
      </w:tblGrid>
      <w:tr w:rsidR="006C62EC" w14:paraId="41812348"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44CDCDAD" w14:textId="77777777" w:rsidR="006C62EC" w:rsidRPr="00FE2204" w:rsidRDefault="006C62EC" w:rsidP="000F589A">
            <w:pPr>
              <w:spacing w:line="360" w:lineRule="auto"/>
              <w:rPr>
                <w:b/>
                <w:bCs/>
                <w:sz w:val="20"/>
                <w:szCs w:val="20"/>
              </w:rPr>
            </w:pPr>
            <w:r w:rsidRPr="00FE2204">
              <w:rPr>
                <w:b/>
                <w:bCs/>
                <w:sz w:val="20"/>
                <w:szCs w:val="20"/>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26584456" w14:textId="77777777" w:rsidR="006C62EC" w:rsidRPr="00FE2204" w:rsidRDefault="006C62EC" w:rsidP="000F589A">
            <w:pPr>
              <w:spacing w:line="360" w:lineRule="auto"/>
              <w:rPr>
                <w:b/>
                <w:bCs/>
                <w:sz w:val="20"/>
                <w:szCs w:val="20"/>
              </w:rPr>
            </w:pPr>
            <w:r w:rsidRPr="00FE2204">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23424C98" w14:textId="77777777" w:rsidR="006C62EC" w:rsidRPr="00FE2204" w:rsidRDefault="006C62EC" w:rsidP="000F589A">
            <w:pPr>
              <w:spacing w:line="360" w:lineRule="auto"/>
              <w:rPr>
                <w:b/>
                <w:bCs/>
                <w:sz w:val="20"/>
                <w:szCs w:val="20"/>
              </w:rPr>
            </w:pPr>
            <w:r w:rsidRPr="00FE2204">
              <w:rPr>
                <w:b/>
                <w:bCs/>
                <w:sz w:val="20"/>
                <w:szCs w:val="20"/>
              </w:rPr>
              <w:t>Support for judgement</w:t>
            </w:r>
          </w:p>
        </w:tc>
      </w:tr>
      <w:tr w:rsidR="006C62EC" w14:paraId="43A6CA02"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233669D" w14:textId="77777777" w:rsidR="006C62EC" w:rsidRPr="00FE2204" w:rsidRDefault="006C62EC" w:rsidP="000F589A">
            <w:pPr>
              <w:spacing w:line="360" w:lineRule="auto"/>
              <w:rPr>
                <w:sz w:val="20"/>
                <w:szCs w:val="20"/>
              </w:rPr>
            </w:pPr>
            <w:r w:rsidRPr="00FE2204">
              <w:rPr>
                <w:sz w:val="20"/>
                <w:szCs w:val="20"/>
              </w:rPr>
              <w:lastRenderedPageBreak/>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8F44643" w14:textId="77777777" w:rsidR="006C62EC" w:rsidRPr="00FE2204" w:rsidRDefault="006C62EC" w:rsidP="000F589A">
            <w:pPr>
              <w:spacing w:line="360" w:lineRule="auto"/>
              <w:rPr>
                <w:sz w:val="20"/>
                <w:szCs w:val="20"/>
              </w:rPr>
            </w:pPr>
            <w:r w:rsidRPr="00FE22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E385F25" w14:textId="77777777" w:rsidR="006C62EC" w:rsidRPr="00FE2204" w:rsidRDefault="006C62EC" w:rsidP="000F589A">
            <w:pPr>
              <w:spacing w:line="360" w:lineRule="auto"/>
              <w:rPr>
                <w:sz w:val="20"/>
                <w:szCs w:val="20"/>
              </w:rPr>
            </w:pPr>
            <w:r w:rsidRPr="00FE2204">
              <w:rPr>
                <w:sz w:val="20"/>
                <w:szCs w:val="20"/>
              </w:rPr>
              <w:t xml:space="preserve">Quote: "Participants were then randomly assigned 1:1 to 6 weeks of </w:t>
            </w:r>
            <w:bookmarkStart w:id="44" w:name="_Hlk69558932"/>
            <w:r w:rsidRPr="00FE2204">
              <w:rPr>
                <w:sz w:val="20"/>
                <w:szCs w:val="20"/>
              </w:rPr>
              <w:t>PAI</w:t>
            </w:r>
            <w:bookmarkEnd w:id="44"/>
            <w:r w:rsidRPr="00FE2204">
              <w:rPr>
                <w:sz w:val="20"/>
                <w:szCs w:val="20"/>
              </w:rPr>
              <w:t xml:space="preserve"> or </w:t>
            </w:r>
            <w:bookmarkStart w:id="45" w:name="_Hlk69558943"/>
            <w:r w:rsidRPr="00FE2204">
              <w:rPr>
                <w:sz w:val="20"/>
                <w:szCs w:val="20"/>
              </w:rPr>
              <w:t>SC</w:t>
            </w:r>
            <w:bookmarkEnd w:id="45"/>
            <w:r w:rsidRPr="00FE2204">
              <w:rPr>
                <w:sz w:val="20"/>
                <w:szCs w:val="20"/>
              </w:rPr>
              <w:t xml:space="preserve"> using a computer-generated random-permuted blocking procedure."</w:t>
            </w:r>
          </w:p>
        </w:tc>
      </w:tr>
      <w:tr w:rsidR="006C62EC" w14:paraId="7A3BE846"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0A09813" w14:textId="77777777" w:rsidR="006C62EC" w:rsidRPr="00FE2204" w:rsidRDefault="006C62EC" w:rsidP="000F589A">
            <w:pPr>
              <w:spacing w:line="360" w:lineRule="auto"/>
              <w:rPr>
                <w:sz w:val="20"/>
                <w:szCs w:val="20"/>
              </w:rPr>
            </w:pPr>
            <w:r w:rsidRPr="00FE2204">
              <w:rPr>
                <w:sz w:val="20"/>
                <w:szCs w:val="20"/>
              </w:rPr>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BF6F993" w14:textId="77777777" w:rsidR="006C62EC" w:rsidRPr="00FE2204" w:rsidRDefault="006C62EC" w:rsidP="000F589A">
            <w:pPr>
              <w:spacing w:line="360" w:lineRule="auto"/>
              <w:rPr>
                <w:sz w:val="20"/>
                <w:szCs w:val="20"/>
              </w:rPr>
            </w:pPr>
            <w:r w:rsidRPr="00FE220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CD1732A" w14:textId="77777777" w:rsidR="006C62EC" w:rsidRPr="00FE2204" w:rsidRDefault="006C62EC" w:rsidP="000F589A">
            <w:pPr>
              <w:spacing w:line="360" w:lineRule="auto"/>
              <w:rPr>
                <w:sz w:val="20"/>
                <w:szCs w:val="20"/>
              </w:rPr>
            </w:pPr>
            <w:r w:rsidRPr="00FE2204">
              <w:rPr>
                <w:sz w:val="20"/>
                <w:szCs w:val="20"/>
              </w:rPr>
              <w:t>No details</w:t>
            </w:r>
          </w:p>
        </w:tc>
      </w:tr>
      <w:tr w:rsidR="006C62EC" w14:paraId="0B19A02F"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74AB359" w14:textId="77777777" w:rsidR="006C62EC" w:rsidRPr="00FE2204" w:rsidRDefault="006C62EC" w:rsidP="000F589A">
            <w:pPr>
              <w:spacing w:line="360" w:lineRule="auto"/>
              <w:rPr>
                <w:sz w:val="20"/>
                <w:szCs w:val="20"/>
              </w:rPr>
            </w:pPr>
            <w:r w:rsidRPr="00FE2204">
              <w:rPr>
                <w:sz w:val="20"/>
                <w:szCs w:val="20"/>
              </w:rPr>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7CF4928" w14:textId="77777777" w:rsidR="006C62EC" w:rsidRPr="00FE2204" w:rsidRDefault="006C62EC" w:rsidP="000F589A">
            <w:pPr>
              <w:spacing w:line="360" w:lineRule="auto"/>
              <w:rPr>
                <w:sz w:val="20"/>
                <w:szCs w:val="20"/>
              </w:rPr>
            </w:pPr>
            <w:r w:rsidRPr="00FE22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636459F" w14:textId="77777777" w:rsidR="006C62EC" w:rsidRPr="00FE2204" w:rsidRDefault="006C62EC" w:rsidP="000F589A">
            <w:pPr>
              <w:spacing w:line="360" w:lineRule="auto"/>
              <w:rPr>
                <w:sz w:val="20"/>
                <w:szCs w:val="20"/>
              </w:rPr>
            </w:pPr>
            <w:r w:rsidRPr="00FE2204">
              <w:rPr>
                <w:sz w:val="20"/>
                <w:szCs w:val="20"/>
              </w:rPr>
              <w:t>It was not feasible to blind participants or personnel to the intervention</w:t>
            </w:r>
          </w:p>
        </w:tc>
      </w:tr>
      <w:tr w:rsidR="006C62EC" w14:paraId="1936307C"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122E01F" w14:textId="77777777" w:rsidR="006C62EC" w:rsidRPr="00FE2204" w:rsidRDefault="006C62EC" w:rsidP="000F589A">
            <w:pPr>
              <w:spacing w:line="360" w:lineRule="auto"/>
              <w:rPr>
                <w:sz w:val="20"/>
                <w:szCs w:val="20"/>
              </w:rPr>
            </w:pPr>
            <w:r w:rsidRPr="00FE2204">
              <w:rPr>
                <w:sz w:val="20"/>
                <w:szCs w:val="20"/>
              </w:rPr>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1FCF62D" w14:textId="77777777" w:rsidR="006C62EC" w:rsidRPr="00FE2204" w:rsidRDefault="006C62EC" w:rsidP="000F589A">
            <w:pPr>
              <w:spacing w:line="360" w:lineRule="auto"/>
              <w:rPr>
                <w:sz w:val="20"/>
                <w:szCs w:val="20"/>
              </w:rPr>
            </w:pPr>
            <w:r w:rsidRPr="00FE22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07D125C" w14:textId="77777777" w:rsidR="006C62EC" w:rsidRPr="00FE2204" w:rsidRDefault="006C62EC" w:rsidP="000F589A">
            <w:pPr>
              <w:spacing w:line="360" w:lineRule="auto"/>
              <w:rPr>
                <w:sz w:val="20"/>
                <w:szCs w:val="20"/>
              </w:rPr>
            </w:pPr>
            <w:r w:rsidRPr="00FE2204">
              <w:rPr>
                <w:sz w:val="20"/>
                <w:szCs w:val="20"/>
              </w:rPr>
              <w:t>Outcomes were measured using objective measurement tools</w:t>
            </w:r>
          </w:p>
        </w:tc>
      </w:tr>
      <w:tr w:rsidR="006C62EC" w14:paraId="30A96444"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EEECF73" w14:textId="77777777" w:rsidR="006C62EC" w:rsidRPr="00FE2204" w:rsidRDefault="006C62EC" w:rsidP="000F589A">
            <w:pPr>
              <w:spacing w:line="360" w:lineRule="auto"/>
              <w:rPr>
                <w:sz w:val="20"/>
                <w:szCs w:val="20"/>
              </w:rPr>
            </w:pPr>
            <w:r w:rsidRPr="00FE2204">
              <w:rPr>
                <w:sz w:val="20"/>
                <w:szCs w:val="20"/>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A9956C7" w14:textId="77777777" w:rsidR="006C62EC" w:rsidRPr="00FE2204" w:rsidRDefault="006C62EC" w:rsidP="000F589A">
            <w:pPr>
              <w:spacing w:line="360" w:lineRule="auto"/>
              <w:rPr>
                <w:sz w:val="20"/>
                <w:szCs w:val="20"/>
              </w:rPr>
            </w:pPr>
            <w:r w:rsidRPr="00FE22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7A2EEA1" w14:textId="77777777" w:rsidR="006C62EC" w:rsidRPr="00FE2204" w:rsidRDefault="006C62EC" w:rsidP="000F589A">
            <w:pPr>
              <w:spacing w:line="360" w:lineRule="auto"/>
              <w:rPr>
                <w:sz w:val="20"/>
                <w:szCs w:val="20"/>
              </w:rPr>
            </w:pPr>
            <w:r w:rsidRPr="00FE2204">
              <w:rPr>
                <w:sz w:val="20"/>
                <w:szCs w:val="20"/>
              </w:rPr>
              <w:t>Study authors did not report numbers of participants analysed in each group. However, we noted a large number of losses, as data were reported only for those who completed a postintervention survey, had surgery, and completed postoperative follow-up; we noted that more participants in the intervention group had surgery</w:t>
            </w:r>
          </w:p>
        </w:tc>
      </w:tr>
      <w:tr w:rsidR="006C62EC" w14:paraId="70335CDD"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D784D02" w14:textId="77777777" w:rsidR="006C62EC" w:rsidRPr="00FE2204" w:rsidRDefault="006C62EC" w:rsidP="000F589A">
            <w:pPr>
              <w:spacing w:line="360" w:lineRule="auto"/>
              <w:rPr>
                <w:sz w:val="20"/>
                <w:szCs w:val="20"/>
              </w:rPr>
            </w:pPr>
            <w:r w:rsidRPr="00FE2204">
              <w:rPr>
                <w:sz w:val="20"/>
                <w:szCs w:val="20"/>
              </w:rPr>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B2F2A6E" w14:textId="77777777" w:rsidR="006C62EC" w:rsidRPr="00FE2204" w:rsidRDefault="006C62EC" w:rsidP="000F589A">
            <w:pPr>
              <w:spacing w:line="360" w:lineRule="auto"/>
              <w:rPr>
                <w:sz w:val="20"/>
                <w:szCs w:val="20"/>
              </w:rPr>
            </w:pPr>
            <w:r w:rsidRPr="00FE220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B7B9C99" w14:textId="77777777" w:rsidR="006C62EC" w:rsidRPr="00FE2204" w:rsidRDefault="006C62EC" w:rsidP="000F589A">
            <w:pPr>
              <w:spacing w:line="360" w:lineRule="auto"/>
              <w:rPr>
                <w:sz w:val="20"/>
                <w:szCs w:val="20"/>
              </w:rPr>
            </w:pPr>
            <w:r w:rsidRPr="00FE2204">
              <w:rPr>
                <w:sz w:val="20"/>
                <w:szCs w:val="20"/>
              </w:rPr>
              <w:t>Study is retrospectively registered with a clinical trials register (NCT00962325; first received August 2009). It is not feasible to effectively assess risk of selective reporting bias from these documents</w:t>
            </w:r>
          </w:p>
        </w:tc>
      </w:tr>
      <w:tr w:rsidR="006C62EC" w14:paraId="54720DA3"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D7E8ED4" w14:textId="77777777" w:rsidR="006C62EC" w:rsidRPr="00FE2204" w:rsidRDefault="006C62EC" w:rsidP="000F589A">
            <w:pPr>
              <w:spacing w:line="360" w:lineRule="auto"/>
              <w:rPr>
                <w:sz w:val="20"/>
                <w:szCs w:val="20"/>
              </w:rPr>
            </w:pPr>
            <w:r w:rsidRPr="00FE2204">
              <w:rPr>
                <w:sz w:val="20"/>
                <w:szCs w:val="20"/>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B3A67A7" w14:textId="77777777" w:rsidR="006C62EC" w:rsidRPr="00FE2204" w:rsidRDefault="006C62EC" w:rsidP="000F589A">
            <w:pPr>
              <w:spacing w:line="360" w:lineRule="auto"/>
              <w:rPr>
                <w:sz w:val="20"/>
                <w:szCs w:val="20"/>
              </w:rPr>
            </w:pPr>
            <w:r w:rsidRPr="00FE22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AA76FA0" w14:textId="77777777" w:rsidR="006C62EC" w:rsidRPr="00FE2204" w:rsidRDefault="006C62EC" w:rsidP="000F589A">
            <w:pPr>
              <w:spacing w:line="360" w:lineRule="auto"/>
              <w:rPr>
                <w:sz w:val="20"/>
                <w:szCs w:val="20"/>
              </w:rPr>
            </w:pPr>
            <w:r w:rsidRPr="00FE2204">
              <w:rPr>
                <w:sz w:val="20"/>
                <w:szCs w:val="20"/>
              </w:rPr>
              <w:t>No other sources of bias found</w:t>
            </w:r>
          </w:p>
        </w:tc>
      </w:tr>
    </w:tbl>
    <w:p w14:paraId="36820F1E" w14:textId="77777777" w:rsidR="006C62EC" w:rsidRDefault="006C62EC" w:rsidP="006C62EC">
      <w:pPr>
        <w:spacing w:line="360" w:lineRule="auto"/>
      </w:pPr>
    </w:p>
    <w:p w14:paraId="368AB0C4" w14:textId="5236D363" w:rsidR="006C62EC" w:rsidRPr="002A0092" w:rsidRDefault="006C62EC" w:rsidP="006C62EC">
      <w:pPr>
        <w:pStyle w:val="Title"/>
      </w:pPr>
      <w:proofErr w:type="spellStart"/>
      <w:r w:rsidRPr="00FF50E0">
        <w:t>Brandes</w:t>
      </w:r>
      <w:proofErr w:type="spellEnd"/>
      <w:r w:rsidRPr="002A0092">
        <w:t xml:space="preserve"> </w:t>
      </w:r>
      <w:r w:rsidRPr="00810F69">
        <w:t>et al.</w:t>
      </w:r>
      <w:r w:rsidR="001F1377" w:rsidRPr="002A0092">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26"/>
        <w:gridCol w:w="6184"/>
      </w:tblGrid>
      <w:tr w:rsidR="006C62EC" w14:paraId="7493C11A"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1AC11E5" w14:textId="77777777" w:rsidR="006C62EC" w:rsidRPr="00FE2204" w:rsidRDefault="006C62EC" w:rsidP="000F589A">
            <w:pPr>
              <w:spacing w:line="360" w:lineRule="auto"/>
              <w:rPr>
                <w:b/>
                <w:bCs/>
                <w:sz w:val="20"/>
                <w:szCs w:val="20"/>
              </w:rPr>
            </w:pPr>
            <w:r w:rsidRPr="00FE2204">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13724A1" w14:textId="77777777" w:rsidR="006C62EC" w:rsidRPr="00FE2204" w:rsidRDefault="006C62EC" w:rsidP="000F589A">
            <w:pPr>
              <w:spacing w:line="360" w:lineRule="auto"/>
              <w:rPr>
                <w:sz w:val="20"/>
                <w:szCs w:val="20"/>
              </w:rPr>
            </w:pPr>
            <w:bookmarkStart w:id="46" w:name="_Hlk69558955"/>
            <w:r w:rsidRPr="00FE2204">
              <w:rPr>
                <w:sz w:val="20"/>
                <w:szCs w:val="20"/>
              </w:rPr>
              <w:t>Q-RCT</w:t>
            </w:r>
            <w:bookmarkEnd w:id="46"/>
            <w:r w:rsidRPr="00FE2204">
              <w:rPr>
                <w:sz w:val="20"/>
                <w:szCs w:val="20"/>
              </w:rPr>
              <w:t>, parallel design; single centre</w:t>
            </w:r>
          </w:p>
          <w:p w14:paraId="7B85154B" w14:textId="77777777" w:rsidR="006C62EC" w:rsidRPr="00FE2204" w:rsidRDefault="006C62EC" w:rsidP="000F589A">
            <w:pPr>
              <w:spacing w:line="360" w:lineRule="auto"/>
              <w:rPr>
                <w:sz w:val="20"/>
                <w:szCs w:val="20"/>
              </w:rPr>
            </w:pPr>
            <w:r w:rsidRPr="00FE2204">
              <w:rPr>
                <w:b/>
                <w:bCs/>
                <w:sz w:val="20"/>
                <w:szCs w:val="20"/>
              </w:rPr>
              <w:t>Design features:</w:t>
            </w:r>
            <w:r w:rsidRPr="00FE2204">
              <w:rPr>
                <w:sz w:val="20"/>
                <w:szCs w:val="20"/>
              </w:rPr>
              <w:t xml:space="preserve"> patients were pseudo-randomised into an intervention group, (n = 28), receiving the standard rehabilitation program and the </w:t>
            </w:r>
            <w:r w:rsidRPr="00FE2204">
              <w:rPr>
                <w:sz w:val="20"/>
                <w:szCs w:val="20"/>
              </w:rPr>
              <w:lastRenderedPageBreak/>
              <w:t>individualised activity counselling, and a control group, (n = 37), receiving the standard rehabilitation program only. Pseudo-randomisation was performed by assigning a block of 10 patients to the intervention group and having them complete the inpatient rehabilitation. After the last of the intervention group patients left the institution, a block of 10 patients was assigned to the control group and also completed the inpatient rehabilitation. This procedure was repeated alternatively until the overall number of patients was enrolled into the study. Pseudo-randomization was favoured to avoid verbal exchange between intervention and control group.</w:t>
            </w:r>
          </w:p>
          <w:p w14:paraId="3B8EE92A" w14:textId="77777777" w:rsidR="006C62EC" w:rsidRPr="00FE2204" w:rsidRDefault="006C62EC" w:rsidP="000F589A">
            <w:pPr>
              <w:spacing w:line="360" w:lineRule="auto"/>
              <w:rPr>
                <w:sz w:val="20"/>
                <w:szCs w:val="20"/>
              </w:rPr>
            </w:pPr>
            <w:r w:rsidRPr="00FE2204">
              <w:rPr>
                <w:b/>
                <w:bCs/>
                <w:sz w:val="20"/>
                <w:szCs w:val="20"/>
              </w:rPr>
              <w:t>Study aim/objective:</w:t>
            </w:r>
            <w:r w:rsidRPr="00FE2204">
              <w:rPr>
                <w:sz w:val="20"/>
                <w:szCs w:val="20"/>
              </w:rPr>
              <w:t xml:space="preserve"> to improve PA, well-being and clinical outcome after TKA or </w:t>
            </w:r>
            <w:bookmarkStart w:id="47" w:name="_Hlk69558966"/>
            <w:r w:rsidRPr="00FE2204">
              <w:rPr>
                <w:sz w:val="20"/>
                <w:szCs w:val="20"/>
              </w:rPr>
              <w:t>THA</w:t>
            </w:r>
            <w:bookmarkEnd w:id="47"/>
            <w:r w:rsidRPr="00FE2204">
              <w:rPr>
                <w:sz w:val="20"/>
                <w:szCs w:val="20"/>
              </w:rPr>
              <w:t xml:space="preserve"> through tailored activity counselling during inpatient rehabilitation</w:t>
            </w:r>
          </w:p>
        </w:tc>
      </w:tr>
      <w:tr w:rsidR="006C62EC" w14:paraId="5C0F2557"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3640245" w14:textId="77777777" w:rsidR="006C62EC" w:rsidRPr="00FE2204" w:rsidRDefault="006C62EC" w:rsidP="000F589A">
            <w:pPr>
              <w:spacing w:line="360" w:lineRule="auto"/>
              <w:rPr>
                <w:b/>
                <w:bCs/>
                <w:sz w:val="20"/>
                <w:szCs w:val="20"/>
              </w:rPr>
            </w:pPr>
            <w:r w:rsidRPr="00FE2204">
              <w:rPr>
                <w:b/>
                <w:bCs/>
                <w:sz w:val="20"/>
                <w:szCs w:val="20"/>
              </w:rPr>
              <w:lastRenderedPageBreak/>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EB80CC7" w14:textId="77777777" w:rsidR="006C62EC" w:rsidRPr="00FE2204" w:rsidRDefault="006C62EC" w:rsidP="000F589A">
            <w:pPr>
              <w:spacing w:line="360" w:lineRule="auto"/>
              <w:rPr>
                <w:sz w:val="20"/>
                <w:szCs w:val="20"/>
              </w:rPr>
            </w:pPr>
            <w:r w:rsidRPr="00FE2204">
              <w:rPr>
                <w:b/>
                <w:bCs/>
                <w:sz w:val="20"/>
                <w:szCs w:val="20"/>
              </w:rPr>
              <w:t>Total number of randomised participants:</w:t>
            </w:r>
            <w:r w:rsidRPr="00FE2204">
              <w:rPr>
                <w:sz w:val="20"/>
                <w:szCs w:val="20"/>
              </w:rPr>
              <w:t xml:space="preserve"> 65</w:t>
            </w:r>
          </w:p>
          <w:p w14:paraId="45CEDD7F" w14:textId="77777777" w:rsidR="006C62EC" w:rsidRPr="00FE2204" w:rsidRDefault="006C62EC" w:rsidP="000F589A">
            <w:pPr>
              <w:spacing w:line="360" w:lineRule="auto"/>
              <w:rPr>
                <w:sz w:val="20"/>
                <w:szCs w:val="20"/>
              </w:rPr>
            </w:pPr>
            <w:r w:rsidRPr="00FE2204">
              <w:rPr>
                <w:b/>
                <w:bCs/>
                <w:sz w:val="20"/>
                <w:szCs w:val="20"/>
              </w:rPr>
              <w:t xml:space="preserve">Inclusion criteria: </w:t>
            </w:r>
            <w:r w:rsidRPr="00FE2204">
              <w:rPr>
                <w:sz w:val="20"/>
                <w:szCs w:val="20"/>
              </w:rPr>
              <w:t>primary, unilateral joint replacement due to OA of the knee or hip</w:t>
            </w:r>
          </w:p>
          <w:p w14:paraId="2C143B9D" w14:textId="77777777" w:rsidR="006C62EC" w:rsidRPr="00FE2204" w:rsidRDefault="006C62EC" w:rsidP="000F589A">
            <w:pPr>
              <w:spacing w:line="360" w:lineRule="auto"/>
              <w:rPr>
                <w:sz w:val="20"/>
                <w:szCs w:val="20"/>
              </w:rPr>
            </w:pPr>
            <w:r w:rsidRPr="00FE2204">
              <w:rPr>
                <w:b/>
                <w:bCs/>
                <w:sz w:val="20"/>
                <w:szCs w:val="20"/>
              </w:rPr>
              <w:t xml:space="preserve">Exclusion criteria: </w:t>
            </w:r>
            <w:r w:rsidRPr="00FE2204">
              <w:rPr>
                <w:sz w:val="20"/>
                <w:szCs w:val="20"/>
              </w:rPr>
              <w:t xml:space="preserve">revision joint replacements; previous joint replacement in the knee or hip on either side; any comorbidities with severe impact on the ability to perform PA, such as </w:t>
            </w:r>
            <w:bookmarkStart w:id="48" w:name="_Hlk69558975"/>
            <w:r w:rsidRPr="00FE2204">
              <w:rPr>
                <w:sz w:val="20"/>
                <w:szCs w:val="20"/>
              </w:rPr>
              <w:t>COPD</w:t>
            </w:r>
            <w:bookmarkEnd w:id="48"/>
            <w:r w:rsidRPr="00FE2204">
              <w:rPr>
                <w:sz w:val="20"/>
                <w:szCs w:val="20"/>
              </w:rPr>
              <w:t>, walking with crutches, and metabolic syndrome</w:t>
            </w:r>
          </w:p>
          <w:p w14:paraId="1F3FADC9" w14:textId="77777777" w:rsidR="006C62EC" w:rsidRPr="00FE2204" w:rsidRDefault="006C62EC" w:rsidP="000F589A">
            <w:pPr>
              <w:spacing w:line="360" w:lineRule="auto"/>
              <w:rPr>
                <w:sz w:val="20"/>
                <w:szCs w:val="20"/>
              </w:rPr>
            </w:pPr>
            <w:r w:rsidRPr="00FE2204">
              <w:rPr>
                <w:b/>
                <w:bCs/>
                <w:sz w:val="20"/>
                <w:szCs w:val="20"/>
              </w:rPr>
              <w:t xml:space="preserve">Type of surgery (condition): </w:t>
            </w:r>
            <w:r w:rsidRPr="00FE2204">
              <w:rPr>
                <w:sz w:val="20"/>
                <w:szCs w:val="20"/>
              </w:rPr>
              <w:t>unilateral joint replacement (OA)</w:t>
            </w:r>
          </w:p>
          <w:p w14:paraId="68FAB0E3" w14:textId="77777777" w:rsidR="006C62EC" w:rsidRPr="00FE2204" w:rsidRDefault="006C62EC" w:rsidP="000F589A">
            <w:pPr>
              <w:spacing w:line="360" w:lineRule="auto"/>
              <w:rPr>
                <w:sz w:val="20"/>
                <w:szCs w:val="20"/>
              </w:rPr>
            </w:pPr>
            <w:r w:rsidRPr="00FE2204">
              <w:rPr>
                <w:b/>
                <w:bCs/>
                <w:sz w:val="20"/>
                <w:szCs w:val="20"/>
              </w:rPr>
              <w:t xml:space="preserve">Country: </w:t>
            </w:r>
            <w:r w:rsidRPr="00FE2204">
              <w:rPr>
                <w:sz w:val="20"/>
                <w:szCs w:val="20"/>
              </w:rPr>
              <w:t>Germany</w:t>
            </w:r>
          </w:p>
          <w:p w14:paraId="7460EF7F" w14:textId="77777777" w:rsidR="006C62EC" w:rsidRPr="00FE2204" w:rsidRDefault="006C62EC" w:rsidP="000F589A">
            <w:pPr>
              <w:spacing w:line="360" w:lineRule="auto"/>
              <w:rPr>
                <w:sz w:val="20"/>
                <w:szCs w:val="20"/>
              </w:rPr>
            </w:pPr>
            <w:r w:rsidRPr="00FE2204">
              <w:rPr>
                <w:b/>
                <w:bCs/>
                <w:sz w:val="20"/>
                <w:szCs w:val="20"/>
              </w:rPr>
              <w:t>Baseline Characteristics</w:t>
            </w:r>
          </w:p>
          <w:p w14:paraId="45D0BEB7" w14:textId="77777777" w:rsidR="006C62EC" w:rsidRPr="00FE2204" w:rsidRDefault="006C62EC" w:rsidP="000F589A">
            <w:pPr>
              <w:spacing w:line="360" w:lineRule="auto"/>
              <w:rPr>
                <w:sz w:val="20"/>
                <w:szCs w:val="20"/>
              </w:rPr>
            </w:pPr>
            <w:r w:rsidRPr="00FE2204">
              <w:rPr>
                <w:b/>
                <w:bCs/>
                <w:sz w:val="20"/>
                <w:szCs w:val="20"/>
              </w:rPr>
              <w:t>Intervention group</w:t>
            </w:r>
          </w:p>
          <w:p w14:paraId="74315BC0" w14:textId="77777777" w:rsidR="006C62EC" w:rsidRPr="00FE2204" w:rsidRDefault="006C62EC" w:rsidP="000F589A">
            <w:pPr>
              <w:numPr>
                <w:ilvl w:val="0"/>
                <w:numId w:val="32"/>
              </w:numPr>
              <w:spacing w:before="100" w:beforeAutospacing="1" w:after="100" w:afterAutospacing="1" w:line="360" w:lineRule="auto"/>
              <w:ind w:left="870"/>
              <w:rPr>
                <w:sz w:val="20"/>
                <w:szCs w:val="20"/>
              </w:rPr>
            </w:pPr>
            <w:r w:rsidRPr="00FE2204">
              <w:rPr>
                <w:i/>
                <w:iCs/>
                <w:sz w:val="20"/>
                <w:szCs w:val="20"/>
              </w:rPr>
              <w:t>Type of surgery, n (%)</w:t>
            </w:r>
            <w:r w:rsidRPr="00FE2204">
              <w:rPr>
                <w:sz w:val="20"/>
                <w:szCs w:val="20"/>
              </w:rPr>
              <w:t>: THA 16 (69.6); TKA 7 (30.4)</w:t>
            </w:r>
          </w:p>
          <w:p w14:paraId="2499DCD2" w14:textId="77777777" w:rsidR="006C62EC" w:rsidRPr="00FE2204" w:rsidRDefault="006C62EC" w:rsidP="000F589A">
            <w:pPr>
              <w:numPr>
                <w:ilvl w:val="0"/>
                <w:numId w:val="32"/>
              </w:numPr>
              <w:spacing w:before="100" w:beforeAutospacing="1" w:after="100" w:afterAutospacing="1" w:line="360" w:lineRule="auto"/>
              <w:ind w:left="870"/>
              <w:rPr>
                <w:sz w:val="20"/>
                <w:szCs w:val="20"/>
              </w:rPr>
            </w:pPr>
            <w:r w:rsidRPr="00FE2204">
              <w:rPr>
                <w:i/>
                <w:iCs/>
                <w:sz w:val="20"/>
                <w:szCs w:val="20"/>
              </w:rPr>
              <w:t>Age, mean (95% CI)</w:t>
            </w:r>
            <w:r w:rsidRPr="00FE2204">
              <w:rPr>
                <w:sz w:val="20"/>
                <w:szCs w:val="20"/>
              </w:rPr>
              <w:t>: 70.7 (68.0 to 73.5) years</w:t>
            </w:r>
          </w:p>
          <w:p w14:paraId="3DB938BC" w14:textId="77777777" w:rsidR="006C62EC" w:rsidRPr="00FE2204" w:rsidRDefault="006C62EC" w:rsidP="000F589A">
            <w:pPr>
              <w:numPr>
                <w:ilvl w:val="0"/>
                <w:numId w:val="32"/>
              </w:numPr>
              <w:spacing w:before="100" w:beforeAutospacing="1" w:after="100" w:afterAutospacing="1" w:line="360" w:lineRule="auto"/>
              <w:ind w:left="870"/>
              <w:rPr>
                <w:sz w:val="20"/>
                <w:szCs w:val="20"/>
              </w:rPr>
            </w:pPr>
            <w:r w:rsidRPr="00FE2204">
              <w:rPr>
                <w:i/>
                <w:iCs/>
                <w:sz w:val="20"/>
                <w:szCs w:val="20"/>
              </w:rPr>
              <w:t>Gender, M/F</w:t>
            </w:r>
            <w:r w:rsidRPr="00FE2204">
              <w:rPr>
                <w:sz w:val="20"/>
                <w:szCs w:val="20"/>
              </w:rPr>
              <w:t>: 11/12</w:t>
            </w:r>
          </w:p>
          <w:p w14:paraId="05C252FA" w14:textId="77777777" w:rsidR="006C62EC" w:rsidRPr="00FE2204" w:rsidRDefault="006C62EC" w:rsidP="000F589A">
            <w:pPr>
              <w:numPr>
                <w:ilvl w:val="0"/>
                <w:numId w:val="32"/>
              </w:numPr>
              <w:spacing w:before="100" w:beforeAutospacing="1" w:after="100" w:afterAutospacing="1" w:line="360" w:lineRule="auto"/>
              <w:ind w:left="870"/>
              <w:rPr>
                <w:sz w:val="20"/>
                <w:szCs w:val="20"/>
              </w:rPr>
            </w:pPr>
            <w:r w:rsidRPr="00FE2204">
              <w:rPr>
                <w:i/>
                <w:iCs/>
                <w:sz w:val="20"/>
                <w:szCs w:val="20"/>
              </w:rPr>
              <w:t>BMI, mean (95% CI)</w:t>
            </w:r>
            <w:r w:rsidRPr="00FE2204">
              <w:rPr>
                <w:sz w:val="20"/>
                <w:szCs w:val="20"/>
              </w:rPr>
              <w:t>: 27.5 (25.7 to 29.3) kg/m</w:t>
            </w:r>
            <w:r w:rsidRPr="00FE2204">
              <w:rPr>
                <w:sz w:val="20"/>
                <w:szCs w:val="20"/>
                <w:vertAlign w:val="superscript"/>
              </w:rPr>
              <w:t>2</w:t>
            </w:r>
          </w:p>
          <w:p w14:paraId="0AF5E9A9" w14:textId="77777777" w:rsidR="006C62EC" w:rsidRPr="00FE2204" w:rsidRDefault="006C62EC" w:rsidP="000F589A">
            <w:pPr>
              <w:numPr>
                <w:ilvl w:val="0"/>
                <w:numId w:val="32"/>
              </w:numPr>
              <w:spacing w:before="100" w:beforeAutospacing="1" w:after="100" w:afterAutospacing="1" w:line="360" w:lineRule="auto"/>
              <w:ind w:left="870"/>
              <w:rPr>
                <w:sz w:val="20"/>
                <w:szCs w:val="20"/>
              </w:rPr>
            </w:pPr>
            <w:r w:rsidRPr="00FE2204">
              <w:rPr>
                <w:i/>
                <w:iCs/>
                <w:sz w:val="20"/>
                <w:szCs w:val="20"/>
              </w:rPr>
              <w:t>Current involvement in regular PA, mean (95% CI)</w:t>
            </w:r>
            <w:r w:rsidRPr="00FE2204">
              <w:rPr>
                <w:sz w:val="20"/>
                <w:szCs w:val="20"/>
              </w:rPr>
              <w:t>: 9513 (8692 to 10,335) steps/day</w:t>
            </w:r>
          </w:p>
          <w:p w14:paraId="1711ABA6" w14:textId="77777777" w:rsidR="006C62EC" w:rsidRPr="00FE2204" w:rsidRDefault="006C62EC" w:rsidP="000F589A">
            <w:pPr>
              <w:numPr>
                <w:ilvl w:val="0"/>
                <w:numId w:val="32"/>
              </w:numPr>
              <w:spacing w:before="100" w:beforeAutospacing="1" w:after="100" w:afterAutospacing="1" w:line="360" w:lineRule="auto"/>
              <w:ind w:left="870"/>
              <w:rPr>
                <w:sz w:val="20"/>
                <w:szCs w:val="20"/>
              </w:rPr>
            </w:pPr>
            <w:r w:rsidRPr="00FE2204">
              <w:rPr>
                <w:i/>
                <w:iCs/>
                <w:sz w:val="20"/>
                <w:szCs w:val="20"/>
              </w:rPr>
              <w:t>Weight, mean (95% CI)</w:t>
            </w:r>
            <w:r w:rsidRPr="00FE2204">
              <w:rPr>
                <w:sz w:val="20"/>
                <w:szCs w:val="20"/>
              </w:rPr>
              <w:t>: 82.2 (74.2 to 90.2) kg</w:t>
            </w:r>
          </w:p>
          <w:p w14:paraId="1BF2BC13" w14:textId="77777777" w:rsidR="006C62EC" w:rsidRPr="00FE2204" w:rsidRDefault="006C62EC" w:rsidP="000F589A">
            <w:pPr>
              <w:numPr>
                <w:ilvl w:val="0"/>
                <w:numId w:val="32"/>
              </w:numPr>
              <w:spacing w:before="100" w:beforeAutospacing="1" w:after="100" w:afterAutospacing="1" w:line="360" w:lineRule="auto"/>
              <w:ind w:left="870"/>
              <w:rPr>
                <w:sz w:val="20"/>
                <w:szCs w:val="20"/>
              </w:rPr>
            </w:pPr>
            <w:r w:rsidRPr="00FE2204">
              <w:rPr>
                <w:i/>
                <w:iCs/>
                <w:sz w:val="20"/>
                <w:szCs w:val="20"/>
              </w:rPr>
              <w:t>Height, mean (95% CI)</w:t>
            </w:r>
            <w:r w:rsidRPr="00FE2204">
              <w:rPr>
                <w:sz w:val="20"/>
                <w:szCs w:val="20"/>
              </w:rPr>
              <w:t>: 171.6 (166.8 to 176.4) cm</w:t>
            </w:r>
          </w:p>
          <w:p w14:paraId="4A25E44B" w14:textId="77777777" w:rsidR="006C62EC" w:rsidRPr="00FE2204" w:rsidRDefault="006C62EC" w:rsidP="000F589A">
            <w:pPr>
              <w:spacing w:line="360" w:lineRule="auto"/>
              <w:rPr>
                <w:sz w:val="20"/>
                <w:szCs w:val="20"/>
              </w:rPr>
            </w:pPr>
            <w:r w:rsidRPr="00FE2204">
              <w:rPr>
                <w:b/>
                <w:bCs/>
                <w:sz w:val="20"/>
                <w:szCs w:val="20"/>
              </w:rPr>
              <w:lastRenderedPageBreak/>
              <w:t>Comparison group</w:t>
            </w:r>
          </w:p>
          <w:p w14:paraId="2AB3DE59" w14:textId="77777777" w:rsidR="006C62EC" w:rsidRPr="00FE2204" w:rsidRDefault="006C62EC" w:rsidP="000F589A">
            <w:pPr>
              <w:numPr>
                <w:ilvl w:val="0"/>
                <w:numId w:val="33"/>
              </w:numPr>
              <w:spacing w:before="100" w:beforeAutospacing="1" w:after="100" w:afterAutospacing="1" w:line="360" w:lineRule="auto"/>
              <w:ind w:left="870"/>
              <w:rPr>
                <w:sz w:val="20"/>
                <w:szCs w:val="20"/>
              </w:rPr>
            </w:pPr>
            <w:r w:rsidRPr="00FE2204">
              <w:rPr>
                <w:i/>
                <w:iCs/>
                <w:sz w:val="20"/>
                <w:szCs w:val="20"/>
              </w:rPr>
              <w:t>Type of surgery, n (%)</w:t>
            </w:r>
            <w:r w:rsidRPr="00FE2204">
              <w:rPr>
                <w:sz w:val="20"/>
                <w:szCs w:val="20"/>
              </w:rPr>
              <w:t>: THA 18 (69.2); TKA 8 (30.8)</w:t>
            </w:r>
          </w:p>
          <w:p w14:paraId="5165D2A6" w14:textId="77777777" w:rsidR="006C62EC" w:rsidRPr="00FE2204" w:rsidRDefault="006C62EC" w:rsidP="000F589A">
            <w:pPr>
              <w:numPr>
                <w:ilvl w:val="0"/>
                <w:numId w:val="33"/>
              </w:numPr>
              <w:spacing w:before="100" w:beforeAutospacing="1" w:after="100" w:afterAutospacing="1" w:line="360" w:lineRule="auto"/>
              <w:ind w:left="870"/>
              <w:rPr>
                <w:sz w:val="20"/>
                <w:szCs w:val="20"/>
              </w:rPr>
            </w:pPr>
            <w:r w:rsidRPr="00FE2204">
              <w:rPr>
                <w:i/>
                <w:iCs/>
                <w:sz w:val="20"/>
                <w:szCs w:val="20"/>
              </w:rPr>
              <w:t>Age, mean (95% CI)</w:t>
            </w:r>
            <w:r w:rsidRPr="00FE2204">
              <w:rPr>
                <w:sz w:val="20"/>
                <w:szCs w:val="20"/>
              </w:rPr>
              <w:t>: 69.9 (67.3 to 72.5) years</w:t>
            </w:r>
          </w:p>
          <w:p w14:paraId="4A4F0DBC" w14:textId="77777777" w:rsidR="006C62EC" w:rsidRPr="00FE2204" w:rsidRDefault="006C62EC" w:rsidP="000F589A">
            <w:pPr>
              <w:numPr>
                <w:ilvl w:val="0"/>
                <w:numId w:val="33"/>
              </w:numPr>
              <w:spacing w:before="100" w:beforeAutospacing="1" w:after="100" w:afterAutospacing="1" w:line="360" w:lineRule="auto"/>
              <w:ind w:left="870"/>
              <w:rPr>
                <w:sz w:val="20"/>
                <w:szCs w:val="20"/>
              </w:rPr>
            </w:pPr>
            <w:r w:rsidRPr="00FE2204">
              <w:rPr>
                <w:i/>
                <w:iCs/>
                <w:sz w:val="20"/>
                <w:szCs w:val="20"/>
              </w:rPr>
              <w:t>Gender, M/F</w:t>
            </w:r>
            <w:r w:rsidRPr="00FE2204">
              <w:rPr>
                <w:sz w:val="20"/>
                <w:szCs w:val="20"/>
              </w:rPr>
              <w:t>: 12/14</w:t>
            </w:r>
          </w:p>
          <w:p w14:paraId="55CEC08F" w14:textId="77777777" w:rsidR="006C62EC" w:rsidRPr="00FE2204" w:rsidRDefault="006C62EC" w:rsidP="000F589A">
            <w:pPr>
              <w:numPr>
                <w:ilvl w:val="0"/>
                <w:numId w:val="33"/>
              </w:numPr>
              <w:spacing w:before="100" w:beforeAutospacing="1" w:after="100" w:afterAutospacing="1" w:line="360" w:lineRule="auto"/>
              <w:ind w:left="870"/>
              <w:rPr>
                <w:sz w:val="20"/>
                <w:szCs w:val="20"/>
              </w:rPr>
            </w:pPr>
            <w:r w:rsidRPr="00FE2204">
              <w:rPr>
                <w:i/>
                <w:iCs/>
                <w:sz w:val="20"/>
                <w:szCs w:val="20"/>
              </w:rPr>
              <w:t>BMI, mean (95% CI)</w:t>
            </w:r>
            <w:r w:rsidRPr="00FE2204">
              <w:rPr>
                <w:sz w:val="20"/>
                <w:szCs w:val="20"/>
              </w:rPr>
              <w:t>: 27.1 (24.1 to 30.1) kg/m</w:t>
            </w:r>
            <w:r w:rsidRPr="00FE2204">
              <w:rPr>
                <w:sz w:val="20"/>
                <w:szCs w:val="20"/>
                <w:vertAlign w:val="superscript"/>
              </w:rPr>
              <w:t>2</w:t>
            </w:r>
          </w:p>
          <w:p w14:paraId="77BE10ED" w14:textId="77777777" w:rsidR="006C62EC" w:rsidRPr="00FE2204" w:rsidRDefault="006C62EC" w:rsidP="000F589A">
            <w:pPr>
              <w:numPr>
                <w:ilvl w:val="0"/>
                <w:numId w:val="33"/>
              </w:numPr>
              <w:spacing w:before="100" w:beforeAutospacing="1" w:after="100" w:afterAutospacing="1" w:line="360" w:lineRule="auto"/>
              <w:ind w:left="870"/>
              <w:rPr>
                <w:sz w:val="20"/>
                <w:szCs w:val="20"/>
              </w:rPr>
            </w:pPr>
            <w:r w:rsidRPr="00FE2204">
              <w:rPr>
                <w:i/>
                <w:iCs/>
                <w:sz w:val="20"/>
                <w:szCs w:val="20"/>
              </w:rPr>
              <w:t>Current involvement in regular PA, mean (95% CI)</w:t>
            </w:r>
            <w:r w:rsidRPr="00FE2204">
              <w:rPr>
                <w:sz w:val="20"/>
                <w:szCs w:val="20"/>
              </w:rPr>
              <w:t>: 9519 (8737 to 10,301) steps/day</w:t>
            </w:r>
          </w:p>
          <w:p w14:paraId="519C5247" w14:textId="77777777" w:rsidR="006C62EC" w:rsidRPr="00FE2204" w:rsidRDefault="006C62EC" w:rsidP="000F589A">
            <w:pPr>
              <w:numPr>
                <w:ilvl w:val="0"/>
                <w:numId w:val="33"/>
              </w:numPr>
              <w:spacing w:before="100" w:beforeAutospacing="1" w:after="100" w:afterAutospacing="1" w:line="360" w:lineRule="auto"/>
              <w:ind w:left="870"/>
              <w:rPr>
                <w:sz w:val="20"/>
                <w:szCs w:val="20"/>
              </w:rPr>
            </w:pPr>
            <w:r w:rsidRPr="00FE2204">
              <w:rPr>
                <w:i/>
                <w:iCs/>
                <w:sz w:val="20"/>
                <w:szCs w:val="20"/>
              </w:rPr>
              <w:t>Weight, mean (95% CI)</w:t>
            </w:r>
            <w:r w:rsidRPr="00FE2204">
              <w:rPr>
                <w:sz w:val="20"/>
                <w:szCs w:val="20"/>
              </w:rPr>
              <w:t>: 81.1 (76.0 to 86.2) kg</w:t>
            </w:r>
          </w:p>
          <w:p w14:paraId="750D4322" w14:textId="77777777" w:rsidR="006C62EC" w:rsidRPr="00FE2204" w:rsidRDefault="006C62EC" w:rsidP="000F589A">
            <w:pPr>
              <w:numPr>
                <w:ilvl w:val="0"/>
                <w:numId w:val="33"/>
              </w:numPr>
              <w:spacing w:before="100" w:beforeAutospacing="1" w:after="100" w:afterAutospacing="1" w:line="360" w:lineRule="auto"/>
              <w:ind w:left="870"/>
              <w:rPr>
                <w:sz w:val="20"/>
                <w:szCs w:val="20"/>
              </w:rPr>
            </w:pPr>
            <w:r w:rsidRPr="00FE2204">
              <w:rPr>
                <w:i/>
                <w:iCs/>
                <w:sz w:val="20"/>
                <w:szCs w:val="20"/>
              </w:rPr>
              <w:t>Height, mean (95% CI)</w:t>
            </w:r>
            <w:r w:rsidRPr="00FE2204">
              <w:rPr>
                <w:sz w:val="20"/>
                <w:szCs w:val="20"/>
              </w:rPr>
              <w:t>: 170.0 (166.3 to 173.6) cm</w:t>
            </w:r>
          </w:p>
          <w:p w14:paraId="18D56B49" w14:textId="77777777" w:rsidR="006C62EC" w:rsidRPr="00FE2204" w:rsidRDefault="006C62EC" w:rsidP="000F589A">
            <w:pPr>
              <w:spacing w:line="360" w:lineRule="auto"/>
              <w:rPr>
                <w:sz w:val="20"/>
                <w:szCs w:val="20"/>
              </w:rPr>
            </w:pPr>
            <w:r w:rsidRPr="00FE2204">
              <w:rPr>
                <w:sz w:val="20"/>
                <w:szCs w:val="20"/>
              </w:rPr>
              <w:t>Note:</w:t>
            </w:r>
          </w:p>
          <w:p w14:paraId="4E8193C7" w14:textId="77777777" w:rsidR="006C62EC" w:rsidRPr="00FE2204" w:rsidRDefault="006C62EC" w:rsidP="000F589A">
            <w:pPr>
              <w:numPr>
                <w:ilvl w:val="0"/>
                <w:numId w:val="34"/>
              </w:numPr>
              <w:spacing w:before="100" w:beforeAutospacing="1" w:after="100" w:afterAutospacing="1" w:line="360" w:lineRule="auto"/>
              <w:ind w:left="870"/>
              <w:rPr>
                <w:sz w:val="20"/>
                <w:szCs w:val="20"/>
              </w:rPr>
            </w:pPr>
            <w:r w:rsidRPr="00FE2204">
              <w:rPr>
                <w:sz w:val="20"/>
                <w:szCs w:val="20"/>
              </w:rPr>
              <w:t>study authors do not report the following characteristics: baseline level of fitness, illness severity scores, relevant clinical variables</w:t>
            </w:r>
          </w:p>
        </w:tc>
      </w:tr>
      <w:tr w:rsidR="006C62EC" w14:paraId="5C6FF3CD"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C185199" w14:textId="77777777" w:rsidR="006C62EC" w:rsidRPr="00FE2204" w:rsidRDefault="006C62EC" w:rsidP="000F589A">
            <w:pPr>
              <w:spacing w:line="360" w:lineRule="auto"/>
              <w:rPr>
                <w:b/>
                <w:bCs/>
                <w:sz w:val="20"/>
                <w:szCs w:val="20"/>
              </w:rPr>
            </w:pPr>
            <w:r w:rsidRPr="00FE2204">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BFF3000" w14:textId="77777777" w:rsidR="006C62EC" w:rsidRPr="00FE2204" w:rsidRDefault="006C62EC" w:rsidP="000F589A">
            <w:pPr>
              <w:spacing w:line="360" w:lineRule="auto"/>
              <w:rPr>
                <w:sz w:val="20"/>
                <w:szCs w:val="20"/>
              </w:rPr>
            </w:pPr>
            <w:r w:rsidRPr="00FE2204">
              <w:rPr>
                <w:b/>
                <w:bCs/>
                <w:sz w:val="20"/>
                <w:szCs w:val="20"/>
              </w:rPr>
              <w:t>Details of interventions</w:t>
            </w:r>
          </w:p>
          <w:p w14:paraId="67E14C89" w14:textId="77777777" w:rsidR="006C62EC" w:rsidRPr="00FE2204" w:rsidRDefault="006C62EC" w:rsidP="000F589A">
            <w:pPr>
              <w:spacing w:line="360" w:lineRule="auto"/>
              <w:rPr>
                <w:sz w:val="20"/>
                <w:szCs w:val="20"/>
              </w:rPr>
            </w:pPr>
            <w:r w:rsidRPr="00FE2204">
              <w:rPr>
                <w:sz w:val="20"/>
                <w:szCs w:val="20"/>
              </w:rPr>
              <w:t xml:space="preserve">Approach: </w:t>
            </w:r>
            <w:r w:rsidRPr="00A17A57">
              <w:rPr>
                <w:sz w:val="20"/>
                <w:szCs w:val="20"/>
              </w:rPr>
              <w:t>PA</w:t>
            </w:r>
            <w:r w:rsidRPr="00FE2204">
              <w:rPr>
                <w:sz w:val="20"/>
                <w:szCs w:val="20"/>
              </w:rPr>
              <w:t xml:space="preserve"> counselling as add-on to usual care (residential rehabilitation); twice weekly one-to-one counselling encouraging use of restored walking capabilities; delivered by students trained in counselling and familiar with rehabilitation programme over 19.4 (1.4) days; usual care included mobility and strength training</w:t>
            </w:r>
          </w:p>
          <w:p w14:paraId="49420A1F" w14:textId="77777777" w:rsidR="006C62EC" w:rsidRPr="00FE2204" w:rsidRDefault="006C62EC" w:rsidP="000F589A">
            <w:pPr>
              <w:spacing w:line="360" w:lineRule="auto"/>
              <w:rPr>
                <w:sz w:val="20"/>
                <w:szCs w:val="20"/>
              </w:rPr>
            </w:pPr>
            <w:r w:rsidRPr="00FE2204">
              <w:rPr>
                <w:sz w:val="20"/>
                <w:szCs w:val="20"/>
              </w:rPr>
              <w:t>Context: hip or knee replacement; starts 13.4 (± 5.4) days after surgery; residential rehabilitation centre</w:t>
            </w:r>
          </w:p>
          <w:p w14:paraId="058B25C0" w14:textId="77777777" w:rsidR="006C62EC" w:rsidRPr="00FE2204" w:rsidRDefault="006C62EC" w:rsidP="000F589A">
            <w:pPr>
              <w:spacing w:line="360" w:lineRule="auto"/>
              <w:rPr>
                <w:sz w:val="20"/>
                <w:szCs w:val="20"/>
              </w:rPr>
            </w:pPr>
            <w:r w:rsidRPr="00FE2204">
              <w:rPr>
                <w:sz w:val="20"/>
                <w:szCs w:val="20"/>
              </w:rPr>
              <w:t>Comparison: usual care; residential rehabilitation centre standard rehabilitation components as provided to intervention group</w:t>
            </w:r>
          </w:p>
          <w:p w14:paraId="4633EC19" w14:textId="77777777" w:rsidR="006C62EC" w:rsidRPr="00FE2204" w:rsidRDefault="006C62EC" w:rsidP="000F589A">
            <w:pPr>
              <w:spacing w:line="360" w:lineRule="auto"/>
              <w:rPr>
                <w:sz w:val="20"/>
                <w:szCs w:val="20"/>
              </w:rPr>
            </w:pPr>
            <w:r w:rsidRPr="00FE2204">
              <w:rPr>
                <w:b/>
                <w:bCs/>
                <w:sz w:val="20"/>
                <w:szCs w:val="20"/>
              </w:rPr>
              <w:t xml:space="preserve">Intervention group: </w:t>
            </w:r>
            <w:r w:rsidRPr="00FE2204">
              <w:rPr>
                <w:sz w:val="20"/>
                <w:szCs w:val="20"/>
              </w:rPr>
              <w:t>number randomised = 28; losses = 10 (withdrawal of consent and implant loosening; one loss unaccounted for); analysed = 18 (both measurements)</w:t>
            </w:r>
          </w:p>
          <w:p w14:paraId="50F56182" w14:textId="77777777" w:rsidR="006C62EC" w:rsidRPr="00FE2204" w:rsidRDefault="006C62EC" w:rsidP="000F589A">
            <w:pPr>
              <w:spacing w:line="360" w:lineRule="auto"/>
              <w:rPr>
                <w:sz w:val="20"/>
                <w:szCs w:val="20"/>
              </w:rPr>
            </w:pPr>
            <w:r w:rsidRPr="00FE2204">
              <w:rPr>
                <w:b/>
                <w:bCs/>
                <w:sz w:val="20"/>
                <w:szCs w:val="20"/>
              </w:rPr>
              <w:t xml:space="preserve">Comparison group: </w:t>
            </w:r>
            <w:r w:rsidRPr="00FE2204">
              <w:rPr>
                <w:sz w:val="20"/>
                <w:szCs w:val="20"/>
              </w:rPr>
              <w:t>number randomised = 37; losses = 17 (withdrawal of consent, wound healing disorders, and comorbidities); analysed = 20 (both measurements)</w:t>
            </w:r>
          </w:p>
          <w:p w14:paraId="70AA9DAD" w14:textId="77777777" w:rsidR="006C62EC" w:rsidRPr="00FE2204" w:rsidRDefault="006C62EC" w:rsidP="000F589A">
            <w:pPr>
              <w:spacing w:line="360" w:lineRule="auto"/>
              <w:rPr>
                <w:sz w:val="20"/>
                <w:szCs w:val="20"/>
              </w:rPr>
            </w:pPr>
            <w:r w:rsidRPr="00FE2204">
              <w:rPr>
                <w:b/>
                <w:bCs/>
                <w:sz w:val="20"/>
                <w:szCs w:val="20"/>
              </w:rPr>
              <w:t xml:space="preserve">Setting: </w:t>
            </w:r>
            <w:r w:rsidRPr="00FE2204">
              <w:rPr>
                <w:sz w:val="20"/>
                <w:szCs w:val="20"/>
              </w:rPr>
              <w:t>inpatient rehabilitation centre</w:t>
            </w:r>
          </w:p>
        </w:tc>
      </w:tr>
      <w:tr w:rsidR="006C62EC" w14:paraId="1C6210F6"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DE8E659" w14:textId="77777777" w:rsidR="006C62EC" w:rsidRPr="00FE2204" w:rsidRDefault="006C62EC" w:rsidP="000F589A">
            <w:pPr>
              <w:spacing w:line="360" w:lineRule="auto"/>
              <w:rPr>
                <w:b/>
                <w:bCs/>
                <w:sz w:val="20"/>
                <w:szCs w:val="20"/>
              </w:rPr>
            </w:pPr>
            <w:r w:rsidRPr="00FE2204">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AD9CD3A" w14:textId="77777777" w:rsidR="006C62EC" w:rsidRPr="00FE2204" w:rsidRDefault="006C62EC" w:rsidP="000F589A">
            <w:pPr>
              <w:spacing w:line="360" w:lineRule="auto"/>
              <w:rPr>
                <w:sz w:val="20"/>
                <w:szCs w:val="20"/>
              </w:rPr>
            </w:pPr>
            <w:r w:rsidRPr="00FE2204">
              <w:rPr>
                <w:b/>
                <w:bCs/>
                <w:sz w:val="20"/>
                <w:szCs w:val="20"/>
              </w:rPr>
              <w:t>All outcomes measured/reported by study authors:</w:t>
            </w:r>
            <w:r w:rsidRPr="00FE2204">
              <w:rPr>
                <w:sz w:val="20"/>
                <w:szCs w:val="20"/>
              </w:rPr>
              <w:t xml:space="preserve"> PA steps per day (Step Activity Monitor); </w:t>
            </w:r>
            <w:bookmarkStart w:id="49" w:name="_Hlk69558995"/>
            <w:r w:rsidRPr="00FE2204">
              <w:rPr>
                <w:sz w:val="20"/>
                <w:szCs w:val="20"/>
              </w:rPr>
              <w:t>OKS</w:t>
            </w:r>
            <w:bookmarkEnd w:id="49"/>
            <w:r w:rsidRPr="00FE2204">
              <w:rPr>
                <w:sz w:val="20"/>
                <w:szCs w:val="20"/>
              </w:rPr>
              <w:t xml:space="preserve"> and </w:t>
            </w:r>
            <w:bookmarkStart w:id="50" w:name="_Hlk69559001"/>
            <w:r w:rsidRPr="00FE2204">
              <w:rPr>
                <w:sz w:val="20"/>
                <w:szCs w:val="20"/>
              </w:rPr>
              <w:t>OHS</w:t>
            </w:r>
            <w:bookmarkEnd w:id="50"/>
            <w:r w:rsidRPr="00FE2204">
              <w:rPr>
                <w:sz w:val="20"/>
                <w:szCs w:val="20"/>
              </w:rPr>
              <w:t>; well-being (SF-36). Measured at baseline (first day of arrival at inpatient rehabilitation centre), 1 and 6 months after completing the inpatient rehabilitation</w:t>
            </w:r>
          </w:p>
          <w:p w14:paraId="10A335AA" w14:textId="77777777" w:rsidR="006C62EC" w:rsidRPr="00FE2204" w:rsidRDefault="006C62EC" w:rsidP="000F589A">
            <w:pPr>
              <w:spacing w:line="360" w:lineRule="auto"/>
              <w:rPr>
                <w:sz w:val="20"/>
                <w:szCs w:val="20"/>
              </w:rPr>
            </w:pPr>
            <w:r w:rsidRPr="00FE2204">
              <w:rPr>
                <w:b/>
                <w:bCs/>
                <w:sz w:val="20"/>
                <w:szCs w:val="20"/>
              </w:rPr>
              <w:t>Outcomes relevant to the review:</w:t>
            </w:r>
          </w:p>
          <w:p w14:paraId="604E7D84" w14:textId="77777777" w:rsidR="006C62EC" w:rsidRPr="00FE2204" w:rsidRDefault="006C62EC" w:rsidP="000F589A">
            <w:pPr>
              <w:numPr>
                <w:ilvl w:val="0"/>
                <w:numId w:val="35"/>
              </w:numPr>
              <w:spacing w:before="100" w:beforeAutospacing="1" w:after="100" w:afterAutospacing="1" w:line="360" w:lineRule="auto"/>
              <w:ind w:left="870"/>
              <w:rPr>
                <w:sz w:val="20"/>
                <w:szCs w:val="20"/>
              </w:rPr>
            </w:pPr>
            <w:r w:rsidRPr="00FE2204">
              <w:rPr>
                <w:sz w:val="20"/>
                <w:szCs w:val="20"/>
              </w:rPr>
              <w:t>Amount of PA: steps per day; using the Step Activity Monitor (SAM; Step Activity Monitor 3.0); device does not give feedback to participants and acts as a black box; calculates number of steps (twice the number of gait cycles), and movement intensity (gait cycles per minute), as well as active minutes/day with at least 60 steps/minute; 6 months post-intervention</w:t>
            </w:r>
          </w:p>
          <w:p w14:paraId="3E322B16" w14:textId="77777777" w:rsidR="006C62EC" w:rsidRPr="00FE2204" w:rsidRDefault="006C62EC" w:rsidP="000F589A">
            <w:pPr>
              <w:numPr>
                <w:ilvl w:val="0"/>
                <w:numId w:val="35"/>
              </w:numPr>
              <w:spacing w:before="100" w:beforeAutospacing="1" w:after="100" w:afterAutospacing="1" w:line="360" w:lineRule="auto"/>
              <w:ind w:left="870"/>
              <w:rPr>
                <w:sz w:val="20"/>
                <w:szCs w:val="20"/>
              </w:rPr>
            </w:pPr>
            <w:proofErr w:type="spellStart"/>
            <w:r w:rsidRPr="00FE2204">
              <w:rPr>
                <w:sz w:val="20"/>
                <w:szCs w:val="20"/>
              </w:rPr>
              <w:t>HRQoL</w:t>
            </w:r>
            <w:proofErr w:type="spellEnd"/>
            <w:r w:rsidRPr="00FE2204">
              <w:rPr>
                <w:sz w:val="20"/>
                <w:szCs w:val="20"/>
              </w:rPr>
              <w:t>: using SF-36 (overall); 6 months post-intervention</w:t>
            </w:r>
          </w:p>
          <w:p w14:paraId="25ABC7AE" w14:textId="77777777" w:rsidR="006C62EC" w:rsidRPr="00FE2204" w:rsidRDefault="006C62EC" w:rsidP="000F589A">
            <w:pPr>
              <w:numPr>
                <w:ilvl w:val="0"/>
                <w:numId w:val="35"/>
              </w:numPr>
              <w:spacing w:before="100" w:beforeAutospacing="1" w:after="100" w:afterAutospacing="1" w:line="360" w:lineRule="auto"/>
              <w:ind w:left="870"/>
              <w:rPr>
                <w:sz w:val="20"/>
                <w:szCs w:val="20"/>
              </w:rPr>
            </w:pPr>
            <w:r w:rsidRPr="00FE2204">
              <w:rPr>
                <w:sz w:val="20"/>
                <w:szCs w:val="20"/>
              </w:rPr>
              <w:t xml:space="preserve">Pain: measured using SF-36 (pain </w:t>
            </w:r>
            <w:proofErr w:type="spellStart"/>
            <w:r w:rsidRPr="00FE2204">
              <w:rPr>
                <w:sz w:val="20"/>
                <w:szCs w:val="20"/>
              </w:rPr>
              <w:t>subscore</w:t>
            </w:r>
            <w:proofErr w:type="spellEnd"/>
            <w:r w:rsidRPr="00FE2204">
              <w:rPr>
                <w:sz w:val="20"/>
                <w:szCs w:val="20"/>
              </w:rPr>
              <w:t>); 6 months post-intervention</w:t>
            </w:r>
          </w:p>
          <w:p w14:paraId="4A182C23" w14:textId="77777777" w:rsidR="006C62EC" w:rsidRPr="00FE2204" w:rsidRDefault="006C62EC" w:rsidP="000F589A">
            <w:pPr>
              <w:spacing w:line="360" w:lineRule="auto"/>
              <w:rPr>
                <w:sz w:val="20"/>
                <w:szCs w:val="20"/>
              </w:rPr>
            </w:pPr>
            <w:r w:rsidRPr="00FE2204">
              <w:rPr>
                <w:b/>
                <w:bCs/>
                <w:sz w:val="20"/>
                <w:szCs w:val="20"/>
              </w:rPr>
              <w:t>Study primary outcome:</w:t>
            </w:r>
            <w:r w:rsidRPr="00FE2204">
              <w:rPr>
                <w:sz w:val="20"/>
                <w:szCs w:val="20"/>
              </w:rPr>
              <w:t xml:space="preserve"> average number of daily steps</w:t>
            </w:r>
          </w:p>
        </w:tc>
      </w:tr>
      <w:tr w:rsidR="006C62EC" w14:paraId="2D46B6DD"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9316376" w14:textId="77777777" w:rsidR="006C62EC" w:rsidRPr="00FE2204" w:rsidRDefault="006C62EC" w:rsidP="000F589A">
            <w:pPr>
              <w:spacing w:line="360" w:lineRule="auto"/>
              <w:rPr>
                <w:b/>
                <w:bCs/>
                <w:sz w:val="20"/>
                <w:szCs w:val="20"/>
              </w:rPr>
            </w:pPr>
            <w:r w:rsidRPr="00FE2204">
              <w:rPr>
                <w:b/>
                <w:bCs/>
                <w:sz w:val="20"/>
                <w:szCs w:val="20"/>
              </w:rPr>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6C1AB9C" w14:textId="77777777" w:rsidR="006C62EC" w:rsidRPr="00FE2204" w:rsidRDefault="006C62EC" w:rsidP="000F589A">
            <w:pPr>
              <w:spacing w:line="360" w:lineRule="auto"/>
              <w:rPr>
                <w:sz w:val="20"/>
                <w:szCs w:val="20"/>
              </w:rPr>
            </w:pPr>
            <w:r w:rsidRPr="00FE2204">
              <w:rPr>
                <w:b/>
                <w:bCs/>
                <w:sz w:val="20"/>
                <w:szCs w:val="20"/>
              </w:rPr>
              <w:t>Sponsorship source:</w:t>
            </w:r>
            <w:r w:rsidRPr="00FE2204">
              <w:rPr>
                <w:sz w:val="20"/>
                <w:szCs w:val="20"/>
              </w:rPr>
              <w:t xml:space="preserve"> funding support not reported.</w:t>
            </w:r>
            <w:r w:rsidRPr="00FE2204">
              <w:rPr>
                <w:b/>
                <w:bCs/>
                <w:sz w:val="20"/>
                <w:szCs w:val="20"/>
              </w:rPr>
              <w:t xml:space="preserve"> </w:t>
            </w:r>
            <w:r w:rsidRPr="00FE2204">
              <w:rPr>
                <w:sz w:val="20"/>
                <w:szCs w:val="20"/>
              </w:rPr>
              <w:t>The authors declare no conflicts of interest</w:t>
            </w:r>
          </w:p>
          <w:p w14:paraId="7EE188B6" w14:textId="77777777" w:rsidR="006C62EC" w:rsidRPr="00FE2204" w:rsidRDefault="006C62EC" w:rsidP="000F589A">
            <w:pPr>
              <w:spacing w:line="360" w:lineRule="auto"/>
              <w:rPr>
                <w:sz w:val="20"/>
                <w:szCs w:val="20"/>
              </w:rPr>
            </w:pPr>
            <w:r w:rsidRPr="00FE2204">
              <w:rPr>
                <w:b/>
                <w:bCs/>
                <w:sz w:val="20"/>
                <w:szCs w:val="20"/>
              </w:rPr>
              <w:t xml:space="preserve">Study dates: </w:t>
            </w:r>
            <w:r w:rsidRPr="00FE2204">
              <w:rPr>
                <w:sz w:val="20"/>
                <w:szCs w:val="20"/>
              </w:rPr>
              <w:t>not reported</w:t>
            </w:r>
          </w:p>
        </w:tc>
      </w:tr>
      <w:tr w:rsidR="00163631" w14:paraId="731A2720"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4D5BFDB8" w14:textId="77777777" w:rsidR="00163631" w:rsidRDefault="00163631" w:rsidP="00163631">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39C151CD" w14:textId="5D2168DD" w:rsidR="00163631" w:rsidRPr="00FE2204" w:rsidRDefault="00163631" w:rsidP="00163631">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486C0575" w14:textId="113BD86A" w:rsidR="00163631" w:rsidRPr="00D16835" w:rsidRDefault="00D16835" w:rsidP="000F589A">
            <w:pPr>
              <w:spacing w:line="360" w:lineRule="auto"/>
              <w:rPr>
                <w:sz w:val="20"/>
                <w:szCs w:val="20"/>
              </w:rPr>
            </w:pPr>
            <w:proofErr w:type="spellStart"/>
            <w:r w:rsidRPr="00D16835">
              <w:rPr>
                <w:sz w:val="20"/>
                <w:szCs w:val="20"/>
              </w:rPr>
              <w:t>Brandes</w:t>
            </w:r>
            <w:proofErr w:type="spellEnd"/>
            <w:r w:rsidRPr="00D16835">
              <w:rPr>
                <w:sz w:val="20"/>
                <w:szCs w:val="20"/>
              </w:rPr>
              <w:t xml:space="preserve"> M, </w:t>
            </w:r>
            <w:proofErr w:type="spellStart"/>
            <w:r w:rsidRPr="00D16835">
              <w:rPr>
                <w:sz w:val="20"/>
                <w:szCs w:val="20"/>
              </w:rPr>
              <w:t>Wirsik</w:t>
            </w:r>
            <w:proofErr w:type="spellEnd"/>
            <w:r w:rsidRPr="00D16835">
              <w:rPr>
                <w:sz w:val="20"/>
                <w:szCs w:val="20"/>
              </w:rPr>
              <w:t xml:space="preserve"> N, </w:t>
            </w:r>
            <w:proofErr w:type="spellStart"/>
            <w:r w:rsidRPr="00D16835">
              <w:rPr>
                <w:sz w:val="20"/>
                <w:szCs w:val="20"/>
              </w:rPr>
              <w:t>Niehoff</w:t>
            </w:r>
            <w:proofErr w:type="spellEnd"/>
            <w:r w:rsidRPr="00D16835">
              <w:rPr>
                <w:sz w:val="20"/>
                <w:szCs w:val="20"/>
              </w:rPr>
              <w:t xml:space="preserve"> H, </w:t>
            </w:r>
            <w:proofErr w:type="spellStart"/>
            <w:r w:rsidRPr="00D16835">
              <w:rPr>
                <w:sz w:val="20"/>
                <w:szCs w:val="20"/>
              </w:rPr>
              <w:t>Heimsoth</w:t>
            </w:r>
            <w:proofErr w:type="spellEnd"/>
            <w:r w:rsidRPr="00D16835">
              <w:rPr>
                <w:sz w:val="20"/>
                <w:szCs w:val="20"/>
              </w:rPr>
              <w:t xml:space="preserve"> J, </w:t>
            </w:r>
            <w:proofErr w:type="spellStart"/>
            <w:r w:rsidRPr="00D16835">
              <w:rPr>
                <w:sz w:val="20"/>
                <w:szCs w:val="20"/>
              </w:rPr>
              <w:t>Möhring</w:t>
            </w:r>
            <w:proofErr w:type="spellEnd"/>
            <w:r w:rsidRPr="00D16835">
              <w:rPr>
                <w:sz w:val="20"/>
                <w:szCs w:val="20"/>
              </w:rPr>
              <w:t xml:space="preserve"> B. Impact of a tailored activity counselling intervention during inpatient rehabilitation after knee and hip arthroplasty - an explorative RCT. </w:t>
            </w:r>
            <w:r w:rsidRPr="00D16835">
              <w:rPr>
                <w:i/>
                <w:sz w:val="20"/>
                <w:szCs w:val="20"/>
              </w:rPr>
              <w:t>BMC Musculoskeletal Disorders</w:t>
            </w:r>
            <w:r w:rsidRPr="00D16835">
              <w:rPr>
                <w:sz w:val="20"/>
                <w:szCs w:val="20"/>
              </w:rPr>
              <w:t xml:space="preserve"> 2018;</w:t>
            </w:r>
            <w:r>
              <w:rPr>
                <w:sz w:val="20"/>
                <w:szCs w:val="20"/>
              </w:rPr>
              <w:t xml:space="preserve"> </w:t>
            </w:r>
            <w:r w:rsidRPr="00D16835">
              <w:rPr>
                <w:b/>
                <w:bCs/>
                <w:sz w:val="20"/>
                <w:szCs w:val="20"/>
              </w:rPr>
              <w:t>19</w:t>
            </w:r>
            <w:r w:rsidRPr="00D16835">
              <w:rPr>
                <w:sz w:val="20"/>
                <w:szCs w:val="20"/>
              </w:rPr>
              <w:t>:</w:t>
            </w:r>
            <w:r>
              <w:rPr>
                <w:sz w:val="20"/>
                <w:szCs w:val="20"/>
              </w:rPr>
              <w:t xml:space="preserve"> </w:t>
            </w:r>
            <w:r w:rsidRPr="00D16835">
              <w:rPr>
                <w:sz w:val="20"/>
                <w:szCs w:val="20"/>
              </w:rPr>
              <w:t>209</w:t>
            </w:r>
          </w:p>
        </w:tc>
      </w:tr>
    </w:tbl>
    <w:p w14:paraId="0CE202CC" w14:textId="77777777" w:rsidR="006C62EC" w:rsidRDefault="006C62EC" w:rsidP="006C62EC">
      <w:pPr>
        <w:spacing w:line="360" w:lineRule="auto"/>
      </w:pPr>
    </w:p>
    <w:p w14:paraId="5591FCA9" w14:textId="77777777" w:rsidR="006C62EC" w:rsidRPr="002A0092" w:rsidRDefault="006C62EC" w:rsidP="006C62EC">
      <w:pPr>
        <w:pStyle w:val="Title"/>
      </w:pPr>
      <w:r w:rsidRPr="002A0092">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3283"/>
        <w:gridCol w:w="1166"/>
        <w:gridCol w:w="4561"/>
      </w:tblGrid>
      <w:tr w:rsidR="006C62EC" w:rsidRPr="004D2CEC" w14:paraId="059A82C6"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5C96D435" w14:textId="77777777" w:rsidR="006C62EC" w:rsidRPr="00FE2204" w:rsidRDefault="006C62EC" w:rsidP="000F589A">
            <w:pPr>
              <w:spacing w:line="360" w:lineRule="auto"/>
              <w:rPr>
                <w:b/>
                <w:bCs/>
                <w:sz w:val="20"/>
                <w:szCs w:val="20"/>
              </w:rPr>
            </w:pPr>
            <w:r w:rsidRPr="00FE2204">
              <w:rPr>
                <w:b/>
                <w:bCs/>
                <w:sz w:val="20"/>
                <w:szCs w:val="20"/>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2157D5EA" w14:textId="77777777" w:rsidR="006C62EC" w:rsidRPr="00FE2204" w:rsidRDefault="006C62EC" w:rsidP="000F589A">
            <w:pPr>
              <w:spacing w:line="360" w:lineRule="auto"/>
              <w:rPr>
                <w:b/>
                <w:bCs/>
                <w:sz w:val="20"/>
                <w:szCs w:val="20"/>
              </w:rPr>
            </w:pPr>
            <w:r w:rsidRPr="00FE2204">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41B6319F" w14:textId="77777777" w:rsidR="006C62EC" w:rsidRPr="00FE2204" w:rsidRDefault="006C62EC" w:rsidP="000F589A">
            <w:pPr>
              <w:spacing w:line="360" w:lineRule="auto"/>
              <w:rPr>
                <w:b/>
                <w:bCs/>
                <w:sz w:val="20"/>
                <w:szCs w:val="20"/>
              </w:rPr>
            </w:pPr>
            <w:r w:rsidRPr="00FE2204">
              <w:rPr>
                <w:b/>
                <w:bCs/>
                <w:sz w:val="20"/>
                <w:szCs w:val="20"/>
              </w:rPr>
              <w:t>Support for judgement</w:t>
            </w:r>
          </w:p>
        </w:tc>
      </w:tr>
      <w:tr w:rsidR="006C62EC" w:rsidRPr="004D2CEC" w14:paraId="3D820FA5"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3978986" w14:textId="77777777" w:rsidR="006C62EC" w:rsidRPr="00FE2204" w:rsidRDefault="006C62EC" w:rsidP="000F589A">
            <w:pPr>
              <w:spacing w:line="360" w:lineRule="auto"/>
              <w:rPr>
                <w:sz w:val="20"/>
                <w:szCs w:val="20"/>
              </w:rPr>
            </w:pPr>
            <w:r w:rsidRPr="00FE2204">
              <w:rPr>
                <w:sz w:val="20"/>
                <w:szCs w:val="20"/>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78397DF" w14:textId="77777777" w:rsidR="006C62EC" w:rsidRPr="00FE2204" w:rsidRDefault="006C62EC" w:rsidP="000F589A">
            <w:pPr>
              <w:spacing w:line="360" w:lineRule="auto"/>
              <w:rPr>
                <w:sz w:val="20"/>
                <w:szCs w:val="20"/>
              </w:rPr>
            </w:pPr>
            <w:r w:rsidRPr="00FE22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E6616B5" w14:textId="77777777" w:rsidR="006C62EC" w:rsidRPr="00FE2204" w:rsidRDefault="006C62EC" w:rsidP="000F589A">
            <w:pPr>
              <w:spacing w:line="360" w:lineRule="auto"/>
              <w:rPr>
                <w:sz w:val="20"/>
                <w:szCs w:val="20"/>
              </w:rPr>
            </w:pPr>
            <w:r w:rsidRPr="00FE2204">
              <w:rPr>
                <w:sz w:val="20"/>
                <w:szCs w:val="20"/>
              </w:rPr>
              <w:t>Quasi-randomisation performed by alternative allocation in blocks of 10</w:t>
            </w:r>
          </w:p>
        </w:tc>
      </w:tr>
      <w:tr w:rsidR="006C62EC" w:rsidRPr="004D2CEC" w14:paraId="70BBA73D"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19F0A61" w14:textId="77777777" w:rsidR="006C62EC" w:rsidRPr="00FE2204" w:rsidRDefault="006C62EC" w:rsidP="000F589A">
            <w:pPr>
              <w:spacing w:line="360" w:lineRule="auto"/>
              <w:rPr>
                <w:sz w:val="20"/>
                <w:szCs w:val="20"/>
              </w:rPr>
            </w:pPr>
            <w:r w:rsidRPr="00FE2204">
              <w:rPr>
                <w:sz w:val="20"/>
                <w:szCs w:val="20"/>
              </w:rPr>
              <w:lastRenderedPageBreak/>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D5DF220" w14:textId="77777777" w:rsidR="006C62EC" w:rsidRPr="00FE2204" w:rsidRDefault="006C62EC" w:rsidP="000F589A">
            <w:pPr>
              <w:spacing w:line="360" w:lineRule="auto"/>
              <w:rPr>
                <w:sz w:val="20"/>
                <w:szCs w:val="20"/>
              </w:rPr>
            </w:pPr>
            <w:r w:rsidRPr="00FE22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81E62A8" w14:textId="77777777" w:rsidR="006C62EC" w:rsidRPr="00FE2204" w:rsidRDefault="006C62EC" w:rsidP="000F589A">
            <w:pPr>
              <w:spacing w:line="360" w:lineRule="auto"/>
              <w:rPr>
                <w:sz w:val="20"/>
                <w:szCs w:val="20"/>
              </w:rPr>
            </w:pPr>
            <w:r w:rsidRPr="00FE2204">
              <w:rPr>
                <w:sz w:val="20"/>
                <w:szCs w:val="20"/>
              </w:rPr>
              <w:t>It is not feasible to conceal allocation because of the quasi-randomised methods to allocate groups</w:t>
            </w:r>
          </w:p>
        </w:tc>
      </w:tr>
      <w:tr w:rsidR="006C62EC" w:rsidRPr="004D2CEC" w14:paraId="3C4A4A03"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A0BB1B0" w14:textId="77777777" w:rsidR="006C62EC" w:rsidRPr="00FE2204" w:rsidRDefault="006C62EC" w:rsidP="000F589A">
            <w:pPr>
              <w:spacing w:line="360" w:lineRule="auto"/>
              <w:rPr>
                <w:sz w:val="20"/>
                <w:szCs w:val="20"/>
              </w:rPr>
            </w:pPr>
            <w:r w:rsidRPr="00FE2204">
              <w:rPr>
                <w:sz w:val="20"/>
                <w:szCs w:val="20"/>
              </w:rPr>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DACA7BE" w14:textId="77777777" w:rsidR="006C62EC" w:rsidRPr="00FE2204" w:rsidRDefault="006C62EC" w:rsidP="000F589A">
            <w:pPr>
              <w:spacing w:line="360" w:lineRule="auto"/>
              <w:rPr>
                <w:sz w:val="20"/>
                <w:szCs w:val="20"/>
              </w:rPr>
            </w:pPr>
            <w:r w:rsidRPr="00FE22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3AC1910" w14:textId="77777777" w:rsidR="006C62EC" w:rsidRPr="00FE2204" w:rsidRDefault="006C62EC" w:rsidP="000F589A">
            <w:pPr>
              <w:spacing w:line="360" w:lineRule="auto"/>
              <w:rPr>
                <w:sz w:val="20"/>
                <w:szCs w:val="20"/>
              </w:rPr>
            </w:pPr>
            <w:r w:rsidRPr="00FE2204">
              <w:rPr>
                <w:sz w:val="20"/>
                <w:szCs w:val="20"/>
              </w:rPr>
              <w:t>It is not feasible to blind participants and personnel to intervention</w:t>
            </w:r>
          </w:p>
        </w:tc>
      </w:tr>
      <w:tr w:rsidR="006C62EC" w:rsidRPr="004D2CEC" w14:paraId="243B25A4"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9062EB5" w14:textId="77777777" w:rsidR="006C62EC" w:rsidRPr="00FE2204" w:rsidRDefault="006C62EC" w:rsidP="000F589A">
            <w:pPr>
              <w:spacing w:line="360" w:lineRule="auto"/>
              <w:rPr>
                <w:sz w:val="20"/>
                <w:szCs w:val="20"/>
              </w:rPr>
            </w:pPr>
            <w:r w:rsidRPr="00FE2204">
              <w:rPr>
                <w:sz w:val="20"/>
                <w:szCs w:val="20"/>
              </w:rPr>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D3A9285" w14:textId="77777777" w:rsidR="006C62EC" w:rsidRPr="00FE2204" w:rsidRDefault="006C62EC" w:rsidP="000F589A">
            <w:pPr>
              <w:spacing w:line="360" w:lineRule="auto"/>
              <w:rPr>
                <w:sz w:val="20"/>
                <w:szCs w:val="20"/>
              </w:rPr>
            </w:pPr>
            <w:r w:rsidRPr="00FE22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B13DE11" w14:textId="77777777" w:rsidR="006C62EC" w:rsidRPr="00FE2204" w:rsidRDefault="006C62EC" w:rsidP="000F589A">
            <w:pPr>
              <w:spacing w:line="360" w:lineRule="auto"/>
              <w:rPr>
                <w:sz w:val="20"/>
                <w:szCs w:val="20"/>
              </w:rPr>
            </w:pPr>
            <w:r w:rsidRPr="00FE2204">
              <w:rPr>
                <w:sz w:val="20"/>
                <w:szCs w:val="20"/>
              </w:rPr>
              <w:t>Outcomes were measured using objective measurement tools</w:t>
            </w:r>
          </w:p>
        </w:tc>
      </w:tr>
      <w:tr w:rsidR="006C62EC" w:rsidRPr="004D2CEC" w14:paraId="33BE7229"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C1FDAE6" w14:textId="77777777" w:rsidR="006C62EC" w:rsidRPr="00FE2204" w:rsidRDefault="006C62EC" w:rsidP="000F589A">
            <w:pPr>
              <w:spacing w:line="360" w:lineRule="auto"/>
              <w:rPr>
                <w:sz w:val="20"/>
                <w:szCs w:val="20"/>
              </w:rPr>
            </w:pPr>
            <w:r w:rsidRPr="00FE2204">
              <w:rPr>
                <w:sz w:val="20"/>
                <w:szCs w:val="20"/>
              </w:rPr>
              <w:t xml:space="preserve">Blinding of outcome assessment: participant-reported outcomes to include </w:t>
            </w:r>
            <w:proofErr w:type="spellStart"/>
            <w:r w:rsidRPr="00FE2204">
              <w:rPr>
                <w:sz w:val="20"/>
                <w:szCs w:val="20"/>
              </w:rPr>
              <w:t>HRQoL</w:t>
            </w:r>
            <w:proofErr w:type="spellEnd"/>
            <w:r w:rsidRPr="00FE2204">
              <w:rPr>
                <w:sz w:val="20"/>
                <w:szCs w:val="20"/>
              </w:rPr>
              <w:t>, pain, patient experience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D1D669F" w14:textId="77777777" w:rsidR="006C62EC" w:rsidRPr="00FE2204" w:rsidRDefault="006C62EC" w:rsidP="000F589A">
            <w:pPr>
              <w:spacing w:line="360" w:lineRule="auto"/>
              <w:rPr>
                <w:sz w:val="20"/>
                <w:szCs w:val="20"/>
              </w:rPr>
            </w:pPr>
            <w:r w:rsidRPr="00FE22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BF6BD07" w14:textId="77777777" w:rsidR="006C62EC" w:rsidRPr="00FE2204" w:rsidRDefault="006C62EC" w:rsidP="000F589A">
            <w:pPr>
              <w:spacing w:line="360" w:lineRule="auto"/>
              <w:rPr>
                <w:sz w:val="20"/>
                <w:szCs w:val="20"/>
              </w:rPr>
            </w:pPr>
            <w:r w:rsidRPr="00FE2204">
              <w:rPr>
                <w:sz w:val="20"/>
                <w:szCs w:val="20"/>
              </w:rPr>
              <w:t>Use of self-reported outcome measurement tools, and participants were not blinded to intervention</w:t>
            </w:r>
          </w:p>
        </w:tc>
      </w:tr>
      <w:tr w:rsidR="006C62EC" w:rsidRPr="004D2CEC" w14:paraId="3ECFB1CC"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C2E66B6" w14:textId="77777777" w:rsidR="006C62EC" w:rsidRPr="00FE2204" w:rsidRDefault="006C62EC" w:rsidP="000F589A">
            <w:pPr>
              <w:spacing w:line="360" w:lineRule="auto"/>
              <w:rPr>
                <w:sz w:val="20"/>
                <w:szCs w:val="20"/>
              </w:rPr>
            </w:pPr>
            <w:r w:rsidRPr="00FE2204">
              <w:rPr>
                <w:sz w:val="20"/>
                <w:szCs w:val="20"/>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B272977" w14:textId="77777777" w:rsidR="006C62EC" w:rsidRPr="00FE2204" w:rsidRDefault="006C62EC" w:rsidP="000F589A">
            <w:pPr>
              <w:spacing w:line="360" w:lineRule="auto"/>
              <w:rPr>
                <w:sz w:val="20"/>
                <w:szCs w:val="20"/>
              </w:rPr>
            </w:pPr>
            <w:r w:rsidRPr="00FE22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86E696F" w14:textId="77777777" w:rsidR="006C62EC" w:rsidRPr="00FE2204" w:rsidRDefault="006C62EC" w:rsidP="000F589A">
            <w:pPr>
              <w:spacing w:line="360" w:lineRule="auto"/>
              <w:rPr>
                <w:sz w:val="20"/>
                <w:szCs w:val="20"/>
              </w:rPr>
            </w:pPr>
            <w:r w:rsidRPr="00FE2204">
              <w:rPr>
                <w:sz w:val="20"/>
                <w:szCs w:val="20"/>
              </w:rPr>
              <w:t>High number of losses which were unbalanced between groups, with more losses in the control group</w:t>
            </w:r>
          </w:p>
        </w:tc>
      </w:tr>
      <w:tr w:rsidR="006C62EC" w:rsidRPr="004D2CEC" w14:paraId="5EB5DC1B"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0E4BD4B" w14:textId="77777777" w:rsidR="006C62EC" w:rsidRPr="00FE2204" w:rsidRDefault="006C62EC" w:rsidP="000F589A">
            <w:pPr>
              <w:spacing w:line="360" w:lineRule="auto"/>
              <w:rPr>
                <w:sz w:val="20"/>
                <w:szCs w:val="20"/>
              </w:rPr>
            </w:pPr>
            <w:r w:rsidRPr="00FE2204">
              <w:rPr>
                <w:sz w:val="20"/>
                <w:szCs w:val="20"/>
              </w:rPr>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23ECC73" w14:textId="77777777" w:rsidR="006C62EC" w:rsidRPr="00FE2204" w:rsidRDefault="006C62EC" w:rsidP="000F589A">
            <w:pPr>
              <w:spacing w:line="360" w:lineRule="auto"/>
              <w:rPr>
                <w:sz w:val="20"/>
                <w:szCs w:val="20"/>
              </w:rPr>
            </w:pPr>
            <w:r w:rsidRPr="00FE220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E362853" w14:textId="77777777" w:rsidR="006C62EC" w:rsidRPr="00FE2204" w:rsidRDefault="006C62EC" w:rsidP="000F589A">
            <w:pPr>
              <w:spacing w:line="360" w:lineRule="auto"/>
              <w:rPr>
                <w:sz w:val="20"/>
                <w:szCs w:val="20"/>
              </w:rPr>
            </w:pPr>
            <w:r w:rsidRPr="00FE2204">
              <w:rPr>
                <w:sz w:val="20"/>
                <w:szCs w:val="20"/>
              </w:rPr>
              <w:t>Study is registered retrospectively with a clinical trials register (DRKS00012682). It is not feasible to effectively assess reporting bias from these retrospectively published documents</w:t>
            </w:r>
          </w:p>
        </w:tc>
      </w:tr>
      <w:tr w:rsidR="006C62EC" w:rsidRPr="004D2CEC" w14:paraId="27D39AE2"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1C9DD7E" w14:textId="77777777" w:rsidR="006C62EC" w:rsidRPr="00FE2204" w:rsidRDefault="006C62EC" w:rsidP="000F589A">
            <w:pPr>
              <w:spacing w:line="360" w:lineRule="auto"/>
              <w:rPr>
                <w:sz w:val="20"/>
                <w:szCs w:val="20"/>
              </w:rPr>
            </w:pPr>
            <w:r w:rsidRPr="00FE2204">
              <w:rPr>
                <w:sz w:val="20"/>
                <w:szCs w:val="20"/>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842CA8B" w14:textId="77777777" w:rsidR="006C62EC" w:rsidRPr="00FE2204" w:rsidRDefault="006C62EC" w:rsidP="000F589A">
            <w:pPr>
              <w:spacing w:line="360" w:lineRule="auto"/>
              <w:rPr>
                <w:sz w:val="20"/>
                <w:szCs w:val="20"/>
              </w:rPr>
            </w:pPr>
            <w:r w:rsidRPr="00FE22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56110EF" w14:textId="77777777" w:rsidR="006C62EC" w:rsidRPr="00FE2204" w:rsidRDefault="006C62EC" w:rsidP="000F589A">
            <w:pPr>
              <w:spacing w:line="360" w:lineRule="auto"/>
              <w:rPr>
                <w:sz w:val="20"/>
                <w:szCs w:val="20"/>
              </w:rPr>
            </w:pPr>
            <w:r w:rsidRPr="00FE2204">
              <w:rPr>
                <w:sz w:val="20"/>
                <w:szCs w:val="20"/>
              </w:rPr>
              <w:t>No other sources of bias detected</w:t>
            </w:r>
          </w:p>
        </w:tc>
      </w:tr>
    </w:tbl>
    <w:p w14:paraId="7BE9A5E4" w14:textId="77777777" w:rsidR="006C62EC" w:rsidRDefault="006C62EC" w:rsidP="006C62EC">
      <w:pPr>
        <w:spacing w:line="360" w:lineRule="auto"/>
      </w:pPr>
    </w:p>
    <w:p w14:paraId="4D8E1B35" w14:textId="04126DFF" w:rsidR="006C62EC" w:rsidRPr="002A0092" w:rsidRDefault="006C62EC" w:rsidP="006C62EC">
      <w:pPr>
        <w:pStyle w:val="Title"/>
      </w:pPr>
      <w:r w:rsidRPr="00FF50E0">
        <w:t>Cadmus</w:t>
      </w:r>
      <w:r w:rsidRPr="002A0092">
        <w:t xml:space="preserve"> </w:t>
      </w:r>
      <w:r w:rsidRPr="00810F69">
        <w:t>et al.</w:t>
      </w:r>
      <w:r w:rsidR="001F1377" w:rsidRPr="002A0092">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26"/>
        <w:gridCol w:w="6184"/>
      </w:tblGrid>
      <w:tr w:rsidR="006C62EC" w14:paraId="1AB7283F"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FB69200" w14:textId="77777777" w:rsidR="006C62EC" w:rsidRPr="00FE2204" w:rsidRDefault="006C62EC" w:rsidP="000F589A">
            <w:pPr>
              <w:spacing w:line="360" w:lineRule="auto"/>
              <w:rPr>
                <w:b/>
                <w:bCs/>
                <w:sz w:val="20"/>
                <w:szCs w:val="20"/>
              </w:rPr>
            </w:pPr>
            <w:r w:rsidRPr="00FE2204">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A0BEA5B" w14:textId="77777777" w:rsidR="006C62EC" w:rsidRPr="00FE2204" w:rsidRDefault="006C62EC" w:rsidP="000F589A">
            <w:pPr>
              <w:spacing w:line="360" w:lineRule="auto"/>
              <w:rPr>
                <w:sz w:val="20"/>
                <w:szCs w:val="20"/>
              </w:rPr>
            </w:pPr>
            <w:r w:rsidRPr="00FE2204">
              <w:rPr>
                <w:sz w:val="20"/>
                <w:szCs w:val="20"/>
              </w:rPr>
              <w:t>RCT, parallel design; single centre</w:t>
            </w:r>
          </w:p>
          <w:p w14:paraId="362A9587" w14:textId="77777777" w:rsidR="006C62EC" w:rsidRPr="00FE2204" w:rsidRDefault="006C62EC" w:rsidP="000F589A">
            <w:pPr>
              <w:spacing w:line="360" w:lineRule="auto"/>
              <w:rPr>
                <w:sz w:val="20"/>
                <w:szCs w:val="20"/>
              </w:rPr>
            </w:pPr>
            <w:r w:rsidRPr="00FE2204">
              <w:rPr>
                <w:b/>
                <w:bCs/>
                <w:sz w:val="20"/>
                <w:szCs w:val="20"/>
              </w:rPr>
              <w:t>Study aim/objective:</w:t>
            </w:r>
            <w:r w:rsidRPr="00FE2204">
              <w:rPr>
                <w:sz w:val="20"/>
                <w:szCs w:val="20"/>
              </w:rPr>
              <w:t xml:space="preserve"> to determine the effect of exercise on QoL among recently diagnosed breast cancer survivors undergoing adjuvant therapy</w:t>
            </w:r>
          </w:p>
        </w:tc>
      </w:tr>
      <w:tr w:rsidR="006C62EC" w14:paraId="36A48511"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F8FC84F" w14:textId="77777777" w:rsidR="006C62EC" w:rsidRPr="00FE2204" w:rsidRDefault="006C62EC" w:rsidP="000F589A">
            <w:pPr>
              <w:spacing w:line="360" w:lineRule="auto"/>
              <w:rPr>
                <w:b/>
                <w:bCs/>
                <w:sz w:val="20"/>
                <w:szCs w:val="20"/>
              </w:rPr>
            </w:pPr>
            <w:r w:rsidRPr="00FE2204">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A046D38" w14:textId="77777777" w:rsidR="006C62EC" w:rsidRPr="00FE2204" w:rsidRDefault="006C62EC" w:rsidP="000F589A">
            <w:pPr>
              <w:spacing w:line="360" w:lineRule="auto"/>
              <w:rPr>
                <w:sz w:val="20"/>
                <w:szCs w:val="20"/>
              </w:rPr>
            </w:pPr>
            <w:r w:rsidRPr="00FE2204">
              <w:rPr>
                <w:b/>
                <w:bCs/>
                <w:sz w:val="20"/>
                <w:szCs w:val="20"/>
              </w:rPr>
              <w:t>Total number of randomised participants:</w:t>
            </w:r>
            <w:r w:rsidRPr="00FE2204">
              <w:rPr>
                <w:sz w:val="20"/>
                <w:szCs w:val="20"/>
              </w:rPr>
              <w:t xml:space="preserve"> 50</w:t>
            </w:r>
          </w:p>
          <w:p w14:paraId="26DED430" w14:textId="77777777" w:rsidR="006C62EC" w:rsidRPr="00FE2204" w:rsidRDefault="006C62EC" w:rsidP="000F589A">
            <w:pPr>
              <w:spacing w:line="360" w:lineRule="auto"/>
              <w:rPr>
                <w:sz w:val="20"/>
                <w:szCs w:val="20"/>
              </w:rPr>
            </w:pPr>
            <w:r w:rsidRPr="00FE2204">
              <w:rPr>
                <w:b/>
                <w:bCs/>
                <w:sz w:val="20"/>
                <w:szCs w:val="20"/>
              </w:rPr>
              <w:t xml:space="preserve">Inclusion criteria: </w:t>
            </w:r>
            <w:r w:rsidRPr="00FE2204">
              <w:rPr>
                <w:sz w:val="20"/>
                <w:szCs w:val="20"/>
              </w:rPr>
              <w:t xml:space="preserve">pre- or post-menopausal women; 35 to 75 years of age; </w:t>
            </w:r>
            <w:bookmarkStart w:id="51" w:name="_Hlk69559030"/>
            <w:r w:rsidRPr="00FE2204">
              <w:rPr>
                <w:sz w:val="20"/>
                <w:szCs w:val="20"/>
              </w:rPr>
              <w:t>AJCC</w:t>
            </w:r>
            <w:bookmarkEnd w:id="51"/>
            <w:r w:rsidRPr="00FE2204">
              <w:rPr>
                <w:sz w:val="20"/>
                <w:szCs w:val="20"/>
              </w:rPr>
              <w:t xml:space="preserve"> Stages 0–IIIa breast cancer; recently diagnosed; not yet begun or recently begun adjuvant treatment (≤ 2 weeks radiation or ≤ 2 cycles </w:t>
            </w:r>
            <w:r w:rsidRPr="00FE2204">
              <w:rPr>
                <w:sz w:val="20"/>
                <w:szCs w:val="20"/>
              </w:rPr>
              <w:lastRenderedPageBreak/>
              <w:t>chemotherapy); physically able to exercise and physician consent to begin an exercise program; any activity level</w:t>
            </w:r>
          </w:p>
          <w:p w14:paraId="4D7EFCEB" w14:textId="77777777" w:rsidR="006C62EC" w:rsidRPr="00FE2204" w:rsidRDefault="006C62EC" w:rsidP="000F589A">
            <w:pPr>
              <w:spacing w:line="360" w:lineRule="auto"/>
              <w:rPr>
                <w:sz w:val="20"/>
                <w:szCs w:val="20"/>
              </w:rPr>
            </w:pPr>
            <w:r w:rsidRPr="00FE2204">
              <w:rPr>
                <w:b/>
                <w:bCs/>
                <w:sz w:val="20"/>
                <w:szCs w:val="20"/>
              </w:rPr>
              <w:t xml:space="preserve">Exclusion criteria: </w:t>
            </w:r>
            <w:r w:rsidRPr="00FE2204">
              <w:rPr>
                <w:sz w:val="20"/>
                <w:szCs w:val="20"/>
              </w:rPr>
              <w:t>diagnosis of other recurrent or primary cancer event; current smoker</w:t>
            </w:r>
          </w:p>
          <w:p w14:paraId="1BB9A827" w14:textId="77777777" w:rsidR="006C62EC" w:rsidRPr="00FE2204" w:rsidRDefault="006C62EC" w:rsidP="000F589A">
            <w:pPr>
              <w:spacing w:line="360" w:lineRule="auto"/>
              <w:rPr>
                <w:sz w:val="20"/>
                <w:szCs w:val="20"/>
              </w:rPr>
            </w:pPr>
            <w:r w:rsidRPr="00FE2204">
              <w:rPr>
                <w:b/>
                <w:bCs/>
                <w:sz w:val="20"/>
                <w:szCs w:val="20"/>
              </w:rPr>
              <w:t xml:space="preserve">Type of surgery (condition): </w:t>
            </w:r>
            <w:r w:rsidRPr="00FE2204">
              <w:rPr>
                <w:sz w:val="20"/>
                <w:szCs w:val="20"/>
              </w:rPr>
              <w:t>various (breast cancer)</w:t>
            </w:r>
          </w:p>
          <w:p w14:paraId="3C749F68" w14:textId="77777777" w:rsidR="006C62EC" w:rsidRPr="00FE2204" w:rsidRDefault="006C62EC" w:rsidP="000F589A">
            <w:pPr>
              <w:spacing w:line="360" w:lineRule="auto"/>
              <w:rPr>
                <w:sz w:val="20"/>
                <w:szCs w:val="20"/>
              </w:rPr>
            </w:pPr>
            <w:r w:rsidRPr="00FE2204">
              <w:rPr>
                <w:b/>
                <w:bCs/>
                <w:sz w:val="20"/>
                <w:szCs w:val="20"/>
              </w:rPr>
              <w:t xml:space="preserve">Country: </w:t>
            </w:r>
            <w:r w:rsidRPr="00FE2204">
              <w:rPr>
                <w:sz w:val="20"/>
                <w:szCs w:val="20"/>
              </w:rPr>
              <w:t>USA</w:t>
            </w:r>
          </w:p>
          <w:p w14:paraId="61143E4F" w14:textId="77777777" w:rsidR="006C62EC" w:rsidRPr="00FE2204" w:rsidRDefault="006C62EC" w:rsidP="000F589A">
            <w:pPr>
              <w:spacing w:line="360" w:lineRule="auto"/>
              <w:rPr>
                <w:sz w:val="20"/>
                <w:szCs w:val="20"/>
              </w:rPr>
            </w:pPr>
            <w:r w:rsidRPr="00FE2204">
              <w:rPr>
                <w:b/>
                <w:bCs/>
                <w:sz w:val="20"/>
                <w:szCs w:val="20"/>
              </w:rPr>
              <w:t>Baseline Characteristics</w:t>
            </w:r>
          </w:p>
          <w:p w14:paraId="60A73B42" w14:textId="77777777" w:rsidR="006C62EC" w:rsidRPr="00FE2204" w:rsidRDefault="006C62EC" w:rsidP="000F589A">
            <w:pPr>
              <w:spacing w:line="360" w:lineRule="auto"/>
              <w:rPr>
                <w:sz w:val="20"/>
                <w:szCs w:val="20"/>
              </w:rPr>
            </w:pPr>
            <w:r w:rsidRPr="00FE2204">
              <w:rPr>
                <w:b/>
                <w:bCs/>
                <w:sz w:val="20"/>
                <w:szCs w:val="20"/>
              </w:rPr>
              <w:t>Intervention group</w:t>
            </w:r>
          </w:p>
          <w:p w14:paraId="0A9935A9" w14:textId="77777777" w:rsidR="006C62EC" w:rsidRPr="00FE2204" w:rsidRDefault="006C62EC" w:rsidP="000F589A">
            <w:pPr>
              <w:numPr>
                <w:ilvl w:val="0"/>
                <w:numId w:val="36"/>
              </w:numPr>
              <w:spacing w:before="100" w:beforeAutospacing="1" w:after="100" w:afterAutospacing="1" w:line="360" w:lineRule="auto"/>
              <w:ind w:left="870"/>
              <w:rPr>
                <w:sz w:val="20"/>
                <w:szCs w:val="20"/>
              </w:rPr>
            </w:pPr>
            <w:r w:rsidRPr="00FE2204">
              <w:rPr>
                <w:i/>
                <w:iCs/>
                <w:sz w:val="20"/>
                <w:szCs w:val="20"/>
              </w:rPr>
              <w:t>Type of surgery, %</w:t>
            </w:r>
            <w:r w:rsidRPr="00FE2204">
              <w:rPr>
                <w:sz w:val="20"/>
                <w:szCs w:val="20"/>
              </w:rPr>
              <w:t>: lumpectomy: 92; unilateral mastectomy: 0; bilateral mastectomy: 4; unknown: 4</w:t>
            </w:r>
          </w:p>
          <w:p w14:paraId="32AC5057" w14:textId="77777777" w:rsidR="006C62EC" w:rsidRPr="00FE2204" w:rsidRDefault="006C62EC" w:rsidP="000F589A">
            <w:pPr>
              <w:numPr>
                <w:ilvl w:val="0"/>
                <w:numId w:val="36"/>
              </w:numPr>
              <w:spacing w:before="100" w:beforeAutospacing="1" w:after="100" w:afterAutospacing="1" w:line="360" w:lineRule="auto"/>
              <w:ind w:left="870"/>
              <w:rPr>
                <w:sz w:val="20"/>
                <w:szCs w:val="20"/>
              </w:rPr>
            </w:pPr>
            <w:r w:rsidRPr="00FE2204">
              <w:rPr>
                <w:i/>
                <w:iCs/>
                <w:sz w:val="20"/>
                <w:szCs w:val="20"/>
              </w:rPr>
              <w:t>Age, mean (SD)</w:t>
            </w:r>
            <w:r w:rsidRPr="00FE2204">
              <w:rPr>
                <w:sz w:val="20"/>
                <w:szCs w:val="20"/>
              </w:rPr>
              <w:t>: 54.5 (± 8.2) years</w:t>
            </w:r>
          </w:p>
          <w:p w14:paraId="1792D913" w14:textId="77777777" w:rsidR="006C62EC" w:rsidRPr="00FE2204" w:rsidRDefault="006C62EC" w:rsidP="000F589A">
            <w:pPr>
              <w:numPr>
                <w:ilvl w:val="0"/>
                <w:numId w:val="36"/>
              </w:numPr>
              <w:spacing w:before="100" w:beforeAutospacing="1" w:after="100" w:afterAutospacing="1" w:line="360" w:lineRule="auto"/>
              <w:ind w:left="870"/>
              <w:rPr>
                <w:sz w:val="20"/>
                <w:szCs w:val="20"/>
              </w:rPr>
            </w:pPr>
            <w:r w:rsidRPr="00FE2204">
              <w:rPr>
                <w:i/>
                <w:iCs/>
                <w:sz w:val="20"/>
                <w:szCs w:val="20"/>
              </w:rPr>
              <w:t>Gender</w:t>
            </w:r>
            <w:r w:rsidRPr="00FE2204">
              <w:rPr>
                <w:sz w:val="20"/>
                <w:szCs w:val="20"/>
              </w:rPr>
              <w:t>: all female</w:t>
            </w:r>
          </w:p>
          <w:p w14:paraId="779E5B9B" w14:textId="77777777" w:rsidR="006C62EC" w:rsidRPr="00FE2204" w:rsidRDefault="006C62EC" w:rsidP="000F589A">
            <w:pPr>
              <w:numPr>
                <w:ilvl w:val="0"/>
                <w:numId w:val="36"/>
              </w:numPr>
              <w:spacing w:before="100" w:beforeAutospacing="1" w:after="100" w:afterAutospacing="1" w:line="360" w:lineRule="auto"/>
              <w:ind w:left="870"/>
              <w:rPr>
                <w:sz w:val="20"/>
                <w:szCs w:val="20"/>
              </w:rPr>
            </w:pPr>
            <w:r w:rsidRPr="00FE2204">
              <w:rPr>
                <w:i/>
                <w:iCs/>
                <w:sz w:val="20"/>
                <w:szCs w:val="20"/>
              </w:rPr>
              <w:t>BMI, mean (SD)</w:t>
            </w:r>
            <w:r w:rsidRPr="00FE2204">
              <w:rPr>
                <w:sz w:val="20"/>
                <w:szCs w:val="20"/>
              </w:rPr>
              <w:t>: 27.9 (± 5.3) kg/m</w:t>
            </w:r>
            <w:r w:rsidRPr="00FE2204">
              <w:rPr>
                <w:sz w:val="20"/>
                <w:szCs w:val="20"/>
                <w:vertAlign w:val="superscript"/>
              </w:rPr>
              <w:t>2</w:t>
            </w:r>
          </w:p>
          <w:p w14:paraId="112D41DF" w14:textId="77777777" w:rsidR="006C62EC" w:rsidRPr="00FE2204" w:rsidRDefault="006C62EC" w:rsidP="000F589A">
            <w:pPr>
              <w:numPr>
                <w:ilvl w:val="0"/>
                <w:numId w:val="36"/>
              </w:numPr>
              <w:spacing w:before="100" w:beforeAutospacing="1" w:after="100" w:afterAutospacing="1" w:line="360" w:lineRule="auto"/>
              <w:ind w:left="870"/>
              <w:rPr>
                <w:sz w:val="20"/>
                <w:szCs w:val="20"/>
              </w:rPr>
            </w:pPr>
            <w:r w:rsidRPr="00FE2204">
              <w:rPr>
                <w:i/>
                <w:iCs/>
                <w:sz w:val="20"/>
                <w:szCs w:val="20"/>
              </w:rPr>
              <w:t>Current involvement in regular PA, mean (SD)</w:t>
            </w:r>
            <w:r w:rsidRPr="00FE2204">
              <w:rPr>
                <w:sz w:val="20"/>
                <w:szCs w:val="20"/>
              </w:rPr>
              <w:t>: PAQ: 106 (± 98) minutes/day; DAL: 111 (± 104) minutes/day; pedometer: 5637 (± 3051) steps/day</w:t>
            </w:r>
          </w:p>
          <w:p w14:paraId="1044C588" w14:textId="77777777" w:rsidR="006C62EC" w:rsidRPr="00FE2204" w:rsidRDefault="006C62EC" w:rsidP="000F589A">
            <w:pPr>
              <w:numPr>
                <w:ilvl w:val="0"/>
                <w:numId w:val="36"/>
              </w:numPr>
              <w:spacing w:before="100" w:beforeAutospacing="1" w:after="100" w:afterAutospacing="1" w:line="360" w:lineRule="auto"/>
              <w:ind w:left="870"/>
              <w:rPr>
                <w:sz w:val="20"/>
                <w:szCs w:val="20"/>
              </w:rPr>
            </w:pPr>
            <w:r w:rsidRPr="00FE2204">
              <w:rPr>
                <w:i/>
                <w:iCs/>
                <w:sz w:val="20"/>
                <w:szCs w:val="20"/>
              </w:rPr>
              <w:t>Relevant clinical variables</w:t>
            </w:r>
            <w:r w:rsidRPr="00FE2204">
              <w:rPr>
                <w:sz w:val="20"/>
                <w:szCs w:val="20"/>
              </w:rPr>
              <w:t>: time since diagnosis, mean (SD): 11.1 (± 4.5) weeks. Cancer staging, %: stage 0: 8; stage I: 52; stage II: 32; stage IIIa: 0; don't know: 8</w:t>
            </w:r>
          </w:p>
          <w:p w14:paraId="395AAAC1" w14:textId="77777777" w:rsidR="006C62EC" w:rsidRPr="00FE2204" w:rsidRDefault="006C62EC" w:rsidP="000F589A">
            <w:pPr>
              <w:numPr>
                <w:ilvl w:val="0"/>
                <w:numId w:val="36"/>
              </w:numPr>
              <w:spacing w:before="100" w:beforeAutospacing="1" w:after="100" w:afterAutospacing="1" w:line="360" w:lineRule="auto"/>
              <w:ind w:left="870"/>
              <w:rPr>
                <w:sz w:val="20"/>
                <w:szCs w:val="20"/>
              </w:rPr>
            </w:pPr>
            <w:r w:rsidRPr="00FE2204">
              <w:rPr>
                <w:i/>
                <w:iCs/>
                <w:sz w:val="20"/>
                <w:szCs w:val="20"/>
              </w:rPr>
              <w:t>Race/ethnicity, %</w:t>
            </w:r>
            <w:r w:rsidRPr="00FE2204">
              <w:rPr>
                <w:sz w:val="20"/>
                <w:szCs w:val="20"/>
              </w:rPr>
              <w:t>: white: 96</w:t>
            </w:r>
          </w:p>
          <w:p w14:paraId="6655785D" w14:textId="77777777" w:rsidR="006C62EC" w:rsidRPr="00FE2204" w:rsidRDefault="006C62EC" w:rsidP="000F589A">
            <w:pPr>
              <w:numPr>
                <w:ilvl w:val="0"/>
                <w:numId w:val="36"/>
              </w:numPr>
              <w:spacing w:before="100" w:beforeAutospacing="1" w:after="100" w:afterAutospacing="1" w:line="360" w:lineRule="auto"/>
              <w:ind w:left="870"/>
              <w:rPr>
                <w:sz w:val="20"/>
                <w:szCs w:val="20"/>
              </w:rPr>
            </w:pPr>
            <w:r w:rsidRPr="00FE2204">
              <w:rPr>
                <w:i/>
                <w:iCs/>
                <w:sz w:val="20"/>
                <w:szCs w:val="20"/>
              </w:rPr>
              <w:t>Education status, %</w:t>
            </w:r>
            <w:r w:rsidRPr="00FE2204">
              <w:rPr>
                <w:sz w:val="20"/>
                <w:szCs w:val="20"/>
              </w:rPr>
              <w:t>: college degree or higher: 68</w:t>
            </w:r>
          </w:p>
          <w:p w14:paraId="77F78836" w14:textId="77777777" w:rsidR="006C62EC" w:rsidRPr="00FE2204" w:rsidRDefault="006C62EC" w:rsidP="000F589A">
            <w:pPr>
              <w:spacing w:line="360" w:lineRule="auto"/>
              <w:rPr>
                <w:sz w:val="20"/>
                <w:szCs w:val="20"/>
              </w:rPr>
            </w:pPr>
            <w:r w:rsidRPr="00FE2204">
              <w:rPr>
                <w:b/>
                <w:bCs/>
                <w:sz w:val="20"/>
                <w:szCs w:val="20"/>
              </w:rPr>
              <w:t>Comparison group</w:t>
            </w:r>
          </w:p>
          <w:p w14:paraId="6E316631" w14:textId="77777777" w:rsidR="006C62EC" w:rsidRPr="00FE2204" w:rsidRDefault="006C62EC" w:rsidP="000F589A">
            <w:pPr>
              <w:numPr>
                <w:ilvl w:val="0"/>
                <w:numId w:val="37"/>
              </w:numPr>
              <w:spacing w:before="100" w:beforeAutospacing="1" w:after="100" w:afterAutospacing="1" w:line="360" w:lineRule="auto"/>
              <w:ind w:left="870"/>
              <w:rPr>
                <w:sz w:val="20"/>
                <w:szCs w:val="20"/>
              </w:rPr>
            </w:pPr>
            <w:r w:rsidRPr="00FE2204">
              <w:rPr>
                <w:i/>
                <w:iCs/>
                <w:sz w:val="20"/>
                <w:szCs w:val="20"/>
              </w:rPr>
              <w:t>Type of surgery, %</w:t>
            </w:r>
            <w:r w:rsidRPr="00FE2204">
              <w:rPr>
                <w:sz w:val="20"/>
                <w:szCs w:val="20"/>
              </w:rPr>
              <w:t>: lumpectomy: 72; unilateral mastectomy: 28; bilateral mastectomy: 0; unknown: 0</w:t>
            </w:r>
          </w:p>
          <w:p w14:paraId="782A5943" w14:textId="77777777" w:rsidR="006C62EC" w:rsidRPr="00FE2204" w:rsidRDefault="006C62EC" w:rsidP="000F589A">
            <w:pPr>
              <w:numPr>
                <w:ilvl w:val="0"/>
                <w:numId w:val="37"/>
              </w:numPr>
              <w:spacing w:before="100" w:beforeAutospacing="1" w:after="100" w:afterAutospacing="1" w:line="360" w:lineRule="auto"/>
              <w:ind w:left="870"/>
              <w:rPr>
                <w:sz w:val="20"/>
                <w:szCs w:val="20"/>
              </w:rPr>
            </w:pPr>
            <w:r w:rsidRPr="00FE2204">
              <w:rPr>
                <w:i/>
                <w:iCs/>
                <w:sz w:val="20"/>
                <w:szCs w:val="20"/>
              </w:rPr>
              <w:t>Age, mean (SD)</w:t>
            </w:r>
            <w:r w:rsidRPr="00FE2204">
              <w:rPr>
                <w:sz w:val="20"/>
                <w:szCs w:val="20"/>
              </w:rPr>
              <w:t>: 54.0 (± 10.9) years</w:t>
            </w:r>
          </w:p>
          <w:p w14:paraId="0BAF5C19" w14:textId="77777777" w:rsidR="006C62EC" w:rsidRPr="00FE2204" w:rsidRDefault="006C62EC" w:rsidP="000F589A">
            <w:pPr>
              <w:numPr>
                <w:ilvl w:val="0"/>
                <w:numId w:val="37"/>
              </w:numPr>
              <w:spacing w:before="100" w:beforeAutospacing="1" w:after="100" w:afterAutospacing="1" w:line="360" w:lineRule="auto"/>
              <w:ind w:left="870"/>
              <w:rPr>
                <w:sz w:val="20"/>
                <w:szCs w:val="20"/>
              </w:rPr>
            </w:pPr>
            <w:r w:rsidRPr="00FE2204">
              <w:rPr>
                <w:i/>
                <w:iCs/>
                <w:sz w:val="20"/>
                <w:szCs w:val="20"/>
              </w:rPr>
              <w:t>Gender</w:t>
            </w:r>
            <w:r w:rsidRPr="00FE2204">
              <w:rPr>
                <w:sz w:val="20"/>
                <w:szCs w:val="20"/>
              </w:rPr>
              <w:t>: all female</w:t>
            </w:r>
          </w:p>
          <w:p w14:paraId="616CEF31" w14:textId="77777777" w:rsidR="006C62EC" w:rsidRPr="00FE2204" w:rsidRDefault="006C62EC" w:rsidP="000F589A">
            <w:pPr>
              <w:numPr>
                <w:ilvl w:val="0"/>
                <w:numId w:val="37"/>
              </w:numPr>
              <w:spacing w:before="100" w:beforeAutospacing="1" w:after="100" w:afterAutospacing="1" w:line="360" w:lineRule="auto"/>
              <w:ind w:left="870"/>
              <w:rPr>
                <w:sz w:val="20"/>
                <w:szCs w:val="20"/>
              </w:rPr>
            </w:pPr>
            <w:r w:rsidRPr="00FE2204">
              <w:rPr>
                <w:i/>
                <w:iCs/>
                <w:sz w:val="20"/>
                <w:szCs w:val="20"/>
              </w:rPr>
              <w:t>BMI, mean (SD)</w:t>
            </w:r>
            <w:r w:rsidRPr="00FE2204">
              <w:rPr>
                <w:sz w:val="20"/>
                <w:szCs w:val="20"/>
              </w:rPr>
              <w:t>: 27.5 (± 5.4) kg/m</w:t>
            </w:r>
            <w:r w:rsidRPr="00FE2204">
              <w:rPr>
                <w:sz w:val="20"/>
                <w:szCs w:val="20"/>
                <w:vertAlign w:val="superscript"/>
              </w:rPr>
              <w:t>2</w:t>
            </w:r>
          </w:p>
          <w:p w14:paraId="2B2108EA" w14:textId="77777777" w:rsidR="006C62EC" w:rsidRPr="00FE2204" w:rsidRDefault="006C62EC" w:rsidP="000F589A">
            <w:pPr>
              <w:numPr>
                <w:ilvl w:val="0"/>
                <w:numId w:val="37"/>
              </w:numPr>
              <w:spacing w:before="100" w:beforeAutospacing="1" w:after="100" w:afterAutospacing="1" w:line="360" w:lineRule="auto"/>
              <w:ind w:left="870"/>
              <w:rPr>
                <w:sz w:val="20"/>
                <w:szCs w:val="20"/>
              </w:rPr>
            </w:pPr>
            <w:r w:rsidRPr="00FE2204">
              <w:rPr>
                <w:i/>
                <w:iCs/>
                <w:sz w:val="20"/>
                <w:szCs w:val="20"/>
              </w:rPr>
              <w:t>Current involvement in regular PA, mean (SD)</w:t>
            </w:r>
            <w:r w:rsidRPr="00FE2204">
              <w:rPr>
                <w:sz w:val="20"/>
                <w:szCs w:val="20"/>
              </w:rPr>
              <w:t xml:space="preserve">: </w:t>
            </w:r>
            <w:bookmarkStart w:id="52" w:name="_Hlk69559427"/>
            <w:r w:rsidRPr="00FE2204">
              <w:rPr>
                <w:sz w:val="20"/>
                <w:szCs w:val="20"/>
              </w:rPr>
              <w:t>PAQ</w:t>
            </w:r>
            <w:bookmarkEnd w:id="52"/>
            <w:r w:rsidRPr="00FE2204">
              <w:rPr>
                <w:sz w:val="20"/>
                <w:szCs w:val="20"/>
              </w:rPr>
              <w:t xml:space="preserve">: 73 (± 93) minutes/day; </w:t>
            </w:r>
            <w:bookmarkStart w:id="53" w:name="_Hlk69559434"/>
            <w:r w:rsidRPr="00FE2204">
              <w:rPr>
                <w:sz w:val="20"/>
                <w:szCs w:val="20"/>
              </w:rPr>
              <w:t>DAL</w:t>
            </w:r>
            <w:bookmarkEnd w:id="53"/>
            <w:r w:rsidRPr="00FE2204">
              <w:rPr>
                <w:sz w:val="20"/>
                <w:szCs w:val="20"/>
              </w:rPr>
              <w:t>: 84 (± 89) minutes/day; pedometer: 5437 (± 2392) steps/day</w:t>
            </w:r>
          </w:p>
          <w:p w14:paraId="2D5FB1E1" w14:textId="77777777" w:rsidR="006C62EC" w:rsidRPr="00FE2204" w:rsidRDefault="006C62EC" w:rsidP="000F589A">
            <w:pPr>
              <w:numPr>
                <w:ilvl w:val="0"/>
                <w:numId w:val="37"/>
              </w:numPr>
              <w:spacing w:before="100" w:beforeAutospacing="1" w:after="100" w:afterAutospacing="1" w:line="360" w:lineRule="auto"/>
              <w:ind w:left="870"/>
              <w:rPr>
                <w:sz w:val="20"/>
                <w:szCs w:val="20"/>
              </w:rPr>
            </w:pPr>
            <w:r w:rsidRPr="00FE2204">
              <w:rPr>
                <w:i/>
                <w:iCs/>
                <w:sz w:val="20"/>
                <w:szCs w:val="20"/>
              </w:rPr>
              <w:lastRenderedPageBreak/>
              <w:t>Relevant clinical variables</w:t>
            </w:r>
            <w:r w:rsidRPr="00FE2204">
              <w:rPr>
                <w:sz w:val="20"/>
                <w:szCs w:val="20"/>
              </w:rPr>
              <w:t>: time since diagnosis, mean (SD): 11.0 (± 5.2) weeks. Cancer staging, %: stage 0: 4; stage I: 36; stage II: 32; stage IIIa: 12; don't know: 16</w:t>
            </w:r>
          </w:p>
          <w:p w14:paraId="4B37D968" w14:textId="77777777" w:rsidR="006C62EC" w:rsidRPr="00FE2204" w:rsidRDefault="006C62EC" w:rsidP="000F589A">
            <w:pPr>
              <w:numPr>
                <w:ilvl w:val="0"/>
                <w:numId w:val="37"/>
              </w:numPr>
              <w:spacing w:before="100" w:beforeAutospacing="1" w:after="100" w:afterAutospacing="1" w:line="360" w:lineRule="auto"/>
              <w:ind w:left="870"/>
              <w:rPr>
                <w:sz w:val="20"/>
                <w:szCs w:val="20"/>
              </w:rPr>
            </w:pPr>
            <w:r w:rsidRPr="00FE2204">
              <w:rPr>
                <w:i/>
                <w:iCs/>
                <w:sz w:val="20"/>
                <w:szCs w:val="20"/>
              </w:rPr>
              <w:t>Race/ethnicity, %</w:t>
            </w:r>
            <w:r w:rsidRPr="00FE2204">
              <w:rPr>
                <w:sz w:val="20"/>
                <w:szCs w:val="20"/>
              </w:rPr>
              <w:t>: white: 92</w:t>
            </w:r>
          </w:p>
          <w:p w14:paraId="389C4E5D" w14:textId="77777777" w:rsidR="006C62EC" w:rsidRPr="00FE2204" w:rsidRDefault="006C62EC" w:rsidP="000F589A">
            <w:pPr>
              <w:numPr>
                <w:ilvl w:val="0"/>
                <w:numId w:val="37"/>
              </w:numPr>
              <w:spacing w:before="100" w:beforeAutospacing="1" w:after="100" w:afterAutospacing="1" w:line="360" w:lineRule="auto"/>
              <w:ind w:left="870"/>
              <w:rPr>
                <w:sz w:val="20"/>
                <w:szCs w:val="20"/>
              </w:rPr>
            </w:pPr>
            <w:r w:rsidRPr="00FE2204">
              <w:rPr>
                <w:i/>
                <w:iCs/>
                <w:sz w:val="20"/>
                <w:szCs w:val="20"/>
              </w:rPr>
              <w:t>Education status, %</w:t>
            </w:r>
            <w:r w:rsidRPr="00FE2204">
              <w:rPr>
                <w:sz w:val="20"/>
                <w:szCs w:val="20"/>
              </w:rPr>
              <w:t>: college degree or higher: 72</w:t>
            </w:r>
          </w:p>
          <w:p w14:paraId="5F77089F" w14:textId="77777777" w:rsidR="006C62EC" w:rsidRPr="00FE2204" w:rsidRDefault="006C62EC" w:rsidP="000F589A">
            <w:pPr>
              <w:spacing w:line="360" w:lineRule="auto"/>
              <w:rPr>
                <w:sz w:val="20"/>
                <w:szCs w:val="20"/>
              </w:rPr>
            </w:pPr>
            <w:r w:rsidRPr="00FE2204">
              <w:rPr>
                <w:b/>
                <w:bCs/>
                <w:sz w:val="20"/>
                <w:szCs w:val="20"/>
              </w:rPr>
              <w:t>Note:</w:t>
            </w:r>
          </w:p>
          <w:p w14:paraId="7492967F" w14:textId="77777777" w:rsidR="006C62EC" w:rsidRPr="00FE2204" w:rsidRDefault="006C62EC" w:rsidP="000F589A">
            <w:pPr>
              <w:numPr>
                <w:ilvl w:val="0"/>
                <w:numId w:val="38"/>
              </w:numPr>
              <w:spacing w:before="100" w:beforeAutospacing="1" w:after="100" w:afterAutospacing="1" w:line="360" w:lineRule="auto"/>
              <w:ind w:left="870"/>
              <w:rPr>
                <w:sz w:val="20"/>
                <w:szCs w:val="20"/>
              </w:rPr>
            </w:pPr>
            <w:r w:rsidRPr="00FE2204">
              <w:rPr>
                <w:sz w:val="20"/>
                <w:szCs w:val="20"/>
              </w:rPr>
              <w:t>study authors do not report the following characteristics: weight, height, baseline level of fitness, illness severity scores</w:t>
            </w:r>
          </w:p>
        </w:tc>
      </w:tr>
      <w:tr w:rsidR="006C62EC" w14:paraId="1A3249C6"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091ABA0" w14:textId="77777777" w:rsidR="006C62EC" w:rsidRPr="00FE2204" w:rsidRDefault="006C62EC" w:rsidP="000F589A">
            <w:pPr>
              <w:spacing w:line="360" w:lineRule="auto"/>
              <w:rPr>
                <w:b/>
                <w:bCs/>
                <w:sz w:val="20"/>
                <w:szCs w:val="20"/>
              </w:rPr>
            </w:pPr>
            <w:r w:rsidRPr="00FE2204">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F71F9C8" w14:textId="77777777" w:rsidR="006C62EC" w:rsidRPr="00FE2204" w:rsidRDefault="006C62EC" w:rsidP="000F589A">
            <w:pPr>
              <w:spacing w:line="360" w:lineRule="auto"/>
              <w:rPr>
                <w:sz w:val="20"/>
                <w:szCs w:val="20"/>
              </w:rPr>
            </w:pPr>
            <w:r w:rsidRPr="00FE2204">
              <w:rPr>
                <w:b/>
                <w:bCs/>
                <w:sz w:val="20"/>
                <w:szCs w:val="20"/>
              </w:rPr>
              <w:t>Details of interventions</w:t>
            </w:r>
          </w:p>
          <w:p w14:paraId="628853A2" w14:textId="77777777" w:rsidR="006C62EC" w:rsidRPr="00FE2204" w:rsidRDefault="006C62EC" w:rsidP="000F589A">
            <w:pPr>
              <w:spacing w:line="360" w:lineRule="auto"/>
              <w:rPr>
                <w:sz w:val="20"/>
                <w:szCs w:val="20"/>
              </w:rPr>
            </w:pPr>
            <w:r w:rsidRPr="00FE2204">
              <w:rPr>
                <w:sz w:val="20"/>
                <w:szCs w:val="20"/>
              </w:rPr>
              <w:t>Approach: telephone behavioural model for increasing or maintaining PA; self-selected MVPA (most selected walking) 5 days per week for six months, weekly telephone support reviewing activity, barriers, strategies and planning for the coming week</w:t>
            </w:r>
          </w:p>
          <w:p w14:paraId="22FD4FDC" w14:textId="77777777" w:rsidR="006C62EC" w:rsidRPr="00FE2204" w:rsidRDefault="006C62EC" w:rsidP="000F589A">
            <w:pPr>
              <w:spacing w:line="360" w:lineRule="auto"/>
              <w:rPr>
                <w:sz w:val="20"/>
                <w:szCs w:val="20"/>
              </w:rPr>
            </w:pPr>
            <w:r w:rsidRPr="00FE2204">
              <w:rPr>
                <w:sz w:val="20"/>
                <w:szCs w:val="20"/>
              </w:rPr>
              <w:t>Context: breast cancer patients; before or in early days of adjuvant therapy; delivered via telephone, at home</w:t>
            </w:r>
          </w:p>
          <w:p w14:paraId="6AED74E0" w14:textId="77777777" w:rsidR="006C62EC" w:rsidRPr="00FE2204" w:rsidRDefault="006C62EC" w:rsidP="000F589A">
            <w:pPr>
              <w:spacing w:line="360" w:lineRule="auto"/>
              <w:rPr>
                <w:sz w:val="20"/>
                <w:szCs w:val="20"/>
              </w:rPr>
            </w:pPr>
            <w:r w:rsidRPr="00FE2204">
              <w:rPr>
                <w:sz w:val="20"/>
                <w:szCs w:val="20"/>
              </w:rPr>
              <w:t>Notes: person delivering telephone support not specified, described as staff member only</w:t>
            </w:r>
          </w:p>
          <w:p w14:paraId="32A999EE" w14:textId="77777777" w:rsidR="006C62EC" w:rsidRPr="00FE2204" w:rsidRDefault="006C62EC" w:rsidP="000F589A">
            <w:pPr>
              <w:spacing w:line="360" w:lineRule="auto"/>
              <w:rPr>
                <w:sz w:val="20"/>
                <w:szCs w:val="20"/>
              </w:rPr>
            </w:pPr>
            <w:r w:rsidRPr="00FE2204">
              <w:rPr>
                <w:sz w:val="20"/>
                <w:szCs w:val="20"/>
              </w:rPr>
              <w:t>Comparison: usual care, programme materials, though no support, offered at the end of study follow-up</w:t>
            </w:r>
          </w:p>
          <w:p w14:paraId="2F83104F" w14:textId="77777777" w:rsidR="006C62EC" w:rsidRPr="00FE2204" w:rsidRDefault="006C62EC" w:rsidP="000F589A">
            <w:pPr>
              <w:spacing w:line="360" w:lineRule="auto"/>
              <w:rPr>
                <w:sz w:val="20"/>
                <w:szCs w:val="20"/>
              </w:rPr>
            </w:pPr>
            <w:r w:rsidRPr="00FE2204">
              <w:rPr>
                <w:b/>
                <w:bCs/>
                <w:sz w:val="20"/>
                <w:szCs w:val="20"/>
              </w:rPr>
              <w:t xml:space="preserve">Intervention group: </w:t>
            </w:r>
            <w:r w:rsidRPr="00FE2204">
              <w:rPr>
                <w:sz w:val="20"/>
                <w:szCs w:val="20"/>
              </w:rPr>
              <w:t xml:space="preserve">number randomised = 25; losses = 3 (reasons not provided); analysed = 25 </w:t>
            </w:r>
            <w:bookmarkStart w:id="54" w:name="_Hlk69559455"/>
            <w:r w:rsidRPr="00FE2204">
              <w:rPr>
                <w:sz w:val="20"/>
                <w:szCs w:val="20"/>
              </w:rPr>
              <w:t>ITT</w:t>
            </w:r>
            <w:bookmarkEnd w:id="54"/>
          </w:p>
          <w:p w14:paraId="5215802A" w14:textId="77777777" w:rsidR="006C62EC" w:rsidRPr="00FE2204" w:rsidRDefault="006C62EC" w:rsidP="000F589A">
            <w:pPr>
              <w:spacing w:line="360" w:lineRule="auto"/>
              <w:rPr>
                <w:sz w:val="20"/>
                <w:szCs w:val="20"/>
              </w:rPr>
            </w:pPr>
            <w:r w:rsidRPr="00FE2204">
              <w:rPr>
                <w:b/>
                <w:bCs/>
                <w:sz w:val="20"/>
                <w:szCs w:val="20"/>
              </w:rPr>
              <w:t xml:space="preserve">Comparison group: </w:t>
            </w:r>
            <w:r w:rsidRPr="00FE2204">
              <w:rPr>
                <w:sz w:val="20"/>
                <w:szCs w:val="20"/>
              </w:rPr>
              <w:t>number randomised = 25; losses = 2 (reasons not provided); analysed = 25 ITT</w:t>
            </w:r>
          </w:p>
          <w:p w14:paraId="1DE2A074" w14:textId="77777777" w:rsidR="006C62EC" w:rsidRPr="00FE2204" w:rsidRDefault="006C62EC" w:rsidP="000F589A">
            <w:pPr>
              <w:spacing w:line="360" w:lineRule="auto"/>
              <w:rPr>
                <w:sz w:val="20"/>
                <w:szCs w:val="20"/>
              </w:rPr>
            </w:pPr>
            <w:r w:rsidRPr="00FE2204">
              <w:rPr>
                <w:b/>
                <w:bCs/>
                <w:sz w:val="20"/>
                <w:szCs w:val="20"/>
              </w:rPr>
              <w:t xml:space="preserve">Setting: </w:t>
            </w:r>
            <w:r w:rsidRPr="00FE2204">
              <w:rPr>
                <w:sz w:val="20"/>
                <w:szCs w:val="20"/>
              </w:rPr>
              <w:t>home</w:t>
            </w:r>
          </w:p>
        </w:tc>
      </w:tr>
      <w:tr w:rsidR="006C62EC" w14:paraId="723FF060"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644FD49" w14:textId="77777777" w:rsidR="006C62EC" w:rsidRPr="00FE2204" w:rsidRDefault="006C62EC" w:rsidP="000F589A">
            <w:pPr>
              <w:spacing w:line="360" w:lineRule="auto"/>
              <w:rPr>
                <w:b/>
                <w:bCs/>
                <w:sz w:val="20"/>
                <w:szCs w:val="20"/>
              </w:rPr>
            </w:pPr>
            <w:r w:rsidRPr="00FE2204">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FB59084" w14:textId="77777777" w:rsidR="006C62EC" w:rsidRPr="00FE2204" w:rsidRDefault="006C62EC" w:rsidP="000F589A">
            <w:pPr>
              <w:spacing w:line="360" w:lineRule="auto"/>
              <w:rPr>
                <w:sz w:val="20"/>
                <w:szCs w:val="20"/>
              </w:rPr>
            </w:pPr>
            <w:r w:rsidRPr="00FE2204">
              <w:rPr>
                <w:b/>
                <w:bCs/>
                <w:sz w:val="20"/>
                <w:szCs w:val="20"/>
              </w:rPr>
              <w:t>All outcomes measured/reported by study authors:</w:t>
            </w:r>
            <w:r w:rsidRPr="00FE2204">
              <w:rPr>
                <w:sz w:val="20"/>
                <w:szCs w:val="20"/>
              </w:rPr>
              <w:t xml:space="preserve"> </w:t>
            </w:r>
            <w:proofErr w:type="spellStart"/>
            <w:r w:rsidRPr="00FE2204">
              <w:rPr>
                <w:sz w:val="20"/>
                <w:szCs w:val="20"/>
              </w:rPr>
              <w:t>HRQoL</w:t>
            </w:r>
            <w:proofErr w:type="spellEnd"/>
            <w:r w:rsidRPr="00FE2204">
              <w:rPr>
                <w:sz w:val="20"/>
                <w:szCs w:val="20"/>
              </w:rPr>
              <w:t xml:space="preserve"> (happiness assessed using 2 item Fordyce Happiness Measure (HM); self-esteem (Rosenberg Self-Esteem Scale); depression (</w:t>
            </w:r>
            <w:bookmarkStart w:id="55" w:name="_Hlk69559467"/>
            <w:r w:rsidRPr="00FE2204">
              <w:rPr>
                <w:sz w:val="20"/>
                <w:szCs w:val="20"/>
              </w:rPr>
              <w:t>CES-D</w:t>
            </w:r>
            <w:bookmarkEnd w:id="55"/>
            <w:r w:rsidRPr="00FE2204">
              <w:rPr>
                <w:sz w:val="20"/>
                <w:szCs w:val="20"/>
              </w:rPr>
              <w:t>); Anxiety (</w:t>
            </w:r>
            <w:bookmarkStart w:id="56" w:name="_Hlk69559476"/>
            <w:r w:rsidRPr="00FE2204">
              <w:rPr>
                <w:sz w:val="20"/>
                <w:szCs w:val="20"/>
              </w:rPr>
              <w:t>STAI</w:t>
            </w:r>
            <w:bookmarkEnd w:id="56"/>
            <w:r w:rsidRPr="00FE2204">
              <w:rPr>
                <w:sz w:val="20"/>
                <w:szCs w:val="20"/>
              </w:rPr>
              <w:t xml:space="preserve">); </w:t>
            </w:r>
            <w:bookmarkStart w:id="57" w:name="_Hlk69559482"/>
            <w:r w:rsidRPr="00FE2204">
              <w:rPr>
                <w:sz w:val="20"/>
                <w:szCs w:val="20"/>
              </w:rPr>
              <w:t>FACT-B</w:t>
            </w:r>
            <w:bookmarkEnd w:id="57"/>
            <w:r w:rsidRPr="00FE2204">
              <w:rPr>
                <w:sz w:val="20"/>
                <w:szCs w:val="20"/>
              </w:rPr>
              <w:t>; MOS SF-36; amount of PA (7 Day PAL); anthropometric measurements. Measured at baseline and 6 months post-surgery</w:t>
            </w:r>
          </w:p>
          <w:p w14:paraId="2375FE3B" w14:textId="77777777" w:rsidR="006C62EC" w:rsidRPr="00FE2204" w:rsidRDefault="006C62EC" w:rsidP="000F589A">
            <w:pPr>
              <w:spacing w:line="360" w:lineRule="auto"/>
              <w:rPr>
                <w:sz w:val="20"/>
                <w:szCs w:val="20"/>
              </w:rPr>
            </w:pPr>
            <w:r w:rsidRPr="00FE2204">
              <w:rPr>
                <w:b/>
                <w:bCs/>
                <w:sz w:val="20"/>
                <w:szCs w:val="20"/>
              </w:rPr>
              <w:t>Outcomes relevant to the review:</w:t>
            </w:r>
          </w:p>
          <w:p w14:paraId="00A6F507" w14:textId="77777777" w:rsidR="006C62EC" w:rsidRPr="00FE2204" w:rsidRDefault="006C62EC" w:rsidP="000F589A">
            <w:pPr>
              <w:numPr>
                <w:ilvl w:val="0"/>
                <w:numId w:val="39"/>
              </w:numPr>
              <w:spacing w:before="100" w:beforeAutospacing="1" w:after="100" w:afterAutospacing="1" w:line="360" w:lineRule="auto"/>
              <w:ind w:left="870"/>
              <w:rPr>
                <w:sz w:val="20"/>
                <w:szCs w:val="20"/>
              </w:rPr>
            </w:pPr>
            <w:r w:rsidRPr="00FE2204">
              <w:rPr>
                <w:sz w:val="20"/>
                <w:szCs w:val="20"/>
              </w:rPr>
              <w:lastRenderedPageBreak/>
              <w:t>Amount of PA: minutes per week; using 7 Day PAL; participants recorded type, duration, and perceived intensity of any recreational/fitness activity performed on each of 7 consecutive days; 6 months post-surgery</w:t>
            </w:r>
          </w:p>
          <w:p w14:paraId="2012CDFC" w14:textId="77777777" w:rsidR="006C62EC" w:rsidRPr="00FE2204" w:rsidRDefault="006C62EC" w:rsidP="000F589A">
            <w:pPr>
              <w:numPr>
                <w:ilvl w:val="0"/>
                <w:numId w:val="39"/>
              </w:numPr>
              <w:spacing w:before="100" w:beforeAutospacing="1" w:after="100" w:afterAutospacing="1" w:line="360" w:lineRule="auto"/>
              <w:ind w:left="870"/>
              <w:rPr>
                <w:sz w:val="20"/>
                <w:szCs w:val="20"/>
              </w:rPr>
            </w:pPr>
            <w:proofErr w:type="spellStart"/>
            <w:r w:rsidRPr="00FE2204">
              <w:rPr>
                <w:sz w:val="20"/>
                <w:szCs w:val="20"/>
              </w:rPr>
              <w:t>HRQoL</w:t>
            </w:r>
            <w:proofErr w:type="spellEnd"/>
            <w:r w:rsidRPr="00FE2204">
              <w:rPr>
                <w:sz w:val="20"/>
                <w:szCs w:val="20"/>
              </w:rPr>
              <w:t>: using SF-36 (general); 6 months post-surgery</w:t>
            </w:r>
          </w:p>
          <w:p w14:paraId="0C74F81F" w14:textId="77777777" w:rsidR="006C62EC" w:rsidRPr="00FE2204" w:rsidRDefault="006C62EC" w:rsidP="000F589A">
            <w:pPr>
              <w:numPr>
                <w:ilvl w:val="0"/>
                <w:numId w:val="39"/>
              </w:numPr>
              <w:spacing w:before="100" w:beforeAutospacing="1" w:after="100" w:afterAutospacing="1" w:line="360" w:lineRule="auto"/>
              <w:ind w:left="870"/>
              <w:rPr>
                <w:sz w:val="20"/>
                <w:szCs w:val="20"/>
              </w:rPr>
            </w:pPr>
            <w:r w:rsidRPr="00FE2204">
              <w:rPr>
                <w:sz w:val="20"/>
                <w:szCs w:val="20"/>
              </w:rPr>
              <w:t xml:space="preserve">Pain: using SF-36 (pain </w:t>
            </w:r>
            <w:proofErr w:type="spellStart"/>
            <w:r w:rsidRPr="00FE2204">
              <w:rPr>
                <w:sz w:val="20"/>
                <w:szCs w:val="20"/>
              </w:rPr>
              <w:t>subscore</w:t>
            </w:r>
            <w:proofErr w:type="spellEnd"/>
            <w:r w:rsidRPr="00FE2204">
              <w:rPr>
                <w:sz w:val="20"/>
                <w:szCs w:val="20"/>
              </w:rPr>
              <w:t>); 6 months post-surgery</w:t>
            </w:r>
          </w:p>
          <w:p w14:paraId="7E5F6562" w14:textId="77777777" w:rsidR="006C62EC" w:rsidRPr="00FE2204" w:rsidRDefault="006C62EC" w:rsidP="000F589A">
            <w:pPr>
              <w:numPr>
                <w:ilvl w:val="0"/>
                <w:numId w:val="39"/>
              </w:numPr>
              <w:spacing w:before="100" w:beforeAutospacing="1" w:after="100" w:afterAutospacing="1" w:line="360" w:lineRule="auto"/>
              <w:ind w:left="870"/>
              <w:rPr>
                <w:sz w:val="20"/>
                <w:szCs w:val="20"/>
              </w:rPr>
            </w:pPr>
            <w:r w:rsidRPr="00FE2204">
              <w:rPr>
                <w:sz w:val="20"/>
                <w:szCs w:val="20"/>
              </w:rPr>
              <w:t>Adverse events</w:t>
            </w:r>
          </w:p>
          <w:p w14:paraId="2CC157ED" w14:textId="77777777" w:rsidR="006C62EC" w:rsidRPr="00FE2204" w:rsidRDefault="006C62EC" w:rsidP="000F589A">
            <w:pPr>
              <w:numPr>
                <w:ilvl w:val="0"/>
                <w:numId w:val="39"/>
              </w:numPr>
              <w:spacing w:before="100" w:beforeAutospacing="1" w:after="100" w:afterAutospacing="1" w:line="360" w:lineRule="auto"/>
              <w:ind w:left="870"/>
              <w:rPr>
                <w:sz w:val="20"/>
                <w:szCs w:val="20"/>
              </w:rPr>
            </w:pPr>
            <w:r w:rsidRPr="00FE2204">
              <w:rPr>
                <w:sz w:val="20"/>
                <w:szCs w:val="20"/>
              </w:rPr>
              <w:t>Adherence: number who met goal of 150 mins of exercise per week; number returning weekly logs</w:t>
            </w:r>
          </w:p>
          <w:p w14:paraId="1056EFF3" w14:textId="77777777" w:rsidR="006C62EC" w:rsidRPr="00FE2204" w:rsidRDefault="006C62EC" w:rsidP="000F589A">
            <w:pPr>
              <w:spacing w:line="360" w:lineRule="auto"/>
              <w:rPr>
                <w:sz w:val="20"/>
                <w:szCs w:val="20"/>
              </w:rPr>
            </w:pPr>
            <w:r w:rsidRPr="00FE2204">
              <w:rPr>
                <w:b/>
                <w:bCs/>
                <w:sz w:val="20"/>
                <w:szCs w:val="20"/>
              </w:rPr>
              <w:t>Study primary outcome:</w:t>
            </w:r>
            <w:r w:rsidRPr="00FE2204">
              <w:rPr>
                <w:sz w:val="20"/>
                <w:szCs w:val="20"/>
              </w:rPr>
              <w:t xml:space="preserve"> after adherence PA first reported outcome</w:t>
            </w:r>
          </w:p>
        </w:tc>
      </w:tr>
      <w:tr w:rsidR="006C62EC" w14:paraId="7D5BA849"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9F58E6F" w14:textId="77777777" w:rsidR="006C62EC" w:rsidRPr="00FE2204" w:rsidRDefault="006C62EC" w:rsidP="000F589A">
            <w:pPr>
              <w:spacing w:line="360" w:lineRule="auto"/>
              <w:rPr>
                <w:b/>
                <w:bCs/>
                <w:sz w:val="20"/>
                <w:szCs w:val="20"/>
              </w:rPr>
            </w:pPr>
            <w:r w:rsidRPr="00FE2204">
              <w:rPr>
                <w:b/>
                <w:bCs/>
                <w:sz w:val="20"/>
                <w:szCs w:val="20"/>
              </w:rPr>
              <w:lastRenderedPageBreak/>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C660007" w14:textId="77777777" w:rsidR="006C62EC" w:rsidRPr="00FE2204" w:rsidRDefault="006C62EC" w:rsidP="000F589A">
            <w:pPr>
              <w:spacing w:line="360" w:lineRule="auto"/>
              <w:rPr>
                <w:sz w:val="20"/>
                <w:szCs w:val="20"/>
              </w:rPr>
            </w:pPr>
            <w:r w:rsidRPr="00FE2204">
              <w:rPr>
                <w:b/>
                <w:bCs/>
                <w:sz w:val="20"/>
                <w:szCs w:val="20"/>
              </w:rPr>
              <w:t xml:space="preserve">Sponsorship source: </w:t>
            </w:r>
            <w:r w:rsidRPr="00FE2204">
              <w:rPr>
                <w:sz w:val="20"/>
                <w:szCs w:val="20"/>
              </w:rPr>
              <w:t xml:space="preserve">supported by grant funding from the National </w:t>
            </w:r>
            <w:proofErr w:type="spellStart"/>
            <w:r w:rsidRPr="00FE2204">
              <w:rPr>
                <w:sz w:val="20"/>
                <w:szCs w:val="20"/>
              </w:rPr>
              <w:t>Center</w:t>
            </w:r>
            <w:proofErr w:type="spellEnd"/>
            <w:r w:rsidRPr="00FE2204">
              <w:rPr>
                <w:sz w:val="20"/>
                <w:szCs w:val="20"/>
              </w:rPr>
              <w:t xml:space="preserve"> of Research Resources, National Institutes of Health. Declarations of interest not reported</w:t>
            </w:r>
          </w:p>
          <w:p w14:paraId="701C0639" w14:textId="77777777" w:rsidR="006C62EC" w:rsidRPr="00FE2204" w:rsidRDefault="006C62EC" w:rsidP="000F589A">
            <w:pPr>
              <w:spacing w:line="360" w:lineRule="auto"/>
              <w:rPr>
                <w:sz w:val="20"/>
                <w:szCs w:val="20"/>
              </w:rPr>
            </w:pPr>
            <w:r w:rsidRPr="00FE2204">
              <w:rPr>
                <w:b/>
                <w:bCs/>
                <w:sz w:val="20"/>
                <w:szCs w:val="20"/>
              </w:rPr>
              <w:t xml:space="preserve">Study dates: </w:t>
            </w:r>
            <w:r w:rsidRPr="00FE2204">
              <w:rPr>
                <w:sz w:val="20"/>
                <w:szCs w:val="20"/>
              </w:rPr>
              <w:t>July 2004 to May 2006 (recruitment); data collection completed November 2006</w:t>
            </w:r>
          </w:p>
          <w:p w14:paraId="7E27B84E" w14:textId="77777777" w:rsidR="006C62EC" w:rsidRPr="00FE2204" w:rsidRDefault="006C62EC" w:rsidP="000F589A">
            <w:pPr>
              <w:spacing w:line="360" w:lineRule="auto"/>
              <w:rPr>
                <w:sz w:val="20"/>
                <w:szCs w:val="20"/>
              </w:rPr>
            </w:pPr>
            <w:r w:rsidRPr="00FE2204">
              <w:rPr>
                <w:sz w:val="20"/>
                <w:szCs w:val="20"/>
              </w:rPr>
              <w:t>Notes:</w:t>
            </w:r>
          </w:p>
          <w:p w14:paraId="54D6956D" w14:textId="77777777" w:rsidR="006C62EC" w:rsidRPr="00FE2204" w:rsidRDefault="006C62EC" w:rsidP="000F589A">
            <w:pPr>
              <w:numPr>
                <w:ilvl w:val="0"/>
                <w:numId w:val="40"/>
              </w:numPr>
              <w:spacing w:before="100" w:beforeAutospacing="1" w:after="100" w:afterAutospacing="1" w:line="360" w:lineRule="auto"/>
              <w:ind w:left="870"/>
              <w:rPr>
                <w:sz w:val="20"/>
                <w:szCs w:val="20"/>
              </w:rPr>
            </w:pPr>
            <w:r w:rsidRPr="00FE2204">
              <w:rPr>
                <w:sz w:val="20"/>
                <w:szCs w:val="20"/>
              </w:rPr>
              <w:t>this study is also known as the IMPACT study</w:t>
            </w:r>
          </w:p>
          <w:p w14:paraId="472F51A3" w14:textId="77777777" w:rsidR="006C62EC" w:rsidRPr="00FE2204" w:rsidRDefault="006C62EC" w:rsidP="000F589A">
            <w:pPr>
              <w:numPr>
                <w:ilvl w:val="0"/>
                <w:numId w:val="40"/>
              </w:numPr>
              <w:spacing w:before="100" w:beforeAutospacing="1" w:after="100" w:afterAutospacing="1" w:line="360" w:lineRule="auto"/>
              <w:ind w:left="870"/>
              <w:rPr>
                <w:sz w:val="20"/>
                <w:szCs w:val="20"/>
              </w:rPr>
            </w:pPr>
            <w:r w:rsidRPr="00FE2204">
              <w:rPr>
                <w:sz w:val="20"/>
                <w:szCs w:val="20"/>
              </w:rPr>
              <w:t>this study reports an additional trial of a similar intervention (called YES by the study authors). We have not included data from this study because participants were recruited at least 12 months following diagnosis</w:t>
            </w:r>
          </w:p>
        </w:tc>
      </w:tr>
      <w:tr w:rsidR="00163631" w14:paraId="2259B411"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665DBDE0" w14:textId="77777777" w:rsidR="00163631" w:rsidRDefault="00163631" w:rsidP="00163631">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5251D3ED" w14:textId="354A2214" w:rsidR="00163631" w:rsidRPr="00FE2204" w:rsidRDefault="00163631" w:rsidP="00163631">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283C0A09" w14:textId="11CB26DA" w:rsidR="00163631" w:rsidRPr="009569C6" w:rsidRDefault="009569C6" w:rsidP="000F589A">
            <w:pPr>
              <w:spacing w:line="360" w:lineRule="auto"/>
              <w:rPr>
                <w:b/>
                <w:bCs/>
                <w:sz w:val="20"/>
                <w:szCs w:val="20"/>
              </w:rPr>
            </w:pPr>
            <w:r w:rsidRPr="009569C6">
              <w:rPr>
                <w:noProof/>
                <w:sz w:val="20"/>
                <w:szCs w:val="20"/>
              </w:rPr>
              <w:t xml:space="preserve">Cadmus LA, Salovey P, Yu H, Chung G, Kasl S, Irwin ML. Exercise and quality of life during and after treatment for breast cancer: results of two randomized controlled trials. </w:t>
            </w:r>
            <w:r w:rsidRPr="009569C6">
              <w:rPr>
                <w:i/>
                <w:noProof/>
                <w:sz w:val="20"/>
                <w:szCs w:val="20"/>
              </w:rPr>
              <w:t>Psycho-Oncology</w:t>
            </w:r>
            <w:r w:rsidRPr="009569C6">
              <w:rPr>
                <w:noProof/>
                <w:sz w:val="20"/>
                <w:szCs w:val="20"/>
              </w:rPr>
              <w:t xml:space="preserve"> 2009;</w:t>
            </w:r>
            <w:r>
              <w:rPr>
                <w:noProof/>
                <w:sz w:val="20"/>
                <w:szCs w:val="20"/>
              </w:rPr>
              <w:t xml:space="preserve"> </w:t>
            </w:r>
            <w:r w:rsidRPr="009569C6">
              <w:rPr>
                <w:b/>
                <w:noProof/>
                <w:sz w:val="20"/>
                <w:szCs w:val="20"/>
              </w:rPr>
              <w:t>18</w:t>
            </w:r>
            <w:r w:rsidRPr="009569C6">
              <w:rPr>
                <w:noProof/>
                <w:sz w:val="20"/>
                <w:szCs w:val="20"/>
              </w:rPr>
              <w:t>:</w:t>
            </w:r>
            <w:r>
              <w:rPr>
                <w:noProof/>
                <w:sz w:val="20"/>
                <w:szCs w:val="20"/>
              </w:rPr>
              <w:t xml:space="preserve"> </w:t>
            </w:r>
            <w:r w:rsidRPr="009569C6">
              <w:rPr>
                <w:noProof/>
                <w:sz w:val="20"/>
                <w:szCs w:val="20"/>
              </w:rPr>
              <w:t>343-52 (including unpublished communication from study authors)</w:t>
            </w:r>
          </w:p>
        </w:tc>
      </w:tr>
    </w:tbl>
    <w:p w14:paraId="40540310" w14:textId="77777777" w:rsidR="006C62EC" w:rsidRDefault="006C62EC" w:rsidP="006C62EC">
      <w:pPr>
        <w:spacing w:line="360" w:lineRule="auto"/>
      </w:pPr>
    </w:p>
    <w:p w14:paraId="7206511B" w14:textId="77777777" w:rsidR="006C62EC" w:rsidRPr="002A0092" w:rsidRDefault="006C62EC" w:rsidP="006C62EC">
      <w:pPr>
        <w:pStyle w:val="Title"/>
      </w:pPr>
      <w:r w:rsidRPr="002A0092">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3538"/>
        <w:gridCol w:w="1187"/>
        <w:gridCol w:w="4285"/>
      </w:tblGrid>
      <w:tr w:rsidR="006C62EC" w:rsidRPr="004D2CEC" w14:paraId="2A42DC9B"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77625FE8" w14:textId="77777777" w:rsidR="006C62EC" w:rsidRPr="00FE2204" w:rsidRDefault="006C62EC" w:rsidP="000F589A">
            <w:pPr>
              <w:spacing w:line="360" w:lineRule="auto"/>
              <w:rPr>
                <w:b/>
                <w:bCs/>
                <w:sz w:val="20"/>
                <w:szCs w:val="20"/>
              </w:rPr>
            </w:pPr>
            <w:r w:rsidRPr="00FE2204">
              <w:rPr>
                <w:b/>
                <w:bCs/>
                <w:sz w:val="20"/>
                <w:szCs w:val="20"/>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14064517" w14:textId="77777777" w:rsidR="006C62EC" w:rsidRPr="00FE2204" w:rsidRDefault="006C62EC" w:rsidP="000F589A">
            <w:pPr>
              <w:spacing w:line="360" w:lineRule="auto"/>
              <w:rPr>
                <w:b/>
                <w:bCs/>
                <w:sz w:val="20"/>
                <w:szCs w:val="20"/>
              </w:rPr>
            </w:pPr>
            <w:r w:rsidRPr="00FE2204">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4F9535EE" w14:textId="77777777" w:rsidR="006C62EC" w:rsidRPr="00FE2204" w:rsidRDefault="006C62EC" w:rsidP="000F589A">
            <w:pPr>
              <w:spacing w:line="360" w:lineRule="auto"/>
              <w:rPr>
                <w:b/>
                <w:bCs/>
                <w:sz w:val="20"/>
                <w:szCs w:val="20"/>
              </w:rPr>
            </w:pPr>
            <w:r w:rsidRPr="00FE2204">
              <w:rPr>
                <w:b/>
                <w:bCs/>
                <w:sz w:val="20"/>
                <w:szCs w:val="20"/>
              </w:rPr>
              <w:t>Support for judgement</w:t>
            </w:r>
          </w:p>
        </w:tc>
      </w:tr>
      <w:tr w:rsidR="006C62EC" w:rsidRPr="004D2CEC" w14:paraId="13BF0166"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215E46C" w14:textId="77777777" w:rsidR="006C62EC" w:rsidRPr="00FE2204" w:rsidRDefault="006C62EC" w:rsidP="000F589A">
            <w:pPr>
              <w:spacing w:line="360" w:lineRule="auto"/>
              <w:rPr>
                <w:sz w:val="20"/>
                <w:szCs w:val="20"/>
              </w:rPr>
            </w:pPr>
            <w:r w:rsidRPr="00FE2204">
              <w:rPr>
                <w:sz w:val="20"/>
                <w:szCs w:val="20"/>
              </w:rPr>
              <w:lastRenderedPageBreak/>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CE8F353" w14:textId="77777777" w:rsidR="006C62EC" w:rsidRPr="00FE2204" w:rsidRDefault="006C62EC" w:rsidP="000F589A">
            <w:pPr>
              <w:spacing w:line="360" w:lineRule="auto"/>
              <w:rPr>
                <w:sz w:val="20"/>
                <w:szCs w:val="20"/>
              </w:rPr>
            </w:pPr>
            <w:r w:rsidRPr="00FE22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FCBAD2B" w14:textId="77777777" w:rsidR="006C62EC" w:rsidRPr="00FE2204" w:rsidRDefault="006C62EC" w:rsidP="000F589A">
            <w:pPr>
              <w:spacing w:line="360" w:lineRule="auto"/>
              <w:rPr>
                <w:sz w:val="20"/>
                <w:szCs w:val="20"/>
              </w:rPr>
            </w:pPr>
            <w:r w:rsidRPr="00FE2204">
              <w:rPr>
                <w:sz w:val="20"/>
                <w:szCs w:val="20"/>
              </w:rPr>
              <w:t>Computer-generated randomisation</w:t>
            </w:r>
          </w:p>
        </w:tc>
      </w:tr>
      <w:tr w:rsidR="006C62EC" w:rsidRPr="004D2CEC" w14:paraId="62C2D458"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1A55111" w14:textId="77777777" w:rsidR="006C62EC" w:rsidRPr="00FE2204" w:rsidRDefault="006C62EC" w:rsidP="000F589A">
            <w:pPr>
              <w:spacing w:line="360" w:lineRule="auto"/>
              <w:rPr>
                <w:sz w:val="20"/>
                <w:szCs w:val="20"/>
              </w:rPr>
            </w:pPr>
            <w:r w:rsidRPr="00FE2204">
              <w:rPr>
                <w:sz w:val="20"/>
                <w:szCs w:val="20"/>
              </w:rPr>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E23B6B1" w14:textId="77777777" w:rsidR="006C62EC" w:rsidRPr="00FE2204" w:rsidRDefault="006C62EC" w:rsidP="000F589A">
            <w:pPr>
              <w:spacing w:line="360" w:lineRule="auto"/>
              <w:rPr>
                <w:sz w:val="20"/>
                <w:szCs w:val="20"/>
              </w:rPr>
            </w:pPr>
            <w:r w:rsidRPr="00FE22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B248303" w14:textId="77777777" w:rsidR="006C62EC" w:rsidRPr="00FE2204" w:rsidRDefault="006C62EC" w:rsidP="000F589A">
            <w:pPr>
              <w:spacing w:line="360" w:lineRule="auto"/>
              <w:rPr>
                <w:sz w:val="20"/>
                <w:szCs w:val="20"/>
              </w:rPr>
            </w:pPr>
            <w:r w:rsidRPr="00FE2204">
              <w:rPr>
                <w:sz w:val="20"/>
                <w:szCs w:val="20"/>
              </w:rPr>
              <w:t>Randomisation codes were only obtained after collection of baseline characteristics, and were not shared with personnel involved in clinic visits</w:t>
            </w:r>
          </w:p>
        </w:tc>
      </w:tr>
      <w:tr w:rsidR="006C62EC" w:rsidRPr="004D2CEC" w14:paraId="0D362941"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7590E08" w14:textId="77777777" w:rsidR="006C62EC" w:rsidRPr="00FE2204" w:rsidRDefault="006C62EC" w:rsidP="000F589A">
            <w:pPr>
              <w:spacing w:line="360" w:lineRule="auto"/>
              <w:rPr>
                <w:sz w:val="20"/>
                <w:szCs w:val="20"/>
              </w:rPr>
            </w:pPr>
            <w:r w:rsidRPr="00FE2204">
              <w:rPr>
                <w:sz w:val="20"/>
                <w:szCs w:val="20"/>
              </w:rPr>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E7C2F7B" w14:textId="77777777" w:rsidR="006C62EC" w:rsidRPr="00FE2204" w:rsidRDefault="006C62EC" w:rsidP="000F589A">
            <w:pPr>
              <w:spacing w:line="360" w:lineRule="auto"/>
              <w:rPr>
                <w:sz w:val="20"/>
                <w:szCs w:val="20"/>
              </w:rPr>
            </w:pPr>
            <w:r w:rsidRPr="00FE22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D367512" w14:textId="77777777" w:rsidR="006C62EC" w:rsidRPr="00FE2204" w:rsidRDefault="006C62EC" w:rsidP="000F589A">
            <w:pPr>
              <w:spacing w:line="360" w:lineRule="auto"/>
              <w:rPr>
                <w:sz w:val="20"/>
                <w:szCs w:val="20"/>
              </w:rPr>
            </w:pPr>
            <w:r w:rsidRPr="00FE2204">
              <w:rPr>
                <w:sz w:val="20"/>
                <w:szCs w:val="20"/>
              </w:rPr>
              <w:t>It was not feasible for participants or personnel to be blinded to the intervention</w:t>
            </w:r>
          </w:p>
        </w:tc>
      </w:tr>
      <w:tr w:rsidR="006C62EC" w:rsidRPr="004D2CEC" w14:paraId="3F331707"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1D963CC" w14:textId="77777777" w:rsidR="006C62EC" w:rsidRPr="00FE2204" w:rsidRDefault="006C62EC" w:rsidP="000F589A">
            <w:pPr>
              <w:spacing w:line="360" w:lineRule="auto"/>
              <w:rPr>
                <w:sz w:val="20"/>
                <w:szCs w:val="20"/>
              </w:rPr>
            </w:pPr>
            <w:r w:rsidRPr="00FE2204">
              <w:rPr>
                <w:sz w:val="20"/>
                <w:szCs w:val="20"/>
              </w:rPr>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BD68A5C" w14:textId="77777777" w:rsidR="006C62EC" w:rsidRPr="00FE2204" w:rsidRDefault="006C62EC" w:rsidP="000F589A">
            <w:pPr>
              <w:spacing w:line="360" w:lineRule="auto"/>
              <w:rPr>
                <w:sz w:val="20"/>
                <w:szCs w:val="20"/>
              </w:rPr>
            </w:pPr>
            <w:r w:rsidRPr="00FE22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086D200" w14:textId="77777777" w:rsidR="006C62EC" w:rsidRPr="00FE2204" w:rsidRDefault="006C62EC" w:rsidP="000F589A">
            <w:pPr>
              <w:spacing w:line="360" w:lineRule="auto"/>
              <w:rPr>
                <w:sz w:val="20"/>
                <w:szCs w:val="20"/>
              </w:rPr>
            </w:pPr>
            <w:r w:rsidRPr="00FE2204">
              <w:rPr>
                <w:sz w:val="20"/>
                <w:szCs w:val="20"/>
              </w:rPr>
              <w:t>Outcomes were measured using subjective measurement tools, and participants were not blinded to the intervention</w:t>
            </w:r>
          </w:p>
        </w:tc>
      </w:tr>
      <w:tr w:rsidR="006C62EC" w:rsidRPr="004D2CEC" w14:paraId="6D703633"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60736E5" w14:textId="77777777" w:rsidR="006C62EC" w:rsidRPr="00FE2204" w:rsidRDefault="006C62EC" w:rsidP="000F589A">
            <w:pPr>
              <w:spacing w:line="360" w:lineRule="auto"/>
              <w:rPr>
                <w:sz w:val="20"/>
                <w:szCs w:val="20"/>
              </w:rPr>
            </w:pPr>
            <w:r w:rsidRPr="00FE2204">
              <w:rPr>
                <w:sz w:val="20"/>
                <w:szCs w:val="20"/>
              </w:rPr>
              <w:t xml:space="preserve">Blinding of outcome assessment: participant-reported outcomes to include </w:t>
            </w:r>
            <w:proofErr w:type="spellStart"/>
            <w:r w:rsidRPr="00FE2204">
              <w:rPr>
                <w:sz w:val="20"/>
                <w:szCs w:val="20"/>
              </w:rPr>
              <w:t>HRQoL</w:t>
            </w:r>
            <w:proofErr w:type="spellEnd"/>
            <w:r w:rsidRPr="00FE2204">
              <w:rPr>
                <w:sz w:val="20"/>
                <w:szCs w:val="20"/>
              </w:rPr>
              <w:t>, pain, patient experience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DD1B060" w14:textId="77777777" w:rsidR="006C62EC" w:rsidRPr="00FE2204" w:rsidRDefault="006C62EC" w:rsidP="000F589A">
            <w:pPr>
              <w:spacing w:line="360" w:lineRule="auto"/>
              <w:rPr>
                <w:sz w:val="20"/>
                <w:szCs w:val="20"/>
              </w:rPr>
            </w:pPr>
            <w:r w:rsidRPr="00FE22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0685420" w14:textId="77777777" w:rsidR="006C62EC" w:rsidRPr="00FE2204" w:rsidRDefault="006C62EC" w:rsidP="000F589A">
            <w:pPr>
              <w:spacing w:line="360" w:lineRule="auto"/>
              <w:rPr>
                <w:sz w:val="20"/>
                <w:szCs w:val="20"/>
              </w:rPr>
            </w:pPr>
            <w:r w:rsidRPr="00FE2204">
              <w:rPr>
                <w:sz w:val="20"/>
                <w:szCs w:val="20"/>
              </w:rPr>
              <w:t>Use of self-reported outcome measurement tools, and participants were not blinded to intervention</w:t>
            </w:r>
          </w:p>
        </w:tc>
      </w:tr>
      <w:tr w:rsidR="006C62EC" w:rsidRPr="004D2CEC" w14:paraId="0456C8AD"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4DC35FF" w14:textId="77777777" w:rsidR="006C62EC" w:rsidRPr="00FE2204" w:rsidRDefault="006C62EC" w:rsidP="000F589A">
            <w:pPr>
              <w:spacing w:line="360" w:lineRule="auto"/>
              <w:rPr>
                <w:sz w:val="20"/>
                <w:szCs w:val="20"/>
              </w:rPr>
            </w:pPr>
            <w:r w:rsidRPr="00FE2204">
              <w:rPr>
                <w:sz w:val="20"/>
                <w:szCs w:val="20"/>
              </w:rPr>
              <w:t>Blinding of outcome assessment: adverse events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F1027AB" w14:textId="77777777" w:rsidR="006C62EC" w:rsidRPr="00FE2204" w:rsidRDefault="006C62EC" w:rsidP="000F589A">
            <w:pPr>
              <w:spacing w:line="360" w:lineRule="auto"/>
              <w:rPr>
                <w:sz w:val="20"/>
                <w:szCs w:val="20"/>
              </w:rPr>
            </w:pPr>
            <w:r w:rsidRPr="00FE220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9CE8F27" w14:textId="77777777" w:rsidR="006C62EC" w:rsidRPr="00FE2204" w:rsidRDefault="006C62EC" w:rsidP="000F589A">
            <w:pPr>
              <w:spacing w:line="360" w:lineRule="auto"/>
              <w:rPr>
                <w:sz w:val="20"/>
                <w:szCs w:val="20"/>
              </w:rPr>
            </w:pPr>
            <w:r w:rsidRPr="00FE2204">
              <w:rPr>
                <w:sz w:val="20"/>
                <w:szCs w:val="20"/>
              </w:rPr>
              <w:t>Observation method not specified for this outcome</w:t>
            </w:r>
          </w:p>
        </w:tc>
      </w:tr>
      <w:tr w:rsidR="006C62EC" w:rsidRPr="004D2CEC" w14:paraId="2F11972D"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05D51EB" w14:textId="77777777" w:rsidR="006C62EC" w:rsidRPr="00FE2204" w:rsidRDefault="006C62EC" w:rsidP="000F589A">
            <w:pPr>
              <w:spacing w:line="360" w:lineRule="auto"/>
              <w:rPr>
                <w:sz w:val="20"/>
                <w:szCs w:val="20"/>
              </w:rPr>
            </w:pPr>
            <w:r w:rsidRPr="00FE2204">
              <w:rPr>
                <w:sz w:val="20"/>
                <w:szCs w:val="20"/>
              </w:rPr>
              <w:t>Blinding of outcome assessment: adherence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71C5945" w14:textId="77777777" w:rsidR="006C62EC" w:rsidRPr="00FE2204" w:rsidRDefault="006C62EC" w:rsidP="000F589A">
            <w:pPr>
              <w:spacing w:line="360" w:lineRule="auto"/>
              <w:rPr>
                <w:sz w:val="20"/>
                <w:szCs w:val="20"/>
              </w:rPr>
            </w:pPr>
            <w:r w:rsidRPr="00FE22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5998F0C" w14:textId="77777777" w:rsidR="006C62EC" w:rsidRPr="00FE2204" w:rsidRDefault="006C62EC" w:rsidP="000F589A">
            <w:pPr>
              <w:spacing w:line="360" w:lineRule="auto"/>
              <w:rPr>
                <w:sz w:val="20"/>
                <w:szCs w:val="20"/>
              </w:rPr>
            </w:pPr>
            <w:r w:rsidRPr="00FE2204">
              <w:rPr>
                <w:sz w:val="20"/>
                <w:szCs w:val="20"/>
              </w:rPr>
              <w:t>Use of self-reported outcome measurement tools</w:t>
            </w:r>
          </w:p>
        </w:tc>
      </w:tr>
      <w:tr w:rsidR="006C62EC" w:rsidRPr="004D2CEC" w14:paraId="773F2F72"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0E16EB1" w14:textId="77777777" w:rsidR="006C62EC" w:rsidRPr="00FE2204" w:rsidRDefault="006C62EC" w:rsidP="000F589A">
            <w:pPr>
              <w:spacing w:line="360" w:lineRule="auto"/>
              <w:rPr>
                <w:sz w:val="20"/>
                <w:szCs w:val="20"/>
              </w:rPr>
            </w:pPr>
            <w:r w:rsidRPr="00FE2204">
              <w:rPr>
                <w:sz w:val="20"/>
                <w:szCs w:val="20"/>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36051DE" w14:textId="77777777" w:rsidR="006C62EC" w:rsidRPr="00FE2204" w:rsidRDefault="006C62EC" w:rsidP="000F589A">
            <w:pPr>
              <w:spacing w:line="360" w:lineRule="auto"/>
              <w:rPr>
                <w:sz w:val="20"/>
                <w:szCs w:val="20"/>
              </w:rPr>
            </w:pPr>
            <w:r w:rsidRPr="00FE22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1319C1F" w14:textId="77777777" w:rsidR="006C62EC" w:rsidRPr="00FE2204" w:rsidRDefault="006C62EC" w:rsidP="000F589A">
            <w:pPr>
              <w:spacing w:line="360" w:lineRule="auto"/>
              <w:rPr>
                <w:sz w:val="20"/>
                <w:szCs w:val="20"/>
              </w:rPr>
            </w:pPr>
            <w:r w:rsidRPr="00FE2204">
              <w:rPr>
                <w:sz w:val="20"/>
                <w:szCs w:val="20"/>
              </w:rPr>
              <w:t>Although reasons for losses were not explained, there were few losses that were reasonably balanced between groups</w:t>
            </w:r>
          </w:p>
        </w:tc>
      </w:tr>
      <w:tr w:rsidR="006C62EC" w:rsidRPr="004D2CEC" w14:paraId="45EEC053"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E0C0E9E" w14:textId="77777777" w:rsidR="006C62EC" w:rsidRPr="00FE2204" w:rsidRDefault="006C62EC" w:rsidP="000F589A">
            <w:pPr>
              <w:spacing w:line="360" w:lineRule="auto"/>
              <w:rPr>
                <w:sz w:val="20"/>
                <w:szCs w:val="20"/>
              </w:rPr>
            </w:pPr>
            <w:r w:rsidRPr="00FE2204">
              <w:rPr>
                <w:sz w:val="20"/>
                <w:szCs w:val="20"/>
              </w:rPr>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F9993F2" w14:textId="77777777" w:rsidR="006C62EC" w:rsidRPr="00FE2204" w:rsidRDefault="006C62EC" w:rsidP="000F589A">
            <w:pPr>
              <w:spacing w:line="360" w:lineRule="auto"/>
              <w:rPr>
                <w:sz w:val="20"/>
                <w:szCs w:val="20"/>
              </w:rPr>
            </w:pPr>
            <w:r w:rsidRPr="00FE220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1CD8EDF" w14:textId="77777777" w:rsidR="006C62EC" w:rsidRPr="00FE2204" w:rsidRDefault="006C62EC" w:rsidP="000F589A">
            <w:pPr>
              <w:spacing w:line="360" w:lineRule="auto"/>
              <w:rPr>
                <w:sz w:val="20"/>
                <w:szCs w:val="20"/>
              </w:rPr>
            </w:pPr>
            <w:r w:rsidRPr="00FE2204">
              <w:rPr>
                <w:sz w:val="20"/>
                <w:szCs w:val="20"/>
              </w:rPr>
              <w:t>Pre-published protocol or trial registration is not reported; it is not feasible to effectively assess the risk of selective reporting bias without these documents</w:t>
            </w:r>
          </w:p>
        </w:tc>
      </w:tr>
      <w:tr w:rsidR="006C62EC" w:rsidRPr="004D2CEC" w14:paraId="1EAF9C3A"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3551CA6" w14:textId="77777777" w:rsidR="006C62EC" w:rsidRPr="00FE2204" w:rsidRDefault="006C62EC" w:rsidP="000F589A">
            <w:pPr>
              <w:spacing w:line="360" w:lineRule="auto"/>
              <w:rPr>
                <w:sz w:val="20"/>
                <w:szCs w:val="20"/>
              </w:rPr>
            </w:pPr>
            <w:r w:rsidRPr="00FE2204">
              <w:rPr>
                <w:sz w:val="20"/>
                <w:szCs w:val="20"/>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338FDC0" w14:textId="77777777" w:rsidR="006C62EC" w:rsidRPr="00FE2204" w:rsidRDefault="006C62EC" w:rsidP="000F589A">
            <w:pPr>
              <w:spacing w:line="360" w:lineRule="auto"/>
              <w:rPr>
                <w:sz w:val="20"/>
                <w:szCs w:val="20"/>
              </w:rPr>
            </w:pPr>
            <w:r w:rsidRPr="00FE22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C6B6286" w14:textId="77777777" w:rsidR="006C62EC" w:rsidRPr="00FE2204" w:rsidRDefault="006C62EC" w:rsidP="000F589A">
            <w:pPr>
              <w:spacing w:line="360" w:lineRule="auto"/>
              <w:rPr>
                <w:sz w:val="20"/>
                <w:szCs w:val="20"/>
              </w:rPr>
            </w:pPr>
            <w:r w:rsidRPr="00FE2204">
              <w:rPr>
                <w:sz w:val="20"/>
                <w:szCs w:val="20"/>
              </w:rPr>
              <w:t>No other sources of bias detected</w:t>
            </w:r>
          </w:p>
        </w:tc>
      </w:tr>
    </w:tbl>
    <w:p w14:paraId="520925FA" w14:textId="77777777" w:rsidR="006C62EC" w:rsidRDefault="006C62EC" w:rsidP="006C62EC">
      <w:pPr>
        <w:spacing w:line="360" w:lineRule="auto"/>
      </w:pPr>
    </w:p>
    <w:p w14:paraId="4402B78B" w14:textId="28B31E70" w:rsidR="006C62EC" w:rsidRPr="002A0092" w:rsidRDefault="006C62EC" w:rsidP="006C62EC">
      <w:pPr>
        <w:pStyle w:val="Title"/>
      </w:pPr>
      <w:proofErr w:type="spellStart"/>
      <w:r w:rsidRPr="00FF50E0">
        <w:lastRenderedPageBreak/>
        <w:t>Carnero</w:t>
      </w:r>
      <w:proofErr w:type="spellEnd"/>
      <w:r w:rsidRPr="00FF50E0">
        <w:t xml:space="preserve"> </w:t>
      </w:r>
      <w:r w:rsidRPr="00810F69">
        <w:t>et al.</w:t>
      </w:r>
      <w:r w:rsidR="001F1377" w:rsidRPr="002A0092">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26"/>
        <w:gridCol w:w="6184"/>
      </w:tblGrid>
      <w:tr w:rsidR="006C62EC" w14:paraId="254DD5DC"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7483387" w14:textId="77777777" w:rsidR="006C62EC" w:rsidRPr="00FE2204" w:rsidRDefault="006C62EC" w:rsidP="000F589A">
            <w:pPr>
              <w:spacing w:line="360" w:lineRule="auto"/>
              <w:rPr>
                <w:b/>
                <w:bCs/>
                <w:sz w:val="20"/>
                <w:szCs w:val="20"/>
              </w:rPr>
            </w:pPr>
            <w:r w:rsidRPr="00FE2204">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7ED8853" w14:textId="77777777" w:rsidR="006C62EC" w:rsidRPr="00FE2204" w:rsidRDefault="006C62EC" w:rsidP="000F589A">
            <w:pPr>
              <w:spacing w:line="360" w:lineRule="auto"/>
              <w:rPr>
                <w:sz w:val="20"/>
                <w:szCs w:val="20"/>
              </w:rPr>
            </w:pPr>
            <w:r w:rsidRPr="00FE2204">
              <w:rPr>
                <w:sz w:val="20"/>
                <w:szCs w:val="20"/>
              </w:rPr>
              <w:t>RCT, parallel design; multi-centre</w:t>
            </w:r>
          </w:p>
          <w:p w14:paraId="1E93C088" w14:textId="77777777" w:rsidR="006C62EC" w:rsidRPr="00FE2204" w:rsidRDefault="006C62EC" w:rsidP="000F589A">
            <w:pPr>
              <w:spacing w:line="360" w:lineRule="auto"/>
              <w:rPr>
                <w:sz w:val="20"/>
                <w:szCs w:val="20"/>
              </w:rPr>
            </w:pPr>
            <w:r w:rsidRPr="00FE2204">
              <w:rPr>
                <w:b/>
                <w:bCs/>
                <w:sz w:val="20"/>
                <w:szCs w:val="20"/>
              </w:rPr>
              <w:t>Study aim/objective:</w:t>
            </w:r>
            <w:r w:rsidRPr="00FE2204">
              <w:rPr>
                <w:sz w:val="20"/>
                <w:szCs w:val="20"/>
              </w:rPr>
              <w:t xml:space="preserve"> to investigate the associations of both PA time and energy expenditure with weight and fat mass loss in patients following </w:t>
            </w:r>
            <w:bookmarkStart w:id="58" w:name="_Hlk69559626"/>
            <w:r w:rsidRPr="00FE2204">
              <w:rPr>
                <w:sz w:val="20"/>
                <w:szCs w:val="20"/>
              </w:rPr>
              <w:t>RYGB</w:t>
            </w:r>
            <w:bookmarkEnd w:id="58"/>
            <w:r w:rsidRPr="00FE2204">
              <w:rPr>
                <w:sz w:val="20"/>
                <w:szCs w:val="20"/>
              </w:rPr>
              <w:t xml:space="preserve"> surgery</w:t>
            </w:r>
          </w:p>
        </w:tc>
      </w:tr>
      <w:tr w:rsidR="006C62EC" w14:paraId="4B19E5DA"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6121218" w14:textId="77777777" w:rsidR="006C62EC" w:rsidRPr="00FE2204" w:rsidRDefault="006C62EC" w:rsidP="000F589A">
            <w:pPr>
              <w:spacing w:line="360" w:lineRule="auto"/>
              <w:rPr>
                <w:b/>
                <w:bCs/>
                <w:sz w:val="20"/>
                <w:szCs w:val="20"/>
              </w:rPr>
            </w:pPr>
            <w:r w:rsidRPr="00FE2204">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E4CECE5" w14:textId="77777777" w:rsidR="006C62EC" w:rsidRPr="00FE2204" w:rsidRDefault="006C62EC" w:rsidP="000F589A">
            <w:pPr>
              <w:spacing w:line="360" w:lineRule="auto"/>
              <w:rPr>
                <w:sz w:val="20"/>
                <w:szCs w:val="20"/>
              </w:rPr>
            </w:pPr>
            <w:r w:rsidRPr="00FE2204">
              <w:rPr>
                <w:b/>
                <w:bCs/>
                <w:sz w:val="20"/>
                <w:szCs w:val="20"/>
              </w:rPr>
              <w:t>Total number of randomised participants:</w:t>
            </w:r>
            <w:r w:rsidRPr="00FE2204">
              <w:rPr>
                <w:sz w:val="20"/>
                <w:szCs w:val="20"/>
              </w:rPr>
              <w:t xml:space="preserve"> 128</w:t>
            </w:r>
          </w:p>
          <w:p w14:paraId="182906A7" w14:textId="77777777" w:rsidR="006C62EC" w:rsidRPr="00FE2204" w:rsidRDefault="006C62EC" w:rsidP="000F589A">
            <w:pPr>
              <w:spacing w:line="360" w:lineRule="auto"/>
              <w:rPr>
                <w:sz w:val="20"/>
                <w:szCs w:val="20"/>
              </w:rPr>
            </w:pPr>
            <w:r w:rsidRPr="00FE2204">
              <w:rPr>
                <w:b/>
                <w:bCs/>
                <w:sz w:val="20"/>
                <w:szCs w:val="20"/>
              </w:rPr>
              <w:t xml:space="preserve">Inclusion criteria: </w:t>
            </w:r>
            <w:r w:rsidRPr="00FE2204">
              <w:rPr>
                <w:sz w:val="20"/>
                <w:szCs w:val="20"/>
              </w:rPr>
              <w:t>male and female patients; between 21 and 60 years of age; BMI &lt; 55 kg/m</w:t>
            </w:r>
            <w:r w:rsidRPr="00FE2204">
              <w:rPr>
                <w:sz w:val="20"/>
                <w:szCs w:val="20"/>
                <w:vertAlign w:val="superscript"/>
              </w:rPr>
              <w:t>2</w:t>
            </w:r>
            <w:r w:rsidRPr="00FE2204">
              <w:rPr>
                <w:sz w:val="20"/>
                <w:szCs w:val="20"/>
              </w:rPr>
              <w:t>; underwent RYGB 1 to 3 months previously; able to walk without assistance</w:t>
            </w:r>
          </w:p>
          <w:p w14:paraId="78F0F913" w14:textId="77777777" w:rsidR="006C62EC" w:rsidRPr="00FE2204" w:rsidRDefault="006C62EC" w:rsidP="000F589A">
            <w:pPr>
              <w:spacing w:line="360" w:lineRule="auto"/>
              <w:rPr>
                <w:sz w:val="20"/>
                <w:szCs w:val="20"/>
              </w:rPr>
            </w:pPr>
            <w:r w:rsidRPr="00FE2204">
              <w:rPr>
                <w:b/>
                <w:bCs/>
                <w:sz w:val="20"/>
                <w:szCs w:val="20"/>
              </w:rPr>
              <w:t xml:space="preserve">Exclusion criteria: </w:t>
            </w:r>
            <w:r w:rsidRPr="00FE2204">
              <w:rPr>
                <w:sz w:val="20"/>
                <w:szCs w:val="20"/>
              </w:rPr>
              <w:t>diagnosis of diabetes, hypertension, anaemia, hypothyroidism, elevated liver enzymes, current malignancy or history of cancer within past 5 years, or stent placement within the past 3 years; history of MI, angioplasty, angina, liver disease, or neuromuscular disease; use of anticoagulation therapy, steroids or other drugs that would alter metabolism, glucose homeostasis, or medications that would confound study results; physically active, defined as participating in planned exercise (&gt; 30 minutes in duration) &gt; 1 day a week, as determined by self-report</w:t>
            </w:r>
          </w:p>
          <w:p w14:paraId="4F9047E3" w14:textId="77777777" w:rsidR="006C62EC" w:rsidRPr="00FE2204" w:rsidRDefault="006C62EC" w:rsidP="000F589A">
            <w:pPr>
              <w:spacing w:line="360" w:lineRule="auto"/>
              <w:rPr>
                <w:sz w:val="20"/>
                <w:szCs w:val="20"/>
              </w:rPr>
            </w:pPr>
            <w:r w:rsidRPr="00FE2204">
              <w:rPr>
                <w:b/>
                <w:bCs/>
                <w:sz w:val="20"/>
                <w:szCs w:val="20"/>
              </w:rPr>
              <w:t xml:space="preserve">Type of surgery (condition): </w:t>
            </w:r>
            <w:r w:rsidRPr="00FE2204">
              <w:rPr>
                <w:sz w:val="20"/>
                <w:szCs w:val="20"/>
              </w:rPr>
              <w:t>RYGB</w:t>
            </w:r>
          </w:p>
          <w:p w14:paraId="6D229E36" w14:textId="77777777" w:rsidR="006C62EC" w:rsidRPr="00FE2204" w:rsidRDefault="006C62EC" w:rsidP="000F589A">
            <w:pPr>
              <w:spacing w:line="360" w:lineRule="auto"/>
              <w:rPr>
                <w:sz w:val="20"/>
                <w:szCs w:val="20"/>
              </w:rPr>
            </w:pPr>
            <w:r w:rsidRPr="00FE2204">
              <w:rPr>
                <w:b/>
                <w:bCs/>
                <w:sz w:val="20"/>
                <w:szCs w:val="20"/>
              </w:rPr>
              <w:t xml:space="preserve">Country: </w:t>
            </w:r>
            <w:r w:rsidRPr="00FE2204">
              <w:rPr>
                <w:sz w:val="20"/>
                <w:szCs w:val="20"/>
              </w:rPr>
              <w:t>USA</w:t>
            </w:r>
          </w:p>
          <w:p w14:paraId="641C7A25" w14:textId="77777777" w:rsidR="006C62EC" w:rsidRPr="00FE2204" w:rsidRDefault="006C62EC" w:rsidP="000F589A">
            <w:pPr>
              <w:spacing w:line="360" w:lineRule="auto"/>
              <w:rPr>
                <w:sz w:val="20"/>
                <w:szCs w:val="20"/>
              </w:rPr>
            </w:pPr>
            <w:r w:rsidRPr="00FE2204">
              <w:rPr>
                <w:b/>
                <w:bCs/>
                <w:sz w:val="20"/>
                <w:szCs w:val="20"/>
              </w:rPr>
              <w:t>Baseline Characteristics</w:t>
            </w:r>
          </w:p>
          <w:p w14:paraId="3386D973" w14:textId="77777777" w:rsidR="006C62EC" w:rsidRPr="00FE2204" w:rsidRDefault="006C62EC" w:rsidP="000F589A">
            <w:pPr>
              <w:spacing w:line="360" w:lineRule="auto"/>
              <w:rPr>
                <w:sz w:val="20"/>
                <w:szCs w:val="20"/>
              </w:rPr>
            </w:pPr>
            <w:r w:rsidRPr="00FE2204">
              <w:rPr>
                <w:b/>
                <w:bCs/>
                <w:sz w:val="20"/>
                <w:szCs w:val="20"/>
              </w:rPr>
              <w:t>Intervention group</w:t>
            </w:r>
          </w:p>
          <w:p w14:paraId="5750DBDB" w14:textId="77777777" w:rsidR="006C62EC" w:rsidRPr="00FE2204" w:rsidRDefault="006C62EC" w:rsidP="000F589A">
            <w:pPr>
              <w:numPr>
                <w:ilvl w:val="0"/>
                <w:numId w:val="41"/>
              </w:numPr>
              <w:spacing w:before="100" w:beforeAutospacing="1" w:after="100" w:afterAutospacing="1" w:line="360" w:lineRule="auto"/>
              <w:ind w:left="870"/>
              <w:rPr>
                <w:sz w:val="20"/>
                <w:szCs w:val="20"/>
              </w:rPr>
            </w:pPr>
            <w:r w:rsidRPr="00FE2204">
              <w:rPr>
                <w:i/>
                <w:iCs/>
                <w:sz w:val="20"/>
                <w:szCs w:val="20"/>
              </w:rPr>
              <w:t>Age, mean (SD)</w:t>
            </w:r>
            <w:r w:rsidRPr="00FE2204">
              <w:rPr>
                <w:sz w:val="20"/>
                <w:szCs w:val="20"/>
              </w:rPr>
              <w:t>: 39.4 (± 9.7) years</w:t>
            </w:r>
          </w:p>
          <w:p w14:paraId="540F3A8C" w14:textId="77777777" w:rsidR="006C62EC" w:rsidRPr="00FE2204" w:rsidRDefault="006C62EC" w:rsidP="000F589A">
            <w:pPr>
              <w:numPr>
                <w:ilvl w:val="0"/>
                <w:numId w:val="41"/>
              </w:numPr>
              <w:spacing w:before="100" w:beforeAutospacing="1" w:after="100" w:afterAutospacing="1" w:line="360" w:lineRule="auto"/>
              <w:ind w:left="870"/>
              <w:rPr>
                <w:sz w:val="20"/>
                <w:szCs w:val="20"/>
              </w:rPr>
            </w:pPr>
            <w:r w:rsidRPr="00FE2204">
              <w:rPr>
                <w:i/>
                <w:iCs/>
                <w:sz w:val="20"/>
                <w:szCs w:val="20"/>
              </w:rPr>
              <w:t>Gender, M/F</w:t>
            </w:r>
            <w:r w:rsidRPr="00FE2204">
              <w:rPr>
                <w:sz w:val="20"/>
                <w:szCs w:val="20"/>
              </w:rPr>
              <w:t>: 4/42</w:t>
            </w:r>
          </w:p>
          <w:p w14:paraId="6745EC77" w14:textId="77777777" w:rsidR="006C62EC" w:rsidRPr="00FE2204" w:rsidRDefault="006C62EC" w:rsidP="000F589A">
            <w:pPr>
              <w:numPr>
                <w:ilvl w:val="0"/>
                <w:numId w:val="41"/>
              </w:numPr>
              <w:spacing w:before="100" w:beforeAutospacing="1" w:after="100" w:afterAutospacing="1" w:line="360" w:lineRule="auto"/>
              <w:ind w:left="870"/>
              <w:rPr>
                <w:sz w:val="20"/>
                <w:szCs w:val="20"/>
              </w:rPr>
            </w:pPr>
            <w:r w:rsidRPr="00FE2204">
              <w:rPr>
                <w:i/>
                <w:iCs/>
                <w:sz w:val="20"/>
                <w:szCs w:val="20"/>
              </w:rPr>
              <w:t>BMI, mean (SD)</w:t>
            </w:r>
            <w:r w:rsidRPr="00FE2204">
              <w:rPr>
                <w:sz w:val="20"/>
                <w:szCs w:val="20"/>
              </w:rPr>
              <w:t>: pre-surgery and intervention: 45.8 (± 7.4) kg/m</w:t>
            </w:r>
            <w:r w:rsidRPr="00FE2204">
              <w:rPr>
                <w:sz w:val="20"/>
                <w:szCs w:val="20"/>
                <w:vertAlign w:val="superscript"/>
              </w:rPr>
              <w:t>2</w:t>
            </w:r>
            <w:r w:rsidRPr="00FE2204">
              <w:rPr>
                <w:sz w:val="20"/>
                <w:szCs w:val="20"/>
              </w:rPr>
              <w:t>; post-surgery but pre-intervention: 39.3 (± 6.3) kg/m</w:t>
            </w:r>
            <w:r w:rsidRPr="00FE2204">
              <w:rPr>
                <w:sz w:val="20"/>
                <w:szCs w:val="20"/>
                <w:vertAlign w:val="superscript"/>
              </w:rPr>
              <w:t>2</w:t>
            </w:r>
          </w:p>
          <w:p w14:paraId="008D88BF" w14:textId="77777777" w:rsidR="006C62EC" w:rsidRPr="00FE2204" w:rsidRDefault="006C62EC" w:rsidP="000F589A">
            <w:pPr>
              <w:numPr>
                <w:ilvl w:val="0"/>
                <w:numId w:val="41"/>
              </w:numPr>
              <w:spacing w:before="100" w:beforeAutospacing="1" w:after="100" w:afterAutospacing="1" w:line="360" w:lineRule="auto"/>
              <w:ind w:left="870"/>
              <w:rPr>
                <w:sz w:val="20"/>
                <w:szCs w:val="20"/>
              </w:rPr>
            </w:pPr>
            <w:r w:rsidRPr="00FE2204">
              <w:rPr>
                <w:i/>
                <w:iCs/>
                <w:sz w:val="20"/>
                <w:szCs w:val="20"/>
              </w:rPr>
              <w:t>Weight, mean (SD)</w:t>
            </w:r>
            <w:r w:rsidRPr="00FE2204">
              <w:rPr>
                <w:sz w:val="20"/>
                <w:szCs w:val="20"/>
              </w:rPr>
              <w:t>: 109.8 (± 20.8) kg</w:t>
            </w:r>
          </w:p>
          <w:p w14:paraId="50C3AFFF" w14:textId="77777777" w:rsidR="006C62EC" w:rsidRPr="00FE2204" w:rsidRDefault="006C62EC" w:rsidP="000F589A">
            <w:pPr>
              <w:numPr>
                <w:ilvl w:val="0"/>
                <w:numId w:val="41"/>
              </w:numPr>
              <w:spacing w:before="100" w:beforeAutospacing="1" w:after="100" w:afterAutospacing="1" w:line="360" w:lineRule="auto"/>
              <w:ind w:left="870"/>
              <w:rPr>
                <w:sz w:val="20"/>
                <w:szCs w:val="20"/>
              </w:rPr>
            </w:pPr>
            <w:r w:rsidRPr="00FE2204">
              <w:rPr>
                <w:i/>
                <w:iCs/>
                <w:sz w:val="20"/>
                <w:szCs w:val="20"/>
              </w:rPr>
              <w:t>Baseline level of fitness, mean (SD)</w:t>
            </w:r>
            <w:r w:rsidRPr="00FE2204">
              <w:rPr>
                <w:sz w:val="20"/>
                <w:szCs w:val="20"/>
              </w:rPr>
              <w:t xml:space="preserve">: </w:t>
            </w:r>
            <w:bookmarkStart w:id="59" w:name="_Hlk69559998"/>
            <w:r w:rsidRPr="009F3714">
              <w:rPr>
                <w:sz w:val="20"/>
                <w:szCs w:val="20"/>
              </w:rPr>
              <w:t>VO</w:t>
            </w:r>
            <w:r w:rsidRPr="00C80121">
              <w:rPr>
                <w:sz w:val="20"/>
                <w:szCs w:val="20"/>
                <w:vertAlign w:val="subscript"/>
              </w:rPr>
              <w:t>2</w:t>
            </w:r>
            <w:r w:rsidRPr="00FE2204">
              <w:rPr>
                <w:sz w:val="20"/>
                <w:szCs w:val="20"/>
              </w:rPr>
              <w:t xml:space="preserve"> max</w:t>
            </w:r>
            <w:bookmarkEnd w:id="59"/>
            <w:r w:rsidRPr="00FE2204">
              <w:rPr>
                <w:sz w:val="20"/>
                <w:szCs w:val="20"/>
              </w:rPr>
              <w:t xml:space="preserve">: 17.84 (± 3.13) mL/kg/min; </w:t>
            </w:r>
            <w:r w:rsidRPr="009F3714">
              <w:rPr>
                <w:sz w:val="20"/>
                <w:szCs w:val="20"/>
              </w:rPr>
              <w:t>VO</w:t>
            </w:r>
            <w:r w:rsidRPr="00C80121">
              <w:rPr>
                <w:sz w:val="20"/>
                <w:szCs w:val="20"/>
                <w:vertAlign w:val="subscript"/>
              </w:rPr>
              <w:t>2</w:t>
            </w:r>
            <w:r w:rsidRPr="00FE2204">
              <w:rPr>
                <w:sz w:val="20"/>
                <w:szCs w:val="20"/>
              </w:rPr>
              <w:t xml:space="preserve"> max: 1890 (± 340) mL/min</w:t>
            </w:r>
          </w:p>
          <w:p w14:paraId="7E43B4B5" w14:textId="77777777" w:rsidR="006C62EC" w:rsidRPr="00FE2204" w:rsidRDefault="006C62EC" w:rsidP="000F589A">
            <w:pPr>
              <w:numPr>
                <w:ilvl w:val="0"/>
                <w:numId w:val="41"/>
              </w:numPr>
              <w:spacing w:before="100" w:beforeAutospacing="1" w:after="100" w:afterAutospacing="1" w:line="360" w:lineRule="auto"/>
              <w:ind w:left="870"/>
              <w:rPr>
                <w:sz w:val="20"/>
                <w:szCs w:val="20"/>
              </w:rPr>
            </w:pPr>
            <w:r w:rsidRPr="00FE2204">
              <w:rPr>
                <w:i/>
                <w:iCs/>
                <w:sz w:val="20"/>
                <w:szCs w:val="20"/>
              </w:rPr>
              <w:t>Current involvement in regular PA, mean (SD)</w:t>
            </w:r>
            <w:r w:rsidRPr="00FE2204">
              <w:rPr>
                <w:sz w:val="20"/>
                <w:szCs w:val="20"/>
              </w:rPr>
              <w:t>: steps: 5,765 (± 2,613) steps/day; MVPA: 39.5 (± 30.2) minutes/day</w:t>
            </w:r>
          </w:p>
          <w:p w14:paraId="06787EB7" w14:textId="77777777" w:rsidR="006C62EC" w:rsidRPr="00FE2204" w:rsidRDefault="006C62EC" w:rsidP="000F589A">
            <w:pPr>
              <w:numPr>
                <w:ilvl w:val="0"/>
                <w:numId w:val="41"/>
              </w:numPr>
              <w:spacing w:before="100" w:beforeAutospacing="1" w:after="100" w:afterAutospacing="1" w:line="360" w:lineRule="auto"/>
              <w:ind w:left="870"/>
              <w:rPr>
                <w:sz w:val="20"/>
                <w:szCs w:val="20"/>
              </w:rPr>
            </w:pPr>
            <w:r w:rsidRPr="00FE2204">
              <w:rPr>
                <w:i/>
                <w:iCs/>
                <w:sz w:val="20"/>
                <w:szCs w:val="20"/>
              </w:rPr>
              <w:t>Race/ethnicity, n</w:t>
            </w:r>
            <w:r w:rsidRPr="00FE2204">
              <w:rPr>
                <w:sz w:val="20"/>
                <w:szCs w:val="20"/>
              </w:rPr>
              <w:t>: Caucasian: 37; African American: 8</w:t>
            </w:r>
          </w:p>
          <w:p w14:paraId="57A1E8CD" w14:textId="77777777" w:rsidR="006C62EC" w:rsidRPr="00FE2204" w:rsidRDefault="006C62EC" w:rsidP="000F589A">
            <w:pPr>
              <w:spacing w:line="360" w:lineRule="auto"/>
              <w:rPr>
                <w:sz w:val="20"/>
                <w:szCs w:val="20"/>
              </w:rPr>
            </w:pPr>
            <w:r w:rsidRPr="00FE2204">
              <w:rPr>
                <w:b/>
                <w:bCs/>
                <w:sz w:val="20"/>
                <w:szCs w:val="20"/>
              </w:rPr>
              <w:lastRenderedPageBreak/>
              <w:t>Comparison group</w:t>
            </w:r>
          </w:p>
          <w:p w14:paraId="796CF4C2" w14:textId="77777777" w:rsidR="006C62EC" w:rsidRPr="00FE2204" w:rsidRDefault="006C62EC" w:rsidP="000F589A">
            <w:pPr>
              <w:numPr>
                <w:ilvl w:val="0"/>
                <w:numId w:val="42"/>
              </w:numPr>
              <w:spacing w:before="100" w:beforeAutospacing="1" w:after="100" w:afterAutospacing="1" w:line="360" w:lineRule="auto"/>
              <w:ind w:left="870"/>
              <w:rPr>
                <w:sz w:val="20"/>
                <w:szCs w:val="20"/>
              </w:rPr>
            </w:pPr>
            <w:r w:rsidRPr="00FE2204">
              <w:rPr>
                <w:i/>
                <w:iCs/>
                <w:sz w:val="20"/>
                <w:szCs w:val="20"/>
              </w:rPr>
              <w:t>Age, mean (SD)</w:t>
            </w:r>
            <w:r w:rsidRPr="00FE2204">
              <w:rPr>
                <w:sz w:val="20"/>
                <w:szCs w:val="20"/>
              </w:rPr>
              <w:t>: 41.7 (± 9.8) years</w:t>
            </w:r>
          </w:p>
          <w:p w14:paraId="63F6B315" w14:textId="77777777" w:rsidR="006C62EC" w:rsidRPr="00FE2204" w:rsidRDefault="006C62EC" w:rsidP="000F589A">
            <w:pPr>
              <w:numPr>
                <w:ilvl w:val="0"/>
                <w:numId w:val="42"/>
              </w:numPr>
              <w:spacing w:before="100" w:beforeAutospacing="1" w:after="100" w:afterAutospacing="1" w:line="360" w:lineRule="auto"/>
              <w:ind w:left="870"/>
              <w:rPr>
                <w:sz w:val="20"/>
                <w:szCs w:val="20"/>
              </w:rPr>
            </w:pPr>
            <w:r w:rsidRPr="00FE2204">
              <w:rPr>
                <w:i/>
                <w:iCs/>
                <w:sz w:val="20"/>
                <w:szCs w:val="20"/>
              </w:rPr>
              <w:t>Gender, M/F</w:t>
            </w:r>
            <w:r w:rsidRPr="00FE2204">
              <w:rPr>
                <w:sz w:val="20"/>
                <w:szCs w:val="20"/>
              </w:rPr>
              <w:t>: 7/43</w:t>
            </w:r>
          </w:p>
          <w:p w14:paraId="0A41092B" w14:textId="77777777" w:rsidR="006C62EC" w:rsidRPr="00FE2204" w:rsidRDefault="006C62EC" w:rsidP="000F589A">
            <w:pPr>
              <w:numPr>
                <w:ilvl w:val="0"/>
                <w:numId w:val="42"/>
              </w:numPr>
              <w:spacing w:before="100" w:beforeAutospacing="1" w:after="100" w:afterAutospacing="1" w:line="360" w:lineRule="auto"/>
              <w:ind w:left="870"/>
              <w:rPr>
                <w:sz w:val="20"/>
                <w:szCs w:val="20"/>
              </w:rPr>
            </w:pPr>
            <w:r w:rsidRPr="00FE2204">
              <w:rPr>
                <w:i/>
                <w:iCs/>
                <w:sz w:val="20"/>
                <w:szCs w:val="20"/>
              </w:rPr>
              <w:t>BMI, mean (SD)</w:t>
            </w:r>
            <w:r w:rsidRPr="00FE2204">
              <w:rPr>
                <w:sz w:val="20"/>
                <w:szCs w:val="20"/>
              </w:rPr>
              <w:t>: pre-surgery and intervention: 44.4 (± 7.5) kg/m</w:t>
            </w:r>
            <w:r w:rsidRPr="00FE2204">
              <w:rPr>
                <w:sz w:val="20"/>
                <w:szCs w:val="20"/>
                <w:vertAlign w:val="superscript"/>
              </w:rPr>
              <w:t>2</w:t>
            </w:r>
            <w:r w:rsidRPr="00FE2204">
              <w:rPr>
                <w:sz w:val="20"/>
                <w:szCs w:val="20"/>
              </w:rPr>
              <w:t>; post-surgery but pre-intervention: 38.5 (± 7.2) kg/m</w:t>
            </w:r>
            <w:r w:rsidRPr="00FE2204">
              <w:rPr>
                <w:sz w:val="20"/>
                <w:szCs w:val="20"/>
                <w:vertAlign w:val="superscript"/>
              </w:rPr>
              <w:t>2</w:t>
            </w:r>
          </w:p>
          <w:p w14:paraId="7C09769B" w14:textId="77777777" w:rsidR="006C62EC" w:rsidRPr="00FE2204" w:rsidRDefault="006C62EC" w:rsidP="000F589A">
            <w:pPr>
              <w:numPr>
                <w:ilvl w:val="0"/>
                <w:numId w:val="42"/>
              </w:numPr>
              <w:spacing w:before="100" w:beforeAutospacing="1" w:after="100" w:afterAutospacing="1" w:line="360" w:lineRule="auto"/>
              <w:ind w:left="870"/>
              <w:rPr>
                <w:sz w:val="20"/>
                <w:szCs w:val="20"/>
              </w:rPr>
            </w:pPr>
            <w:r w:rsidRPr="00FE2204">
              <w:rPr>
                <w:i/>
                <w:iCs/>
                <w:sz w:val="20"/>
                <w:szCs w:val="20"/>
              </w:rPr>
              <w:t>Weight, mean (SD)</w:t>
            </w:r>
            <w:r w:rsidRPr="00FE2204">
              <w:rPr>
                <w:sz w:val="20"/>
                <w:szCs w:val="20"/>
              </w:rPr>
              <w:t>: 106.4 (± 25.3) kg</w:t>
            </w:r>
          </w:p>
          <w:p w14:paraId="12181D29" w14:textId="77777777" w:rsidR="006C62EC" w:rsidRPr="00FE2204" w:rsidRDefault="006C62EC" w:rsidP="000F589A">
            <w:pPr>
              <w:numPr>
                <w:ilvl w:val="0"/>
                <w:numId w:val="42"/>
              </w:numPr>
              <w:spacing w:before="100" w:beforeAutospacing="1" w:after="100" w:afterAutospacing="1" w:line="360" w:lineRule="auto"/>
              <w:ind w:left="870"/>
              <w:rPr>
                <w:sz w:val="20"/>
                <w:szCs w:val="20"/>
              </w:rPr>
            </w:pPr>
            <w:r w:rsidRPr="00FE2204">
              <w:rPr>
                <w:i/>
                <w:iCs/>
                <w:sz w:val="20"/>
                <w:szCs w:val="20"/>
              </w:rPr>
              <w:t>Baseline level of fitness, mean (SD)</w:t>
            </w:r>
            <w:r w:rsidRPr="00FE2204">
              <w:rPr>
                <w:sz w:val="20"/>
                <w:szCs w:val="20"/>
              </w:rPr>
              <w:t xml:space="preserve">: </w:t>
            </w:r>
            <w:r w:rsidRPr="009F3714">
              <w:rPr>
                <w:sz w:val="20"/>
                <w:szCs w:val="20"/>
              </w:rPr>
              <w:t>VO</w:t>
            </w:r>
            <w:r w:rsidRPr="00C80121">
              <w:rPr>
                <w:sz w:val="20"/>
                <w:szCs w:val="20"/>
                <w:vertAlign w:val="subscript"/>
              </w:rPr>
              <w:t>2</w:t>
            </w:r>
            <w:r w:rsidRPr="00FE2204">
              <w:rPr>
                <w:sz w:val="20"/>
                <w:szCs w:val="20"/>
              </w:rPr>
              <w:t xml:space="preserve"> max: 17.96 (± 3.74) mL/kg/min; </w:t>
            </w:r>
            <w:r w:rsidRPr="009F3714">
              <w:rPr>
                <w:sz w:val="20"/>
                <w:szCs w:val="20"/>
              </w:rPr>
              <w:t>VO</w:t>
            </w:r>
            <w:r w:rsidRPr="00C80121">
              <w:rPr>
                <w:sz w:val="20"/>
                <w:szCs w:val="20"/>
                <w:vertAlign w:val="subscript"/>
              </w:rPr>
              <w:t>2</w:t>
            </w:r>
            <w:r w:rsidRPr="00FE2204">
              <w:rPr>
                <w:sz w:val="20"/>
                <w:szCs w:val="20"/>
              </w:rPr>
              <w:t xml:space="preserve"> max: 1,863 (± 480) mL/min</w:t>
            </w:r>
          </w:p>
          <w:p w14:paraId="42236352" w14:textId="77777777" w:rsidR="006C62EC" w:rsidRPr="00FE2204" w:rsidRDefault="006C62EC" w:rsidP="000F589A">
            <w:pPr>
              <w:numPr>
                <w:ilvl w:val="0"/>
                <w:numId w:val="42"/>
              </w:numPr>
              <w:spacing w:before="100" w:beforeAutospacing="1" w:after="100" w:afterAutospacing="1" w:line="360" w:lineRule="auto"/>
              <w:ind w:left="870"/>
              <w:rPr>
                <w:sz w:val="20"/>
                <w:szCs w:val="20"/>
              </w:rPr>
            </w:pPr>
            <w:r w:rsidRPr="00FE2204">
              <w:rPr>
                <w:i/>
                <w:iCs/>
                <w:sz w:val="20"/>
                <w:szCs w:val="20"/>
              </w:rPr>
              <w:t>Current involvement in regular PA, mean (SD)</w:t>
            </w:r>
            <w:r w:rsidRPr="00FE2204">
              <w:rPr>
                <w:sz w:val="20"/>
                <w:szCs w:val="20"/>
              </w:rPr>
              <w:t>: steps 6,186 (± 2,751) steps/day; MVPA: 42.4 (± 31.2) minutes/day</w:t>
            </w:r>
          </w:p>
          <w:p w14:paraId="62A607D2" w14:textId="77777777" w:rsidR="006C62EC" w:rsidRPr="00FE2204" w:rsidRDefault="006C62EC" w:rsidP="000F589A">
            <w:pPr>
              <w:numPr>
                <w:ilvl w:val="0"/>
                <w:numId w:val="42"/>
              </w:numPr>
              <w:spacing w:before="100" w:beforeAutospacing="1" w:after="100" w:afterAutospacing="1" w:line="360" w:lineRule="auto"/>
              <w:ind w:left="870"/>
              <w:rPr>
                <w:sz w:val="20"/>
                <w:szCs w:val="20"/>
              </w:rPr>
            </w:pPr>
            <w:r w:rsidRPr="00FE2204">
              <w:rPr>
                <w:i/>
                <w:iCs/>
                <w:sz w:val="20"/>
                <w:szCs w:val="20"/>
              </w:rPr>
              <w:t>Race/ethnicity, n</w:t>
            </w:r>
            <w:r w:rsidRPr="00FE2204">
              <w:rPr>
                <w:sz w:val="20"/>
                <w:szCs w:val="20"/>
              </w:rPr>
              <w:t>: Caucasian: 42; African American: 8</w:t>
            </w:r>
          </w:p>
          <w:p w14:paraId="1686E4A0" w14:textId="77777777" w:rsidR="006C62EC" w:rsidRPr="00FE2204" w:rsidRDefault="006C62EC" w:rsidP="000F589A">
            <w:pPr>
              <w:spacing w:line="360" w:lineRule="auto"/>
              <w:rPr>
                <w:sz w:val="20"/>
                <w:szCs w:val="20"/>
              </w:rPr>
            </w:pPr>
            <w:r w:rsidRPr="00FE2204">
              <w:rPr>
                <w:sz w:val="20"/>
                <w:szCs w:val="20"/>
              </w:rPr>
              <w:t>Note:</w:t>
            </w:r>
          </w:p>
          <w:p w14:paraId="4FFD7FBA" w14:textId="77777777" w:rsidR="006C62EC" w:rsidRPr="00FE2204" w:rsidRDefault="006C62EC" w:rsidP="000F589A">
            <w:pPr>
              <w:numPr>
                <w:ilvl w:val="0"/>
                <w:numId w:val="43"/>
              </w:numPr>
              <w:spacing w:before="100" w:beforeAutospacing="1" w:after="100" w:afterAutospacing="1" w:line="360" w:lineRule="auto"/>
              <w:ind w:left="870"/>
              <w:rPr>
                <w:sz w:val="20"/>
                <w:szCs w:val="20"/>
              </w:rPr>
            </w:pPr>
            <w:r w:rsidRPr="00FE2204">
              <w:rPr>
                <w:sz w:val="20"/>
                <w:szCs w:val="20"/>
              </w:rPr>
              <w:t>study authors do not report the following characteristics: height, relevant clinical variables, illness severity scores</w:t>
            </w:r>
          </w:p>
        </w:tc>
      </w:tr>
      <w:tr w:rsidR="006C62EC" w14:paraId="715559E3"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B93A986" w14:textId="77777777" w:rsidR="006C62EC" w:rsidRPr="00FE2204" w:rsidRDefault="006C62EC" w:rsidP="000F589A">
            <w:pPr>
              <w:spacing w:line="360" w:lineRule="auto"/>
              <w:rPr>
                <w:b/>
                <w:bCs/>
                <w:sz w:val="20"/>
                <w:szCs w:val="20"/>
              </w:rPr>
            </w:pPr>
            <w:r w:rsidRPr="00FE2204">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ADB3E8A" w14:textId="77777777" w:rsidR="006C62EC" w:rsidRPr="00FE2204" w:rsidRDefault="006C62EC" w:rsidP="000F589A">
            <w:pPr>
              <w:spacing w:line="360" w:lineRule="auto"/>
              <w:rPr>
                <w:b/>
                <w:bCs/>
                <w:sz w:val="20"/>
                <w:szCs w:val="20"/>
              </w:rPr>
            </w:pPr>
            <w:r w:rsidRPr="00FE2204">
              <w:rPr>
                <w:b/>
                <w:bCs/>
                <w:sz w:val="20"/>
                <w:szCs w:val="20"/>
              </w:rPr>
              <w:t>Details of interventions</w:t>
            </w:r>
          </w:p>
          <w:p w14:paraId="37FB0B33" w14:textId="77777777" w:rsidR="006C62EC" w:rsidRPr="00FE2204" w:rsidRDefault="006C62EC" w:rsidP="000F589A">
            <w:pPr>
              <w:spacing w:line="360" w:lineRule="auto"/>
              <w:rPr>
                <w:sz w:val="20"/>
                <w:szCs w:val="20"/>
              </w:rPr>
            </w:pPr>
            <w:r w:rsidRPr="00FE2204">
              <w:rPr>
                <w:sz w:val="20"/>
                <w:szCs w:val="20"/>
              </w:rPr>
              <w:t>Approach: PA and health education; walking or cycling, supervised and self-directed sessions, health education including nutrition and stretching; weekly supervised and additional self-directed PA, monthly group lifestyle education sessions; delivered by exercise physiologist over 6 months</w:t>
            </w:r>
          </w:p>
          <w:p w14:paraId="34E97FEA" w14:textId="77777777" w:rsidR="006C62EC" w:rsidRPr="00FE2204" w:rsidRDefault="006C62EC" w:rsidP="000F589A">
            <w:pPr>
              <w:spacing w:line="360" w:lineRule="auto"/>
              <w:rPr>
                <w:sz w:val="20"/>
                <w:szCs w:val="20"/>
              </w:rPr>
            </w:pPr>
            <w:r w:rsidRPr="00FE2204">
              <w:rPr>
                <w:sz w:val="20"/>
                <w:szCs w:val="20"/>
              </w:rPr>
              <w:t>Context: bariatric patients; 1 to 3 months post-surgery; home and clinic</w:t>
            </w:r>
          </w:p>
          <w:p w14:paraId="7CDD0C6B" w14:textId="77777777" w:rsidR="006C62EC" w:rsidRPr="00FE2204" w:rsidRDefault="006C62EC" w:rsidP="000F589A">
            <w:pPr>
              <w:spacing w:line="360" w:lineRule="auto"/>
              <w:rPr>
                <w:sz w:val="20"/>
                <w:szCs w:val="20"/>
              </w:rPr>
            </w:pPr>
            <w:r w:rsidRPr="00FE2204">
              <w:rPr>
                <w:sz w:val="20"/>
                <w:szCs w:val="20"/>
              </w:rPr>
              <w:t>Comparison: lifestyle education sessions; delivered monthly by exercise physiologist; this group also reported PA habits at these monthly sessions</w:t>
            </w:r>
          </w:p>
          <w:p w14:paraId="473271F6" w14:textId="77777777" w:rsidR="006C62EC" w:rsidRPr="00FE2204" w:rsidRDefault="006C62EC" w:rsidP="000F589A">
            <w:pPr>
              <w:spacing w:line="360" w:lineRule="auto"/>
              <w:rPr>
                <w:sz w:val="20"/>
                <w:szCs w:val="20"/>
              </w:rPr>
            </w:pPr>
            <w:r w:rsidRPr="00FE2204">
              <w:rPr>
                <w:b/>
                <w:bCs/>
                <w:sz w:val="20"/>
                <w:szCs w:val="20"/>
              </w:rPr>
              <w:t xml:space="preserve">Intervention group: </w:t>
            </w:r>
            <w:r w:rsidRPr="00FE2204">
              <w:rPr>
                <w:sz w:val="20"/>
                <w:szCs w:val="20"/>
              </w:rPr>
              <w:t>number randomised = 66; reported losses = 6 (time commitment = 5; could not be reached = 1; plus 14 excluded from analysis due to non-valid PA data) some attrition is unexplained; analysed for PA = 46</w:t>
            </w:r>
          </w:p>
          <w:p w14:paraId="754AC567" w14:textId="77777777" w:rsidR="006C62EC" w:rsidRPr="00FE2204" w:rsidRDefault="006C62EC" w:rsidP="000F589A">
            <w:pPr>
              <w:spacing w:line="360" w:lineRule="auto"/>
              <w:rPr>
                <w:sz w:val="20"/>
                <w:szCs w:val="20"/>
              </w:rPr>
            </w:pPr>
            <w:r w:rsidRPr="00FE2204">
              <w:rPr>
                <w:b/>
                <w:bCs/>
                <w:sz w:val="20"/>
                <w:szCs w:val="20"/>
              </w:rPr>
              <w:t xml:space="preserve">Comparison group: </w:t>
            </w:r>
            <w:r w:rsidRPr="00FE2204">
              <w:rPr>
                <w:sz w:val="20"/>
                <w:szCs w:val="20"/>
              </w:rPr>
              <w:t>number randomised = 62; reported losses = 3 (moved city = 1; could not be reached = 1; pregnancy = 1; plus 9 excluded due to non-valid PA data) some attrition is unexplained; analysed for PA = 50</w:t>
            </w:r>
          </w:p>
          <w:p w14:paraId="5083F4DB" w14:textId="77777777" w:rsidR="006C62EC" w:rsidRPr="00FE2204" w:rsidRDefault="006C62EC" w:rsidP="000F589A">
            <w:pPr>
              <w:spacing w:line="360" w:lineRule="auto"/>
              <w:rPr>
                <w:sz w:val="20"/>
                <w:szCs w:val="20"/>
              </w:rPr>
            </w:pPr>
            <w:r w:rsidRPr="00FE2204">
              <w:rPr>
                <w:b/>
                <w:bCs/>
                <w:sz w:val="20"/>
                <w:szCs w:val="20"/>
              </w:rPr>
              <w:t xml:space="preserve">Setting: </w:t>
            </w:r>
            <w:r w:rsidRPr="00FE2204">
              <w:rPr>
                <w:sz w:val="20"/>
                <w:szCs w:val="20"/>
              </w:rPr>
              <w:t>home and clinic</w:t>
            </w:r>
          </w:p>
        </w:tc>
      </w:tr>
      <w:tr w:rsidR="006C62EC" w14:paraId="053775EA"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2663B9E" w14:textId="77777777" w:rsidR="006C62EC" w:rsidRPr="00FE2204" w:rsidRDefault="006C62EC" w:rsidP="000F589A">
            <w:pPr>
              <w:spacing w:line="360" w:lineRule="auto"/>
              <w:rPr>
                <w:b/>
                <w:bCs/>
                <w:sz w:val="20"/>
                <w:szCs w:val="20"/>
              </w:rPr>
            </w:pPr>
            <w:r w:rsidRPr="00FE2204">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70A1ACD" w14:textId="77777777" w:rsidR="006C62EC" w:rsidRPr="00FE2204" w:rsidRDefault="006C62EC" w:rsidP="000F589A">
            <w:pPr>
              <w:spacing w:line="360" w:lineRule="auto"/>
              <w:rPr>
                <w:sz w:val="20"/>
                <w:szCs w:val="20"/>
              </w:rPr>
            </w:pPr>
            <w:r w:rsidRPr="00FE2204">
              <w:rPr>
                <w:b/>
                <w:bCs/>
                <w:sz w:val="20"/>
                <w:szCs w:val="20"/>
              </w:rPr>
              <w:t>All outcomes measured/reported by study authors:</w:t>
            </w:r>
            <w:r w:rsidRPr="00FE2204">
              <w:rPr>
                <w:sz w:val="20"/>
                <w:szCs w:val="20"/>
              </w:rPr>
              <w:t xml:space="preserve"> measurements of body composition by </w:t>
            </w:r>
            <w:bookmarkStart w:id="60" w:name="_Hlk69560022"/>
            <w:r w:rsidRPr="00FE2204">
              <w:rPr>
                <w:sz w:val="20"/>
                <w:szCs w:val="20"/>
              </w:rPr>
              <w:t>DXA</w:t>
            </w:r>
            <w:bookmarkEnd w:id="60"/>
            <w:r w:rsidRPr="00FE2204">
              <w:rPr>
                <w:sz w:val="20"/>
                <w:szCs w:val="20"/>
              </w:rPr>
              <w:t xml:space="preserve"> and </w:t>
            </w:r>
            <w:bookmarkStart w:id="61" w:name="_Hlk69560030"/>
            <w:r w:rsidRPr="00FE2204">
              <w:rPr>
                <w:sz w:val="20"/>
                <w:szCs w:val="20"/>
              </w:rPr>
              <w:t>CT</w:t>
            </w:r>
            <w:bookmarkEnd w:id="61"/>
            <w:r w:rsidRPr="00FE2204">
              <w:rPr>
                <w:sz w:val="20"/>
                <w:szCs w:val="20"/>
              </w:rPr>
              <w:t xml:space="preserve">; amount of PA given as steps per day; </w:t>
            </w:r>
            <w:proofErr w:type="spellStart"/>
            <w:r w:rsidRPr="00FE2204">
              <w:rPr>
                <w:sz w:val="20"/>
                <w:szCs w:val="20"/>
              </w:rPr>
              <w:t>accelerometry</w:t>
            </w:r>
            <w:proofErr w:type="spellEnd"/>
            <w:r w:rsidRPr="00FE2204">
              <w:rPr>
                <w:sz w:val="20"/>
                <w:szCs w:val="20"/>
              </w:rPr>
              <w:t xml:space="preserve"> (PA and </w:t>
            </w:r>
            <w:bookmarkStart w:id="62" w:name="_Hlk69560037"/>
            <w:r w:rsidRPr="00FE2204">
              <w:rPr>
                <w:sz w:val="20"/>
                <w:szCs w:val="20"/>
              </w:rPr>
              <w:t>EE</w:t>
            </w:r>
            <w:bookmarkEnd w:id="62"/>
            <w:r w:rsidRPr="00FE2204">
              <w:rPr>
                <w:sz w:val="20"/>
                <w:szCs w:val="20"/>
              </w:rPr>
              <w:t>); cardiorespiratory fitness (</w:t>
            </w:r>
            <w:r w:rsidRPr="009F3714">
              <w:rPr>
                <w:sz w:val="20"/>
                <w:szCs w:val="20"/>
              </w:rPr>
              <w:t>VO</w:t>
            </w:r>
            <w:r w:rsidRPr="00C80121">
              <w:rPr>
                <w:sz w:val="20"/>
                <w:szCs w:val="20"/>
                <w:vertAlign w:val="subscript"/>
              </w:rPr>
              <w:t>2</w:t>
            </w:r>
            <w:r w:rsidRPr="00FE2204">
              <w:rPr>
                <w:sz w:val="20"/>
                <w:szCs w:val="20"/>
                <w:vertAlign w:val="subscript"/>
              </w:rPr>
              <w:t xml:space="preserve"> </w:t>
            </w:r>
            <w:r w:rsidRPr="00FE2204">
              <w:rPr>
                <w:sz w:val="20"/>
                <w:szCs w:val="20"/>
              </w:rPr>
              <w:t>max). Measured before the intervention (baseline) and after the intervention (6 months)</w:t>
            </w:r>
          </w:p>
          <w:p w14:paraId="39B314CC" w14:textId="77777777" w:rsidR="006C62EC" w:rsidRPr="00FE2204" w:rsidRDefault="006C62EC" w:rsidP="000F589A">
            <w:pPr>
              <w:spacing w:line="360" w:lineRule="auto"/>
              <w:rPr>
                <w:sz w:val="20"/>
                <w:szCs w:val="20"/>
              </w:rPr>
            </w:pPr>
            <w:r w:rsidRPr="00FE2204">
              <w:rPr>
                <w:b/>
                <w:bCs/>
                <w:sz w:val="20"/>
                <w:szCs w:val="20"/>
              </w:rPr>
              <w:t xml:space="preserve">Outcomes relevant to the review: </w:t>
            </w:r>
          </w:p>
          <w:p w14:paraId="2631A649" w14:textId="77777777" w:rsidR="006C62EC" w:rsidRPr="00FE2204" w:rsidRDefault="006C62EC" w:rsidP="000F589A">
            <w:pPr>
              <w:numPr>
                <w:ilvl w:val="0"/>
                <w:numId w:val="44"/>
              </w:numPr>
              <w:spacing w:before="100" w:beforeAutospacing="1" w:after="100" w:afterAutospacing="1" w:line="360" w:lineRule="auto"/>
              <w:ind w:left="870"/>
              <w:rPr>
                <w:sz w:val="20"/>
                <w:szCs w:val="20"/>
              </w:rPr>
            </w:pPr>
            <w:r w:rsidRPr="00FE2204">
              <w:rPr>
                <w:sz w:val="20"/>
                <w:szCs w:val="20"/>
              </w:rPr>
              <w:t xml:space="preserve">Amount of PA: </w:t>
            </w:r>
            <w:bookmarkStart w:id="63" w:name="_Hlk69560050"/>
            <w:r w:rsidRPr="00FE2204">
              <w:rPr>
                <w:sz w:val="20"/>
                <w:szCs w:val="20"/>
              </w:rPr>
              <w:t>TDPA</w:t>
            </w:r>
            <w:bookmarkEnd w:id="63"/>
            <w:r w:rsidRPr="00FE2204">
              <w:rPr>
                <w:sz w:val="20"/>
                <w:szCs w:val="20"/>
              </w:rPr>
              <w:t xml:space="preserve"> (minutes/day); measured with a triaxial accelerometer/temperature sensor (</w:t>
            </w:r>
            <w:proofErr w:type="spellStart"/>
            <w:r w:rsidRPr="00FE2204">
              <w:rPr>
                <w:sz w:val="20"/>
                <w:szCs w:val="20"/>
              </w:rPr>
              <w:t>SenseWear</w:t>
            </w:r>
            <w:proofErr w:type="spellEnd"/>
            <w:r w:rsidRPr="00FE2204">
              <w:rPr>
                <w:sz w:val="20"/>
                <w:szCs w:val="20"/>
              </w:rPr>
              <w:t xml:space="preserve"> Armband, Pittsburgh, Pennsylvania); participants wear device on their right arm over a minimum of 7 days, within 3 weeks of the beginning of intervention and during the last week of intervention; only data collected over 21 hours and 30 minutes per day (90% of day duration) and over 4 days were accepted for statistical analysis; data based on changes from baseline to 6 months post-intervention</w:t>
            </w:r>
          </w:p>
          <w:p w14:paraId="59C4FFA2" w14:textId="77777777" w:rsidR="006C62EC" w:rsidRPr="00FE2204" w:rsidRDefault="006C62EC" w:rsidP="000F589A">
            <w:pPr>
              <w:numPr>
                <w:ilvl w:val="0"/>
                <w:numId w:val="44"/>
              </w:numPr>
              <w:spacing w:before="100" w:beforeAutospacing="1" w:after="100" w:afterAutospacing="1" w:line="360" w:lineRule="auto"/>
              <w:ind w:left="870"/>
              <w:rPr>
                <w:sz w:val="20"/>
                <w:szCs w:val="20"/>
              </w:rPr>
            </w:pPr>
            <w:r w:rsidRPr="00FE2204">
              <w:rPr>
                <w:sz w:val="20"/>
                <w:szCs w:val="20"/>
              </w:rPr>
              <w:t xml:space="preserve">Amount of PA: </w:t>
            </w:r>
            <w:bookmarkStart w:id="64" w:name="_Hlk69560216"/>
            <w:r w:rsidRPr="00FE2204">
              <w:rPr>
                <w:sz w:val="20"/>
                <w:szCs w:val="20"/>
              </w:rPr>
              <w:t>TDEE</w:t>
            </w:r>
            <w:bookmarkEnd w:id="64"/>
            <w:r w:rsidRPr="00FE2204">
              <w:rPr>
                <w:sz w:val="20"/>
                <w:szCs w:val="20"/>
              </w:rPr>
              <w:t xml:space="preserve"> (kcal/day) measured with a triaxial accelerometer/temperature sensor (</w:t>
            </w:r>
            <w:proofErr w:type="spellStart"/>
            <w:r w:rsidRPr="00FE2204">
              <w:rPr>
                <w:sz w:val="20"/>
                <w:szCs w:val="20"/>
              </w:rPr>
              <w:t>SenseWear</w:t>
            </w:r>
            <w:proofErr w:type="spellEnd"/>
            <w:r w:rsidRPr="00FE2204">
              <w:rPr>
                <w:sz w:val="20"/>
                <w:szCs w:val="20"/>
              </w:rPr>
              <w:t xml:space="preserve"> Armband, Pittsburgh, Pennsylvania); data based on changes from baseline to 6 months post-intervention</w:t>
            </w:r>
          </w:p>
          <w:p w14:paraId="758FBDC5" w14:textId="77777777" w:rsidR="006C62EC" w:rsidRPr="00FE2204" w:rsidRDefault="006C62EC" w:rsidP="000F589A">
            <w:pPr>
              <w:numPr>
                <w:ilvl w:val="0"/>
                <w:numId w:val="44"/>
              </w:numPr>
              <w:spacing w:before="100" w:beforeAutospacing="1" w:after="100" w:afterAutospacing="1" w:line="360" w:lineRule="auto"/>
              <w:ind w:left="870"/>
              <w:rPr>
                <w:sz w:val="20"/>
                <w:szCs w:val="20"/>
              </w:rPr>
            </w:pPr>
            <w:r w:rsidRPr="00FE2204">
              <w:rPr>
                <w:sz w:val="20"/>
                <w:szCs w:val="20"/>
              </w:rPr>
              <w:t>Amount of PA: steps per day; measured with a triaxial accelerometer/temperature sensor; data based on changes from baseline to 6 months post-intervention</w:t>
            </w:r>
          </w:p>
          <w:p w14:paraId="26701931" w14:textId="77777777" w:rsidR="006C62EC" w:rsidRPr="00FE2204" w:rsidRDefault="006C62EC" w:rsidP="000F589A">
            <w:pPr>
              <w:numPr>
                <w:ilvl w:val="0"/>
                <w:numId w:val="44"/>
              </w:numPr>
              <w:spacing w:before="100" w:beforeAutospacing="1" w:after="100" w:afterAutospacing="1" w:line="360" w:lineRule="auto"/>
              <w:ind w:left="870"/>
              <w:rPr>
                <w:sz w:val="20"/>
                <w:szCs w:val="20"/>
              </w:rPr>
            </w:pPr>
            <w:r w:rsidRPr="00FE2204">
              <w:rPr>
                <w:sz w:val="20"/>
                <w:szCs w:val="20"/>
              </w:rPr>
              <w:t>Physical fitness: VO</w:t>
            </w:r>
            <w:r w:rsidRPr="00FE2204">
              <w:rPr>
                <w:sz w:val="20"/>
                <w:szCs w:val="20"/>
                <w:vertAlign w:val="subscript"/>
              </w:rPr>
              <w:t>2</w:t>
            </w:r>
            <w:r w:rsidRPr="00FE2204">
              <w:rPr>
                <w:sz w:val="20"/>
                <w:szCs w:val="20"/>
              </w:rPr>
              <w:t xml:space="preserve"> max measured during a progressive exercise test on a cycle ergometer; data based on changes from baseline to 6 months post-intervention</w:t>
            </w:r>
          </w:p>
          <w:p w14:paraId="3583328F" w14:textId="77777777" w:rsidR="006C62EC" w:rsidRPr="00FE2204" w:rsidRDefault="006C62EC" w:rsidP="000F589A">
            <w:pPr>
              <w:spacing w:line="360" w:lineRule="auto"/>
              <w:rPr>
                <w:sz w:val="20"/>
                <w:szCs w:val="20"/>
              </w:rPr>
            </w:pPr>
            <w:r w:rsidRPr="00FE2204">
              <w:rPr>
                <w:b/>
                <w:bCs/>
                <w:sz w:val="20"/>
                <w:szCs w:val="20"/>
              </w:rPr>
              <w:t>Study primary outcome:</w:t>
            </w:r>
            <w:r w:rsidRPr="00FE2204">
              <w:rPr>
                <w:sz w:val="20"/>
                <w:szCs w:val="20"/>
              </w:rPr>
              <w:t xml:space="preserve"> body composition: 3-hour insulin-modified </w:t>
            </w:r>
            <w:bookmarkStart w:id="65" w:name="_Hlk69560233"/>
            <w:r w:rsidRPr="00FE2204">
              <w:rPr>
                <w:sz w:val="20"/>
                <w:szCs w:val="20"/>
              </w:rPr>
              <w:t>IVGTT</w:t>
            </w:r>
            <w:bookmarkEnd w:id="65"/>
            <w:r w:rsidRPr="00FE2204">
              <w:rPr>
                <w:sz w:val="20"/>
                <w:szCs w:val="20"/>
              </w:rPr>
              <w:t xml:space="preserve"> insulin action parameters (listed first)</w:t>
            </w:r>
          </w:p>
        </w:tc>
      </w:tr>
      <w:tr w:rsidR="006C62EC" w14:paraId="2C2EBFE8"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BB33CF1" w14:textId="77777777" w:rsidR="006C62EC" w:rsidRPr="00FE2204" w:rsidRDefault="006C62EC" w:rsidP="000F589A">
            <w:pPr>
              <w:spacing w:line="360" w:lineRule="auto"/>
              <w:rPr>
                <w:b/>
                <w:bCs/>
                <w:sz w:val="20"/>
                <w:szCs w:val="20"/>
              </w:rPr>
            </w:pPr>
            <w:r w:rsidRPr="00FE2204">
              <w:rPr>
                <w:b/>
                <w:bCs/>
                <w:sz w:val="20"/>
                <w:szCs w:val="20"/>
              </w:rPr>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635C676" w14:textId="77777777" w:rsidR="006C62EC" w:rsidRPr="00FE2204" w:rsidRDefault="006C62EC" w:rsidP="000F589A">
            <w:pPr>
              <w:spacing w:line="360" w:lineRule="auto"/>
              <w:rPr>
                <w:sz w:val="20"/>
                <w:szCs w:val="20"/>
              </w:rPr>
            </w:pPr>
            <w:r w:rsidRPr="00FE2204">
              <w:rPr>
                <w:b/>
                <w:bCs/>
                <w:sz w:val="20"/>
                <w:szCs w:val="20"/>
              </w:rPr>
              <w:t xml:space="preserve">Sponsorship source: </w:t>
            </w:r>
            <w:r w:rsidRPr="00FE2204">
              <w:rPr>
                <w:sz w:val="20"/>
                <w:szCs w:val="20"/>
              </w:rPr>
              <w:t xml:space="preserve">supported by grant funding from the National Institutes of Health/National Institute of Diabetes and Digestive and Kidney Diseases. John M. </w:t>
            </w:r>
            <w:proofErr w:type="spellStart"/>
            <w:r w:rsidRPr="00FE2204">
              <w:rPr>
                <w:sz w:val="20"/>
                <w:szCs w:val="20"/>
              </w:rPr>
              <w:t>Jakicic</w:t>
            </w:r>
            <w:proofErr w:type="spellEnd"/>
            <w:r w:rsidRPr="00FE2204">
              <w:rPr>
                <w:sz w:val="20"/>
                <w:szCs w:val="20"/>
              </w:rPr>
              <w:t xml:space="preserve"> is a scientific advisor for Weight Watchers International; co-investigator on a research grant awarded to the University of Pittsburgh by Weight Watchers International; co-investigator on a research grant awarded to the University of Pittsburgh by Human Scale. The other authors declare no conflicts of interest</w:t>
            </w:r>
          </w:p>
          <w:p w14:paraId="380B7FB3" w14:textId="77777777" w:rsidR="006C62EC" w:rsidRPr="00FE2204" w:rsidRDefault="006C62EC" w:rsidP="000F589A">
            <w:pPr>
              <w:spacing w:line="360" w:lineRule="auto"/>
              <w:rPr>
                <w:sz w:val="20"/>
                <w:szCs w:val="20"/>
              </w:rPr>
            </w:pPr>
            <w:r w:rsidRPr="00FE2204">
              <w:rPr>
                <w:b/>
                <w:bCs/>
                <w:sz w:val="20"/>
                <w:szCs w:val="20"/>
              </w:rPr>
              <w:lastRenderedPageBreak/>
              <w:t>Study dates:</w:t>
            </w:r>
            <w:r w:rsidRPr="00FE2204">
              <w:rPr>
                <w:sz w:val="20"/>
                <w:szCs w:val="20"/>
              </w:rPr>
              <w:t xml:space="preserve"> September 2008 to March 2012</w:t>
            </w:r>
          </w:p>
        </w:tc>
      </w:tr>
      <w:tr w:rsidR="006C62EC" w14:paraId="42F7FFBF"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36D68CD5" w14:textId="77777777" w:rsidR="00163631" w:rsidRDefault="00163631" w:rsidP="00163631">
            <w:pPr>
              <w:spacing w:line="360" w:lineRule="auto"/>
              <w:rPr>
                <w:b/>
                <w:bCs/>
                <w:sz w:val="20"/>
                <w:szCs w:val="20"/>
              </w:rPr>
            </w:pPr>
            <w:r>
              <w:rPr>
                <w:b/>
                <w:bCs/>
                <w:sz w:val="20"/>
                <w:szCs w:val="20"/>
              </w:rPr>
              <w:lastRenderedPageBreak/>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188504DF" w14:textId="5FE58E56" w:rsidR="006C62EC" w:rsidRPr="00FE2204" w:rsidRDefault="00163631" w:rsidP="00163631">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61D52E23" w14:textId="2803E3D3" w:rsidR="009569C6" w:rsidRPr="009569C6" w:rsidRDefault="009569C6" w:rsidP="000F589A">
            <w:pPr>
              <w:spacing w:line="360" w:lineRule="auto"/>
              <w:rPr>
                <w:sz w:val="20"/>
                <w:szCs w:val="20"/>
              </w:rPr>
            </w:pPr>
            <w:r>
              <w:rPr>
                <w:noProof/>
                <w:sz w:val="20"/>
                <w:szCs w:val="20"/>
              </w:rPr>
              <w:t xml:space="preserve">* </w:t>
            </w:r>
            <w:r w:rsidRPr="009569C6">
              <w:rPr>
                <w:noProof/>
                <w:sz w:val="20"/>
                <w:szCs w:val="20"/>
              </w:rPr>
              <w:t>Carnero EA, Dubis GS, Hames KC, Jakicic JM, Houmard JA, Coen PM</w:t>
            </w:r>
            <w:r w:rsidRPr="009569C6">
              <w:rPr>
                <w:i/>
                <w:noProof/>
                <w:sz w:val="20"/>
                <w:szCs w:val="20"/>
              </w:rPr>
              <w:t>, et al.</w:t>
            </w:r>
            <w:r w:rsidRPr="009569C6">
              <w:rPr>
                <w:noProof/>
                <w:sz w:val="20"/>
                <w:szCs w:val="20"/>
              </w:rPr>
              <w:t xml:space="preserve"> Randomized trial reveals that physical activity and energy expenditure are associated with weight and body composition after RYGB. </w:t>
            </w:r>
            <w:r w:rsidRPr="009569C6">
              <w:rPr>
                <w:i/>
                <w:noProof/>
                <w:sz w:val="20"/>
                <w:szCs w:val="20"/>
              </w:rPr>
              <w:t>Obesity</w:t>
            </w:r>
            <w:r w:rsidRPr="009569C6">
              <w:rPr>
                <w:noProof/>
                <w:sz w:val="20"/>
                <w:szCs w:val="20"/>
              </w:rPr>
              <w:t xml:space="preserve"> 2017;</w:t>
            </w:r>
            <w:r>
              <w:rPr>
                <w:noProof/>
                <w:sz w:val="20"/>
                <w:szCs w:val="20"/>
              </w:rPr>
              <w:t xml:space="preserve"> </w:t>
            </w:r>
            <w:r w:rsidRPr="009569C6">
              <w:rPr>
                <w:b/>
                <w:noProof/>
                <w:sz w:val="20"/>
                <w:szCs w:val="20"/>
              </w:rPr>
              <w:t>25</w:t>
            </w:r>
            <w:r w:rsidRPr="009569C6">
              <w:rPr>
                <w:noProof/>
                <w:sz w:val="20"/>
                <w:szCs w:val="20"/>
              </w:rPr>
              <w:t>:</w:t>
            </w:r>
            <w:r>
              <w:rPr>
                <w:noProof/>
                <w:sz w:val="20"/>
                <w:szCs w:val="20"/>
              </w:rPr>
              <w:t xml:space="preserve"> </w:t>
            </w:r>
            <w:r w:rsidRPr="009569C6">
              <w:rPr>
                <w:noProof/>
                <w:sz w:val="20"/>
                <w:szCs w:val="20"/>
              </w:rPr>
              <w:t>1206-16</w:t>
            </w:r>
          </w:p>
          <w:p w14:paraId="42188D78" w14:textId="63AF9432" w:rsidR="006C62EC" w:rsidRPr="00FE2204" w:rsidRDefault="006C62EC" w:rsidP="000F589A">
            <w:pPr>
              <w:spacing w:line="360" w:lineRule="auto"/>
              <w:rPr>
                <w:sz w:val="20"/>
                <w:szCs w:val="20"/>
              </w:rPr>
            </w:pPr>
            <w:r w:rsidRPr="00FE2204">
              <w:rPr>
                <w:sz w:val="20"/>
                <w:szCs w:val="20"/>
              </w:rPr>
              <w:t xml:space="preserve">NCT00692367. Physical activity following surgery induced weight loss. </w:t>
            </w:r>
            <w:hyperlink r:id="rId16" w:history="1">
              <w:r w:rsidRPr="00FE2204">
                <w:rPr>
                  <w:rStyle w:val="Hyperlink"/>
                  <w:sz w:val="20"/>
                  <w:szCs w:val="20"/>
                </w:rPr>
                <w:t>Https://clinicaltrials.gov/ct2/show/NCT00692367</w:t>
              </w:r>
            </w:hyperlink>
            <w:r w:rsidRPr="00FE2204">
              <w:rPr>
                <w:sz w:val="20"/>
                <w:szCs w:val="20"/>
              </w:rPr>
              <w:t xml:space="preserve"> (first received 6 June 2008).</w:t>
            </w:r>
          </w:p>
        </w:tc>
      </w:tr>
    </w:tbl>
    <w:p w14:paraId="3F1B2358" w14:textId="77777777" w:rsidR="006C62EC" w:rsidRDefault="006C62EC" w:rsidP="006C62EC">
      <w:pPr>
        <w:spacing w:line="360" w:lineRule="auto"/>
      </w:pPr>
    </w:p>
    <w:p w14:paraId="0F27C276" w14:textId="77777777" w:rsidR="006C62EC" w:rsidRPr="002A0092" w:rsidRDefault="006C62EC" w:rsidP="006C62EC">
      <w:pPr>
        <w:pStyle w:val="Title"/>
      </w:pPr>
      <w:r w:rsidRPr="002A0092">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1938"/>
        <w:gridCol w:w="1117"/>
        <w:gridCol w:w="5955"/>
      </w:tblGrid>
      <w:tr w:rsidR="006C62EC" w:rsidRPr="004D2CEC" w14:paraId="798E82F5"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035BD408" w14:textId="77777777" w:rsidR="006C62EC" w:rsidRPr="00FE2204" w:rsidRDefault="006C62EC" w:rsidP="000F589A">
            <w:pPr>
              <w:spacing w:line="360" w:lineRule="auto"/>
              <w:rPr>
                <w:b/>
                <w:bCs/>
                <w:sz w:val="20"/>
                <w:szCs w:val="20"/>
              </w:rPr>
            </w:pPr>
            <w:r w:rsidRPr="00FE2204">
              <w:rPr>
                <w:b/>
                <w:bCs/>
                <w:sz w:val="20"/>
                <w:szCs w:val="20"/>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74E1DBFE" w14:textId="77777777" w:rsidR="006C62EC" w:rsidRPr="00FE2204" w:rsidRDefault="006C62EC" w:rsidP="000F589A">
            <w:pPr>
              <w:spacing w:line="360" w:lineRule="auto"/>
              <w:rPr>
                <w:b/>
                <w:bCs/>
                <w:sz w:val="20"/>
                <w:szCs w:val="20"/>
              </w:rPr>
            </w:pPr>
            <w:r w:rsidRPr="00FE2204">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17C19C1B" w14:textId="77777777" w:rsidR="006C62EC" w:rsidRPr="00FE2204" w:rsidRDefault="006C62EC" w:rsidP="000F589A">
            <w:pPr>
              <w:spacing w:line="360" w:lineRule="auto"/>
              <w:rPr>
                <w:b/>
                <w:bCs/>
                <w:sz w:val="20"/>
                <w:szCs w:val="20"/>
              </w:rPr>
            </w:pPr>
            <w:r w:rsidRPr="00FE2204">
              <w:rPr>
                <w:b/>
                <w:bCs/>
                <w:sz w:val="20"/>
                <w:szCs w:val="20"/>
              </w:rPr>
              <w:t>Support for judgement</w:t>
            </w:r>
          </w:p>
        </w:tc>
      </w:tr>
      <w:tr w:rsidR="006C62EC" w:rsidRPr="004D2CEC" w14:paraId="1B7DD08E"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B42F852" w14:textId="77777777" w:rsidR="006C62EC" w:rsidRPr="00FE2204" w:rsidRDefault="006C62EC" w:rsidP="000F589A">
            <w:pPr>
              <w:spacing w:line="360" w:lineRule="auto"/>
              <w:rPr>
                <w:sz w:val="20"/>
                <w:szCs w:val="20"/>
              </w:rPr>
            </w:pPr>
            <w:r w:rsidRPr="00FE2204">
              <w:rPr>
                <w:sz w:val="20"/>
                <w:szCs w:val="20"/>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33D63CB" w14:textId="77777777" w:rsidR="006C62EC" w:rsidRPr="00FE2204" w:rsidRDefault="006C62EC" w:rsidP="000F589A">
            <w:pPr>
              <w:spacing w:line="360" w:lineRule="auto"/>
              <w:rPr>
                <w:sz w:val="20"/>
                <w:szCs w:val="20"/>
              </w:rPr>
            </w:pPr>
            <w:r w:rsidRPr="00FE22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52A1BEA" w14:textId="77777777" w:rsidR="006C62EC" w:rsidRPr="00FE2204" w:rsidRDefault="006C62EC" w:rsidP="000F589A">
            <w:pPr>
              <w:spacing w:line="360" w:lineRule="auto"/>
              <w:rPr>
                <w:sz w:val="20"/>
                <w:szCs w:val="20"/>
              </w:rPr>
            </w:pPr>
            <w:r w:rsidRPr="00FE2204">
              <w:rPr>
                <w:sz w:val="20"/>
                <w:szCs w:val="20"/>
              </w:rPr>
              <w:t>Permuted random blocks stratified by gender</w:t>
            </w:r>
          </w:p>
        </w:tc>
      </w:tr>
      <w:tr w:rsidR="006C62EC" w:rsidRPr="004D2CEC" w14:paraId="74426EE9"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4B69B52" w14:textId="77777777" w:rsidR="006C62EC" w:rsidRPr="00FE2204" w:rsidRDefault="006C62EC" w:rsidP="000F589A">
            <w:pPr>
              <w:spacing w:line="360" w:lineRule="auto"/>
              <w:rPr>
                <w:sz w:val="20"/>
                <w:szCs w:val="20"/>
              </w:rPr>
            </w:pPr>
            <w:r w:rsidRPr="00FE2204">
              <w:rPr>
                <w:sz w:val="20"/>
                <w:szCs w:val="20"/>
              </w:rPr>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C717A6C" w14:textId="77777777" w:rsidR="006C62EC" w:rsidRPr="00FE2204" w:rsidRDefault="006C62EC" w:rsidP="000F589A">
            <w:pPr>
              <w:spacing w:line="360" w:lineRule="auto"/>
              <w:rPr>
                <w:sz w:val="20"/>
                <w:szCs w:val="20"/>
              </w:rPr>
            </w:pPr>
            <w:r w:rsidRPr="00FE220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8724EB7" w14:textId="77777777" w:rsidR="006C62EC" w:rsidRPr="00FE2204" w:rsidRDefault="006C62EC" w:rsidP="000F589A">
            <w:pPr>
              <w:spacing w:line="360" w:lineRule="auto"/>
              <w:rPr>
                <w:sz w:val="20"/>
                <w:szCs w:val="20"/>
              </w:rPr>
            </w:pPr>
            <w:r w:rsidRPr="00FE2204">
              <w:rPr>
                <w:sz w:val="20"/>
                <w:szCs w:val="20"/>
              </w:rPr>
              <w:t>No details</w:t>
            </w:r>
          </w:p>
        </w:tc>
      </w:tr>
      <w:tr w:rsidR="006C62EC" w:rsidRPr="004D2CEC" w14:paraId="0A1D1A2F"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3A5D5D5" w14:textId="77777777" w:rsidR="006C62EC" w:rsidRPr="00FE2204" w:rsidRDefault="006C62EC" w:rsidP="000F589A">
            <w:pPr>
              <w:spacing w:line="360" w:lineRule="auto"/>
              <w:rPr>
                <w:sz w:val="20"/>
                <w:szCs w:val="20"/>
              </w:rPr>
            </w:pPr>
            <w:r w:rsidRPr="00FE2204">
              <w:rPr>
                <w:sz w:val="20"/>
                <w:szCs w:val="20"/>
              </w:rPr>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C092983" w14:textId="77777777" w:rsidR="006C62EC" w:rsidRPr="00FE2204" w:rsidRDefault="006C62EC" w:rsidP="000F589A">
            <w:pPr>
              <w:spacing w:line="360" w:lineRule="auto"/>
              <w:rPr>
                <w:sz w:val="20"/>
                <w:szCs w:val="20"/>
              </w:rPr>
            </w:pPr>
            <w:r w:rsidRPr="00FE22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68A7E54" w14:textId="77777777" w:rsidR="006C62EC" w:rsidRPr="00FE2204" w:rsidRDefault="006C62EC" w:rsidP="000F589A">
            <w:pPr>
              <w:spacing w:line="360" w:lineRule="auto"/>
              <w:rPr>
                <w:sz w:val="20"/>
                <w:szCs w:val="20"/>
              </w:rPr>
            </w:pPr>
            <w:r w:rsidRPr="00FE2204">
              <w:rPr>
                <w:sz w:val="20"/>
                <w:szCs w:val="20"/>
              </w:rPr>
              <w:t>It was not feasible to blind participants or personnel to the intervention</w:t>
            </w:r>
          </w:p>
        </w:tc>
      </w:tr>
      <w:tr w:rsidR="006C62EC" w:rsidRPr="004D2CEC" w14:paraId="67AFF93F"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982435C" w14:textId="77777777" w:rsidR="006C62EC" w:rsidRPr="00FE2204" w:rsidRDefault="006C62EC" w:rsidP="000F589A">
            <w:pPr>
              <w:spacing w:line="360" w:lineRule="auto"/>
              <w:rPr>
                <w:sz w:val="20"/>
                <w:szCs w:val="20"/>
              </w:rPr>
            </w:pPr>
            <w:r w:rsidRPr="00FE2204">
              <w:rPr>
                <w:sz w:val="20"/>
                <w:szCs w:val="20"/>
              </w:rPr>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55EE26F" w14:textId="77777777" w:rsidR="006C62EC" w:rsidRPr="00FE2204" w:rsidRDefault="006C62EC" w:rsidP="000F589A">
            <w:pPr>
              <w:spacing w:line="360" w:lineRule="auto"/>
              <w:rPr>
                <w:sz w:val="20"/>
                <w:szCs w:val="20"/>
              </w:rPr>
            </w:pPr>
            <w:r w:rsidRPr="00FE22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4219724" w14:textId="77777777" w:rsidR="006C62EC" w:rsidRPr="00FE2204" w:rsidRDefault="006C62EC" w:rsidP="000F589A">
            <w:pPr>
              <w:spacing w:line="360" w:lineRule="auto"/>
              <w:rPr>
                <w:sz w:val="20"/>
                <w:szCs w:val="20"/>
              </w:rPr>
            </w:pPr>
            <w:r w:rsidRPr="00FE2204">
              <w:rPr>
                <w:sz w:val="20"/>
                <w:szCs w:val="20"/>
              </w:rPr>
              <w:t>Outcomes were measured using objective measurement tools</w:t>
            </w:r>
          </w:p>
        </w:tc>
      </w:tr>
      <w:tr w:rsidR="006C62EC" w:rsidRPr="004D2CEC" w14:paraId="127837AD"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4F9D66D" w14:textId="77777777" w:rsidR="006C62EC" w:rsidRPr="00FE2204" w:rsidRDefault="006C62EC" w:rsidP="000F589A">
            <w:pPr>
              <w:spacing w:line="360" w:lineRule="auto"/>
              <w:rPr>
                <w:sz w:val="20"/>
                <w:szCs w:val="20"/>
              </w:rPr>
            </w:pPr>
            <w:r w:rsidRPr="00FE2204">
              <w:rPr>
                <w:sz w:val="20"/>
                <w:szCs w:val="20"/>
              </w:rPr>
              <w:t xml:space="preserve">Blinding of outcome assessment: fitness </w:t>
            </w:r>
            <w:r w:rsidRPr="00FE2204">
              <w:rPr>
                <w:sz w:val="20"/>
                <w:szCs w:val="20"/>
              </w:rPr>
              <w:lastRenderedPageBreak/>
              <w:t>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FA40D0E" w14:textId="77777777" w:rsidR="006C62EC" w:rsidRPr="00FE2204" w:rsidRDefault="006C62EC" w:rsidP="000F589A">
            <w:pPr>
              <w:spacing w:line="360" w:lineRule="auto"/>
              <w:rPr>
                <w:sz w:val="20"/>
                <w:szCs w:val="20"/>
              </w:rPr>
            </w:pPr>
            <w:r w:rsidRPr="00FE2204">
              <w:rPr>
                <w:sz w:val="20"/>
                <w:szCs w:val="20"/>
              </w:rPr>
              <w:lastRenderedPageBreak/>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395BCC9" w14:textId="77777777" w:rsidR="006C62EC" w:rsidRPr="00FE2204" w:rsidRDefault="006C62EC" w:rsidP="000F589A">
            <w:pPr>
              <w:spacing w:line="360" w:lineRule="auto"/>
              <w:rPr>
                <w:sz w:val="20"/>
                <w:szCs w:val="20"/>
              </w:rPr>
            </w:pPr>
            <w:r w:rsidRPr="00FE2204">
              <w:rPr>
                <w:sz w:val="20"/>
                <w:szCs w:val="20"/>
              </w:rPr>
              <w:t>Outcomes were measured using objective measurement tools</w:t>
            </w:r>
          </w:p>
        </w:tc>
      </w:tr>
      <w:tr w:rsidR="006C62EC" w:rsidRPr="004D2CEC" w14:paraId="3324F95D"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8FC945B" w14:textId="77777777" w:rsidR="006C62EC" w:rsidRPr="00FE2204" w:rsidRDefault="006C62EC" w:rsidP="000F589A">
            <w:pPr>
              <w:spacing w:line="360" w:lineRule="auto"/>
              <w:rPr>
                <w:sz w:val="20"/>
                <w:szCs w:val="20"/>
              </w:rPr>
            </w:pPr>
            <w:r w:rsidRPr="00FE2204">
              <w:rPr>
                <w:sz w:val="20"/>
                <w:szCs w:val="20"/>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CD43CD9" w14:textId="77777777" w:rsidR="006C62EC" w:rsidRPr="00FE2204" w:rsidRDefault="006C62EC" w:rsidP="000F589A">
            <w:pPr>
              <w:spacing w:line="360" w:lineRule="auto"/>
              <w:rPr>
                <w:sz w:val="20"/>
                <w:szCs w:val="20"/>
              </w:rPr>
            </w:pPr>
            <w:r w:rsidRPr="00FE22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52F5035" w14:textId="77777777" w:rsidR="006C62EC" w:rsidRPr="00FE2204" w:rsidRDefault="006C62EC" w:rsidP="000F589A">
            <w:pPr>
              <w:spacing w:line="360" w:lineRule="auto"/>
              <w:rPr>
                <w:sz w:val="20"/>
                <w:szCs w:val="20"/>
              </w:rPr>
            </w:pPr>
            <w:r w:rsidRPr="00FE2204">
              <w:rPr>
                <w:sz w:val="20"/>
                <w:szCs w:val="20"/>
              </w:rPr>
              <w:t>This was a secondary analysis of only data from those who completed the study and for whom PA data were available. We noted that losses were high, and were not balanced between groups, with a 30% loss from those who received the PA and health education intervention and a 19% loss from those who received the lifestyle education intervention</w:t>
            </w:r>
          </w:p>
        </w:tc>
      </w:tr>
      <w:tr w:rsidR="006C62EC" w:rsidRPr="004D2CEC" w14:paraId="5DB20691"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C7F4538" w14:textId="77777777" w:rsidR="006C62EC" w:rsidRPr="00FE2204" w:rsidRDefault="006C62EC" w:rsidP="000F589A">
            <w:pPr>
              <w:spacing w:line="360" w:lineRule="auto"/>
              <w:rPr>
                <w:sz w:val="20"/>
                <w:szCs w:val="20"/>
              </w:rPr>
            </w:pPr>
            <w:r w:rsidRPr="00FE2204">
              <w:rPr>
                <w:sz w:val="20"/>
                <w:szCs w:val="20"/>
              </w:rPr>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98F466B" w14:textId="77777777" w:rsidR="006C62EC" w:rsidRPr="00FE2204" w:rsidRDefault="006C62EC" w:rsidP="000F589A">
            <w:pPr>
              <w:spacing w:line="360" w:lineRule="auto"/>
              <w:rPr>
                <w:sz w:val="20"/>
                <w:szCs w:val="20"/>
              </w:rPr>
            </w:pPr>
            <w:r w:rsidRPr="00FE22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88D3EE0" w14:textId="77777777" w:rsidR="006C62EC" w:rsidRPr="00FE2204" w:rsidRDefault="006C62EC" w:rsidP="000F589A">
            <w:pPr>
              <w:spacing w:line="360" w:lineRule="auto"/>
              <w:rPr>
                <w:sz w:val="20"/>
                <w:szCs w:val="20"/>
              </w:rPr>
            </w:pPr>
            <w:r w:rsidRPr="00FE2204">
              <w:rPr>
                <w:sz w:val="20"/>
                <w:szCs w:val="20"/>
              </w:rPr>
              <w:t>Study is prospectively registered with a clinical trials register (NCT00692367). However, the data for this review is from a secondary analysis and reports outcomes which are not listed in this prospective document</w:t>
            </w:r>
          </w:p>
        </w:tc>
      </w:tr>
      <w:tr w:rsidR="006C62EC" w:rsidRPr="004D2CEC" w14:paraId="021721C5"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1B2D7CC" w14:textId="77777777" w:rsidR="006C62EC" w:rsidRPr="00FE2204" w:rsidRDefault="006C62EC" w:rsidP="000F589A">
            <w:pPr>
              <w:spacing w:line="360" w:lineRule="auto"/>
              <w:rPr>
                <w:sz w:val="20"/>
                <w:szCs w:val="20"/>
              </w:rPr>
            </w:pPr>
            <w:r w:rsidRPr="00FE2204">
              <w:rPr>
                <w:sz w:val="20"/>
                <w:szCs w:val="20"/>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50D6EE6" w14:textId="77777777" w:rsidR="006C62EC" w:rsidRPr="00FE2204" w:rsidRDefault="006C62EC" w:rsidP="000F589A">
            <w:pPr>
              <w:spacing w:line="360" w:lineRule="auto"/>
              <w:rPr>
                <w:sz w:val="20"/>
                <w:szCs w:val="20"/>
              </w:rPr>
            </w:pPr>
            <w:r w:rsidRPr="00FE22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F643377" w14:textId="77777777" w:rsidR="006C62EC" w:rsidRPr="00FE2204" w:rsidRDefault="006C62EC" w:rsidP="000F589A">
            <w:pPr>
              <w:spacing w:line="360" w:lineRule="auto"/>
              <w:rPr>
                <w:sz w:val="20"/>
                <w:szCs w:val="20"/>
              </w:rPr>
            </w:pPr>
            <w:r w:rsidRPr="00FE2204">
              <w:rPr>
                <w:sz w:val="20"/>
                <w:szCs w:val="20"/>
              </w:rPr>
              <w:t>No other sources of bias detected</w:t>
            </w:r>
          </w:p>
        </w:tc>
      </w:tr>
    </w:tbl>
    <w:p w14:paraId="4C772542" w14:textId="77777777" w:rsidR="006C62EC" w:rsidRDefault="006C62EC" w:rsidP="006C62EC">
      <w:pPr>
        <w:spacing w:line="360" w:lineRule="auto"/>
      </w:pPr>
    </w:p>
    <w:p w14:paraId="11DD32A4" w14:textId="6A80A557" w:rsidR="006C62EC" w:rsidRPr="002A0092" w:rsidRDefault="006C62EC" w:rsidP="006C62EC">
      <w:pPr>
        <w:pStyle w:val="Title"/>
      </w:pPr>
      <w:r w:rsidRPr="00FF50E0">
        <w:t>Christiansen</w:t>
      </w:r>
      <w:r w:rsidRPr="002A0092">
        <w:t xml:space="preserve"> </w:t>
      </w:r>
      <w:r w:rsidRPr="00810F69">
        <w:t>et al.</w:t>
      </w:r>
      <w:r w:rsidR="001F1377" w:rsidRPr="002A0092">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26"/>
        <w:gridCol w:w="6184"/>
      </w:tblGrid>
      <w:tr w:rsidR="006C62EC" w:rsidRPr="004D2CEC" w14:paraId="54EF9444"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DEC8A01" w14:textId="77777777" w:rsidR="006C62EC" w:rsidRPr="00FE2204" w:rsidRDefault="006C62EC" w:rsidP="000F589A">
            <w:pPr>
              <w:spacing w:line="360" w:lineRule="auto"/>
              <w:rPr>
                <w:b/>
                <w:bCs/>
                <w:sz w:val="20"/>
                <w:szCs w:val="20"/>
              </w:rPr>
            </w:pPr>
            <w:r w:rsidRPr="00FE2204">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6772CB2" w14:textId="77777777" w:rsidR="006C62EC" w:rsidRPr="00FE2204" w:rsidRDefault="006C62EC" w:rsidP="000F589A">
            <w:pPr>
              <w:spacing w:line="360" w:lineRule="auto"/>
              <w:rPr>
                <w:sz w:val="20"/>
                <w:szCs w:val="20"/>
              </w:rPr>
            </w:pPr>
            <w:r w:rsidRPr="00FE2204">
              <w:rPr>
                <w:sz w:val="20"/>
                <w:szCs w:val="20"/>
              </w:rPr>
              <w:t>RCT, parallel design; single centre</w:t>
            </w:r>
          </w:p>
          <w:p w14:paraId="44FA6488" w14:textId="77777777" w:rsidR="006C62EC" w:rsidRPr="00FE2204" w:rsidRDefault="006C62EC" w:rsidP="000F589A">
            <w:pPr>
              <w:spacing w:line="360" w:lineRule="auto"/>
              <w:rPr>
                <w:sz w:val="20"/>
                <w:szCs w:val="20"/>
              </w:rPr>
            </w:pPr>
            <w:r w:rsidRPr="00FE2204">
              <w:rPr>
                <w:b/>
                <w:bCs/>
                <w:sz w:val="20"/>
                <w:szCs w:val="20"/>
              </w:rPr>
              <w:t>Study aim/objective:</w:t>
            </w:r>
            <w:r w:rsidRPr="00FE2204">
              <w:rPr>
                <w:sz w:val="20"/>
                <w:szCs w:val="20"/>
              </w:rPr>
              <w:t xml:space="preserve"> to test whether a physical therapist administered PA intervention increases PA in people after TKR, in terms of steps/day and time in MVPA</w:t>
            </w:r>
          </w:p>
        </w:tc>
      </w:tr>
      <w:tr w:rsidR="006C62EC" w:rsidRPr="004D2CEC" w14:paraId="53AC2A60"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617CCE6" w14:textId="77777777" w:rsidR="006C62EC" w:rsidRPr="00FE2204" w:rsidRDefault="006C62EC" w:rsidP="000F589A">
            <w:pPr>
              <w:spacing w:line="360" w:lineRule="auto"/>
              <w:rPr>
                <w:b/>
                <w:bCs/>
                <w:sz w:val="20"/>
                <w:szCs w:val="20"/>
              </w:rPr>
            </w:pPr>
            <w:r w:rsidRPr="00FE2204">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A1C3F03" w14:textId="77777777" w:rsidR="006C62EC" w:rsidRPr="00FE2204" w:rsidRDefault="006C62EC" w:rsidP="000F589A">
            <w:pPr>
              <w:spacing w:line="360" w:lineRule="auto"/>
              <w:rPr>
                <w:sz w:val="20"/>
                <w:szCs w:val="20"/>
              </w:rPr>
            </w:pPr>
            <w:r w:rsidRPr="00FE2204">
              <w:rPr>
                <w:b/>
                <w:bCs/>
                <w:sz w:val="20"/>
                <w:szCs w:val="20"/>
              </w:rPr>
              <w:t>Total number of randomised participants:</w:t>
            </w:r>
            <w:r w:rsidRPr="00FE2204">
              <w:rPr>
                <w:sz w:val="20"/>
                <w:szCs w:val="20"/>
              </w:rPr>
              <w:t xml:space="preserve"> 43</w:t>
            </w:r>
          </w:p>
          <w:p w14:paraId="08AA3D6B" w14:textId="77777777" w:rsidR="006C62EC" w:rsidRPr="00FE2204" w:rsidRDefault="006C62EC" w:rsidP="000F589A">
            <w:pPr>
              <w:spacing w:line="360" w:lineRule="auto"/>
              <w:rPr>
                <w:sz w:val="20"/>
                <w:szCs w:val="20"/>
              </w:rPr>
            </w:pPr>
            <w:r w:rsidRPr="00FE2204">
              <w:rPr>
                <w:b/>
                <w:bCs/>
                <w:sz w:val="20"/>
                <w:szCs w:val="20"/>
              </w:rPr>
              <w:t xml:space="preserve">Inclusion criteria: </w:t>
            </w:r>
            <w:r w:rsidRPr="00FE2204">
              <w:rPr>
                <w:sz w:val="20"/>
                <w:szCs w:val="20"/>
              </w:rPr>
              <w:t>&gt; 45 of age; not planning or did not have another lower extremity surgery within the next and preceding 6 months; seeking outpatient physiotherapy for a unilateral TKR; interested in increasing their PA</w:t>
            </w:r>
          </w:p>
          <w:p w14:paraId="0602F7DC" w14:textId="77777777" w:rsidR="006C62EC" w:rsidRPr="00FE2204" w:rsidRDefault="006C62EC" w:rsidP="000F589A">
            <w:pPr>
              <w:spacing w:line="360" w:lineRule="auto"/>
              <w:rPr>
                <w:sz w:val="20"/>
                <w:szCs w:val="20"/>
              </w:rPr>
            </w:pPr>
            <w:r w:rsidRPr="00FE2204">
              <w:rPr>
                <w:b/>
                <w:bCs/>
                <w:sz w:val="20"/>
                <w:szCs w:val="20"/>
              </w:rPr>
              <w:t xml:space="preserve">Exclusion criteria: </w:t>
            </w:r>
            <w:r w:rsidRPr="00FE2204">
              <w:rPr>
                <w:sz w:val="20"/>
                <w:szCs w:val="20"/>
              </w:rPr>
              <w:t>comorbidities that would preclude participation in a PA intervention</w:t>
            </w:r>
          </w:p>
          <w:p w14:paraId="3AEB5910" w14:textId="77777777" w:rsidR="006C62EC" w:rsidRPr="00FE2204" w:rsidRDefault="006C62EC" w:rsidP="000F589A">
            <w:pPr>
              <w:spacing w:line="360" w:lineRule="auto"/>
              <w:rPr>
                <w:sz w:val="20"/>
                <w:szCs w:val="20"/>
              </w:rPr>
            </w:pPr>
            <w:r w:rsidRPr="00FE2204">
              <w:rPr>
                <w:b/>
                <w:bCs/>
                <w:sz w:val="20"/>
                <w:szCs w:val="20"/>
              </w:rPr>
              <w:t xml:space="preserve">Type of surgery (condition): </w:t>
            </w:r>
            <w:r w:rsidRPr="00FE2204">
              <w:rPr>
                <w:sz w:val="20"/>
                <w:szCs w:val="20"/>
              </w:rPr>
              <w:t>unilateral TKR</w:t>
            </w:r>
          </w:p>
          <w:p w14:paraId="71C47FBE" w14:textId="77777777" w:rsidR="006C62EC" w:rsidRPr="00FE2204" w:rsidRDefault="006C62EC" w:rsidP="000F589A">
            <w:pPr>
              <w:spacing w:line="360" w:lineRule="auto"/>
              <w:rPr>
                <w:sz w:val="20"/>
                <w:szCs w:val="20"/>
              </w:rPr>
            </w:pPr>
            <w:r w:rsidRPr="00FE2204">
              <w:rPr>
                <w:b/>
                <w:bCs/>
                <w:sz w:val="20"/>
                <w:szCs w:val="20"/>
              </w:rPr>
              <w:t xml:space="preserve">Country: </w:t>
            </w:r>
            <w:r w:rsidRPr="00FE2204">
              <w:rPr>
                <w:sz w:val="20"/>
                <w:szCs w:val="20"/>
              </w:rPr>
              <w:t>USA</w:t>
            </w:r>
          </w:p>
          <w:p w14:paraId="1A65A06D" w14:textId="77777777" w:rsidR="006C62EC" w:rsidRPr="00FE2204" w:rsidRDefault="006C62EC" w:rsidP="000F589A">
            <w:pPr>
              <w:spacing w:line="360" w:lineRule="auto"/>
              <w:rPr>
                <w:sz w:val="20"/>
                <w:szCs w:val="20"/>
              </w:rPr>
            </w:pPr>
            <w:r w:rsidRPr="00FE2204">
              <w:rPr>
                <w:b/>
                <w:bCs/>
                <w:sz w:val="20"/>
                <w:szCs w:val="20"/>
              </w:rPr>
              <w:t>Baseline Characteristics</w:t>
            </w:r>
          </w:p>
          <w:p w14:paraId="47C82793" w14:textId="77777777" w:rsidR="006C62EC" w:rsidRPr="00FE2204" w:rsidRDefault="006C62EC" w:rsidP="000F589A">
            <w:pPr>
              <w:spacing w:line="360" w:lineRule="auto"/>
              <w:rPr>
                <w:sz w:val="20"/>
                <w:szCs w:val="20"/>
              </w:rPr>
            </w:pPr>
            <w:r w:rsidRPr="00FE2204">
              <w:rPr>
                <w:b/>
                <w:bCs/>
                <w:sz w:val="20"/>
                <w:szCs w:val="20"/>
              </w:rPr>
              <w:lastRenderedPageBreak/>
              <w:t>Intervention group</w:t>
            </w:r>
          </w:p>
          <w:p w14:paraId="64A31229" w14:textId="77777777" w:rsidR="006C62EC" w:rsidRPr="00FE2204" w:rsidRDefault="006C62EC" w:rsidP="000F589A">
            <w:pPr>
              <w:numPr>
                <w:ilvl w:val="0"/>
                <w:numId w:val="45"/>
              </w:numPr>
              <w:spacing w:before="100" w:beforeAutospacing="1" w:after="100" w:afterAutospacing="1" w:line="360" w:lineRule="auto"/>
              <w:ind w:left="870"/>
              <w:rPr>
                <w:sz w:val="20"/>
                <w:szCs w:val="20"/>
              </w:rPr>
            </w:pPr>
            <w:r w:rsidRPr="00FE2204">
              <w:rPr>
                <w:i/>
                <w:iCs/>
                <w:sz w:val="20"/>
                <w:szCs w:val="20"/>
              </w:rPr>
              <w:t>Age, mean (SD)</w:t>
            </w:r>
            <w:r w:rsidRPr="00FE2204">
              <w:rPr>
                <w:sz w:val="20"/>
                <w:szCs w:val="20"/>
              </w:rPr>
              <w:t>: 67 (± 7) years</w:t>
            </w:r>
          </w:p>
          <w:p w14:paraId="5EFC8DFA" w14:textId="77777777" w:rsidR="006C62EC" w:rsidRPr="00FE2204" w:rsidRDefault="006C62EC" w:rsidP="000F589A">
            <w:pPr>
              <w:numPr>
                <w:ilvl w:val="0"/>
                <w:numId w:val="45"/>
              </w:numPr>
              <w:spacing w:before="100" w:beforeAutospacing="1" w:after="100" w:afterAutospacing="1" w:line="360" w:lineRule="auto"/>
              <w:ind w:left="870"/>
              <w:rPr>
                <w:sz w:val="20"/>
                <w:szCs w:val="20"/>
              </w:rPr>
            </w:pPr>
            <w:r w:rsidRPr="00FE2204">
              <w:rPr>
                <w:i/>
                <w:iCs/>
                <w:sz w:val="20"/>
                <w:szCs w:val="20"/>
              </w:rPr>
              <w:t>Gender, M/F</w:t>
            </w:r>
            <w:r w:rsidRPr="00FE2204">
              <w:rPr>
                <w:sz w:val="20"/>
                <w:szCs w:val="20"/>
              </w:rPr>
              <w:t>: 7/4</w:t>
            </w:r>
          </w:p>
          <w:p w14:paraId="19DF9CEB" w14:textId="77777777" w:rsidR="006C62EC" w:rsidRPr="00FE2204" w:rsidRDefault="006C62EC" w:rsidP="000F589A">
            <w:pPr>
              <w:numPr>
                <w:ilvl w:val="0"/>
                <w:numId w:val="45"/>
              </w:numPr>
              <w:spacing w:before="100" w:beforeAutospacing="1" w:after="100" w:afterAutospacing="1" w:line="360" w:lineRule="auto"/>
              <w:ind w:left="870"/>
              <w:rPr>
                <w:sz w:val="20"/>
                <w:szCs w:val="20"/>
              </w:rPr>
            </w:pPr>
            <w:r w:rsidRPr="00FE2204">
              <w:rPr>
                <w:i/>
                <w:iCs/>
                <w:sz w:val="20"/>
                <w:szCs w:val="20"/>
              </w:rPr>
              <w:t>BMI, mean (SD)</w:t>
            </w:r>
            <w:r w:rsidRPr="00FE2204">
              <w:rPr>
                <w:sz w:val="20"/>
                <w:szCs w:val="20"/>
              </w:rPr>
              <w:t>: 29.5 (± 4.7) kg/m</w:t>
            </w:r>
            <w:r w:rsidRPr="00FE2204">
              <w:rPr>
                <w:sz w:val="20"/>
                <w:szCs w:val="20"/>
                <w:vertAlign w:val="superscript"/>
              </w:rPr>
              <w:t>2</w:t>
            </w:r>
          </w:p>
          <w:p w14:paraId="3293A8D5" w14:textId="77777777" w:rsidR="006C62EC" w:rsidRPr="00FE2204" w:rsidRDefault="006C62EC" w:rsidP="000F589A">
            <w:pPr>
              <w:numPr>
                <w:ilvl w:val="0"/>
                <w:numId w:val="45"/>
              </w:numPr>
              <w:spacing w:before="100" w:beforeAutospacing="1" w:after="100" w:afterAutospacing="1" w:line="360" w:lineRule="auto"/>
              <w:ind w:left="870"/>
              <w:rPr>
                <w:sz w:val="20"/>
                <w:szCs w:val="20"/>
              </w:rPr>
            </w:pPr>
            <w:r w:rsidRPr="00FE2204">
              <w:rPr>
                <w:i/>
                <w:iCs/>
                <w:sz w:val="20"/>
                <w:szCs w:val="20"/>
              </w:rPr>
              <w:t>Current involvement in regular PA, median (</w:t>
            </w:r>
            <w:bookmarkStart w:id="66" w:name="_Hlk69560301"/>
            <w:r w:rsidRPr="00FE2204">
              <w:rPr>
                <w:i/>
                <w:iCs/>
                <w:sz w:val="20"/>
                <w:szCs w:val="20"/>
              </w:rPr>
              <w:t>IQR</w:t>
            </w:r>
            <w:bookmarkEnd w:id="66"/>
            <w:r w:rsidRPr="00FE2204">
              <w:rPr>
                <w:i/>
                <w:iCs/>
                <w:sz w:val="20"/>
                <w:szCs w:val="20"/>
              </w:rPr>
              <w:t>)</w:t>
            </w:r>
            <w:r w:rsidRPr="00FE2204">
              <w:rPr>
                <w:sz w:val="20"/>
                <w:szCs w:val="20"/>
              </w:rPr>
              <w:t>: steps: 1868 (1270 to 3154) steps/day. MVPA: 3.0 (0.6 to 5.0) minutes/day</w:t>
            </w:r>
          </w:p>
          <w:p w14:paraId="65C0B577" w14:textId="77777777" w:rsidR="006C62EC" w:rsidRPr="00FE2204" w:rsidRDefault="006C62EC" w:rsidP="000F589A">
            <w:pPr>
              <w:spacing w:line="360" w:lineRule="auto"/>
              <w:rPr>
                <w:sz w:val="20"/>
                <w:szCs w:val="20"/>
              </w:rPr>
            </w:pPr>
            <w:r w:rsidRPr="00FE2204">
              <w:rPr>
                <w:b/>
                <w:bCs/>
                <w:sz w:val="20"/>
                <w:szCs w:val="20"/>
              </w:rPr>
              <w:t>Comparison group</w:t>
            </w:r>
          </w:p>
          <w:p w14:paraId="2CFE7803" w14:textId="77777777" w:rsidR="006C62EC" w:rsidRPr="00FE2204" w:rsidRDefault="006C62EC" w:rsidP="000F589A">
            <w:pPr>
              <w:numPr>
                <w:ilvl w:val="0"/>
                <w:numId w:val="46"/>
              </w:numPr>
              <w:spacing w:before="100" w:beforeAutospacing="1" w:after="100" w:afterAutospacing="1" w:line="360" w:lineRule="auto"/>
              <w:ind w:left="870"/>
              <w:rPr>
                <w:sz w:val="20"/>
                <w:szCs w:val="20"/>
              </w:rPr>
            </w:pPr>
            <w:r w:rsidRPr="00FE2204">
              <w:rPr>
                <w:i/>
                <w:iCs/>
                <w:sz w:val="20"/>
                <w:szCs w:val="20"/>
              </w:rPr>
              <w:t>Age, mean (SD)</w:t>
            </w:r>
            <w:r w:rsidRPr="00FE2204">
              <w:rPr>
                <w:sz w:val="20"/>
                <w:szCs w:val="20"/>
              </w:rPr>
              <w:t>: 67 (± 7) years</w:t>
            </w:r>
          </w:p>
          <w:p w14:paraId="394EE681" w14:textId="77777777" w:rsidR="006C62EC" w:rsidRPr="00FE2204" w:rsidRDefault="006C62EC" w:rsidP="000F589A">
            <w:pPr>
              <w:numPr>
                <w:ilvl w:val="0"/>
                <w:numId w:val="46"/>
              </w:numPr>
              <w:spacing w:before="100" w:beforeAutospacing="1" w:after="100" w:afterAutospacing="1" w:line="360" w:lineRule="auto"/>
              <w:ind w:left="870"/>
              <w:rPr>
                <w:sz w:val="20"/>
                <w:szCs w:val="20"/>
              </w:rPr>
            </w:pPr>
            <w:r w:rsidRPr="00FE2204">
              <w:rPr>
                <w:i/>
                <w:iCs/>
                <w:sz w:val="20"/>
                <w:szCs w:val="20"/>
              </w:rPr>
              <w:t>Gender, M/F</w:t>
            </w:r>
            <w:r w:rsidRPr="00FE2204">
              <w:rPr>
                <w:sz w:val="20"/>
                <w:szCs w:val="20"/>
              </w:rPr>
              <w:t>: 4/7</w:t>
            </w:r>
          </w:p>
          <w:p w14:paraId="22EDAD6B" w14:textId="77777777" w:rsidR="006C62EC" w:rsidRPr="00FE2204" w:rsidRDefault="006C62EC" w:rsidP="000F589A">
            <w:pPr>
              <w:numPr>
                <w:ilvl w:val="0"/>
                <w:numId w:val="46"/>
              </w:numPr>
              <w:spacing w:before="100" w:beforeAutospacing="1" w:after="100" w:afterAutospacing="1" w:line="360" w:lineRule="auto"/>
              <w:ind w:left="870"/>
              <w:rPr>
                <w:sz w:val="20"/>
                <w:szCs w:val="20"/>
              </w:rPr>
            </w:pPr>
            <w:r w:rsidRPr="00FE2204">
              <w:rPr>
                <w:i/>
                <w:iCs/>
                <w:sz w:val="20"/>
                <w:szCs w:val="20"/>
              </w:rPr>
              <w:t>BMI, mean (SD)</w:t>
            </w:r>
            <w:r w:rsidRPr="00FE2204">
              <w:rPr>
                <w:sz w:val="20"/>
                <w:szCs w:val="20"/>
              </w:rPr>
              <w:t>: 30.8 (± 5.8) kg/m</w:t>
            </w:r>
            <w:r w:rsidRPr="00FE2204">
              <w:rPr>
                <w:sz w:val="20"/>
                <w:szCs w:val="20"/>
                <w:vertAlign w:val="superscript"/>
              </w:rPr>
              <w:t>2</w:t>
            </w:r>
          </w:p>
          <w:p w14:paraId="1322B173" w14:textId="77777777" w:rsidR="006C62EC" w:rsidRPr="00FE2204" w:rsidRDefault="006C62EC" w:rsidP="000F589A">
            <w:pPr>
              <w:numPr>
                <w:ilvl w:val="0"/>
                <w:numId w:val="46"/>
              </w:numPr>
              <w:spacing w:before="100" w:beforeAutospacing="1" w:after="100" w:afterAutospacing="1" w:line="360" w:lineRule="auto"/>
              <w:ind w:left="870"/>
              <w:rPr>
                <w:sz w:val="20"/>
                <w:szCs w:val="20"/>
              </w:rPr>
            </w:pPr>
            <w:r w:rsidRPr="00FE2204">
              <w:rPr>
                <w:i/>
                <w:iCs/>
                <w:sz w:val="20"/>
                <w:szCs w:val="20"/>
              </w:rPr>
              <w:t>Current involvement in regular PA, median (IQR)</w:t>
            </w:r>
            <w:r w:rsidRPr="00FE2204">
              <w:rPr>
                <w:sz w:val="20"/>
                <w:szCs w:val="20"/>
              </w:rPr>
              <w:t>: steps: 1829 (1523 to 2453) steps/day. MVPA: 1.6 (0.6 to 3.9) minutes/day</w:t>
            </w:r>
          </w:p>
          <w:p w14:paraId="34FE3882" w14:textId="77777777" w:rsidR="006C62EC" w:rsidRPr="00FE2204" w:rsidRDefault="006C62EC" w:rsidP="000F589A">
            <w:pPr>
              <w:spacing w:line="360" w:lineRule="auto"/>
              <w:rPr>
                <w:sz w:val="20"/>
                <w:szCs w:val="20"/>
              </w:rPr>
            </w:pPr>
            <w:r w:rsidRPr="00FE2204">
              <w:rPr>
                <w:sz w:val="20"/>
                <w:szCs w:val="20"/>
              </w:rPr>
              <w:t>Note:</w:t>
            </w:r>
          </w:p>
          <w:p w14:paraId="17CAA1C1" w14:textId="77777777" w:rsidR="006C62EC" w:rsidRPr="00FE2204" w:rsidRDefault="006C62EC" w:rsidP="000F589A">
            <w:pPr>
              <w:numPr>
                <w:ilvl w:val="0"/>
                <w:numId w:val="47"/>
              </w:numPr>
              <w:spacing w:before="100" w:beforeAutospacing="1" w:after="100" w:afterAutospacing="1" w:line="360" w:lineRule="auto"/>
              <w:ind w:left="870"/>
              <w:rPr>
                <w:sz w:val="20"/>
                <w:szCs w:val="20"/>
              </w:rPr>
            </w:pPr>
            <w:r w:rsidRPr="00FE2204">
              <w:rPr>
                <w:sz w:val="20"/>
                <w:szCs w:val="20"/>
              </w:rPr>
              <w:t>study authors do not report the following characteristics: weight, height, baseline level of fitness, relevant clinical variables</w:t>
            </w:r>
          </w:p>
        </w:tc>
      </w:tr>
      <w:tr w:rsidR="006C62EC" w:rsidRPr="004D2CEC" w14:paraId="54C71174"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EE286BC" w14:textId="77777777" w:rsidR="006C62EC" w:rsidRPr="00FE2204" w:rsidRDefault="006C62EC" w:rsidP="000F589A">
            <w:pPr>
              <w:spacing w:line="360" w:lineRule="auto"/>
              <w:rPr>
                <w:b/>
                <w:bCs/>
                <w:sz w:val="20"/>
                <w:szCs w:val="20"/>
              </w:rPr>
            </w:pPr>
            <w:r w:rsidRPr="00FE2204">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3579651" w14:textId="77777777" w:rsidR="006C62EC" w:rsidRPr="00FE2204" w:rsidRDefault="006C62EC" w:rsidP="000F589A">
            <w:pPr>
              <w:spacing w:line="360" w:lineRule="auto"/>
              <w:rPr>
                <w:sz w:val="20"/>
                <w:szCs w:val="20"/>
              </w:rPr>
            </w:pPr>
            <w:r w:rsidRPr="00FE2204">
              <w:rPr>
                <w:b/>
                <w:bCs/>
                <w:sz w:val="20"/>
                <w:szCs w:val="20"/>
              </w:rPr>
              <w:t>Details of interventions</w:t>
            </w:r>
          </w:p>
          <w:p w14:paraId="722E67DB" w14:textId="77777777" w:rsidR="006C62EC" w:rsidRPr="00FE2204" w:rsidRDefault="006C62EC" w:rsidP="000F589A">
            <w:pPr>
              <w:spacing w:line="360" w:lineRule="auto"/>
              <w:rPr>
                <w:sz w:val="20"/>
                <w:szCs w:val="20"/>
              </w:rPr>
            </w:pPr>
            <w:r w:rsidRPr="00FE2204">
              <w:rPr>
                <w:sz w:val="20"/>
                <w:szCs w:val="20"/>
              </w:rPr>
              <w:t xml:space="preserve">Approach: usual care physical therapy rehabilitation + </w:t>
            </w:r>
            <w:proofErr w:type="spellStart"/>
            <w:r w:rsidRPr="00FE2204">
              <w:rPr>
                <w:sz w:val="20"/>
                <w:szCs w:val="20"/>
              </w:rPr>
              <w:t>FitBit</w:t>
            </w:r>
            <w:proofErr w:type="spellEnd"/>
            <w:r w:rsidRPr="00FE2204">
              <w:rPr>
                <w:sz w:val="20"/>
                <w:szCs w:val="20"/>
              </w:rPr>
              <w:t xml:space="preserve"> and phone support; </w:t>
            </w:r>
            <w:proofErr w:type="spellStart"/>
            <w:r w:rsidRPr="00FE2204">
              <w:rPr>
                <w:sz w:val="20"/>
                <w:szCs w:val="20"/>
              </w:rPr>
              <w:t>FitBit</w:t>
            </w:r>
            <w:proofErr w:type="spellEnd"/>
            <w:r w:rsidRPr="00FE2204">
              <w:rPr>
                <w:sz w:val="20"/>
                <w:szCs w:val="20"/>
              </w:rPr>
              <w:t xml:space="preserve"> use to facilitate meeting PA goals, face-to-face followed by telephone support around goal-setting and barriers; delivered weekly at usual care rehabilitation and by telephone following discharge at 6 to 8 weeks; delivered over 7 to 8 months by physical therapist</w:t>
            </w:r>
          </w:p>
          <w:p w14:paraId="795332DE" w14:textId="77777777" w:rsidR="006C62EC" w:rsidRPr="00FE2204" w:rsidRDefault="006C62EC" w:rsidP="000F589A">
            <w:pPr>
              <w:spacing w:line="360" w:lineRule="auto"/>
              <w:rPr>
                <w:sz w:val="20"/>
                <w:szCs w:val="20"/>
              </w:rPr>
            </w:pPr>
            <w:r w:rsidRPr="00FE2204">
              <w:rPr>
                <w:sz w:val="20"/>
                <w:szCs w:val="20"/>
              </w:rPr>
              <w:t>Context: TKR patients; post-surgery; clinic followed by home via telephone</w:t>
            </w:r>
          </w:p>
          <w:p w14:paraId="07D367A9" w14:textId="77777777" w:rsidR="006C62EC" w:rsidRPr="00FE2204" w:rsidRDefault="006C62EC" w:rsidP="000F589A">
            <w:pPr>
              <w:spacing w:line="360" w:lineRule="auto"/>
              <w:rPr>
                <w:sz w:val="20"/>
                <w:szCs w:val="20"/>
              </w:rPr>
            </w:pPr>
            <w:r w:rsidRPr="00FE2204">
              <w:rPr>
                <w:sz w:val="20"/>
                <w:szCs w:val="20"/>
              </w:rPr>
              <w:t>Comparison: usual care physical therapy 6 to 8 weeks</w:t>
            </w:r>
          </w:p>
          <w:p w14:paraId="543C7F5B" w14:textId="77777777" w:rsidR="006C62EC" w:rsidRPr="00FE2204" w:rsidRDefault="006C62EC" w:rsidP="000F589A">
            <w:pPr>
              <w:spacing w:line="360" w:lineRule="auto"/>
              <w:rPr>
                <w:sz w:val="20"/>
                <w:szCs w:val="20"/>
              </w:rPr>
            </w:pPr>
            <w:r w:rsidRPr="00FE2204">
              <w:rPr>
                <w:b/>
                <w:bCs/>
                <w:sz w:val="20"/>
                <w:szCs w:val="20"/>
              </w:rPr>
              <w:t xml:space="preserve">Intervention group: </w:t>
            </w:r>
            <w:r w:rsidRPr="00FE2204">
              <w:rPr>
                <w:sz w:val="20"/>
                <w:szCs w:val="20"/>
              </w:rPr>
              <w:t>number randomised = unclear; trial register reports 43 overall; analysed at 6 months = 11</w:t>
            </w:r>
          </w:p>
          <w:p w14:paraId="2FEEB268" w14:textId="77777777" w:rsidR="006C62EC" w:rsidRPr="00FE2204" w:rsidRDefault="006C62EC" w:rsidP="000F589A">
            <w:pPr>
              <w:spacing w:line="360" w:lineRule="auto"/>
              <w:rPr>
                <w:sz w:val="20"/>
                <w:szCs w:val="20"/>
              </w:rPr>
            </w:pPr>
            <w:r w:rsidRPr="00FE2204">
              <w:rPr>
                <w:b/>
                <w:bCs/>
                <w:sz w:val="20"/>
                <w:szCs w:val="20"/>
              </w:rPr>
              <w:t xml:space="preserve">Comparison group: </w:t>
            </w:r>
            <w:r w:rsidRPr="00FE2204">
              <w:rPr>
                <w:sz w:val="20"/>
                <w:szCs w:val="20"/>
              </w:rPr>
              <w:t>number randomised = unclear; trial register reports 43 overall; analysed at 6 months = 11</w:t>
            </w:r>
          </w:p>
          <w:p w14:paraId="733F0C48" w14:textId="77777777" w:rsidR="006C62EC" w:rsidRPr="00FE2204" w:rsidRDefault="006C62EC" w:rsidP="000F589A">
            <w:pPr>
              <w:spacing w:line="360" w:lineRule="auto"/>
              <w:rPr>
                <w:sz w:val="20"/>
                <w:szCs w:val="20"/>
              </w:rPr>
            </w:pPr>
            <w:r w:rsidRPr="00FE2204">
              <w:rPr>
                <w:b/>
                <w:bCs/>
                <w:sz w:val="20"/>
                <w:szCs w:val="20"/>
              </w:rPr>
              <w:t xml:space="preserve">Setting: </w:t>
            </w:r>
            <w:r w:rsidRPr="00FE2204">
              <w:rPr>
                <w:sz w:val="20"/>
                <w:szCs w:val="20"/>
              </w:rPr>
              <w:t>clinic and home</w:t>
            </w:r>
          </w:p>
        </w:tc>
      </w:tr>
      <w:tr w:rsidR="006C62EC" w:rsidRPr="004D2CEC" w14:paraId="6C48F024"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3F56D2C" w14:textId="77777777" w:rsidR="006C62EC" w:rsidRPr="00FE2204" w:rsidRDefault="006C62EC" w:rsidP="000F589A">
            <w:pPr>
              <w:spacing w:line="360" w:lineRule="auto"/>
              <w:rPr>
                <w:b/>
                <w:bCs/>
                <w:sz w:val="20"/>
                <w:szCs w:val="20"/>
              </w:rPr>
            </w:pPr>
            <w:r w:rsidRPr="00FE2204">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96A2F9D" w14:textId="77777777" w:rsidR="006C62EC" w:rsidRPr="00FE2204" w:rsidRDefault="006C62EC" w:rsidP="000F589A">
            <w:pPr>
              <w:spacing w:line="360" w:lineRule="auto"/>
              <w:rPr>
                <w:sz w:val="20"/>
                <w:szCs w:val="20"/>
              </w:rPr>
            </w:pPr>
            <w:r w:rsidRPr="00FE2204">
              <w:rPr>
                <w:b/>
                <w:bCs/>
                <w:sz w:val="20"/>
                <w:szCs w:val="20"/>
              </w:rPr>
              <w:t>All outcomes measured/reported by study authors:</w:t>
            </w:r>
            <w:r w:rsidRPr="00FE2204">
              <w:rPr>
                <w:sz w:val="20"/>
                <w:szCs w:val="20"/>
              </w:rPr>
              <w:t xml:space="preserve"> objectively measured steps/day and minutes in MVPA/day</w:t>
            </w:r>
          </w:p>
          <w:p w14:paraId="69B172F9" w14:textId="77777777" w:rsidR="006C62EC" w:rsidRPr="00FE2204" w:rsidRDefault="006C62EC" w:rsidP="000F589A">
            <w:pPr>
              <w:spacing w:line="360" w:lineRule="auto"/>
              <w:rPr>
                <w:sz w:val="20"/>
                <w:szCs w:val="20"/>
              </w:rPr>
            </w:pPr>
            <w:r w:rsidRPr="00FE2204">
              <w:rPr>
                <w:b/>
                <w:bCs/>
                <w:sz w:val="20"/>
                <w:szCs w:val="20"/>
              </w:rPr>
              <w:t>Outcomes relevant to the review:</w:t>
            </w:r>
          </w:p>
          <w:p w14:paraId="5794AB99" w14:textId="77777777" w:rsidR="006C62EC" w:rsidRPr="00FE2204" w:rsidRDefault="006C62EC" w:rsidP="000F589A">
            <w:pPr>
              <w:numPr>
                <w:ilvl w:val="0"/>
                <w:numId w:val="48"/>
              </w:numPr>
              <w:spacing w:before="100" w:beforeAutospacing="1" w:after="100" w:afterAutospacing="1" w:line="360" w:lineRule="auto"/>
              <w:ind w:left="870"/>
              <w:rPr>
                <w:sz w:val="20"/>
                <w:szCs w:val="20"/>
              </w:rPr>
            </w:pPr>
            <w:r w:rsidRPr="00FE2204">
              <w:rPr>
                <w:sz w:val="20"/>
                <w:szCs w:val="20"/>
              </w:rPr>
              <w:t xml:space="preserve">Amount of PA: minutes in MVPA per day; measured using an accelerometer (ActigraphGT3X) worn at the right hip for 1 week at initial </w:t>
            </w:r>
            <w:bookmarkStart w:id="67" w:name="_Hlk69560322"/>
            <w:r w:rsidRPr="00FE2204">
              <w:rPr>
                <w:sz w:val="20"/>
                <w:szCs w:val="20"/>
              </w:rPr>
              <w:t>PT</w:t>
            </w:r>
            <w:bookmarkEnd w:id="67"/>
            <w:r w:rsidRPr="00FE2204">
              <w:rPr>
                <w:sz w:val="20"/>
                <w:szCs w:val="20"/>
              </w:rPr>
              <w:t xml:space="preserve"> evaluation (baseline), discharge from physiotherapy (</w:t>
            </w:r>
            <w:bookmarkStart w:id="68" w:name="_Hlk69560330"/>
            <w:r w:rsidRPr="00FE2204">
              <w:rPr>
                <w:sz w:val="20"/>
                <w:szCs w:val="20"/>
              </w:rPr>
              <w:t>DC</w:t>
            </w:r>
            <w:bookmarkEnd w:id="68"/>
            <w:r w:rsidRPr="00FE2204">
              <w:rPr>
                <w:sz w:val="20"/>
                <w:szCs w:val="20"/>
              </w:rPr>
              <w:t>) and 6 months post-intervention</w:t>
            </w:r>
          </w:p>
          <w:p w14:paraId="7D87F10F" w14:textId="77777777" w:rsidR="006C62EC" w:rsidRPr="00FE2204" w:rsidRDefault="006C62EC" w:rsidP="000F589A">
            <w:pPr>
              <w:numPr>
                <w:ilvl w:val="0"/>
                <w:numId w:val="48"/>
              </w:numPr>
              <w:spacing w:before="100" w:beforeAutospacing="1" w:after="100" w:afterAutospacing="1" w:line="360" w:lineRule="auto"/>
              <w:ind w:left="870"/>
              <w:rPr>
                <w:sz w:val="20"/>
                <w:szCs w:val="20"/>
              </w:rPr>
            </w:pPr>
            <w:r w:rsidRPr="00FE2204">
              <w:rPr>
                <w:sz w:val="20"/>
                <w:szCs w:val="20"/>
              </w:rPr>
              <w:t>Amount of PA: steps per day; measured using an accelerometer (ActigraphGT3X); measured at 6 months post-intervention</w:t>
            </w:r>
          </w:p>
          <w:p w14:paraId="6337BC8A" w14:textId="77777777" w:rsidR="006C62EC" w:rsidRPr="00FE2204" w:rsidRDefault="006C62EC" w:rsidP="000F589A">
            <w:pPr>
              <w:spacing w:line="360" w:lineRule="auto"/>
              <w:rPr>
                <w:sz w:val="20"/>
                <w:szCs w:val="20"/>
              </w:rPr>
            </w:pPr>
            <w:r w:rsidRPr="00FE2204">
              <w:rPr>
                <w:b/>
                <w:bCs/>
                <w:sz w:val="20"/>
                <w:szCs w:val="20"/>
              </w:rPr>
              <w:t>Study primary outcome:</w:t>
            </w:r>
            <w:r w:rsidRPr="00FE2204">
              <w:rPr>
                <w:sz w:val="20"/>
                <w:szCs w:val="20"/>
              </w:rPr>
              <w:t xml:space="preserve"> PA steps/day and minutes in MVPA/day measured by the </w:t>
            </w:r>
            <w:proofErr w:type="spellStart"/>
            <w:r w:rsidRPr="00FE2204">
              <w:rPr>
                <w:sz w:val="20"/>
                <w:szCs w:val="20"/>
              </w:rPr>
              <w:t>Actigraph</w:t>
            </w:r>
            <w:proofErr w:type="spellEnd"/>
            <w:r w:rsidRPr="00FE2204">
              <w:rPr>
                <w:sz w:val="20"/>
                <w:szCs w:val="20"/>
              </w:rPr>
              <w:t xml:space="preserve"> GT3X monitor</w:t>
            </w:r>
          </w:p>
        </w:tc>
      </w:tr>
      <w:tr w:rsidR="006C62EC" w:rsidRPr="004D2CEC" w14:paraId="4B42F460"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5319881" w14:textId="77777777" w:rsidR="006C62EC" w:rsidRPr="00FE2204" w:rsidRDefault="006C62EC" w:rsidP="000F589A">
            <w:pPr>
              <w:spacing w:line="360" w:lineRule="auto"/>
              <w:rPr>
                <w:b/>
                <w:bCs/>
                <w:sz w:val="20"/>
                <w:szCs w:val="20"/>
              </w:rPr>
            </w:pPr>
            <w:r w:rsidRPr="00FE2204">
              <w:rPr>
                <w:b/>
                <w:bCs/>
                <w:sz w:val="20"/>
                <w:szCs w:val="20"/>
              </w:rPr>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AB4576B" w14:textId="77777777" w:rsidR="006C62EC" w:rsidRPr="00FE2204" w:rsidRDefault="006C62EC" w:rsidP="000F589A">
            <w:pPr>
              <w:spacing w:line="360" w:lineRule="auto"/>
              <w:rPr>
                <w:sz w:val="20"/>
                <w:szCs w:val="20"/>
              </w:rPr>
            </w:pPr>
            <w:r w:rsidRPr="00FE2204">
              <w:rPr>
                <w:b/>
                <w:bCs/>
                <w:sz w:val="20"/>
                <w:szCs w:val="20"/>
              </w:rPr>
              <w:t xml:space="preserve">Sponsorship source: </w:t>
            </w:r>
            <w:r w:rsidRPr="00FE2204">
              <w:rPr>
                <w:sz w:val="20"/>
                <w:szCs w:val="20"/>
              </w:rPr>
              <w:t>supported with institutional funding from the University of Delaware. Declarations of interest not reported</w:t>
            </w:r>
          </w:p>
          <w:p w14:paraId="138A7373" w14:textId="77777777" w:rsidR="006C62EC" w:rsidRPr="00FE2204" w:rsidRDefault="006C62EC" w:rsidP="000F589A">
            <w:pPr>
              <w:spacing w:line="360" w:lineRule="auto"/>
              <w:rPr>
                <w:sz w:val="20"/>
                <w:szCs w:val="20"/>
              </w:rPr>
            </w:pPr>
            <w:r w:rsidRPr="00FE2204">
              <w:rPr>
                <w:b/>
                <w:bCs/>
                <w:sz w:val="20"/>
                <w:szCs w:val="20"/>
              </w:rPr>
              <w:t xml:space="preserve">Study dates: </w:t>
            </w:r>
            <w:r w:rsidRPr="00FE2204">
              <w:rPr>
                <w:sz w:val="20"/>
                <w:szCs w:val="20"/>
              </w:rPr>
              <w:t>April 2016 to November 2018</w:t>
            </w:r>
          </w:p>
          <w:p w14:paraId="417BB282" w14:textId="77777777" w:rsidR="006C62EC" w:rsidRPr="00FE2204" w:rsidRDefault="006C62EC" w:rsidP="000F589A">
            <w:pPr>
              <w:spacing w:line="360" w:lineRule="auto"/>
              <w:rPr>
                <w:sz w:val="20"/>
                <w:szCs w:val="20"/>
              </w:rPr>
            </w:pPr>
            <w:r w:rsidRPr="00FE2204">
              <w:rPr>
                <w:sz w:val="20"/>
                <w:szCs w:val="20"/>
              </w:rPr>
              <w:t xml:space="preserve">Note: </w:t>
            </w:r>
          </w:p>
          <w:p w14:paraId="417BF3C0" w14:textId="77777777" w:rsidR="006C62EC" w:rsidRPr="00FE2204" w:rsidRDefault="006C62EC" w:rsidP="000F589A">
            <w:pPr>
              <w:numPr>
                <w:ilvl w:val="0"/>
                <w:numId w:val="49"/>
              </w:numPr>
              <w:spacing w:before="100" w:beforeAutospacing="1" w:after="100" w:afterAutospacing="1" w:line="360" w:lineRule="auto"/>
              <w:ind w:left="870"/>
              <w:rPr>
                <w:sz w:val="20"/>
                <w:szCs w:val="20"/>
              </w:rPr>
            </w:pPr>
            <w:r w:rsidRPr="00FE2204">
              <w:rPr>
                <w:sz w:val="20"/>
                <w:szCs w:val="20"/>
              </w:rPr>
              <w:t>this is an interim report for which data is only available for those who have completed the 6-month follow-up</w:t>
            </w:r>
          </w:p>
        </w:tc>
      </w:tr>
      <w:tr w:rsidR="006C62EC" w:rsidRPr="004D2CEC" w14:paraId="13F059DD"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7C9E3D64" w14:textId="77777777" w:rsidR="00163631" w:rsidRDefault="00163631" w:rsidP="00163631">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62A5E8BB" w14:textId="5DA62E98" w:rsidR="006C62EC" w:rsidRPr="00FE2204" w:rsidRDefault="00163631" w:rsidP="00163631">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49F6518B" w14:textId="5264F804" w:rsidR="009569C6" w:rsidRDefault="009569C6" w:rsidP="000F589A">
            <w:pPr>
              <w:spacing w:line="360" w:lineRule="auto"/>
              <w:rPr>
                <w:sz w:val="20"/>
                <w:szCs w:val="20"/>
              </w:rPr>
            </w:pPr>
            <w:r>
              <w:rPr>
                <w:noProof/>
                <w:sz w:val="20"/>
                <w:szCs w:val="20"/>
              </w:rPr>
              <w:t xml:space="preserve">* </w:t>
            </w:r>
            <w:r w:rsidRPr="009569C6">
              <w:rPr>
                <w:noProof/>
                <w:sz w:val="20"/>
                <w:szCs w:val="20"/>
              </w:rPr>
              <w:t>Christiansen CL, Miller MJ, Murray AM, Stephenson RO, Stevens-Lapsley JE, Hiatt WR</w:t>
            </w:r>
            <w:r w:rsidRPr="009569C6">
              <w:rPr>
                <w:i/>
                <w:noProof/>
                <w:sz w:val="20"/>
                <w:szCs w:val="20"/>
              </w:rPr>
              <w:t>, et al.</w:t>
            </w:r>
            <w:r w:rsidRPr="009569C6">
              <w:rPr>
                <w:noProof/>
                <w:sz w:val="20"/>
                <w:szCs w:val="20"/>
              </w:rPr>
              <w:t xml:space="preserve"> Behavior-Change Intervention Targeting Physical Function, Walking, and Disability After Dysvascular Amputation: A Randomized Controlled Pilot Trial. </w:t>
            </w:r>
            <w:r w:rsidRPr="009569C6">
              <w:rPr>
                <w:i/>
                <w:noProof/>
                <w:sz w:val="20"/>
                <w:szCs w:val="20"/>
              </w:rPr>
              <w:t>Archives of Physical Medicine &amp; Rehabilitation</w:t>
            </w:r>
            <w:r w:rsidRPr="009569C6">
              <w:rPr>
                <w:noProof/>
                <w:sz w:val="20"/>
                <w:szCs w:val="20"/>
              </w:rPr>
              <w:t xml:space="preserve"> 2018b;</w:t>
            </w:r>
            <w:r>
              <w:rPr>
                <w:noProof/>
                <w:sz w:val="20"/>
                <w:szCs w:val="20"/>
              </w:rPr>
              <w:t xml:space="preserve"> </w:t>
            </w:r>
            <w:r w:rsidRPr="009569C6">
              <w:rPr>
                <w:b/>
                <w:noProof/>
                <w:sz w:val="20"/>
                <w:szCs w:val="20"/>
              </w:rPr>
              <w:t>99</w:t>
            </w:r>
            <w:r w:rsidRPr="009569C6">
              <w:rPr>
                <w:noProof/>
                <w:sz w:val="20"/>
                <w:szCs w:val="20"/>
              </w:rPr>
              <w:t>:</w:t>
            </w:r>
            <w:r>
              <w:rPr>
                <w:noProof/>
                <w:sz w:val="20"/>
                <w:szCs w:val="20"/>
              </w:rPr>
              <w:t xml:space="preserve"> </w:t>
            </w:r>
            <w:r w:rsidRPr="009569C6">
              <w:rPr>
                <w:noProof/>
                <w:sz w:val="20"/>
                <w:szCs w:val="20"/>
              </w:rPr>
              <w:t>2160-7</w:t>
            </w:r>
          </w:p>
          <w:p w14:paraId="11DE3051" w14:textId="7BBE2DF7" w:rsidR="006C62EC" w:rsidRPr="00FE2204" w:rsidRDefault="006C62EC" w:rsidP="000F589A">
            <w:pPr>
              <w:spacing w:line="360" w:lineRule="auto"/>
              <w:rPr>
                <w:sz w:val="20"/>
                <w:szCs w:val="20"/>
              </w:rPr>
            </w:pPr>
            <w:r w:rsidRPr="00FE2204">
              <w:rPr>
                <w:sz w:val="20"/>
                <w:szCs w:val="20"/>
              </w:rPr>
              <w:t xml:space="preserve">NCT02724137. A novel physical therapy administered physical activity intervention after TKR: a pilot study. </w:t>
            </w:r>
            <w:hyperlink r:id="rId17" w:history="1">
              <w:r w:rsidRPr="00FE2204">
                <w:rPr>
                  <w:rStyle w:val="Hyperlink"/>
                  <w:sz w:val="20"/>
                  <w:szCs w:val="20"/>
                </w:rPr>
                <w:t>Https://clinicaltrials.gov/ct2/show/NCT02724137</w:t>
              </w:r>
            </w:hyperlink>
            <w:r w:rsidRPr="00FE2204">
              <w:rPr>
                <w:sz w:val="20"/>
                <w:szCs w:val="20"/>
              </w:rPr>
              <w:t xml:space="preserve"> (first received 31 March 2016)</w:t>
            </w:r>
          </w:p>
        </w:tc>
      </w:tr>
    </w:tbl>
    <w:p w14:paraId="06B41CE0" w14:textId="77777777" w:rsidR="006C62EC" w:rsidRDefault="006C62EC" w:rsidP="006C62EC">
      <w:pPr>
        <w:spacing w:line="360" w:lineRule="auto"/>
      </w:pPr>
    </w:p>
    <w:p w14:paraId="46C46995" w14:textId="77777777" w:rsidR="006C62EC" w:rsidRPr="002A0092" w:rsidRDefault="006C62EC" w:rsidP="006C62EC">
      <w:pPr>
        <w:pStyle w:val="Title"/>
      </w:pPr>
      <w:r w:rsidRPr="002A0092">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1877"/>
        <w:gridCol w:w="1116"/>
        <w:gridCol w:w="6017"/>
      </w:tblGrid>
      <w:tr w:rsidR="006C62EC" w:rsidRPr="004D2CEC" w14:paraId="656A8BE1"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78135969" w14:textId="77777777" w:rsidR="006C62EC" w:rsidRPr="00505669" w:rsidRDefault="006C62EC" w:rsidP="000F589A">
            <w:pPr>
              <w:spacing w:line="360" w:lineRule="auto"/>
              <w:rPr>
                <w:b/>
                <w:bCs/>
                <w:sz w:val="20"/>
                <w:szCs w:val="20"/>
              </w:rPr>
            </w:pPr>
            <w:r w:rsidRPr="00505669">
              <w:rPr>
                <w:b/>
                <w:bCs/>
                <w:sz w:val="20"/>
                <w:szCs w:val="20"/>
              </w:rPr>
              <w:lastRenderedPageBreak/>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1959FAA5" w14:textId="77777777" w:rsidR="006C62EC" w:rsidRPr="00505669" w:rsidRDefault="006C62EC" w:rsidP="000F589A">
            <w:pPr>
              <w:spacing w:line="360" w:lineRule="auto"/>
              <w:rPr>
                <w:b/>
                <w:bCs/>
                <w:sz w:val="20"/>
                <w:szCs w:val="20"/>
              </w:rPr>
            </w:pPr>
            <w:r w:rsidRPr="00505669">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2BF15C31" w14:textId="77777777" w:rsidR="006C62EC" w:rsidRPr="00505669" w:rsidRDefault="006C62EC" w:rsidP="000F589A">
            <w:pPr>
              <w:spacing w:line="360" w:lineRule="auto"/>
              <w:rPr>
                <w:b/>
                <w:bCs/>
                <w:sz w:val="20"/>
                <w:szCs w:val="20"/>
              </w:rPr>
            </w:pPr>
            <w:r w:rsidRPr="00505669">
              <w:rPr>
                <w:b/>
                <w:bCs/>
                <w:sz w:val="20"/>
                <w:szCs w:val="20"/>
              </w:rPr>
              <w:t>Support for judgement</w:t>
            </w:r>
          </w:p>
        </w:tc>
      </w:tr>
      <w:tr w:rsidR="006C62EC" w:rsidRPr="004D2CEC" w14:paraId="15649B24"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3852CE6" w14:textId="77777777" w:rsidR="006C62EC" w:rsidRPr="00505669" w:rsidRDefault="006C62EC" w:rsidP="000F589A">
            <w:pPr>
              <w:spacing w:line="360" w:lineRule="auto"/>
              <w:rPr>
                <w:sz w:val="20"/>
                <w:szCs w:val="20"/>
              </w:rPr>
            </w:pPr>
            <w:r w:rsidRPr="00505669">
              <w:rPr>
                <w:sz w:val="20"/>
                <w:szCs w:val="20"/>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7185E8D" w14:textId="77777777" w:rsidR="006C62EC" w:rsidRPr="00505669" w:rsidRDefault="006C62EC" w:rsidP="000F589A">
            <w:pPr>
              <w:spacing w:line="360" w:lineRule="auto"/>
              <w:rPr>
                <w:sz w:val="20"/>
                <w:szCs w:val="20"/>
              </w:rPr>
            </w:pPr>
            <w:r w:rsidRPr="00505669">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CF02FC0" w14:textId="77777777" w:rsidR="006C62EC" w:rsidRPr="00505669" w:rsidRDefault="006C62EC" w:rsidP="000F589A">
            <w:pPr>
              <w:spacing w:line="360" w:lineRule="auto"/>
              <w:rPr>
                <w:sz w:val="20"/>
                <w:szCs w:val="20"/>
              </w:rPr>
            </w:pPr>
            <w:r w:rsidRPr="00505669">
              <w:rPr>
                <w:sz w:val="20"/>
                <w:szCs w:val="20"/>
              </w:rPr>
              <w:t>Described as randomised, but no additional details; abstract only</w:t>
            </w:r>
          </w:p>
        </w:tc>
      </w:tr>
      <w:tr w:rsidR="006C62EC" w:rsidRPr="004D2CEC" w14:paraId="471D8A7B"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FA06501" w14:textId="77777777" w:rsidR="006C62EC" w:rsidRPr="00505669" w:rsidRDefault="006C62EC" w:rsidP="000F589A">
            <w:pPr>
              <w:spacing w:line="360" w:lineRule="auto"/>
              <w:rPr>
                <w:sz w:val="20"/>
                <w:szCs w:val="20"/>
              </w:rPr>
            </w:pPr>
            <w:r w:rsidRPr="00505669">
              <w:rPr>
                <w:sz w:val="20"/>
                <w:szCs w:val="20"/>
              </w:rPr>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74FC8A7" w14:textId="77777777" w:rsidR="006C62EC" w:rsidRPr="00505669" w:rsidRDefault="006C62EC" w:rsidP="000F589A">
            <w:pPr>
              <w:spacing w:line="360" w:lineRule="auto"/>
              <w:rPr>
                <w:sz w:val="20"/>
                <w:szCs w:val="20"/>
              </w:rPr>
            </w:pPr>
            <w:r w:rsidRPr="00505669">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AD1A116" w14:textId="77777777" w:rsidR="006C62EC" w:rsidRPr="00505669" w:rsidRDefault="006C62EC" w:rsidP="000F589A">
            <w:pPr>
              <w:spacing w:line="360" w:lineRule="auto"/>
              <w:rPr>
                <w:sz w:val="20"/>
                <w:szCs w:val="20"/>
              </w:rPr>
            </w:pPr>
            <w:r w:rsidRPr="00505669">
              <w:rPr>
                <w:sz w:val="20"/>
                <w:szCs w:val="20"/>
              </w:rPr>
              <w:t>No details</w:t>
            </w:r>
          </w:p>
        </w:tc>
      </w:tr>
      <w:tr w:rsidR="006C62EC" w:rsidRPr="004D2CEC" w14:paraId="6EF886AB"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3566115" w14:textId="77777777" w:rsidR="006C62EC" w:rsidRPr="00505669" w:rsidRDefault="006C62EC" w:rsidP="000F589A">
            <w:pPr>
              <w:spacing w:line="360" w:lineRule="auto"/>
              <w:rPr>
                <w:sz w:val="20"/>
                <w:szCs w:val="20"/>
              </w:rPr>
            </w:pPr>
            <w:r w:rsidRPr="00505669">
              <w:rPr>
                <w:sz w:val="20"/>
                <w:szCs w:val="20"/>
              </w:rPr>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3D738A6" w14:textId="77777777" w:rsidR="006C62EC" w:rsidRPr="00505669" w:rsidRDefault="006C62EC" w:rsidP="000F589A">
            <w:pPr>
              <w:spacing w:line="360" w:lineRule="auto"/>
              <w:rPr>
                <w:sz w:val="20"/>
                <w:szCs w:val="20"/>
              </w:rPr>
            </w:pPr>
            <w:r w:rsidRPr="00505669">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2A4FFDC" w14:textId="77777777" w:rsidR="006C62EC" w:rsidRPr="00505669" w:rsidRDefault="006C62EC" w:rsidP="000F589A">
            <w:pPr>
              <w:spacing w:line="360" w:lineRule="auto"/>
              <w:rPr>
                <w:sz w:val="20"/>
                <w:szCs w:val="20"/>
              </w:rPr>
            </w:pPr>
            <w:r w:rsidRPr="00505669">
              <w:rPr>
                <w:sz w:val="20"/>
                <w:szCs w:val="20"/>
              </w:rPr>
              <w:t>It was not feasible to blind participants or personnel to the intervention</w:t>
            </w:r>
          </w:p>
        </w:tc>
      </w:tr>
      <w:tr w:rsidR="006C62EC" w:rsidRPr="004D2CEC" w14:paraId="107591FB"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F532F9A" w14:textId="77777777" w:rsidR="006C62EC" w:rsidRPr="00505669" w:rsidRDefault="006C62EC" w:rsidP="000F589A">
            <w:pPr>
              <w:spacing w:line="360" w:lineRule="auto"/>
              <w:rPr>
                <w:sz w:val="20"/>
                <w:szCs w:val="20"/>
              </w:rPr>
            </w:pPr>
            <w:r w:rsidRPr="00505669">
              <w:rPr>
                <w:sz w:val="20"/>
                <w:szCs w:val="20"/>
              </w:rPr>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5560CEC" w14:textId="77777777" w:rsidR="006C62EC" w:rsidRPr="00505669" w:rsidRDefault="006C62EC" w:rsidP="000F589A">
            <w:pPr>
              <w:spacing w:line="360" w:lineRule="auto"/>
              <w:rPr>
                <w:sz w:val="20"/>
                <w:szCs w:val="20"/>
              </w:rPr>
            </w:pPr>
            <w:r w:rsidRPr="00505669">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13A9BBE" w14:textId="77777777" w:rsidR="006C62EC" w:rsidRPr="00505669" w:rsidRDefault="006C62EC" w:rsidP="000F589A">
            <w:pPr>
              <w:spacing w:line="360" w:lineRule="auto"/>
              <w:rPr>
                <w:sz w:val="20"/>
                <w:szCs w:val="20"/>
              </w:rPr>
            </w:pPr>
            <w:r w:rsidRPr="00505669">
              <w:rPr>
                <w:sz w:val="20"/>
                <w:szCs w:val="20"/>
              </w:rPr>
              <w:t>Outcomes were measured using objective measurement tools</w:t>
            </w:r>
          </w:p>
        </w:tc>
      </w:tr>
      <w:tr w:rsidR="006C62EC" w:rsidRPr="004D2CEC" w14:paraId="496B04E5"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96E0861" w14:textId="77777777" w:rsidR="006C62EC" w:rsidRPr="00505669" w:rsidRDefault="006C62EC" w:rsidP="000F589A">
            <w:pPr>
              <w:spacing w:line="360" w:lineRule="auto"/>
              <w:rPr>
                <w:sz w:val="20"/>
                <w:szCs w:val="20"/>
              </w:rPr>
            </w:pPr>
            <w:r w:rsidRPr="00505669">
              <w:rPr>
                <w:sz w:val="20"/>
                <w:szCs w:val="20"/>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D441B92" w14:textId="77777777" w:rsidR="006C62EC" w:rsidRPr="00505669" w:rsidRDefault="006C62EC" w:rsidP="000F589A">
            <w:pPr>
              <w:spacing w:line="360" w:lineRule="auto"/>
              <w:rPr>
                <w:sz w:val="20"/>
                <w:szCs w:val="20"/>
              </w:rPr>
            </w:pPr>
            <w:r w:rsidRPr="00505669">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8E2A1EF" w14:textId="77777777" w:rsidR="006C62EC" w:rsidRPr="00505669" w:rsidRDefault="006C62EC" w:rsidP="000F589A">
            <w:pPr>
              <w:spacing w:line="360" w:lineRule="auto"/>
              <w:rPr>
                <w:sz w:val="20"/>
                <w:szCs w:val="20"/>
              </w:rPr>
            </w:pPr>
            <w:r w:rsidRPr="00505669">
              <w:rPr>
                <w:sz w:val="20"/>
                <w:szCs w:val="20"/>
              </w:rPr>
              <w:t>This is an interim report that presents data only for those that have currently the 6-month follow-up. We note this is a smaller number of participants than the number that are reported as randomised in the clinical trials register report, but we are uncertain whether this indicates participant loss, or is because data for the remaining participants is not yet available</w:t>
            </w:r>
          </w:p>
        </w:tc>
      </w:tr>
      <w:tr w:rsidR="006C62EC" w:rsidRPr="004D2CEC" w14:paraId="647EBB45"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9A7B270" w14:textId="77777777" w:rsidR="006C62EC" w:rsidRPr="00505669" w:rsidRDefault="006C62EC" w:rsidP="000F589A">
            <w:pPr>
              <w:spacing w:line="360" w:lineRule="auto"/>
              <w:rPr>
                <w:sz w:val="20"/>
                <w:szCs w:val="20"/>
              </w:rPr>
            </w:pPr>
            <w:r w:rsidRPr="00505669">
              <w:rPr>
                <w:sz w:val="20"/>
                <w:szCs w:val="20"/>
              </w:rPr>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1754616" w14:textId="77777777" w:rsidR="006C62EC" w:rsidRPr="00505669" w:rsidRDefault="006C62EC" w:rsidP="000F589A">
            <w:pPr>
              <w:spacing w:line="360" w:lineRule="auto"/>
              <w:rPr>
                <w:sz w:val="20"/>
                <w:szCs w:val="20"/>
              </w:rPr>
            </w:pPr>
            <w:r w:rsidRPr="00505669">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B0E73D7" w14:textId="77777777" w:rsidR="006C62EC" w:rsidRPr="00505669" w:rsidRDefault="006C62EC" w:rsidP="000F589A">
            <w:pPr>
              <w:spacing w:line="360" w:lineRule="auto"/>
              <w:rPr>
                <w:sz w:val="20"/>
                <w:szCs w:val="20"/>
              </w:rPr>
            </w:pPr>
            <w:r w:rsidRPr="00505669">
              <w:rPr>
                <w:sz w:val="20"/>
                <w:szCs w:val="20"/>
              </w:rPr>
              <w:t>Prospectively registered with a clinical trials register (NCT02724137; first received March 2016). We note that the abstract does not report all outcomes consistent with the clinical trials report</w:t>
            </w:r>
          </w:p>
        </w:tc>
      </w:tr>
      <w:tr w:rsidR="006C62EC" w:rsidRPr="004D2CEC" w14:paraId="3BA28404"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CE340CC" w14:textId="77777777" w:rsidR="006C62EC" w:rsidRPr="00505669" w:rsidRDefault="006C62EC" w:rsidP="000F589A">
            <w:pPr>
              <w:spacing w:line="360" w:lineRule="auto"/>
              <w:rPr>
                <w:sz w:val="20"/>
                <w:szCs w:val="20"/>
              </w:rPr>
            </w:pPr>
            <w:r w:rsidRPr="00505669">
              <w:rPr>
                <w:sz w:val="20"/>
                <w:szCs w:val="20"/>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539C02D" w14:textId="77777777" w:rsidR="006C62EC" w:rsidRPr="00505669" w:rsidRDefault="006C62EC" w:rsidP="000F589A">
            <w:pPr>
              <w:spacing w:line="360" w:lineRule="auto"/>
              <w:rPr>
                <w:sz w:val="20"/>
                <w:szCs w:val="20"/>
              </w:rPr>
            </w:pPr>
            <w:r w:rsidRPr="00505669">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38E781A" w14:textId="77777777" w:rsidR="006C62EC" w:rsidRPr="00505669" w:rsidRDefault="006C62EC" w:rsidP="000F589A">
            <w:pPr>
              <w:spacing w:line="360" w:lineRule="auto"/>
              <w:rPr>
                <w:sz w:val="20"/>
                <w:szCs w:val="20"/>
              </w:rPr>
            </w:pPr>
            <w:r w:rsidRPr="00505669">
              <w:rPr>
                <w:sz w:val="20"/>
                <w:szCs w:val="20"/>
              </w:rPr>
              <w:t>The study was reported only as an abstract which limited our ability to effectively determine risks of other bias. However, because the abstract is unlikely to be peer-reviewed, we judged it to be at high risk of other bias</w:t>
            </w:r>
          </w:p>
        </w:tc>
      </w:tr>
    </w:tbl>
    <w:p w14:paraId="64AF6FFB" w14:textId="77777777" w:rsidR="006C62EC" w:rsidRDefault="006C62EC" w:rsidP="006C62EC">
      <w:pPr>
        <w:spacing w:line="360" w:lineRule="auto"/>
      </w:pPr>
    </w:p>
    <w:p w14:paraId="3967EAEB" w14:textId="013D51BE" w:rsidR="006C62EC" w:rsidRPr="002A0092" w:rsidRDefault="006C62EC" w:rsidP="006C62EC">
      <w:pPr>
        <w:pStyle w:val="Title"/>
      </w:pPr>
      <w:r w:rsidRPr="00FF50E0">
        <w:lastRenderedPageBreak/>
        <w:t>Christiansen</w:t>
      </w:r>
      <w:r w:rsidRPr="002A0092">
        <w:t xml:space="preserve"> </w:t>
      </w:r>
      <w:r w:rsidRPr="00810F69">
        <w:t>et al.</w:t>
      </w:r>
      <w:r w:rsidR="001F1377" w:rsidRPr="002A0092">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26"/>
        <w:gridCol w:w="6184"/>
      </w:tblGrid>
      <w:tr w:rsidR="006C62EC" w:rsidRPr="004D2CEC" w14:paraId="71E9FAA8"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2AC0113" w14:textId="77777777" w:rsidR="006C62EC" w:rsidRPr="00505669" w:rsidRDefault="006C62EC" w:rsidP="000F589A">
            <w:pPr>
              <w:spacing w:line="360" w:lineRule="auto"/>
              <w:rPr>
                <w:b/>
                <w:bCs/>
                <w:sz w:val="20"/>
                <w:szCs w:val="20"/>
              </w:rPr>
            </w:pPr>
            <w:r w:rsidRPr="00505669">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BB22F95" w14:textId="77777777" w:rsidR="006C62EC" w:rsidRPr="00505669" w:rsidRDefault="006C62EC" w:rsidP="000F589A">
            <w:pPr>
              <w:spacing w:line="360" w:lineRule="auto"/>
              <w:rPr>
                <w:sz w:val="20"/>
                <w:szCs w:val="20"/>
              </w:rPr>
            </w:pPr>
            <w:r w:rsidRPr="00505669">
              <w:rPr>
                <w:sz w:val="20"/>
                <w:szCs w:val="20"/>
              </w:rPr>
              <w:t>RCT, parallel design; multi-centre</w:t>
            </w:r>
          </w:p>
          <w:p w14:paraId="7DD866BA" w14:textId="77777777" w:rsidR="006C62EC" w:rsidRPr="00505669" w:rsidRDefault="006C62EC" w:rsidP="000F589A">
            <w:pPr>
              <w:spacing w:line="360" w:lineRule="auto"/>
              <w:rPr>
                <w:sz w:val="20"/>
                <w:szCs w:val="20"/>
              </w:rPr>
            </w:pPr>
            <w:r w:rsidRPr="00505669">
              <w:rPr>
                <w:b/>
                <w:bCs/>
                <w:sz w:val="20"/>
                <w:szCs w:val="20"/>
              </w:rPr>
              <w:t>Study aim/objective:</w:t>
            </w:r>
            <w:r w:rsidRPr="00505669">
              <w:rPr>
                <w:sz w:val="20"/>
                <w:szCs w:val="20"/>
              </w:rPr>
              <w:t xml:space="preserve"> to determine the preliminary efficacy of a home-based behaviour-change intervention to promote exercise, walking activity, and disease self-management following </w:t>
            </w:r>
            <w:proofErr w:type="spellStart"/>
            <w:r w:rsidRPr="00505669">
              <w:rPr>
                <w:sz w:val="20"/>
                <w:szCs w:val="20"/>
              </w:rPr>
              <w:t>dysvascular</w:t>
            </w:r>
            <w:proofErr w:type="spellEnd"/>
            <w:r w:rsidRPr="00505669">
              <w:rPr>
                <w:sz w:val="20"/>
                <w:szCs w:val="20"/>
              </w:rPr>
              <w:t xml:space="preserve"> </w:t>
            </w:r>
            <w:bookmarkStart w:id="69" w:name="_Hlk69560349"/>
            <w:r w:rsidRPr="00505669">
              <w:rPr>
                <w:sz w:val="20"/>
                <w:szCs w:val="20"/>
              </w:rPr>
              <w:t>TTA</w:t>
            </w:r>
            <w:bookmarkEnd w:id="69"/>
          </w:p>
        </w:tc>
      </w:tr>
      <w:tr w:rsidR="006C62EC" w:rsidRPr="004D2CEC" w14:paraId="163467CB"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842006F" w14:textId="77777777" w:rsidR="006C62EC" w:rsidRPr="00505669" w:rsidRDefault="006C62EC" w:rsidP="000F589A">
            <w:pPr>
              <w:spacing w:line="360" w:lineRule="auto"/>
              <w:rPr>
                <w:b/>
                <w:bCs/>
                <w:sz w:val="20"/>
                <w:szCs w:val="20"/>
              </w:rPr>
            </w:pPr>
            <w:r w:rsidRPr="00505669">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7177079" w14:textId="77777777" w:rsidR="006C62EC" w:rsidRPr="00505669" w:rsidRDefault="006C62EC" w:rsidP="000F589A">
            <w:pPr>
              <w:spacing w:line="360" w:lineRule="auto"/>
              <w:rPr>
                <w:sz w:val="20"/>
                <w:szCs w:val="20"/>
              </w:rPr>
            </w:pPr>
            <w:r w:rsidRPr="00505669">
              <w:rPr>
                <w:b/>
                <w:bCs/>
                <w:sz w:val="20"/>
                <w:szCs w:val="20"/>
              </w:rPr>
              <w:t>Total number of randomised participants:</w:t>
            </w:r>
            <w:r w:rsidRPr="00505669">
              <w:rPr>
                <w:sz w:val="20"/>
                <w:szCs w:val="20"/>
              </w:rPr>
              <w:t xml:space="preserve"> 38</w:t>
            </w:r>
          </w:p>
          <w:p w14:paraId="3942BD1B" w14:textId="77777777" w:rsidR="006C62EC" w:rsidRPr="00505669" w:rsidRDefault="006C62EC" w:rsidP="000F589A">
            <w:pPr>
              <w:spacing w:line="360" w:lineRule="auto"/>
              <w:rPr>
                <w:sz w:val="20"/>
                <w:szCs w:val="20"/>
              </w:rPr>
            </w:pPr>
            <w:r w:rsidRPr="00505669">
              <w:rPr>
                <w:b/>
                <w:bCs/>
                <w:sz w:val="20"/>
                <w:szCs w:val="20"/>
              </w:rPr>
              <w:t xml:space="preserve">Inclusion criteria: </w:t>
            </w:r>
            <w:bookmarkStart w:id="70" w:name="_Hlk69560358"/>
            <w:r w:rsidRPr="00505669">
              <w:rPr>
                <w:sz w:val="20"/>
                <w:szCs w:val="20"/>
              </w:rPr>
              <w:t>type II DM</w:t>
            </w:r>
            <w:bookmarkEnd w:id="70"/>
            <w:r w:rsidRPr="00505669">
              <w:rPr>
                <w:sz w:val="20"/>
                <w:szCs w:val="20"/>
              </w:rPr>
              <w:t xml:space="preserve"> and/or </w:t>
            </w:r>
            <w:bookmarkStart w:id="71" w:name="_Hlk69560366"/>
            <w:r w:rsidRPr="00505669">
              <w:rPr>
                <w:sz w:val="20"/>
                <w:szCs w:val="20"/>
              </w:rPr>
              <w:t>PAD</w:t>
            </w:r>
            <w:bookmarkEnd w:id="71"/>
            <w:r w:rsidRPr="00505669">
              <w:rPr>
                <w:sz w:val="20"/>
                <w:szCs w:val="20"/>
              </w:rPr>
              <w:t>; unilateral TTA &lt; six months prior; household ambulation (or better) using a prosthesis; between 50 and 85 years of age; living within 45 minutes of a participating clinic</w:t>
            </w:r>
          </w:p>
          <w:p w14:paraId="505D84E8" w14:textId="77777777" w:rsidR="006C62EC" w:rsidRPr="00505669" w:rsidRDefault="006C62EC" w:rsidP="000F589A">
            <w:pPr>
              <w:spacing w:line="360" w:lineRule="auto"/>
              <w:rPr>
                <w:sz w:val="20"/>
                <w:szCs w:val="20"/>
              </w:rPr>
            </w:pPr>
            <w:r w:rsidRPr="00505669">
              <w:rPr>
                <w:b/>
                <w:bCs/>
                <w:sz w:val="20"/>
                <w:szCs w:val="20"/>
              </w:rPr>
              <w:t xml:space="preserve">Exclusion criteria: </w:t>
            </w:r>
            <w:r w:rsidRPr="00505669">
              <w:rPr>
                <w:sz w:val="20"/>
                <w:szCs w:val="20"/>
              </w:rPr>
              <w:t xml:space="preserve">walking not primary form of locomotion; ankle-level or more proximal contralateral amputation; traumatic or cancer-related amputation </w:t>
            </w:r>
            <w:proofErr w:type="spellStart"/>
            <w:r w:rsidRPr="00505669">
              <w:rPr>
                <w:sz w:val="20"/>
                <w:szCs w:val="20"/>
              </w:rPr>
              <w:t>etiology</w:t>
            </w:r>
            <w:proofErr w:type="spellEnd"/>
            <w:r w:rsidRPr="00505669">
              <w:rPr>
                <w:sz w:val="20"/>
                <w:szCs w:val="20"/>
              </w:rPr>
              <w:t>; unstable heart condition</w:t>
            </w:r>
          </w:p>
          <w:p w14:paraId="2EC098CA" w14:textId="77777777" w:rsidR="006C62EC" w:rsidRPr="00505669" w:rsidRDefault="006C62EC" w:rsidP="000F589A">
            <w:pPr>
              <w:spacing w:line="360" w:lineRule="auto"/>
              <w:rPr>
                <w:sz w:val="20"/>
                <w:szCs w:val="20"/>
              </w:rPr>
            </w:pPr>
            <w:r w:rsidRPr="00505669">
              <w:rPr>
                <w:b/>
                <w:bCs/>
                <w:sz w:val="20"/>
                <w:szCs w:val="20"/>
              </w:rPr>
              <w:t xml:space="preserve">Type of surgery (condition): </w:t>
            </w:r>
            <w:proofErr w:type="spellStart"/>
            <w:r w:rsidRPr="00505669">
              <w:rPr>
                <w:sz w:val="20"/>
                <w:szCs w:val="20"/>
              </w:rPr>
              <w:t>dysvascular</w:t>
            </w:r>
            <w:proofErr w:type="spellEnd"/>
            <w:r w:rsidRPr="00505669">
              <w:rPr>
                <w:sz w:val="20"/>
                <w:szCs w:val="20"/>
              </w:rPr>
              <w:t xml:space="preserve"> TTA</w:t>
            </w:r>
          </w:p>
          <w:p w14:paraId="2DB2556D" w14:textId="77777777" w:rsidR="006C62EC" w:rsidRPr="00505669" w:rsidRDefault="006C62EC" w:rsidP="000F589A">
            <w:pPr>
              <w:spacing w:line="360" w:lineRule="auto"/>
              <w:rPr>
                <w:sz w:val="20"/>
                <w:szCs w:val="20"/>
              </w:rPr>
            </w:pPr>
            <w:r w:rsidRPr="00505669">
              <w:rPr>
                <w:b/>
                <w:bCs/>
                <w:sz w:val="20"/>
                <w:szCs w:val="20"/>
              </w:rPr>
              <w:t xml:space="preserve">Country: </w:t>
            </w:r>
            <w:r w:rsidRPr="00505669">
              <w:rPr>
                <w:sz w:val="20"/>
                <w:szCs w:val="20"/>
              </w:rPr>
              <w:t>USA</w:t>
            </w:r>
          </w:p>
          <w:p w14:paraId="2D83FA7C" w14:textId="77777777" w:rsidR="006C62EC" w:rsidRPr="00505669" w:rsidRDefault="006C62EC" w:rsidP="000F589A">
            <w:pPr>
              <w:spacing w:line="360" w:lineRule="auto"/>
              <w:rPr>
                <w:sz w:val="20"/>
                <w:szCs w:val="20"/>
              </w:rPr>
            </w:pPr>
            <w:r w:rsidRPr="00505669">
              <w:rPr>
                <w:b/>
                <w:bCs/>
                <w:sz w:val="20"/>
                <w:szCs w:val="20"/>
              </w:rPr>
              <w:t>Baseline Characteristics</w:t>
            </w:r>
          </w:p>
          <w:p w14:paraId="3B2D3041" w14:textId="77777777" w:rsidR="006C62EC" w:rsidRPr="00505669" w:rsidRDefault="006C62EC" w:rsidP="000F589A">
            <w:pPr>
              <w:spacing w:line="360" w:lineRule="auto"/>
              <w:rPr>
                <w:sz w:val="20"/>
                <w:szCs w:val="20"/>
              </w:rPr>
            </w:pPr>
            <w:r w:rsidRPr="00505669">
              <w:rPr>
                <w:b/>
                <w:bCs/>
                <w:sz w:val="20"/>
                <w:szCs w:val="20"/>
              </w:rPr>
              <w:t>Intervention group</w:t>
            </w:r>
          </w:p>
          <w:p w14:paraId="4FA0F2D9" w14:textId="77777777" w:rsidR="006C62EC" w:rsidRPr="00505669" w:rsidRDefault="006C62EC" w:rsidP="000F589A">
            <w:pPr>
              <w:numPr>
                <w:ilvl w:val="0"/>
                <w:numId w:val="50"/>
              </w:numPr>
              <w:spacing w:before="100" w:beforeAutospacing="1" w:after="100" w:afterAutospacing="1" w:line="360" w:lineRule="auto"/>
              <w:ind w:left="870"/>
              <w:rPr>
                <w:sz w:val="20"/>
                <w:szCs w:val="20"/>
              </w:rPr>
            </w:pPr>
            <w:r w:rsidRPr="00505669">
              <w:rPr>
                <w:i/>
                <w:iCs/>
                <w:sz w:val="20"/>
                <w:szCs w:val="20"/>
              </w:rPr>
              <w:t>Age, mean (95% CI)</w:t>
            </w:r>
            <w:r w:rsidRPr="00505669">
              <w:rPr>
                <w:sz w:val="20"/>
                <w:szCs w:val="20"/>
              </w:rPr>
              <w:t>: 62 (59 to 65) years</w:t>
            </w:r>
          </w:p>
          <w:p w14:paraId="6C914260" w14:textId="77777777" w:rsidR="006C62EC" w:rsidRPr="00505669" w:rsidRDefault="006C62EC" w:rsidP="000F589A">
            <w:pPr>
              <w:numPr>
                <w:ilvl w:val="0"/>
                <w:numId w:val="50"/>
              </w:numPr>
              <w:spacing w:before="100" w:beforeAutospacing="1" w:after="100" w:afterAutospacing="1" w:line="360" w:lineRule="auto"/>
              <w:ind w:left="870"/>
              <w:rPr>
                <w:sz w:val="20"/>
                <w:szCs w:val="20"/>
              </w:rPr>
            </w:pPr>
            <w:r w:rsidRPr="00505669">
              <w:rPr>
                <w:i/>
                <w:iCs/>
                <w:sz w:val="20"/>
                <w:szCs w:val="20"/>
              </w:rPr>
              <w:t>Gender, M/F</w:t>
            </w:r>
            <w:r w:rsidRPr="00505669">
              <w:rPr>
                <w:sz w:val="20"/>
                <w:szCs w:val="20"/>
              </w:rPr>
              <w:t>: 16/3</w:t>
            </w:r>
          </w:p>
          <w:p w14:paraId="1BAC4B06" w14:textId="77777777" w:rsidR="006C62EC" w:rsidRPr="00505669" w:rsidRDefault="006C62EC" w:rsidP="000F589A">
            <w:pPr>
              <w:numPr>
                <w:ilvl w:val="0"/>
                <w:numId w:val="50"/>
              </w:numPr>
              <w:spacing w:before="100" w:beforeAutospacing="1" w:after="100" w:afterAutospacing="1" w:line="360" w:lineRule="auto"/>
              <w:ind w:left="870"/>
              <w:rPr>
                <w:sz w:val="20"/>
                <w:szCs w:val="20"/>
              </w:rPr>
            </w:pPr>
            <w:r w:rsidRPr="00505669">
              <w:rPr>
                <w:i/>
                <w:iCs/>
                <w:sz w:val="20"/>
                <w:szCs w:val="20"/>
              </w:rPr>
              <w:t>BMI, mean (95% CI)</w:t>
            </w:r>
            <w:r w:rsidRPr="00505669">
              <w:rPr>
                <w:sz w:val="20"/>
                <w:szCs w:val="20"/>
              </w:rPr>
              <w:t>: 31 (26 to 36) kg/m</w:t>
            </w:r>
            <w:r w:rsidRPr="00505669">
              <w:rPr>
                <w:sz w:val="20"/>
                <w:szCs w:val="20"/>
                <w:vertAlign w:val="superscript"/>
              </w:rPr>
              <w:t>2</w:t>
            </w:r>
          </w:p>
          <w:p w14:paraId="3BC6D941" w14:textId="77777777" w:rsidR="006C62EC" w:rsidRPr="00505669" w:rsidRDefault="006C62EC" w:rsidP="000F589A">
            <w:pPr>
              <w:numPr>
                <w:ilvl w:val="0"/>
                <w:numId w:val="50"/>
              </w:numPr>
              <w:spacing w:before="100" w:beforeAutospacing="1" w:after="100" w:afterAutospacing="1" w:line="360" w:lineRule="auto"/>
              <w:ind w:left="870"/>
              <w:rPr>
                <w:sz w:val="20"/>
                <w:szCs w:val="20"/>
              </w:rPr>
            </w:pPr>
            <w:r w:rsidRPr="00505669">
              <w:rPr>
                <w:i/>
                <w:iCs/>
                <w:sz w:val="20"/>
                <w:szCs w:val="20"/>
              </w:rPr>
              <w:t>Current involvement in regular PA, mean (95% CI)</w:t>
            </w:r>
            <w:r w:rsidRPr="00505669">
              <w:rPr>
                <w:sz w:val="20"/>
                <w:szCs w:val="20"/>
              </w:rPr>
              <w:t>: 1305 (726 to 1883) steps/day</w:t>
            </w:r>
          </w:p>
          <w:p w14:paraId="568975AB" w14:textId="77777777" w:rsidR="006C62EC" w:rsidRPr="00505669" w:rsidRDefault="006C62EC" w:rsidP="000F589A">
            <w:pPr>
              <w:numPr>
                <w:ilvl w:val="0"/>
                <w:numId w:val="50"/>
              </w:numPr>
              <w:spacing w:before="100" w:beforeAutospacing="1" w:after="100" w:afterAutospacing="1" w:line="360" w:lineRule="auto"/>
              <w:ind w:left="870"/>
              <w:rPr>
                <w:sz w:val="20"/>
                <w:szCs w:val="20"/>
              </w:rPr>
            </w:pPr>
            <w:r w:rsidRPr="00505669">
              <w:rPr>
                <w:i/>
                <w:iCs/>
                <w:sz w:val="20"/>
                <w:szCs w:val="20"/>
              </w:rPr>
              <w:t>Relevant clinical variables, mean (95% CI)</w:t>
            </w:r>
            <w:r w:rsidRPr="00505669">
              <w:rPr>
                <w:sz w:val="20"/>
                <w:szCs w:val="20"/>
              </w:rPr>
              <w:t>: time since amputation: 16 (13 to 19) weeks. Comorbidity Index, score out of 20: 6.1 (4.8 to 7.3); Chakrabarty Grade, score out of 100: 77.3 (69.5 to 85.1)</w:t>
            </w:r>
          </w:p>
          <w:p w14:paraId="7273FFE7" w14:textId="77777777" w:rsidR="006C62EC" w:rsidRPr="00505669" w:rsidRDefault="006C62EC" w:rsidP="000F589A">
            <w:pPr>
              <w:spacing w:line="360" w:lineRule="auto"/>
              <w:rPr>
                <w:sz w:val="20"/>
                <w:szCs w:val="20"/>
              </w:rPr>
            </w:pPr>
            <w:r w:rsidRPr="00505669">
              <w:rPr>
                <w:b/>
                <w:bCs/>
                <w:sz w:val="20"/>
                <w:szCs w:val="20"/>
              </w:rPr>
              <w:t>Comparison group</w:t>
            </w:r>
          </w:p>
          <w:p w14:paraId="672D3880" w14:textId="77777777" w:rsidR="006C62EC" w:rsidRPr="00505669" w:rsidRDefault="006C62EC" w:rsidP="000F589A">
            <w:pPr>
              <w:numPr>
                <w:ilvl w:val="0"/>
                <w:numId w:val="51"/>
              </w:numPr>
              <w:spacing w:before="100" w:beforeAutospacing="1" w:after="100" w:afterAutospacing="1" w:line="360" w:lineRule="auto"/>
              <w:ind w:left="870"/>
              <w:rPr>
                <w:sz w:val="20"/>
                <w:szCs w:val="20"/>
              </w:rPr>
            </w:pPr>
            <w:r w:rsidRPr="00505669">
              <w:rPr>
                <w:i/>
                <w:iCs/>
                <w:sz w:val="20"/>
                <w:szCs w:val="20"/>
              </w:rPr>
              <w:t>Age, mean (95% CI)</w:t>
            </w:r>
            <w:r w:rsidRPr="00505669">
              <w:rPr>
                <w:sz w:val="20"/>
                <w:szCs w:val="20"/>
              </w:rPr>
              <w:t>: 65 (60 to 71) years</w:t>
            </w:r>
          </w:p>
          <w:p w14:paraId="4CDD82CE" w14:textId="77777777" w:rsidR="006C62EC" w:rsidRPr="00505669" w:rsidRDefault="006C62EC" w:rsidP="000F589A">
            <w:pPr>
              <w:numPr>
                <w:ilvl w:val="0"/>
                <w:numId w:val="51"/>
              </w:numPr>
              <w:spacing w:before="100" w:beforeAutospacing="1" w:after="100" w:afterAutospacing="1" w:line="360" w:lineRule="auto"/>
              <w:ind w:left="870"/>
              <w:rPr>
                <w:sz w:val="20"/>
                <w:szCs w:val="20"/>
              </w:rPr>
            </w:pPr>
            <w:r w:rsidRPr="00505669">
              <w:rPr>
                <w:i/>
                <w:iCs/>
                <w:sz w:val="20"/>
                <w:szCs w:val="20"/>
              </w:rPr>
              <w:t>Gender, M/F</w:t>
            </w:r>
            <w:r w:rsidRPr="00505669">
              <w:rPr>
                <w:sz w:val="20"/>
                <w:szCs w:val="20"/>
              </w:rPr>
              <w:t>: 19/0</w:t>
            </w:r>
          </w:p>
          <w:p w14:paraId="68EFFFC9" w14:textId="77777777" w:rsidR="006C62EC" w:rsidRPr="00505669" w:rsidRDefault="006C62EC" w:rsidP="000F589A">
            <w:pPr>
              <w:numPr>
                <w:ilvl w:val="0"/>
                <w:numId w:val="51"/>
              </w:numPr>
              <w:spacing w:before="100" w:beforeAutospacing="1" w:after="100" w:afterAutospacing="1" w:line="360" w:lineRule="auto"/>
              <w:ind w:left="870"/>
              <w:rPr>
                <w:sz w:val="20"/>
                <w:szCs w:val="20"/>
              </w:rPr>
            </w:pPr>
            <w:r w:rsidRPr="00505669">
              <w:rPr>
                <w:i/>
                <w:iCs/>
                <w:sz w:val="20"/>
                <w:szCs w:val="20"/>
              </w:rPr>
              <w:t>BMI, mean (95% CI)</w:t>
            </w:r>
            <w:r w:rsidRPr="00505669">
              <w:rPr>
                <w:sz w:val="20"/>
                <w:szCs w:val="20"/>
              </w:rPr>
              <w:t>: 30 (27 to 33) kg/m</w:t>
            </w:r>
            <w:r w:rsidRPr="00505669">
              <w:rPr>
                <w:sz w:val="20"/>
                <w:szCs w:val="20"/>
                <w:vertAlign w:val="superscript"/>
              </w:rPr>
              <w:t>2</w:t>
            </w:r>
          </w:p>
          <w:p w14:paraId="5A34B1E3" w14:textId="77777777" w:rsidR="006C62EC" w:rsidRPr="00505669" w:rsidRDefault="006C62EC" w:rsidP="000F589A">
            <w:pPr>
              <w:numPr>
                <w:ilvl w:val="0"/>
                <w:numId w:val="51"/>
              </w:numPr>
              <w:spacing w:before="100" w:beforeAutospacing="1" w:after="100" w:afterAutospacing="1" w:line="360" w:lineRule="auto"/>
              <w:ind w:left="870"/>
              <w:rPr>
                <w:sz w:val="20"/>
                <w:szCs w:val="20"/>
              </w:rPr>
            </w:pPr>
            <w:r w:rsidRPr="00505669">
              <w:rPr>
                <w:i/>
                <w:iCs/>
                <w:sz w:val="20"/>
                <w:szCs w:val="20"/>
              </w:rPr>
              <w:lastRenderedPageBreak/>
              <w:t>Current involvement in regular PA, mean (95% CI)</w:t>
            </w:r>
            <w:r w:rsidRPr="00505669">
              <w:rPr>
                <w:sz w:val="20"/>
                <w:szCs w:val="20"/>
              </w:rPr>
              <w:t>: 1369 (724 to 2014) steps/day</w:t>
            </w:r>
          </w:p>
          <w:p w14:paraId="32993293" w14:textId="77777777" w:rsidR="006C62EC" w:rsidRPr="00505669" w:rsidRDefault="006C62EC" w:rsidP="000F589A">
            <w:pPr>
              <w:numPr>
                <w:ilvl w:val="0"/>
                <w:numId w:val="51"/>
              </w:numPr>
              <w:spacing w:before="100" w:beforeAutospacing="1" w:after="100" w:afterAutospacing="1" w:line="360" w:lineRule="auto"/>
              <w:ind w:left="870"/>
              <w:rPr>
                <w:sz w:val="20"/>
                <w:szCs w:val="20"/>
              </w:rPr>
            </w:pPr>
            <w:r w:rsidRPr="00505669">
              <w:rPr>
                <w:i/>
                <w:iCs/>
                <w:sz w:val="20"/>
                <w:szCs w:val="20"/>
              </w:rPr>
              <w:t>Relevant clinical variables, mean (95% CI)</w:t>
            </w:r>
            <w:r w:rsidRPr="00505669">
              <w:rPr>
                <w:sz w:val="20"/>
                <w:szCs w:val="20"/>
              </w:rPr>
              <w:t>: time since amputation: 20 (17 to 23) weeks. Comorbidity Index, score out of 20: 7.1 (6.0 to 8.2); Chakrabarty Grade, score out of 100: 82.4 (75.2 to 89.6)</w:t>
            </w:r>
          </w:p>
          <w:p w14:paraId="3A35F477" w14:textId="77777777" w:rsidR="006C62EC" w:rsidRPr="00505669" w:rsidRDefault="006C62EC" w:rsidP="000F589A">
            <w:pPr>
              <w:spacing w:line="360" w:lineRule="auto"/>
              <w:rPr>
                <w:sz w:val="20"/>
                <w:szCs w:val="20"/>
              </w:rPr>
            </w:pPr>
            <w:r w:rsidRPr="00505669">
              <w:rPr>
                <w:sz w:val="20"/>
                <w:szCs w:val="20"/>
              </w:rPr>
              <w:t>Note:</w:t>
            </w:r>
          </w:p>
          <w:p w14:paraId="42F04283" w14:textId="77777777" w:rsidR="006C62EC" w:rsidRPr="00505669" w:rsidRDefault="006C62EC" w:rsidP="000F589A">
            <w:pPr>
              <w:numPr>
                <w:ilvl w:val="0"/>
                <w:numId w:val="52"/>
              </w:numPr>
              <w:spacing w:before="100" w:beforeAutospacing="1" w:after="100" w:afterAutospacing="1" w:line="360" w:lineRule="auto"/>
              <w:ind w:left="870"/>
              <w:rPr>
                <w:sz w:val="20"/>
                <w:szCs w:val="20"/>
              </w:rPr>
            </w:pPr>
            <w:r w:rsidRPr="00505669">
              <w:rPr>
                <w:sz w:val="20"/>
                <w:szCs w:val="20"/>
              </w:rPr>
              <w:t>study authors do not report the following characteristics: weight, height, baseline level of fitness, current involvement in regular PA, illness severity scores</w:t>
            </w:r>
          </w:p>
        </w:tc>
      </w:tr>
      <w:tr w:rsidR="006C62EC" w:rsidRPr="004D2CEC" w14:paraId="44805D04"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37EA62B" w14:textId="77777777" w:rsidR="006C62EC" w:rsidRPr="00505669" w:rsidRDefault="006C62EC" w:rsidP="000F589A">
            <w:pPr>
              <w:spacing w:line="360" w:lineRule="auto"/>
              <w:rPr>
                <w:b/>
                <w:bCs/>
                <w:sz w:val="20"/>
                <w:szCs w:val="20"/>
              </w:rPr>
            </w:pPr>
            <w:r w:rsidRPr="00505669">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CB9AE24" w14:textId="77777777" w:rsidR="006C62EC" w:rsidRPr="00505669" w:rsidRDefault="006C62EC" w:rsidP="000F589A">
            <w:pPr>
              <w:spacing w:line="360" w:lineRule="auto"/>
              <w:rPr>
                <w:sz w:val="20"/>
                <w:szCs w:val="20"/>
              </w:rPr>
            </w:pPr>
            <w:r w:rsidRPr="00505669">
              <w:rPr>
                <w:b/>
                <w:bCs/>
                <w:sz w:val="20"/>
                <w:szCs w:val="20"/>
              </w:rPr>
              <w:t>Details of interventions</w:t>
            </w:r>
          </w:p>
          <w:p w14:paraId="5A5A71EB" w14:textId="77777777" w:rsidR="006C62EC" w:rsidRPr="00505669" w:rsidRDefault="006C62EC" w:rsidP="000F589A">
            <w:pPr>
              <w:spacing w:line="360" w:lineRule="auto"/>
              <w:rPr>
                <w:sz w:val="20"/>
                <w:szCs w:val="20"/>
              </w:rPr>
            </w:pPr>
            <w:r w:rsidRPr="00505669">
              <w:rPr>
                <w:sz w:val="20"/>
                <w:szCs w:val="20"/>
              </w:rPr>
              <w:t>Approach: behaviour change, walking and disease management; goal-setting relating to home or community walking activities and disease management, strength and stretching exercises; weekly telephone session with physical therapist; delivered over 12-weeks</w:t>
            </w:r>
          </w:p>
          <w:p w14:paraId="5AD13237" w14:textId="77777777" w:rsidR="006C62EC" w:rsidRPr="00505669" w:rsidRDefault="006C62EC" w:rsidP="000F589A">
            <w:pPr>
              <w:spacing w:line="360" w:lineRule="auto"/>
              <w:rPr>
                <w:sz w:val="20"/>
                <w:szCs w:val="20"/>
              </w:rPr>
            </w:pPr>
            <w:r w:rsidRPr="00505669">
              <w:rPr>
                <w:sz w:val="20"/>
                <w:szCs w:val="20"/>
              </w:rPr>
              <w:t xml:space="preserve">Context: </w:t>
            </w:r>
            <w:proofErr w:type="spellStart"/>
            <w:r w:rsidRPr="00505669">
              <w:rPr>
                <w:sz w:val="20"/>
                <w:szCs w:val="20"/>
              </w:rPr>
              <w:t>dysvascular</w:t>
            </w:r>
            <w:proofErr w:type="spellEnd"/>
            <w:r w:rsidRPr="00505669">
              <w:rPr>
                <w:sz w:val="20"/>
                <w:szCs w:val="20"/>
              </w:rPr>
              <w:t xml:space="preserve"> TTA; following completion of conventional prosthesis rehabilitation; home and / or community</w:t>
            </w:r>
          </w:p>
          <w:p w14:paraId="26804CC3" w14:textId="77777777" w:rsidR="006C62EC" w:rsidRPr="00505669" w:rsidRDefault="006C62EC" w:rsidP="000F589A">
            <w:pPr>
              <w:spacing w:line="360" w:lineRule="auto"/>
              <w:rPr>
                <w:sz w:val="20"/>
                <w:szCs w:val="20"/>
              </w:rPr>
            </w:pPr>
            <w:r w:rsidRPr="00505669">
              <w:rPr>
                <w:sz w:val="20"/>
                <w:szCs w:val="20"/>
              </w:rPr>
              <w:t>Comparison: weekly telephone sessions led by physical therapist discussing current health status, life activities planned by participant, and study schedule</w:t>
            </w:r>
          </w:p>
          <w:p w14:paraId="230D9415" w14:textId="77777777" w:rsidR="006C62EC" w:rsidRPr="00505669" w:rsidRDefault="006C62EC" w:rsidP="000F589A">
            <w:pPr>
              <w:spacing w:line="360" w:lineRule="auto"/>
              <w:rPr>
                <w:sz w:val="20"/>
                <w:szCs w:val="20"/>
              </w:rPr>
            </w:pPr>
            <w:r w:rsidRPr="00505669">
              <w:rPr>
                <w:b/>
                <w:bCs/>
                <w:sz w:val="20"/>
                <w:szCs w:val="20"/>
              </w:rPr>
              <w:t xml:space="preserve">Intervention group: </w:t>
            </w:r>
            <w:r w:rsidRPr="00505669">
              <w:rPr>
                <w:sz w:val="20"/>
                <w:szCs w:val="20"/>
              </w:rPr>
              <w:t>number randomised = 19; losses = 2 (unable to contact = 1; unable to complete performance measures = 1); analysed = 17</w:t>
            </w:r>
          </w:p>
          <w:p w14:paraId="5AF6A8CB" w14:textId="77777777" w:rsidR="006C62EC" w:rsidRPr="00505669" w:rsidRDefault="006C62EC" w:rsidP="000F589A">
            <w:pPr>
              <w:spacing w:line="360" w:lineRule="auto"/>
              <w:rPr>
                <w:sz w:val="20"/>
                <w:szCs w:val="20"/>
              </w:rPr>
            </w:pPr>
            <w:r w:rsidRPr="00505669">
              <w:rPr>
                <w:b/>
                <w:bCs/>
                <w:sz w:val="20"/>
                <w:szCs w:val="20"/>
              </w:rPr>
              <w:t xml:space="preserve">Comparison group: </w:t>
            </w:r>
            <w:r w:rsidRPr="00505669">
              <w:rPr>
                <w:sz w:val="20"/>
                <w:szCs w:val="20"/>
              </w:rPr>
              <w:t>number randomised = 19; losses = 3 (hospitalisation = 1; unable to complete performance measures = 2); analysed = 16</w:t>
            </w:r>
          </w:p>
          <w:p w14:paraId="43B6524E" w14:textId="77777777" w:rsidR="006C62EC" w:rsidRPr="00505669" w:rsidRDefault="006C62EC" w:rsidP="000F589A">
            <w:pPr>
              <w:spacing w:line="360" w:lineRule="auto"/>
              <w:rPr>
                <w:sz w:val="20"/>
                <w:szCs w:val="20"/>
              </w:rPr>
            </w:pPr>
            <w:r w:rsidRPr="00505669">
              <w:rPr>
                <w:b/>
                <w:bCs/>
                <w:sz w:val="20"/>
                <w:szCs w:val="20"/>
              </w:rPr>
              <w:t xml:space="preserve">Setting: </w:t>
            </w:r>
            <w:r w:rsidRPr="00505669">
              <w:rPr>
                <w:sz w:val="20"/>
                <w:szCs w:val="20"/>
              </w:rPr>
              <w:t>home</w:t>
            </w:r>
          </w:p>
        </w:tc>
      </w:tr>
      <w:tr w:rsidR="006C62EC" w:rsidRPr="004D2CEC" w14:paraId="25651DFD"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B7D44C3" w14:textId="77777777" w:rsidR="006C62EC" w:rsidRPr="00505669" w:rsidRDefault="006C62EC" w:rsidP="000F589A">
            <w:pPr>
              <w:spacing w:line="360" w:lineRule="auto"/>
              <w:rPr>
                <w:b/>
                <w:bCs/>
                <w:sz w:val="20"/>
                <w:szCs w:val="20"/>
              </w:rPr>
            </w:pPr>
            <w:r w:rsidRPr="00505669">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FC3AC4D" w14:textId="77777777" w:rsidR="006C62EC" w:rsidRPr="00505669" w:rsidRDefault="006C62EC" w:rsidP="000F589A">
            <w:pPr>
              <w:spacing w:line="360" w:lineRule="auto"/>
              <w:rPr>
                <w:sz w:val="20"/>
                <w:szCs w:val="20"/>
              </w:rPr>
            </w:pPr>
            <w:r w:rsidRPr="00505669">
              <w:rPr>
                <w:b/>
                <w:bCs/>
                <w:sz w:val="20"/>
                <w:szCs w:val="20"/>
              </w:rPr>
              <w:t>All outcomes measured/reported by study authors:</w:t>
            </w:r>
            <w:r w:rsidRPr="00505669">
              <w:rPr>
                <w:sz w:val="20"/>
                <w:szCs w:val="20"/>
              </w:rPr>
              <w:t xml:space="preserve"> </w:t>
            </w:r>
            <w:bookmarkStart w:id="72" w:name="_Hlk69560496"/>
            <w:r w:rsidRPr="00505669">
              <w:rPr>
                <w:sz w:val="20"/>
                <w:szCs w:val="20"/>
              </w:rPr>
              <w:t>TUG</w:t>
            </w:r>
            <w:bookmarkEnd w:id="72"/>
            <w:r w:rsidRPr="00505669">
              <w:rPr>
                <w:sz w:val="20"/>
                <w:szCs w:val="20"/>
              </w:rPr>
              <w:t xml:space="preserve">; </w:t>
            </w:r>
            <w:bookmarkStart w:id="73" w:name="_Hlk69560502"/>
            <w:r w:rsidRPr="00505669">
              <w:rPr>
                <w:sz w:val="20"/>
                <w:szCs w:val="20"/>
              </w:rPr>
              <w:t>2MWT</w:t>
            </w:r>
            <w:bookmarkEnd w:id="73"/>
            <w:r w:rsidRPr="00505669">
              <w:rPr>
                <w:sz w:val="20"/>
                <w:szCs w:val="20"/>
              </w:rPr>
              <w:t xml:space="preserve">; gait speed; </w:t>
            </w:r>
            <w:bookmarkStart w:id="74" w:name="_Hlk69560508"/>
            <w:r w:rsidRPr="00505669">
              <w:rPr>
                <w:sz w:val="20"/>
                <w:szCs w:val="20"/>
              </w:rPr>
              <w:t>PEQ-MS</w:t>
            </w:r>
            <w:bookmarkEnd w:id="74"/>
            <w:r w:rsidRPr="00505669">
              <w:rPr>
                <w:sz w:val="20"/>
                <w:szCs w:val="20"/>
              </w:rPr>
              <w:t xml:space="preserve">; walking activity (steps/day); </w:t>
            </w:r>
            <w:bookmarkStart w:id="75" w:name="_Hlk69560514"/>
            <w:r w:rsidRPr="00505669">
              <w:rPr>
                <w:sz w:val="20"/>
                <w:szCs w:val="20"/>
              </w:rPr>
              <w:t>WHO-DAS</w:t>
            </w:r>
            <w:bookmarkEnd w:id="75"/>
            <w:r w:rsidRPr="00505669">
              <w:rPr>
                <w:sz w:val="20"/>
                <w:szCs w:val="20"/>
              </w:rPr>
              <w:t xml:space="preserve"> 2.0; 6 item </w:t>
            </w:r>
            <w:bookmarkStart w:id="76" w:name="_Hlk69560520"/>
            <w:r w:rsidRPr="00505669">
              <w:rPr>
                <w:sz w:val="20"/>
                <w:szCs w:val="20"/>
              </w:rPr>
              <w:t>SEMCD</w:t>
            </w:r>
            <w:bookmarkEnd w:id="76"/>
            <w:r w:rsidRPr="00505669">
              <w:rPr>
                <w:sz w:val="20"/>
                <w:szCs w:val="20"/>
              </w:rPr>
              <w:t xml:space="preserve"> scale; adverse events</w:t>
            </w:r>
          </w:p>
          <w:p w14:paraId="70B60067" w14:textId="77777777" w:rsidR="006C62EC" w:rsidRPr="00505669" w:rsidRDefault="006C62EC" w:rsidP="000F589A">
            <w:pPr>
              <w:spacing w:line="360" w:lineRule="auto"/>
              <w:rPr>
                <w:sz w:val="20"/>
                <w:szCs w:val="20"/>
              </w:rPr>
            </w:pPr>
            <w:r w:rsidRPr="00505669">
              <w:rPr>
                <w:b/>
                <w:bCs/>
                <w:sz w:val="20"/>
                <w:szCs w:val="20"/>
              </w:rPr>
              <w:t>Outcomes relevant to the review:</w:t>
            </w:r>
          </w:p>
          <w:p w14:paraId="113A67FB" w14:textId="77777777" w:rsidR="006C62EC" w:rsidRPr="00505669" w:rsidRDefault="006C62EC" w:rsidP="000F589A">
            <w:pPr>
              <w:numPr>
                <w:ilvl w:val="0"/>
                <w:numId w:val="53"/>
              </w:numPr>
              <w:spacing w:before="100" w:beforeAutospacing="1" w:after="100" w:afterAutospacing="1" w:line="360" w:lineRule="auto"/>
              <w:ind w:left="870"/>
              <w:rPr>
                <w:sz w:val="20"/>
                <w:szCs w:val="20"/>
              </w:rPr>
            </w:pPr>
            <w:r w:rsidRPr="00505669">
              <w:rPr>
                <w:sz w:val="20"/>
                <w:szCs w:val="20"/>
              </w:rPr>
              <w:lastRenderedPageBreak/>
              <w:t xml:space="preserve">Amount of PA: steps per day; measured using an accelerometer-based activity monitor (GT3X-BT, </w:t>
            </w:r>
            <w:proofErr w:type="spellStart"/>
            <w:r w:rsidRPr="00505669">
              <w:rPr>
                <w:sz w:val="20"/>
                <w:szCs w:val="20"/>
              </w:rPr>
              <w:t>Actigraph</w:t>
            </w:r>
            <w:proofErr w:type="spellEnd"/>
            <w:r w:rsidRPr="00505669">
              <w:rPr>
                <w:sz w:val="20"/>
                <w:szCs w:val="20"/>
              </w:rPr>
              <w:t>) on a waist-belt over a 10-day period walking activity; 6 months post-intervention</w:t>
            </w:r>
          </w:p>
          <w:p w14:paraId="08B3C5B4" w14:textId="77777777" w:rsidR="006C62EC" w:rsidRPr="00505669" w:rsidRDefault="006C62EC" w:rsidP="000F589A">
            <w:pPr>
              <w:numPr>
                <w:ilvl w:val="0"/>
                <w:numId w:val="53"/>
              </w:numPr>
              <w:spacing w:before="100" w:beforeAutospacing="1" w:after="100" w:afterAutospacing="1" w:line="360" w:lineRule="auto"/>
              <w:ind w:left="870"/>
              <w:rPr>
                <w:sz w:val="20"/>
                <w:szCs w:val="20"/>
              </w:rPr>
            </w:pPr>
            <w:r w:rsidRPr="00505669">
              <w:rPr>
                <w:sz w:val="20"/>
                <w:szCs w:val="20"/>
              </w:rPr>
              <w:t>Physical fitness: distance walked in 2MWT; 6 months post-intervention</w:t>
            </w:r>
          </w:p>
          <w:p w14:paraId="73B442BC" w14:textId="77777777" w:rsidR="006C62EC" w:rsidRPr="00505669" w:rsidRDefault="006C62EC" w:rsidP="000F589A">
            <w:pPr>
              <w:numPr>
                <w:ilvl w:val="0"/>
                <w:numId w:val="53"/>
              </w:numPr>
              <w:spacing w:before="100" w:beforeAutospacing="1" w:after="100" w:afterAutospacing="1" w:line="360" w:lineRule="auto"/>
              <w:ind w:left="870"/>
              <w:rPr>
                <w:sz w:val="20"/>
                <w:szCs w:val="20"/>
              </w:rPr>
            </w:pPr>
            <w:r w:rsidRPr="00505669">
              <w:rPr>
                <w:sz w:val="20"/>
                <w:szCs w:val="20"/>
              </w:rPr>
              <w:t>Physical fitness: TUG; 6 months post-intervention</w:t>
            </w:r>
          </w:p>
          <w:p w14:paraId="657116EA" w14:textId="77777777" w:rsidR="006C62EC" w:rsidRPr="00505669" w:rsidRDefault="006C62EC" w:rsidP="000F589A">
            <w:pPr>
              <w:numPr>
                <w:ilvl w:val="0"/>
                <w:numId w:val="53"/>
              </w:numPr>
              <w:spacing w:before="100" w:beforeAutospacing="1" w:after="100" w:afterAutospacing="1" w:line="360" w:lineRule="auto"/>
              <w:ind w:left="870"/>
              <w:rPr>
                <w:sz w:val="20"/>
                <w:szCs w:val="20"/>
              </w:rPr>
            </w:pPr>
            <w:r w:rsidRPr="00505669">
              <w:rPr>
                <w:sz w:val="20"/>
                <w:szCs w:val="20"/>
              </w:rPr>
              <w:t>Adverse events</w:t>
            </w:r>
          </w:p>
          <w:p w14:paraId="3E88E926" w14:textId="77777777" w:rsidR="006C62EC" w:rsidRPr="00505669" w:rsidRDefault="006C62EC" w:rsidP="000F589A">
            <w:pPr>
              <w:spacing w:line="360" w:lineRule="auto"/>
              <w:rPr>
                <w:sz w:val="20"/>
                <w:szCs w:val="20"/>
              </w:rPr>
            </w:pPr>
            <w:r w:rsidRPr="00505669">
              <w:rPr>
                <w:b/>
                <w:bCs/>
                <w:sz w:val="20"/>
                <w:szCs w:val="20"/>
              </w:rPr>
              <w:t>Study primary outcome:</w:t>
            </w:r>
            <w:r w:rsidRPr="00505669">
              <w:rPr>
                <w:sz w:val="20"/>
                <w:szCs w:val="20"/>
              </w:rPr>
              <w:t xml:space="preserve"> TUG test</w:t>
            </w:r>
          </w:p>
        </w:tc>
      </w:tr>
      <w:tr w:rsidR="006C62EC" w:rsidRPr="004D2CEC" w14:paraId="4B31ED86"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33C3BD1" w14:textId="77777777" w:rsidR="006C62EC" w:rsidRPr="00505669" w:rsidRDefault="006C62EC" w:rsidP="000F589A">
            <w:pPr>
              <w:spacing w:line="360" w:lineRule="auto"/>
              <w:rPr>
                <w:b/>
                <w:bCs/>
                <w:sz w:val="20"/>
                <w:szCs w:val="20"/>
              </w:rPr>
            </w:pPr>
            <w:r w:rsidRPr="00505669">
              <w:rPr>
                <w:b/>
                <w:bCs/>
                <w:sz w:val="20"/>
                <w:szCs w:val="20"/>
              </w:rPr>
              <w:lastRenderedPageBreak/>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8CF90A7" w14:textId="77777777" w:rsidR="006C62EC" w:rsidRPr="00505669" w:rsidRDefault="006C62EC" w:rsidP="000F589A">
            <w:pPr>
              <w:spacing w:line="360" w:lineRule="auto"/>
              <w:rPr>
                <w:sz w:val="20"/>
                <w:szCs w:val="20"/>
              </w:rPr>
            </w:pPr>
            <w:r w:rsidRPr="00505669">
              <w:rPr>
                <w:b/>
                <w:bCs/>
                <w:sz w:val="20"/>
                <w:szCs w:val="20"/>
              </w:rPr>
              <w:t xml:space="preserve">Sponsorship source: </w:t>
            </w:r>
            <w:r w:rsidRPr="00505669">
              <w:rPr>
                <w:sz w:val="20"/>
                <w:szCs w:val="20"/>
              </w:rPr>
              <w:t>supported by institutional funding from the National Institutes of Health. Declarations of interest not reported</w:t>
            </w:r>
          </w:p>
          <w:p w14:paraId="3DED1456" w14:textId="77777777" w:rsidR="006C62EC" w:rsidRPr="00505669" w:rsidRDefault="006C62EC" w:rsidP="000F589A">
            <w:pPr>
              <w:spacing w:line="360" w:lineRule="auto"/>
              <w:rPr>
                <w:sz w:val="20"/>
                <w:szCs w:val="20"/>
              </w:rPr>
            </w:pPr>
            <w:r w:rsidRPr="00505669">
              <w:rPr>
                <w:b/>
                <w:bCs/>
                <w:sz w:val="20"/>
                <w:szCs w:val="20"/>
              </w:rPr>
              <w:t xml:space="preserve">Study dates: </w:t>
            </w:r>
            <w:r w:rsidRPr="00505669">
              <w:rPr>
                <w:sz w:val="20"/>
                <w:szCs w:val="20"/>
              </w:rPr>
              <w:t>October 2013 to December 2016</w:t>
            </w:r>
          </w:p>
        </w:tc>
      </w:tr>
      <w:tr w:rsidR="006C62EC" w:rsidRPr="004D2CEC" w14:paraId="6280E416"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4EBD796D" w14:textId="77777777" w:rsidR="00163631" w:rsidRDefault="00163631" w:rsidP="00163631">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5572160E" w14:textId="55E81FCA" w:rsidR="006C62EC" w:rsidRPr="00505669" w:rsidRDefault="00163631" w:rsidP="00163631">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3306C6EF" w14:textId="7997E061" w:rsidR="009569C6" w:rsidRPr="009569C6" w:rsidRDefault="00AE5E56" w:rsidP="000F589A">
            <w:pPr>
              <w:spacing w:line="360" w:lineRule="auto"/>
              <w:rPr>
                <w:sz w:val="20"/>
                <w:szCs w:val="20"/>
              </w:rPr>
            </w:pPr>
            <w:r>
              <w:rPr>
                <w:noProof/>
                <w:sz w:val="20"/>
                <w:szCs w:val="20"/>
              </w:rPr>
              <w:t xml:space="preserve">* </w:t>
            </w:r>
            <w:r w:rsidR="009569C6" w:rsidRPr="009569C6">
              <w:rPr>
                <w:noProof/>
                <w:sz w:val="20"/>
                <w:szCs w:val="20"/>
              </w:rPr>
              <w:t xml:space="preserve">Christiansen MB, Thoma LM, Master H, Mathews D, Schmitt LA, White DK. Preliminary findings of a novel physical therapist administered physical activity intervention after total knee replacement. </w:t>
            </w:r>
            <w:r w:rsidR="009569C6" w:rsidRPr="009569C6">
              <w:rPr>
                <w:i/>
                <w:noProof/>
                <w:sz w:val="20"/>
                <w:szCs w:val="20"/>
              </w:rPr>
              <w:t>Osteoarthritis and cartilage</w:t>
            </w:r>
            <w:r w:rsidR="009569C6" w:rsidRPr="009569C6">
              <w:rPr>
                <w:noProof/>
                <w:sz w:val="20"/>
                <w:szCs w:val="20"/>
              </w:rPr>
              <w:t xml:space="preserve"> 2018a;</w:t>
            </w:r>
            <w:r w:rsidR="009569C6">
              <w:rPr>
                <w:noProof/>
                <w:sz w:val="20"/>
                <w:szCs w:val="20"/>
              </w:rPr>
              <w:t xml:space="preserve"> </w:t>
            </w:r>
            <w:r w:rsidR="009569C6" w:rsidRPr="009569C6">
              <w:rPr>
                <w:b/>
                <w:noProof/>
                <w:sz w:val="20"/>
                <w:szCs w:val="20"/>
              </w:rPr>
              <w:t>26 (Supplement 1)</w:t>
            </w:r>
            <w:r w:rsidR="009569C6" w:rsidRPr="009569C6">
              <w:rPr>
                <w:noProof/>
                <w:sz w:val="20"/>
                <w:szCs w:val="20"/>
              </w:rPr>
              <w:t>:</w:t>
            </w:r>
            <w:r w:rsidR="009569C6">
              <w:rPr>
                <w:noProof/>
                <w:sz w:val="20"/>
                <w:szCs w:val="20"/>
              </w:rPr>
              <w:t xml:space="preserve"> </w:t>
            </w:r>
            <w:r w:rsidR="009569C6" w:rsidRPr="009569C6">
              <w:rPr>
                <w:noProof/>
                <w:sz w:val="20"/>
                <w:szCs w:val="20"/>
              </w:rPr>
              <w:t>S334-S</w:t>
            </w:r>
          </w:p>
          <w:p w14:paraId="14C4F1E7" w14:textId="068B8F58" w:rsidR="006C62EC" w:rsidRPr="00505669" w:rsidRDefault="006C62EC" w:rsidP="000F589A">
            <w:pPr>
              <w:spacing w:line="360" w:lineRule="auto"/>
              <w:rPr>
                <w:sz w:val="20"/>
                <w:szCs w:val="20"/>
              </w:rPr>
            </w:pPr>
            <w:r w:rsidRPr="00505669">
              <w:rPr>
                <w:sz w:val="20"/>
                <w:szCs w:val="20"/>
              </w:rPr>
              <w:t xml:space="preserve">NCT01929018. Collaborative-care rehabilitation after </w:t>
            </w:r>
            <w:proofErr w:type="spellStart"/>
            <w:r w:rsidRPr="00505669">
              <w:rPr>
                <w:sz w:val="20"/>
                <w:szCs w:val="20"/>
              </w:rPr>
              <w:t>dysvascular</w:t>
            </w:r>
            <w:proofErr w:type="spellEnd"/>
            <w:r w:rsidRPr="00505669">
              <w:rPr>
                <w:sz w:val="20"/>
                <w:szCs w:val="20"/>
              </w:rPr>
              <w:t xml:space="preserve"> amputation [Collaborative-care rehabilitation to improve functional outcomes after </w:t>
            </w:r>
            <w:proofErr w:type="spellStart"/>
            <w:r w:rsidRPr="00505669">
              <w:rPr>
                <w:sz w:val="20"/>
                <w:szCs w:val="20"/>
              </w:rPr>
              <w:t>dysvascular</w:t>
            </w:r>
            <w:proofErr w:type="spellEnd"/>
            <w:r w:rsidRPr="00505669">
              <w:rPr>
                <w:sz w:val="20"/>
                <w:szCs w:val="20"/>
              </w:rPr>
              <w:t xml:space="preserve"> amputation]. </w:t>
            </w:r>
            <w:hyperlink r:id="rId18" w:history="1">
              <w:r w:rsidRPr="00505669">
                <w:rPr>
                  <w:rStyle w:val="Hyperlink"/>
                  <w:sz w:val="20"/>
                  <w:szCs w:val="20"/>
                </w:rPr>
                <w:t>Https://clinicaltrials.gov/ct2/show/NCT01929018</w:t>
              </w:r>
            </w:hyperlink>
            <w:r w:rsidRPr="00505669">
              <w:rPr>
                <w:sz w:val="20"/>
                <w:szCs w:val="20"/>
              </w:rPr>
              <w:t xml:space="preserve"> (first received 27 August 2013)</w:t>
            </w:r>
          </w:p>
        </w:tc>
      </w:tr>
    </w:tbl>
    <w:p w14:paraId="05BB108A" w14:textId="77777777" w:rsidR="006C62EC" w:rsidRDefault="006C62EC" w:rsidP="006C62EC">
      <w:pPr>
        <w:spacing w:line="360" w:lineRule="auto"/>
      </w:pPr>
    </w:p>
    <w:p w14:paraId="74762ADD" w14:textId="77777777" w:rsidR="006C62EC" w:rsidRPr="00A00818" w:rsidRDefault="006C62EC" w:rsidP="006C62EC">
      <w:pPr>
        <w:pStyle w:val="Title"/>
      </w:pPr>
      <w:r w:rsidRPr="00A00818">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589"/>
        <w:gridCol w:w="1232"/>
        <w:gridCol w:w="5189"/>
      </w:tblGrid>
      <w:tr w:rsidR="006C62EC" w:rsidRPr="00205831" w14:paraId="0FBFBBB9"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74574AFB" w14:textId="77777777" w:rsidR="006C62EC" w:rsidRPr="00505669" w:rsidRDefault="006C62EC" w:rsidP="000F589A">
            <w:pPr>
              <w:spacing w:line="360" w:lineRule="auto"/>
              <w:rPr>
                <w:b/>
                <w:bCs/>
                <w:sz w:val="20"/>
                <w:szCs w:val="20"/>
              </w:rPr>
            </w:pPr>
            <w:r w:rsidRPr="00505669">
              <w:rPr>
                <w:b/>
                <w:bCs/>
                <w:sz w:val="20"/>
                <w:szCs w:val="20"/>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53E47233" w14:textId="77777777" w:rsidR="006C62EC" w:rsidRPr="00505669" w:rsidRDefault="006C62EC" w:rsidP="000F589A">
            <w:pPr>
              <w:spacing w:line="360" w:lineRule="auto"/>
              <w:rPr>
                <w:b/>
                <w:bCs/>
                <w:sz w:val="20"/>
                <w:szCs w:val="20"/>
              </w:rPr>
            </w:pPr>
            <w:r w:rsidRPr="00505669">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7DFDE178" w14:textId="77777777" w:rsidR="006C62EC" w:rsidRPr="00505669" w:rsidRDefault="006C62EC" w:rsidP="000F589A">
            <w:pPr>
              <w:spacing w:line="360" w:lineRule="auto"/>
              <w:rPr>
                <w:b/>
                <w:bCs/>
                <w:sz w:val="20"/>
                <w:szCs w:val="20"/>
              </w:rPr>
            </w:pPr>
            <w:r w:rsidRPr="00505669">
              <w:rPr>
                <w:b/>
                <w:bCs/>
                <w:sz w:val="20"/>
                <w:szCs w:val="20"/>
              </w:rPr>
              <w:t>Support for judgement</w:t>
            </w:r>
          </w:p>
        </w:tc>
      </w:tr>
      <w:tr w:rsidR="006C62EC" w:rsidRPr="00205831" w14:paraId="47CDB10A"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99156E3" w14:textId="77777777" w:rsidR="006C62EC" w:rsidRPr="00505669" w:rsidRDefault="006C62EC" w:rsidP="000F589A">
            <w:pPr>
              <w:spacing w:line="360" w:lineRule="auto"/>
              <w:rPr>
                <w:sz w:val="20"/>
                <w:szCs w:val="20"/>
              </w:rPr>
            </w:pPr>
            <w:r w:rsidRPr="00505669">
              <w:rPr>
                <w:sz w:val="20"/>
                <w:szCs w:val="20"/>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7BF2285" w14:textId="77777777" w:rsidR="006C62EC" w:rsidRPr="00505669" w:rsidRDefault="006C62EC" w:rsidP="000F589A">
            <w:pPr>
              <w:spacing w:line="360" w:lineRule="auto"/>
              <w:rPr>
                <w:sz w:val="20"/>
                <w:szCs w:val="20"/>
              </w:rPr>
            </w:pPr>
            <w:r w:rsidRPr="00505669">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A9C4346" w14:textId="77777777" w:rsidR="006C62EC" w:rsidRPr="00505669" w:rsidRDefault="006C62EC" w:rsidP="000F589A">
            <w:pPr>
              <w:spacing w:line="360" w:lineRule="auto"/>
              <w:rPr>
                <w:sz w:val="20"/>
                <w:szCs w:val="20"/>
              </w:rPr>
            </w:pPr>
            <w:r w:rsidRPr="00505669">
              <w:rPr>
                <w:sz w:val="20"/>
                <w:szCs w:val="20"/>
              </w:rPr>
              <w:t>Random-number generator</w:t>
            </w:r>
          </w:p>
        </w:tc>
      </w:tr>
      <w:tr w:rsidR="006C62EC" w:rsidRPr="00205831" w14:paraId="58BC78AE"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90DB9F4" w14:textId="77777777" w:rsidR="006C62EC" w:rsidRPr="00505669" w:rsidRDefault="006C62EC" w:rsidP="000F589A">
            <w:pPr>
              <w:spacing w:line="360" w:lineRule="auto"/>
              <w:rPr>
                <w:sz w:val="20"/>
                <w:szCs w:val="20"/>
              </w:rPr>
            </w:pPr>
            <w:r w:rsidRPr="00505669">
              <w:rPr>
                <w:sz w:val="20"/>
                <w:szCs w:val="20"/>
              </w:rPr>
              <w:lastRenderedPageBreak/>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EA3A001" w14:textId="77777777" w:rsidR="006C62EC" w:rsidRPr="00505669" w:rsidRDefault="006C62EC" w:rsidP="000F589A">
            <w:pPr>
              <w:spacing w:line="360" w:lineRule="auto"/>
              <w:rPr>
                <w:sz w:val="20"/>
                <w:szCs w:val="20"/>
              </w:rPr>
            </w:pPr>
            <w:r w:rsidRPr="00505669">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63E2273" w14:textId="77777777" w:rsidR="006C62EC" w:rsidRPr="00505669" w:rsidRDefault="006C62EC" w:rsidP="000F589A">
            <w:pPr>
              <w:spacing w:line="360" w:lineRule="auto"/>
              <w:rPr>
                <w:sz w:val="20"/>
                <w:szCs w:val="20"/>
              </w:rPr>
            </w:pPr>
            <w:r w:rsidRPr="00505669">
              <w:rPr>
                <w:sz w:val="20"/>
                <w:szCs w:val="20"/>
              </w:rPr>
              <w:t>Quote: "An investigator who was blinded to and had no interaction with participants managed the randomized group allocation."</w:t>
            </w:r>
          </w:p>
        </w:tc>
      </w:tr>
      <w:tr w:rsidR="006C62EC" w:rsidRPr="00205831" w14:paraId="17D9CC57"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16EA26C" w14:textId="77777777" w:rsidR="006C62EC" w:rsidRPr="00505669" w:rsidRDefault="006C62EC" w:rsidP="000F589A">
            <w:pPr>
              <w:spacing w:line="360" w:lineRule="auto"/>
              <w:rPr>
                <w:sz w:val="20"/>
                <w:szCs w:val="20"/>
              </w:rPr>
            </w:pPr>
            <w:r w:rsidRPr="00505669">
              <w:rPr>
                <w:sz w:val="20"/>
                <w:szCs w:val="20"/>
              </w:rPr>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C59E2B4" w14:textId="77777777" w:rsidR="006C62EC" w:rsidRPr="00505669" w:rsidRDefault="006C62EC" w:rsidP="000F589A">
            <w:pPr>
              <w:spacing w:line="360" w:lineRule="auto"/>
              <w:rPr>
                <w:sz w:val="20"/>
                <w:szCs w:val="20"/>
              </w:rPr>
            </w:pPr>
            <w:r w:rsidRPr="00505669">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F5AC239" w14:textId="77777777" w:rsidR="006C62EC" w:rsidRPr="00505669" w:rsidRDefault="006C62EC" w:rsidP="000F589A">
            <w:pPr>
              <w:spacing w:line="360" w:lineRule="auto"/>
              <w:rPr>
                <w:sz w:val="20"/>
                <w:szCs w:val="20"/>
              </w:rPr>
            </w:pPr>
            <w:r w:rsidRPr="00505669">
              <w:rPr>
                <w:sz w:val="20"/>
                <w:szCs w:val="20"/>
              </w:rPr>
              <w:t>It is not feasible to blind participants and personnel to the intervention</w:t>
            </w:r>
          </w:p>
        </w:tc>
      </w:tr>
      <w:tr w:rsidR="006C62EC" w:rsidRPr="00205831" w14:paraId="2E90E455"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980F1F6" w14:textId="77777777" w:rsidR="006C62EC" w:rsidRPr="00505669" w:rsidRDefault="006C62EC" w:rsidP="000F589A">
            <w:pPr>
              <w:spacing w:line="360" w:lineRule="auto"/>
              <w:rPr>
                <w:sz w:val="20"/>
                <w:szCs w:val="20"/>
              </w:rPr>
            </w:pPr>
            <w:r w:rsidRPr="00505669">
              <w:rPr>
                <w:sz w:val="20"/>
                <w:szCs w:val="20"/>
              </w:rPr>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2CF215E" w14:textId="77777777" w:rsidR="006C62EC" w:rsidRPr="00505669" w:rsidRDefault="006C62EC" w:rsidP="000F589A">
            <w:pPr>
              <w:spacing w:line="360" w:lineRule="auto"/>
              <w:rPr>
                <w:sz w:val="20"/>
                <w:szCs w:val="20"/>
              </w:rPr>
            </w:pPr>
            <w:r w:rsidRPr="00505669">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F3FD310" w14:textId="77777777" w:rsidR="006C62EC" w:rsidRPr="00505669" w:rsidRDefault="006C62EC" w:rsidP="000F589A">
            <w:pPr>
              <w:spacing w:line="360" w:lineRule="auto"/>
              <w:rPr>
                <w:sz w:val="20"/>
                <w:szCs w:val="20"/>
              </w:rPr>
            </w:pPr>
            <w:r w:rsidRPr="00505669">
              <w:rPr>
                <w:sz w:val="20"/>
                <w:szCs w:val="20"/>
              </w:rPr>
              <w:t>Outcomes were measured using objective measurement tools</w:t>
            </w:r>
          </w:p>
        </w:tc>
      </w:tr>
      <w:tr w:rsidR="006C62EC" w:rsidRPr="00205831" w14:paraId="68D7E7D9"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794615B" w14:textId="77777777" w:rsidR="006C62EC" w:rsidRPr="00505669" w:rsidRDefault="006C62EC" w:rsidP="000F589A">
            <w:pPr>
              <w:spacing w:line="360" w:lineRule="auto"/>
              <w:rPr>
                <w:sz w:val="20"/>
                <w:szCs w:val="20"/>
              </w:rPr>
            </w:pPr>
            <w:r w:rsidRPr="00505669">
              <w:rPr>
                <w:sz w:val="20"/>
                <w:szCs w:val="20"/>
              </w:rPr>
              <w:t>Blinding of outcome assessment: fitness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26796AE" w14:textId="77777777" w:rsidR="006C62EC" w:rsidRPr="00505669" w:rsidRDefault="006C62EC" w:rsidP="000F589A">
            <w:pPr>
              <w:spacing w:line="360" w:lineRule="auto"/>
              <w:rPr>
                <w:sz w:val="20"/>
                <w:szCs w:val="20"/>
              </w:rPr>
            </w:pPr>
            <w:r w:rsidRPr="00505669">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B0C7B03" w14:textId="77777777" w:rsidR="006C62EC" w:rsidRPr="00505669" w:rsidRDefault="006C62EC" w:rsidP="000F589A">
            <w:pPr>
              <w:spacing w:line="360" w:lineRule="auto"/>
              <w:rPr>
                <w:sz w:val="20"/>
                <w:szCs w:val="20"/>
              </w:rPr>
            </w:pPr>
            <w:r w:rsidRPr="00505669">
              <w:rPr>
                <w:sz w:val="20"/>
                <w:szCs w:val="20"/>
              </w:rPr>
              <w:t>Outcomes were measured using objective measurement tools</w:t>
            </w:r>
          </w:p>
        </w:tc>
      </w:tr>
      <w:tr w:rsidR="006C62EC" w:rsidRPr="00205831" w14:paraId="7364471C"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DE64DCB" w14:textId="77777777" w:rsidR="006C62EC" w:rsidRPr="00505669" w:rsidRDefault="006C62EC" w:rsidP="000F589A">
            <w:pPr>
              <w:spacing w:line="360" w:lineRule="auto"/>
              <w:rPr>
                <w:sz w:val="20"/>
                <w:szCs w:val="20"/>
              </w:rPr>
            </w:pPr>
            <w:r w:rsidRPr="00505669">
              <w:rPr>
                <w:sz w:val="20"/>
                <w:szCs w:val="20"/>
              </w:rPr>
              <w:t>Blinding of outcome assessment: adverse events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743360B" w14:textId="77777777" w:rsidR="006C62EC" w:rsidRPr="00505669" w:rsidRDefault="006C62EC" w:rsidP="000F589A">
            <w:pPr>
              <w:spacing w:line="360" w:lineRule="auto"/>
              <w:rPr>
                <w:sz w:val="20"/>
                <w:szCs w:val="20"/>
              </w:rPr>
            </w:pPr>
            <w:r w:rsidRPr="00505669">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87D20E7" w14:textId="77777777" w:rsidR="006C62EC" w:rsidRPr="00505669" w:rsidRDefault="006C62EC" w:rsidP="000F589A">
            <w:pPr>
              <w:spacing w:line="360" w:lineRule="auto"/>
              <w:rPr>
                <w:sz w:val="20"/>
                <w:szCs w:val="20"/>
              </w:rPr>
            </w:pPr>
            <w:r w:rsidRPr="00505669">
              <w:rPr>
                <w:sz w:val="20"/>
                <w:szCs w:val="20"/>
              </w:rPr>
              <w:t>Observation method not specified for this outcome</w:t>
            </w:r>
          </w:p>
        </w:tc>
      </w:tr>
      <w:tr w:rsidR="006C62EC" w:rsidRPr="00205831" w14:paraId="72812D60"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908ED7D" w14:textId="77777777" w:rsidR="006C62EC" w:rsidRPr="00505669" w:rsidRDefault="006C62EC" w:rsidP="000F589A">
            <w:pPr>
              <w:spacing w:line="360" w:lineRule="auto"/>
              <w:rPr>
                <w:sz w:val="20"/>
                <w:szCs w:val="20"/>
              </w:rPr>
            </w:pPr>
            <w:r w:rsidRPr="00505669">
              <w:rPr>
                <w:sz w:val="20"/>
                <w:szCs w:val="20"/>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68BB90B" w14:textId="77777777" w:rsidR="006C62EC" w:rsidRPr="00505669" w:rsidRDefault="006C62EC" w:rsidP="000F589A">
            <w:pPr>
              <w:spacing w:line="360" w:lineRule="auto"/>
              <w:rPr>
                <w:sz w:val="20"/>
                <w:szCs w:val="20"/>
              </w:rPr>
            </w:pPr>
            <w:r w:rsidRPr="00505669">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9468C4D" w14:textId="77777777" w:rsidR="006C62EC" w:rsidRPr="00505669" w:rsidRDefault="006C62EC" w:rsidP="000F589A">
            <w:pPr>
              <w:spacing w:line="360" w:lineRule="auto"/>
              <w:rPr>
                <w:sz w:val="20"/>
                <w:szCs w:val="20"/>
              </w:rPr>
            </w:pPr>
            <w:r w:rsidRPr="00505669">
              <w:rPr>
                <w:sz w:val="20"/>
                <w:szCs w:val="20"/>
              </w:rPr>
              <w:t>We noted few losses which were generally balanced between groups, and reasons for losses were sufficiently explained by study author</w:t>
            </w:r>
          </w:p>
        </w:tc>
      </w:tr>
      <w:tr w:rsidR="006C62EC" w:rsidRPr="00205831" w14:paraId="1FF722BD"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0B6C00C" w14:textId="77777777" w:rsidR="006C62EC" w:rsidRPr="00505669" w:rsidRDefault="006C62EC" w:rsidP="000F589A">
            <w:pPr>
              <w:spacing w:line="360" w:lineRule="auto"/>
              <w:rPr>
                <w:sz w:val="20"/>
                <w:szCs w:val="20"/>
              </w:rPr>
            </w:pPr>
            <w:r w:rsidRPr="00505669">
              <w:rPr>
                <w:sz w:val="20"/>
                <w:szCs w:val="20"/>
              </w:rPr>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DF27615" w14:textId="77777777" w:rsidR="006C62EC" w:rsidRPr="00505669" w:rsidRDefault="006C62EC" w:rsidP="000F589A">
            <w:pPr>
              <w:spacing w:line="360" w:lineRule="auto"/>
              <w:rPr>
                <w:sz w:val="20"/>
                <w:szCs w:val="20"/>
              </w:rPr>
            </w:pPr>
            <w:r w:rsidRPr="00505669">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9A8E8C8" w14:textId="77777777" w:rsidR="006C62EC" w:rsidRPr="00505669" w:rsidRDefault="006C62EC" w:rsidP="000F589A">
            <w:pPr>
              <w:spacing w:line="360" w:lineRule="auto"/>
              <w:rPr>
                <w:sz w:val="20"/>
                <w:szCs w:val="20"/>
              </w:rPr>
            </w:pPr>
            <w:r w:rsidRPr="00505669">
              <w:rPr>
                <w:sz w:val="20"/>
                <w:szCs w:val="20"/>
              </w:rPr>
              <w:t>Prospectively registration with clinical trials register (NCT01929018; first received August 2013); all reported outcomes are consistent with trials register documents</w:t>
            </w:r>
          </w:p>
        </w:tc>
      </w:tr>
      <w:tr w:rsidR="006C62EC" w:rsidRPr="00205831" w14:paraId="7536941E"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6FC7D95" w14:textId="77777777" w:rsidR="006C62EC" w:rsidRPr="00505669" w:rsidRDefault="006C62EC" w:rsidP="000F589A">
            <w:pPr>
              <w:spacing w:line="360" w:lineRule="auto"/>
              <w:rPr>
                <w:sz w:val="20"/>
                <w:szCs w:val="20"/>
              </w:rPr>
            </w:pPr>
            <w:r w:rsidRPr="00505669">
              <w:rPr>
                <w:sz w:val="20"/>
                <w:szCs w:val="20"/>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F6A9D8F" w14:textId="77777777" w:rsidR="006C62EC" w:rsidRPr="00505669" w:rsidRDefault="006C62EC" w:rsidP="000F589A">
            <w:pPr>
              <w:spacing w:line="360" w:lineRule="auto"/>
              <w:rPr>
                <w:sz w:val="20"/>
                <w:szCs w:val="20"/>
              </w:rPr>
            </w:pPr>
            <w:r w:rsidRPr="00505669">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82B6E63" w14:textId="77777777" w:rsidR="006C62EC" w:rsidRPr="00505669" w:rsidRDefault="006C62EC" w:rsidP="000F589A">
            <w:pPr>
              <w:spacing w:line="360" w:lineRule="auto"/>
              <w:rPr>
                <w:sz w:val="20"/>
                <w:szCs w:val="20"/>
              </w:rPr>
            </w:pPr>
            <w:r w:rsidRPr="00505669">
              <w:rPr>
                <w:sz w:val="20"/>
                <w:szCs w:val="20"/>
              </w:rPr>
              <w:t>No other sources of bias detected</w:t>
            </w:r>
          </w:p>
        </w:tc>
      </w:tr>
    </w:tbl>
    <w:p w14:paraId="49DD4007" w14:textId="77777777" w:rsidR="006C62EC" w:rsidRDefault="006C62EC" w:rsidP="006C62EC">
      <w:pPr>
        <w:spacing w:line="360" w:lineRule="auto"/>
      </w:pPr>
    </w:p>
    <w:p w14:paraId="47EE3392" w14:textId="422CD992" w:rsidR="006C62EC" w:rsidRPr="00A00818" w:rsidRDefault="006C62EC" w:rsidP="006C62EC">
      <w:pPr>
        <w:pStyle w:val="Title"/>
      </w:pPr>
      <w:proofErr w:type="spellStart"/>
      <w:r w:rsidRPr="00FF50E0">
        <w:t>Courneya</w:t>
      </w:r>
      <w:proofErr w:type="spellEnd"/>
      <w:r w:rsidRPr="00A00818">
        <w:t xml:space="preserve"> </w:t>
      </w:r>
      <w:r w:rsidRPr="00810F69">
        <w:t>et al.</w:t>
      </w:r>
      <w:r w:rsidR="001F1377" w:rsidRPr="00A00818">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Layout w:type="fixed"/>
        <w:tblCellMar>
          <w:top w:w="15" w:type="dxa"/>
          <w:left w:w="15" w:type="dxa"/>
          <w:bottom w:w="15" w:type="dxa"/>
          <w:right w:w="15" w:type="dxa"/>
        </w:tblCellMar>
        <w:tblLook w:val="04A0" w:firstRow="1" w:lastRow="0" w:firstColumn="1" w:lastColumn="0" w:noHBand="0" w:noVBand="1"/>
      </w:tblPr>
      <w:tblGrid>
        <w:gridCol w:w="2807"/>
        <w:gridCol w:w="6203"/>
      </w:tblGrid>
      <w:tr w:rsidR="006C62EC" w:rsidRPr="00545244" w14:paraId="670723A6" w14:textId="77777777" w:rsidTr="000F589A">
        <w:trPr>
          <w:tblCellSpacing w:w="15" w:type="dxa"/>
        </w:trPr>
        <w:tc>
          <w:tcPr>
            <w:tcW w:w="1533"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83D3884" w14:textId="77777777" w:rsidR="006C62EC" w:rsidRPr="00505669" w:rsidRDefault="006C62EC" w:rsidP="000F589A">
            <w:pPr>
              <w:spacing w:line="360" w:lineRule="auto"/>
              <w:rPr>
                <w:b/>
                <w:bCs/>
                <w:sz w:val="20"/>
                <w:szCs w:val="20"/>
              </w:rPr>
            </w:pPr>
            <w:r w:rsidRPr="00505669">
              <w:rPr>
                <w:b/>
                <w:bCs/>
                <w:sz w:val="20"/>
                <w:szCs w:val="20"/>
              </w:rPr>
              <w:t>Methods</w:t>
            </w:r>
          </w:p>
        </w:tc>
        <w:tc>
          <w:tcPr>
            <w:tcW w:w="3417" w:type="pct"/>
            <w:tcBorders>
              <w:top w:val="single" w:sz="6" w:space="0" w:color="808080"/>
              <w:left w:val="single" w:sz="6" w:space="0" w:color="808080"/>
              <w:bottom w:val="single" w:sz="6" w:space="0" w:color="808080"/>
              <w:right w:val="single" w:sz="6" w:space="0" w:color="808080"/>
            </w:tcBorders>
            <w:vAlign w:val="center"/>
            <w:hideMark/>
          </w:tcPr>
          <w:p w14:paraId="7FADD693" w14:textId="77777777" w:rsidR="006C62EC" w:rsidRPr="00505669" w:rsidRDefault="006C62EC" w:rsidP="000F589A">
            <w:pPr>
              <w:spacing w:line="360" w:lineRule="auto"/>
              <w:rPr>
                <w:sz w:val="20"/>
                <w:szCs w:val="20"/>
              </w:rPr>
            </w:pPr>
            <w:r w:rsidRPr="00505669">
              <w:rPr>
                <w:sz w:val="20"/>
                <w:szCs w:val="20"/>
              </w:rPr>
              <w:t>RCT, parallel design; multi-centre</w:t>
            </w:r>
          </w:p>
          <w:p w14:paraId="4B0DAF33" w14:textId="77777777" w:rsidR="006C62EC" w:rsidRPr="00505669" w:rsidRDefault="006C62EC" w:rsidP="000F589A">
            <w:pPr>
              <w:spacing w:line="360" w:lineRule="auto"/>
              <w:rPr>
                <w:sz w:val="20"/>
                <w:szCs w:val="20"/>
              </w:rPr>
            </w:pPr>
            <w:r w:rsidRPr="00505669">
              <w:rPr>
                <w:b/>
                <w:bCs/>
                <w:sz w:val="20"/>
                <w:szCs w:val="20"/>
              </w:rPr>
              <w:t>Study aim/objective:</w:t>
            </w:r>
            <w:r w:rsidRPr="00505669">
              <w:rPr>
                <w:sz w:val="20"/>
                <w:szCs w:val="20"/>
              </w:rPr>
              <w:t xml:space="preserve"> to identify the key predictors of aerobic and resistance exercise during the follow-up phase of the START trial</w:t>
            </w:r>
          </w:p>
        </w:tc>
      </w:tr>
      <w:tr w:rsidR="006C62EC" w:rsidRPr="00545244" w14:paraId="6D006E2C" w14:textId="77777777" w:rsidTr="000F589A">
        <w:trPr>
          <w:tblCellSpacing w:w="15" w:type="dxa"/>
        </w:trPr>
        <w:tc>
          <w:tcPr>
            <w:tcW w:w="1533"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7EF7544" w14:textId="77777777" w:rsidR="006C62EC" w:rsidRPr="00505669" w:rsidRDefault="006C62EC" w:rsidP="000F589A">
            <w:pPr>
              <w:spacing w:line="360" w:lineRule="auto"/>
              <w:rPr>
                <w:b/>
                <w:bCs/>
                <w:sz w:val="20"/>
                <w:szCs w:val="20"/>
              </w:rPr>
            </w:pPr>
            <w:r w:rsidRPr="00505669">
              <w:rPr>
                <w:b/>
                <w:bCs/>
                <w:sz w:val="20"/>
                <w:szCs w:val="20"/>
              </w:rPr>
              <w:lastRenderedPageBreak/>
              <w:t>Participants</w:t>
            </w:r>
          </w:p>
        </w:tc>
        <w:tc>
          <w:tcPr>
            <w:tcW w:w="3417" w:type="pct"/>
            <w:tcBorders>
              <w:top w:val="single" w:sz="6" w:space="0" w:color="808080"/>
              <w:left w:val="single" w:sz="6" w:space="0" w:color="808080"/>
              <w:bottom w:val="single" w:sz="6" w:space="0" w:color="808080"/>
              <w:right w:val="single" w:sz="6" w:space="0" w:color="808080"/>
            </w:tcBorders>
            <w:vAlign w:val="center"/>
            <w:hideMark/>
          </w:tcPr>
          <w:p w14:paraId="58728300" w14:textId="77777777" w:rsidR="006C62EC" w:rsidRPr="00505669" w:rsidRDefault="006C62EC" w:rsidP="000F589A">
            <w:pPr>
              <w:spacing w:line="360" w:lineRule="auto"/>
              <w:rPr>
                <w:sz w:val="20"/>
                <w:szCs w:val="20"/>
              </w:rPr>
            </w:pPr>
            <w:r w:rsidRPr="00505669">
              <w:rPr>
                <w:b/>
                <w:bCs/>
                <w:sz w:val="20"/>
                <w:szCs w:val="20"/>
              </w:rPr>
              <w:t>Total number of randomised participants:</w:t>
            </w:r>
            <w:r w:rsidRPr="00505669">
              <w:rPr>
                <w:sz w:val="20"/>
                <w:szCs w:val="20"/>
              </w:rPr>
              <w:t xml:space="preserve"> 242</w:t>
            </w:r>
          </w:p>
          <w:p w14:paraId="3C1873E9" w14:textId="77777777" w:rsidR="006C62EC" w:rsidRPr="00505669" w:rsidRDefault="006C62EC" w:rsidP="000F589A">
            <w:pPr>
              <w:spacing w:line="360" w:lineRule="auto"/>
              <w:rPr>
                <w:sz w:val="20"/>
                <w:szCs w:val="20"/>
              </w:rPr>
            </w:pPr>
            <w:r w:rsidRPr="00505669">
              <w:rPr>
                <w:b/>
                <w:bCs/>
                <w:sz w:val="20"/>
                <w:szCs w:val="20"/>
              </w:rPr>
              <w:t xml:space="preserve">Inclusion criteria: </w:t>
            </w:r>
            <w:r w:rsidRPr="00505669">
              <w:rPr>
                <w:sz w:val="20"/>
                <w:szCs w:val="20"/>
              </w:rPr>
              <w:t>women ≥ 18 years old with stage I–IIIA breast cancer initiating adjuvant chemotherapy</w:t>
            </w:r>
          </w:p>
          <w:p w14:paraId="1123947A" w14:textId="77777777" w:rsidR="006C62EC" w:rsidRPr="00505669" w:rsidRDefault="006C62EC" w:rsidP="000F589A">
            <w:pPr>
              <w:spacing w:line="360" w:lineRule="auto"/>
              <w:rPr>
                <w:sz w:val="20"/>
                <w:szCs w:val="20"/>
              </w:rPr>
            </w:pPr>
            <w:r w:rsidRPr="00505669">
              <w:rPr>
                <w:b/>
                <w:bCs/>
                <w:sz w:val="20"/>
                <w:szCs w:val="20"/>
              </w:rPr>
              <w:t xml:space="preserve">Exclusion criteria: </w:t>
            </w:r>
            <w:r w:rsidRPr="00505669">
              <w:rPr>
                <w:sz w:val="20"/>
                <w:szCs w:val="20"/>
              </w:rPr>
              <w:t>incomplete axillary surgery or reconstructive surgery; uncontrolled illnesses; completed more than one cycle of chemotherapy; not approved by their oncologist</w:t>
            </w:r>
          </w:p>
          <w:p w14:paraId="1D03D634" w14:textId="77777777" w:rsidR="006C62EC" w:rsidRPr="00505669" w:rsidRDefault="006C62EC" w:rsidP="000F589A">
            <w:pPr>
              <w:spacing w:line="360" w:lineRule="auto"/>
              <w:rPr>
                <w:sz w:val="20"/>
                <w:szCs w:val="20"/>
              </w:rPr>
            </w:pPr>
            <w:r w:rsidRPr="00505669">
              <w:rPr>
                <w:b/>
                <w:bCs/>
                <w:sz w:val="20"/>
                <w:szCs w:val="20"/>
              </w:rPr>
              <w:t xml:space="preserve">Type of surgery (condition): </w:t>
            </w:r>
            <w:r w:rsidRPr="00505669">
              <w:rPr>
                <w:sz w:val="20"/>
                <w:szCs w:val="20"/>
              </w:rPr>
              <w:t>various (breast cancer)</w:t>
            </w:r>
          </w:p>
          <w:p w14:paraId="373D401D" w14:textId="77777777" w:rsidR="006C62EC" w:rsidRPr="00505669" w:rsidRDefault="006C62EC" w:rsidP="000F589A">
            <w:pPr>
              <w:spacing w:line="360" w:lineRule="auto"/>
              <w:rPr>
                <w:sz w:val="20"/>
                <w:szCs w:val="20"/>
              </w:rPr>
            </w:pPr>
            <w:r w:rsidRPr="00505669">
              <w:rPr>
                <w:b/>
                <w:bCs/>
                <w:sz w:val="20"/>
                <w:szCs w:val="20"/>
              </w:rPr>
              <w:t xml:space="preserve">Country: </w:t>
            </w:r>
            <w:r w:rsidRPr="00505669">
              <w:rPr>
                <w:sz w:val="20"/>
                <w:szCs w:val="20"/>
              </w:rPr>
              <w:t>Canada</w:t>
            </w:r>
          </w:p>
          <w:p w14:paraId="43D16D5B" w14:textId="77777777" w:rsidR="006C62EC" w:rsidRPr="00505669" w:rsidRDefault="006C62EC" w:rsidP="000F589A">
            <w:pPr>
              <w:spacing w:line="360" w:lineRule="auto"/>
              <w:rPr>
                <w:sz w:val="20"/>
                <w:szCs w:val="20"/>
              </w:rPr>
            </w:pPr>
            <w:r w:rsidRPr="00505669">
              <w:rPr>
                <w:b/>
                <w:bCs/>
                <w:sz w:val="20"/>
                <w:szCs w:val="20"/>
              </w:rPr>
              <w:t>Baseline Characteristics</w:t>
            </w:r>
          </w:p>
          <w:p w14:paraId="545D0736" w14:textId="77777777" w:rsidR="006C62EC" w:rsidRPr="00505669" w:rsidRDefault="006C62EC" w:rsidP="000F589A">
            <w:pPr>
              <w:spacing w:line="360" w:lineRule="auto"/>
              <w:rPr>
                <w:sz w:val="20"/>
                <w:szCs w:val="20"/>
              </w:rPr>
            </w:pPr>
            <w:r w:rsidRPr="00505669">
              <w:rPr>
                <w:b/>
                <w:bCs/>
                <w:sz w:val="20"/>
                <w:szCs w:val="20"/>
              </w:rPr>
              <w:t>Intervention group (AET)</w:t>
            </w:r>
          </w:p>
          <w:p w14:paraId="0FEA8394" w14:textId="77777777" w:rsidR="006C62EC" w:rsidRPr="00505669" w:rsidRDefault="006C62EC" w:rsidP="000F589A">
            <w:pPr>
              <w:numPr>
                <w:ilvl w:val="0"/>
                <w:numId w:val="54"/>
              </w:numPr>
              <w:spacing w:before="100" w:beforeAutospacing="1" w:after="100" w:afterAutospacing="1" w:line="360" w:lineRule="auto"/>
              <w:ind w:left="870"/>
              <w:rPr>
                <w:sz w:val="20"/>
                <w:szCs w:val="20"/>
              </w:rPr>
            </w:pPr>
            <w:r w:rsidRPr="00505669">
              <w:rPr>
                <w:i/>
                <w:iCs/>
                <w:sz w:val="20"/>
                <w:szCs w:val="20"/>
              </w:rPr>
              <w:t>Age, mean (range)</w:t>
            </w:r>
            <w:r w:rsidRPr="00505669">
              <w:rPr>
                <w:sz w:val="20"/>
                <w:szCs w:val="20"/>
              </w:rPr>
              <w:t>: 49 (30 to 75) years</w:t>
            </w:r>
          </w:p>
          <w:p w14:paraId="32C679E4" w14:textId="77777777" w:rsidR="006C62EC" w:rsidRPr="00505669" w:rsidRDefault="006C62EC" w:rsidP="000F589A">
            <w:pPr>
              <w:numPr>
                <w:ilvl w:val="0"/>
                <w:numId w:val="54"/>
              </w:numPr>
              <w:spacing w:before="100" w:beforeAutospacing="1" w:after="100" w:afterAutospacing="1" w:line="360" w:lineRule="auto"/>
              <w:ind w:left="870"/>
              <w:rPr>
                <w:sz w:val="20"/>
                <w:szCs w:val="20"/>
              </w:rPr>
            </w:pPr>
            <w:r w:rsidRPr="00505669">
              <w:rPr>
                <w:i/>
                <w:iCs/>
                <w:sz w:val="20"/>
                <w:szCs w:val="20"/>
              </w:rPr>
              <w:t>Gender, M/F</w:t>
            </w:r>
            <w:r w:rsidRPr="00505669">
              <w:rPr>
                <w:sz w:val="20"/>
                <w:szCs w:val="20"/>
              </w:rPr>
              <w:t>: all female</w:t>
            </w:r>
          </w:p>
          <w:p w14:paraId="033EF15B" w14:textId="77777777" w:rsidR="006C62EC" w:rsidRPr="00505669" w:rsidRDefault="006C62EC" w:rsidP="000F589A">
            <w:pPr>
              <w:numPr>
                <w:ilvl w:val="0"/>
                <w:numId w:val="54"/>
              </w:numPr>
              <w:spacing w:before="100" w:beforeAutospacing="1" w:after="100" w:afterAutospacing="1" w:line="360" w:lineRule="auto"/>
              <w:ind w:left="870"/>
              <w:rPr>
                <w:sz w:val="20"/>
                <w:szCs w:val="20"/>
              </w:rPr>
            </w:pPr>
            <w:r w:rsidRPr="00505669">
              <w:rPr>
                <w:i/>
                <w:iCs/>
                <w:sz w:val="20"/>
                <w:szCs w:val="20"/>
              </w:rPr>
              <w:t>BMI, mean (SD)</w:t>
            </w:r>
            <w:r w:rsidRPr="00505669">
              <w:rPr>
                <w:sz w:val="20"/>
                <w:szCs w:val="20"/>
              </w:rPr>
              <w:t>: 26.7 (± 5.6) kg/m</w:t>
            </w:r>
            <w:r w:rsidRPr="00505669">
              <w:rPr>
                <w:sz w:val="20"/>
                <w:szCs w:val="20"/>
                <w:vertAlign w:val="superscript"/>
              </w:rPr>
              <w:t>2</w:t>
            </w:r>
          </w:p>
          <w:p w14:paraId="20BDD526" w14:textId="77777777" w:rsidR="006C62EC" w:rsidRPr="00505669" w:rsidRDefault="006C62EC" w:rsidP="000F589A">
            <w:pPr>
              <w:numPr>
                <w:ilvl w:val="0"/>
                <w:numId w:val="54"/>
              </w:numPr>
              <w:spacing w:before="100" w:beforeAutospacing="1" w:after="100" w:afterAutospacing="1" w:line="360" w:lineRule="auto"/>
              <w:ind w:left="870"/>
              <w:rPr>
                <w:sz w:val="20"/>
                <w:szCs w:val="20"/>
              </w:rPr>
            </w:pPr>
            <w:r w:rsidRPr="00505669">
              <w:rPr>
                <w:i/>
                <w:iCs/>
                <w:sz w:val="20"/>
                <w:szCs w:val="20"/>
              </w:rPr>
              <w:t>Weight, mean (SD)</w:t>
            </w:r>
            <w:r w:rsidRPr="00505669">
              <w:rPr>
                <w:sz w:val="20"/>
                <w:szCs w:val="20"/>
              </w:rPr>
              <w:t>: 69.4 (± 13.3) kg</w:t>
            </w:r>
          </w:p>
          <w:p w14:paraId="2DA6E947" w14:textId="77777777" w:rsidR="006C62EC" w:rsidRPr="00505669" w:rsidRDefault="006C62EC" w:rsidP="000F589A">
            <w:pPr>
              <w:numPr>
                <w:ilvl w:val="0"/>
                <w:numId w:val="54"/>
              </w:numPr>
              <w:spacing w:before="100" w:beforeAutospacing="1" w:after="100" w:afterAutospacing="1" w:line="360" w:lineRule="auto"/>
              <w:ind w:left="870"/>
              <w:rPr>
                <w:sz w:val="20"/>
                <w:szCs w:val="20"/>
              </w:rPr>
            </w:pPr>
            <w:r w:rsidRPr="00505669">
              <w:rPr>
                <w:i/>
                <w:iCs/>
                <w:sz w:val="20"/>
                <w:szCs w:val="20"/>
              </w:rPr>
              <w:t>Relevant clinical variables, n (%)</w:t>
            </w:r>
            <w:r w:rsidRPr="00505669">
              <w:rPr>
                <w:sz w:val="20"/>
                <w:szCs w:val="20"/>
              </w:rPr>
              <w:t xml:space="preserve">: disease stage: I (T1N0): 18 (23.1); </w:t>
            </w:r>
            <w:proofErr w:type="spellStart"/>
            <w:r w:rsidRPr="00505669">
              <w:rPr>
                <w:sz w:val="20"/>
                <w:szCs w:val="20"/>
              </w:rPr>
              <w:t>IIa</w:t>
            </w:r>
            <w:proofErr w:type="spellEnd"/>
            <w:r w:rsidRPr="00505669">
              <w:rPr>
                <w:sz w:val="20"/>
                <w:szCs w:val="20"/>
              </w:rPr>
              <w:t xml:space="preserve"> (T1N1, T2N0): 33 (42.3); IIb (T2N1, T3N0): 17 (21.8); IIIa (T1N2, T2N2, T3N1-2): 10 (12.8)</w:t>
            </w:r>
          </w:p>
          <w:p w14:paraId="7750046F" w14:textId="77777777" w:rsidR="006C62EC" w:rsidRPr="00505669" w:rsidRDefault="006C62EC" w:rsidP="000F589A">
            <w:pPr>
              <w:numPr>
                <w:ilvl w:val="0"/>
                <w:numId w:val="54"/>
              </w:numPr>
              <w:spacing w:before="100" w:beforeAutospacing="1" w:after="100" w:afterAutospacing="1" w:line="360" w:lineRule="auto"/>
              <w:ind w:left="870"/>
              <w:rPr>
                <w:sz w:val="20"/>
                <w:szCs w:val="20"/>
              </w:rPr>
            </w:pPr>
            <w:r w:rsidRPr="00505669">
              <w:rPr>
                <w:i/>
                <w:iCs/>
                <w:sz w:val="20"/>
                <w:szCs w:val="20"/>
              </w:rPr>
              <w:t>Current involvement in regular PA, n (%)</w:t>
            </w:r>
            <w:r w:rsidRPr="00505669">
              <w:rPr>
                <w:sz w:val="20"/>
                <w:szCs w:val="20"/>
              </w:rPr>
              <w:t>: current exerciser: 15 (19.2); current weight trainer: 4 (5.1)</w:t>
            </w:r>
          </w:p>
          <w:p w14:paraId="53C706A4" w14:textId="77777777" w:rsidR="006C62EC" w:rsidRPr="00505669" w:rsidRDefault="006C62EC" w:rsidP="000F589A">
            <w:pPr>
              <w:numPr>
                <w:ilvl w:val="0"/>
                <w:numId w:val="54"/>
              </w:numPr>
              <w:spacing w:before="100" w:beforeAutospacing="1" w:after="100" w:afterAutospacing="1" w:line="360" w:lineRule="auto"/>
              <w:ind w:left="870"/>
              <w:rPr>
                <w:sz w:val="20"/>
                <w:szCs w:val="20"/>
              </w:rPr>
            </w:pPr>
            <w:r w:rsidRPr="00505669">
              <w:rPr>
                <w:i/>
                <w:iCs/>
                <w:sz w:val="20"/>
                <w:szCs w:val="20"/>
              </w:rPr>
              <w:t>Economic status, n (%)</w:t>
            </w:r>
            <w:r w:rsidRPr="00505669">
              <w:rPr>
                <w:sz w:val="20"/>
                <w:szCs w:val="20"/>
              </w:rPr>
              <w:t>: &gt; $80,000/year: 28 (38.4)</w:t>
            </w:r>
          </w:p>
          <w:p w14:paraId="1556A636" w14:textId="77777777" w:rsidR="006C62EC" w:rsidRPr="00505669" w:rsidRDefault="006C62EC" w:rsidP="000F589A">
            <w:pPr>
              <w:numPr>
                <w:ilvl w:val="0"/>
                <w:numId w:val="54"/>
              </w:numPr>
              <w:spacing w:before="100" w:beforeAutospacing="1" w:after="100" w:afterAutospacing="1" w:line="360" w:lineRule="auto"/>
              <w:ind w:left="870"/>
              <w:rPr>
                <w:sz w:val="20"/>
                <w:szCs w:val="20"/>
              </w:rPr>
            </w:pPr>
            <w:r w:rsidRPr="00505669">
              <w:rPr>
                <w:i/>
                <w:iCs/>
                <w:sz w:val="20"/>
                <w:szCs w:val="20"/>
              </w:rPr>
              <w:t>Education status, n (%)</w:t>
            </w:r>
            <w:r w:rsidRPr="00505669">
              <w:rPr>
                <w:sz w:val="20"/>
                <w:szCs w:val="20"/>
              </w:rPr>
              <w:t>: completed university: 51 (65.4)</w:t>
            </w:r>
          </w:p>
          <w:p w14:paraId="383316EC" w14:textId="77777777" w:rsidR="006C62EC" w:rsidRPr="00505669" w:rsidRDefault="006C62EC" w:rsidP="000F589A">
            <w:pPr>
              <w:spacing w:line="360" w:lineRule="auto"/>
              <w:rPr>
                <w:sz w:val="20"/>
                <w:szCs w:val="20"/>
              </w:rPr>
            </w:pPr>
            <w:r w:rsidRPr="00505669">
              <w:rPr>
                <w:b/>
                <w:bCs/>
                <w:sz w:val="20"/>
                <w:szCs w:val="20"/>
              </w:rPr>
              <w:t>Intervention group (RET)</w:t>
            </w:r>
          </w:p>
          <w:p w14:paraId="1B032325" w14:textId="77777777" w:rsidR="006C62EC" w:rsidRPr="00505669" w:rsidRDefault="006C62EC" w:rsidP="000F589A">
            <w:pPr>
              <w:numPr>
                <w:ilvl w:val="0"/>
                <w:numId w:val="55"/>
              </w:numPr>
              <w:spacing w:before="100" w:beforeAutospacing="1" w:after="100" w:afterAutospacing="1" w:line="360" w:lineRule="auto"/>
              <w:ind w:left="870"/>
              <w:rPr>
                <w:sz w:val="20"/>
                <w:szCs w:val="20"/>
              </w:rPr>
            </w:pPr>
            <w:r w:rsidRPr="00505669">
              <w:rPr>
                <w:i/>
                <w:iCs/>
                <w:sz w:val="20"/>
                <w:szCs w:val="20"/>
              </w:rPr>
              <w:t>Age, mean (range)</w:t>
            </w:r>
            <w:r w:rsidRPr="00505669">
              <w:rPr>
                <w:sz w:val="20"/>
                <w:szCs w:val="20"/>
              </w:rPr>
              <w:t>: 49.5 (25 to 76) years</w:t>
            </w:r>
          </w:p>
          <w:p w14:paraId="6267F9E3" w14:textId="77777777" w:rsidR="006C62EC" w:rsidRPr="00505669" w:rsidRDefault="006C62EC" w:rsidP="000F589A">
            <w:pPr>
              <w:numPr>
                <w:ilvl w:val="0"/>
                <w:numId w:val="55"/>
              </w:numPr>
              <w:spacing w:before="100" w:beforeAutospacing="1" w:after="100" w:afterAutospacing="1" w:line="360" w:lineRule="auto"/>
              <w:ind w:left="870"/>
              <w:rPr>
                <w:sz w:val="20"/>
                <w:szCs w:val="20"/>
              </w:rPr>
            </w:pPr>
            <w:r w:rsidRPr="00505669">
              <w:rPr>
                <w:i/>
                <w:iCs/>
                <w:sz w:val="20"/>
                <w:szCs w:val="20"/>
              </w:rPr>
              <w:t>Gender, M/F</w:t>
            </w:r>
            <w:r w:rsidRPr="00505669">
              <w:rPr>
                <w:sz w:val="20"/>
                <w:szCs w:val="20"/>
              </w:rPr>
              <w:t>: all female</w:t>
            </w:r>
          </w:p>
          <w:p w14:paraId="49EA6330" w14:textId="77777777" w:rsidR="006C62EC" w:rsidRPr="00505669" w:rsidRDefault="006C62EC" w:rsidP="000F589A">
            <w:pPr>
              <w:numPr>
                <w:ilvl w:val="0"/>
                <w:numId w:val="55"/>
              </w:numPr>
              <w:spacing w:before="100" w:beforeAutospacing="1" w:after="100" w:afterAutospacing="1" w:line="360" w:lineRule="auto"/>
              <w:ind w:left="870"/>
              <w:rPr>
                <w:sz w:val="20"/>
                <w:szCs w:val="20"/>
              </w:rPr>
            </w:pPr>
            <w:r w:rsidRPr="00505669">
              <w:rPr>
                <w:i/>
                <w:iCs/>
                <w:sz w:val="20"/>
                <w:szCs w:val="20"/>
              </w:rPr>
              <w:t>BMI, mean (SD)</w:t>
            </w:r>
            <w:r w:rsidRPr="00505669">
              <w:rPr>
                <w:sz w:val="20"/>
                <w:szCs w:val="20"/>
              </w:rPr>
              <w:t>: 26.1 (± 5.5) kg/m</w:t>
            </w:r>
            <w:r w:rsidRPr="00505669">
              <w:rPr>
                <w:sz w:val="20"/>
                <w:szCs w:val="20"/>
                <w:vertAlign w:val="superscript"/>
              </w:rPr>
              <w:t>2</w:t>
            </w:r>
          </w:p>
          <w:p w14:paraId="3FEC0D97" w14:textId="77777777" w:rsidR="006C62EC" w:rsidRPr="00505669" w:rsidRDefault="006C62EC" w:rsidP="000F589A">
            <w:pPr>
              <w:numPr>
                <w:ilvl w:val="0"/>
                <w:numId w:val="55"/>
              </w:numPr>
              <w:spacing w:before="100" w:beforeAutospacing="1" w:after="100" w:afterAutospacing="1" w:line="360" w:lineRule="auto"/>
              <w:ind w:left="870"/>
              <w:rPr>
                <w:sz w:val="20"/>
                <w:szCs w:val="20"/>
              </w:rPr>
            </w:pPr>
            <w:r w:rsidRPr="00505669">
              <w:rPr>
                <w:i/>
                <w:iCs/>
                <w:sz w:val="20"/>
                <w:szCs w:val="20"/>
              </w:rPr>
              <w:t>Weight, mean (SD)</w:t>
            </w:r>
            <w:r w:rsidRPr="00505669">
              <w:rPr>
                <w:sz w:val="20"/>
                <w:szCs w:val="20"/>
              </w:rPr>
              <w:t>: 69.7 (± 14.4) kg</w:t>
            </w:r>
          </w:p>
          <w:p w14:paraId="5DD23BEF" w14:textId="77777777" w:rsidR="006C62EC" w:rsidRPr="00505669" w:rsidRDefault="006C62EC" w:rsidP="000F589A">
            <w:pPr>
              <w:numPr>
                <w:ilvl w:val="0"/>
                <w:numId w:val="55"/>
              </w:numPr>
              <w:spacing w:before="100" w:beforeAutospacing="1" w:after="100" w:afterAutospacing="1" w:line="360" w:lineRule="auto"/>
              <w:ind w:left="870"/>
              <w:rPr>
                <w:sz w:val="20"/>
                <w:szCs w:val="20"/>
              </w:rPr>
            </w:pPr>
            <w:r w:rsidRPr="00505669">
              <w:rPr>
                <w:i/>
                <w:iCs/>
                <w:sz w:val="20"/>
                <w:szCs w:val="20"/>
              </w:rPr>
              <w:t>Relevant clinical variables, n (%)</w:t>
            </w:r>
            <w:r w:rsidRPr="00505669">
              <w:rPr>
                <w:sz w:val="20"/>
                <w:szCs w:val="20"/>
              </w:rPr>
              <w:t xml:space="preserve">: disease stage: I (T1N0): 22 (26.8); </w:t>
            </w:r>
            <w:proofErr w:type="spellStart"/>
            <w:r w:rsidRPr="00505669">
              <w:rPr>
                <w:sz w:val="20"/>
                <w:szCs w:val="20"/>
              </w:rPr>
              <w:t>IIa</w:t>
            </w:r>
            <w:proofErr w:type="spellEnd"/>
            <w:r w:rsidRPr="00505669">
              <w:rPr>
                <w:sz w:val="20"/>
                <w:szCs w:val="20"/>
              </w:rPr>
              <w:t xml:space="preserve"> (T1N1, T2N0): 36 (43.9); IIb (T2N1, T3N0): 9 (11.0); IIIa (T1N2, T2N2, T3N1-2): 15 (18.3)</w:t>
            </w:r>
          </w:p>
          <w:p w14:paraId="6552371C" w14:textId="77777777" w:rsidR="006C62EC" w:rsidRPr="00505669" w:rsidRDefault="006C62EC" w:rsidP="000F589A">
            <w:pPr>
              <w:numPr>
                <w:ilvl w:val="0"/>
                <w:numId w:val="55"/>
              </w:numPr>
              <w:spacing w:before="100" w:beforeAutospacing="1" w:after="100" w:afterAutospacing="1" w:line="360" w:lineRule="auto"/>
              <w:ind w:left="870"/>
              <w:rPr>
                <w:sz w:val="20"/>
                <w:szCs w:val="20"/>
              </w:rPr>
            </w:pPr>
            <w:r w:rsidRPr="00505669">
              <w:rPr>
                <w:i/>
                <w:iCs/>
                <w:sz w:val="20"/>
                <w:szCs w:val="20"/>
              </w:rPr>
              <w:t>Current involvement in regular PA, n (%)</w:t>
            </w:r>
            <w:r w:rsidRPr="00505669">
              <w:rPr>
                <w:sz w:val="20"/>
                <w:szCs w:val="20"/>
              </w:rPr>
              <w:t>: current exerciser: 22 (26.8); current weight trainer: 6 (7.3)</w:t>
            </w:r>
          </w:p>
          <w:p w14:paraId="1E190D9B" w14:textId="77777777" w:rsidR="006C62EC" w:rsidRPr="00505669" w:rsidRDefault="006C62EC" w:rsidP="000F589A">
            <w:pPr>
              <w:numPr>
                <w:ilvl w:val="0"/>
                <w:numId w:val="55"/>
              </w:numPr>
              <w:spacing w:before="100" w:beforeAutospacing="1" w:after="100" w:afterAutospacing="1" w:line="360" w:lineRule="auto"/>
              <w:ind w:left="870"/>
              <w:rPr>
                <w:sz w:val="20"/>
                <w:szCs w:val="20"/>
              </w:rPr>
            </w:pPr>
            <w:r w:rsidRPr="00505669">
              <w:rPr>
                <w:i/>
                <w:iCs/>
                <w:sz w:val="20"/>
                <w:szCs w:val="20"/>
              </w:rPr>
              <w:t>Economic status, n (%)</w:t>
            </w:r>
            <w:r w:rsidRPr="00505669">
              <w:rPr>
                <w:sz w:val="20"/>
                <w:szCs w:val="20"/>
              </w:rPr>
              <w:t>: &gt; $80,000/year: 41 (53.9)</w:t>
            </w:r>
          </w:p>
          <w:p w14:paraId="422BC462" w14:textId="77777777" w:rsidR="006C62EC" w:rsidRPr="00505669" w:rsidRDefault="006C62EC" w:rsidP="000F589A">
            <w:pPr>
              <w:numPr>
                <w:ilvl w:val="0"/>
                <w:numId w:val="55"/>
              </w:numPr>
              <w:spacing w:before="100" w:beforeAutospacing="1" w:after="100" w:afterAutospacing="1" w:line="360" w:lineRule="auto"/>
              <w:ind w:left="870"/>
              <w:rPr>
                <w:sz w:val="20"/>
                <w:szCs w:val="20"/>
              </w:rPr>
            </w:pPr>
            <w:r w:rsidRPr="00505669">
              <w:rPr>
                <w:i/>
                <w:iCs/>
                <w:sz w:val="20"/>
                <w:szCs w:val="20"/>
              </w:rPr>
              <w:lastRenderedPageBreak/>
              <w:t>Education status, n (%)</w:t>
            </w:r>
            <w:r w:rsidRPr="00505669">
              <w:rPr>
                <w:sz w:val="20"/>
                <w:szCs w:val="20"/>
              </w:rPr>
              <w:t>: completed university: 51 (62.2)</w:t>
            </w:r>
          </w:p>
          <w:p w14:paraId="2419AB9C" w14:textId="77777777" w:rsidR="006C62EC" w:rsidRPr="00505669" w:rsidRDefault="006C62EC" w:rsidP="000F589A">
            <w:pPr>
              <w:spacing w:line="360" w:lineRule="auto"/>
              <w:rPr>
                <w:sz w:val="20"/>
                <w:szCs w:val="20"/>
              </w:rPr>
            </w:pPr>
            <w:r w:rsidRPr="00505669">
              <w:rPr>
                <w:b/>
                <w:bCs/>
                <w:sz w:val="20"/>
                <w:szCs w:val="20"/>
              </w:rPr>
              <w:t>Comparison group (usual care)</w:t>
            </w:r>
          </w:p>
          <w:p w14:paraId="07D94882" w14:textId="77777777" w:rsidR="006C62EC" w:rsidRPr="00505669" w:rsidRDefault="006C62EC" w:rsidP="000F589A">
            <w:pPr>
              <w:numPr>
                <w:ilvl w:val="0"/>
                <w:numId w:val="56"/>
              </w:numPr>
              <w:spacing w:before="100" w:beforeAutospacing="1" w:after="100" w:afterAutospacing="1" w:line="360" w:lineRule="auto"/>
              <w:ind w:left="870"/>
              <w:rPr>
                <w:sz w:val="20"/>
                <w:szCs w:val="20"/>
              </w:rPr>
            </w:pPr>
            <w:r w:rsidRPr="00505669">
              <w:rPr>
                <w:i/>
                <w:iCs/>
                <w:sz w:val="20"/>
                <w:szCs w:val="20"/>
              </w:rPr>
              <w:t>Age, mean (range)</w:t>
            </w:r>
            <w:r w:rsidRPr="00505669">
              <w:rPr>
                <w:sz w:val="20"/>
                <w:szCs w:val="20"/>
              </w:rPr>
              <w:t>: 49 (26 to 78) years</w:t>
            </w:r>
          </w:p>
          <w:p w14:paraId="35BF459F" w14:textId="77777777" w:rsidR="006C62EC" w:rsidRPr="00505669" w:rsidRDefault="006C62EC" w:rsidP="000F589A">
            <w:pPr>
              <w:numPr>
                <w:ilvl w:val="0"/>
                <w:numId w:val="56"/>
              </w:numPr>
              <w:spacing w:before="100" w:beforeAutospacing="1" w:after="100" w:afterAutospacing="1" w:line="360" w:lineRule="auto"/>
              <w:ind w:left="870"/>
              <w:rPr>
                <w:sz w:val="20"/>
                <w:szCs w:val="20"/>
              </w:rPr>
            </w:pPr>
            <w:r w:rsidRPr="00505669">
              <w:rPr>
                <w:i/>
                <w:iCs/>
                <w:sz w:val="20"/>
                <w:szCs w:val="20"/>
              </w:rPr>
              <w:t>Gender, M/F</w:t>
            </w:r>
            <w:r w:rsidRPr="00505669">
              <w:rPr>
                <w:sz w:val="20"/>
                <w:szCs w:val="20"/>
              </w:rPr>
              <w:t>: all female</w:t>
            </w:r>
          </w:p>
          <w:p w14:paraId="05DEA68D" w14:textId="77777777" w:rsidR="006C62EC" w:rsidRPr="00505669" w:rsidRDefault="006C62EC" w:rsidP="000F589A">
            <w:pPr>
              <w:numPr>
                <w:ilvl w:val="0"/>
                <w:numId w:val="56"/>
              </w:numPr>
              <w:spacing w:before="100" w:beforeAutospacing="1" w:after="100" w:afterAutospacing="1" w:line="360" w:lineRule="auto"/>
              <w:ind w:left="870"/>
              <w:rPr>
                <w:sz w:val="20"/>
                <w:szCs w:val="20"/>
              </w:rPr>
            </w:pPr>
            <w:r w:rsidRPr="00505669">
              <w:rPr>
                <w:i/>
                <w:iCs/>
                <w:sz w:val="20"/>
                <w:szCs w:val="20"/>
              </w:rPr>
              <w:t>BMI, mean (SD)</w:t>
            </w:r>
            <w:r w:rsidRPr="00505669">
              <w:rPr>
                <w:sz w:val="20"/>
                <w:szCs w:val="20"/>
              </w:rPr>
              <w:t>: 27.1 (± 5.4) kg/m</w:t>
            </w:r>
            <w:r w:rsidRPr="00505669">
              <w:rPr>
                <w:sz w:val="20"/>
                <w:szCs w:val="20"/>
                <w:vertAlign w:val="superscript"/>
              </w:rPr>
              <w:t>2</w:t>
            </w:r>
          </w:p>
          <w:p w14:paraId="49A83521" w14:textId="77777777" w:rsidR="006C62EC" w:rsidRPr="00505669" w:rsidRDefault="006C62EC" w:rsidP="000F589A">
            <w:pPr>
              <w:numPr>
                <w:ilvl w:val="0"/>
                <w:numId w:val="56"/>
              </w:numPr>
              <w:spacing w:before="100" w:beforeAutospacing="1" w:after="100" w:afterAutospacing="1" w:line="360" w:lineRule="auto"/>
              <w:ind w:left="870"/>
              <w:rPr>
                <w:sz w:val="20"/>
                <w:szCs w:val="20"/>
              </w:rPr>
            </w:pPr>
            <w:r w:rsidRPr="00505669">
              <w:rPr>
                <w:i/>
                <w:iCs/>
                <w:sz w:val="20"/>
                <w:szCs w:val="20"/>
              </w:rPr>
              <w:t>Weight, mean (SD)</w:t>
            </w:r>
            <w:r w:rsidRPr="00505669">
              <w:rPr>
                <w:sz w:val="20"/>
                <w:szCs w:val="20"/>
              </w:rPr>
              <w:t>: 72.6 (± 15.2) kg</w:t>
            </w:r>
          </w:p>
          <w:p w14:paraId="550B1EE2" w14:textId="77777777" w:rsidR="006C62EC" w:rsidRPr="00505669" w:rsidRDefault="006C62EC" w:rsidP="000F589A">
            <w:pPr>
              <w:numPr>
                <w:ilvl w:val="0"/>
                <w:numId w:val="56"/>
              </w:numPr>
              <w:spacing w:before="100" w:beforeAutospacing="1" w:after="100" w:afterAutospacing="1" w:line="360" w:lineRule="auto"/>
              <w:ind w:left="870"/>
              <w:rPr>
                <w:sz w:val="20"/>
                <w:szCs w:val="20"/>
              </w:rPr>
            </w:pPr>
            <w:r w:rsidRPr="00505669">
              <w:rPr>
                <w:i/>
                <w:iCs/>
                <w:sz w:val="20"/>
                <w:szCs w:val="20"/>
              </w:rPr>
              <w:t>Relevant clinical variables, n (%)</w:t>
            </w:r>
            <w:r w:rsidRPr="00505669">
              <w:rPr>
                <w:sz w:val="20"/>
                <w:szCs w:val="20"/>
              </w:rPr>
              <w:t xml:space="preserve">: disease stage: I (T1N0): 20 (24.4); </w:t>
            </w:r>
            <w:proofErr w:type="spellStart"/>
            <w:r w:rsidRPr="00505669">
              <w:rPr>
                <w:sz w:val="20"/>
                <w:szCs w:val="20"/>
              </w:rPr>
              <w:t>IIa</w:t>
            </w:r>
            <w:proofErr w:type="spellEnd"/>
            <w:r w:rsidRPr="00505669">
              <w:rPr>
                <w:sz w:val="20"/>
                <w:szCs w:val="20"/>
              </w:rPr>
              <w:t xml:space="preserve"> (T1N1, T2N0): 30 (36.6); IIb (T2N1, T3N0): 22 (26.8); IIIa (T1N2, T2N2, T3N1-2): 10 (12.2)</w:t>
            </w:r>
          </w:p>
          <w:p w14:paraId="26ACB386" w14:textId="77777777" w:rsidR="006C62EC" w:rsidRPr="00505669" w:rsidRDefault="006C62EC" w:rsidP="000F589A">
            <w:pPr>
              <w:numPr>
                <w:ilvl w:val="0"/>
                <w:numId w:val="56"/>
              </w:numPr>
              <w:spacing w:before="100" w:beforeAutospacing="1" w:after="100" w:afterAutospacing="1" w:line="360" w:lineRule="auto"/>
              <w:ind w:left="870"/>
              <w:rPr>
                <w:sz w:val="20"/>
                <w:szCs w:val="20"/>
              </w:rPr>
            </w:pPr>
            <w:r w:rsidRPr="00505669">
              <w:rPr>
                <w:i/>
                <w:iCs/>
                <w:sz w:val="20"/>
                <w:szCs w:val="20"/>
              </w:rPr>
              <w:t>Current involvement in regular PA, n (%)</w:t>
            </w:r>
            <w:r w:rsidRPr="00505669">
              <w:rPr>
                <w:sz w:val="20"/>
                <w:szCs w:val="20"/>
              </w:rPr>
              <w:t>: current exerciser: 27 (32.9); current weight trainer: 9 (11.3)</w:t>
            </w:r>
          </w:p>
          <w:p w14:paraId="4A6FD2FA" w14:textId="77777777" w:rsidR="006C62EC" w:rsidRPr="00505669" w:rsidRDefault="006C62EC" w:rsidP="000F589A">
            <w:pPr>
              <w:numPr>
                <w:ilvl w:val="0"/>
                <w:numId w:val="56"/>
              </w:numPr>
              <w:spacing w:before="100" w:beforeAutospacing="1" w:after="100" w:afterAutospacing="1" w:line="360" w:lineRule="auto"/>
              <w:ind w:left="870"/>
              <w:rPr>
                <w:sz w:val="20"/>
                <w:szCs w:val="20"/>
              </w:rPr>
            </w:pPr>
            <w:r w:rsidRPr="00505669">
              <w:rPr>
                <w:i/>
                <w:iCs/>
                <w:sz w:val="20"/>
                <w:szCs w:val="20"/>
              </w:rPr>
              <w:t>Economic status, n (%)</w:t>
            </w:r>
            <w:r w:rsidRPr="00505669">
              <w:rPr>
                <w:sz w:val="20"/>
                <w:szCs w:val="20"/>
              </w:rPr>
              <w:t>: &gt; $80,000/year: 34 (42.5)</w:t>
            </w:r>
          </w:p>
          <w:p w14:paraId="3EFD9C9C" w14:textId="77777777" w:rsidR="006C62EC" w:rsidRPr="00505669" w:rsidRDefault="006C62EC" w:rsidP="000F589A">
            <w:pPr>
              <w:numPr>
                <w:ilvl w:val="0"/>
                <w:numId w:val="56"/>
              </w:numPr>
              <w:spacing w:before="100" w:beforeAutospacing="1" w:after="100" w:afterAutospacing="1" w:line="360" w:lineRule="auto"/>
              <w:ind w:left="870"/>
              <w:rPr>
                <w:sz w:val="20"/>
                <w:szCs w:val="20"/>
              </w:rPr>
            </w:pPr>
            <w:r w:rsidRPr="00505669">
              <w:rPr>
                <w:i/>
                <w:iCs/>
                <w:sz w:val="20"/>
                <w:szCs w:val="20"/>
              </w:rPr>
              <w:t>Education status, n (%)</w:t>
            </w:r>
            <w:r w:rsidRPr="00505669">
              <w:rPr>
                <w:sz w:val="20"/>
                <w:szCs w:val="20"/>
              </w:rPr>
              <w:t>: completed university: 53 (64.6)</w:t>
            </w:r>
          </w:p>
          <w:p w14:paraId="226DD3B5" w14:textId="77777777" w:rsidR="006C62EC" w:rsidRPr="00505669" w:rsidRDefault="006C62EC" w:rsidP="000F589A">
            <w:pPr>
              <w:spacing w:line="360" w:lineRule="auto"/>
              <w:rPr>
                <w:sz w:val="20"/>
                <w:szCs w:val="20"/>
              </w:rPr>
            </w:pPr>
            <w:r w:rsidRPr="00505669">
              <w:rPr>
                <w:sz w:val="20"/>
                <w:szCs w:val="20"/>
              </w:rPr>
              <w:t>Note:</w:t>
            </w:r>
          </w:p>
          <w:p w14:paraId="6A5F81B8" w14:textId="77777777" w:rsidR="006C62EC" w:rsidRPr="00505669" w:rsidRDefault="006C62EC" w:rsidP="000F589A">
            <w:pPr>
              <w:numPr>
                <w:ilvl w:val="0"/>
                <w:numId w:val="57"/>
              </w:numPr>
              <w:spacing w:before="100" w:beforeAutospacing="1" w:after="100" w:afterAutospacing="1" w:line="360" w:lineRule="auto"/>
              <w:ind w:left="870"/>
              <w:rPr>
                <w:sz w:val="20"/>
                <w:szCs w:val="20"/>
              </w:rPr>
            </w:pPr>
            <w:r w:rsidRPr="00505669">
              <w:rPr>
                <w:sz w:val="20"/>
                <w:szCs w:val="20"/>
              </w:rPr>
              <w:t>study authors do not report the following characteristics: height, baseline level of fitness, illness severity scores</w:t>
            </w:r>
          </w:p>
        </w:tc>
      </w:tr>
      <w:tr w:rsidR="006C62EC" w:rsidRPr="00545244" w14:paraId="046BC4B5" w14:textId="77777777" w:rsidTr="000F589A">
        <w:trPr>
          <w:tblCellSpacing w:w="15" w:type="dxa"/>
        </w:trPr>
        <w:tc>
          <w:tcPr>
            <w:tcW w:w="1533"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48F7144" w14:textId="77777777" w:rsidR="006C62EC" w:rsidRPr="00505669" w:rsidRDefault="006C62EC" w:rsidP="000F589A">
            <w:pPr>
              <w:spacing w:line="360" w:lineRule="auto"/>
              <w:rPr>
                <w:b/>
                <w:bCs/>
                <w:sz w:val="20"/>
                <w:szCs w:val="20"/>
              </w:rPr>
            </w:pPr>
            <w:r w:rsidRPr="00505669">
              <w:rPr>
                <w:b/>
                <w:bCs/>
                <w:sz w:val="20"/>
                <w:szCs w:val="20"/>
              </w:rPr>
              <w:lastRenderedPageBreak/>
              <w:t>Interventions</w:t>
            </w:r>
          </w:p>
        </w:tc>
        <w:tc>
          <w:tcPr>
            <w:tcW w:w="3417" w:type="pct"/>
            <w:tcBorders>
              <w:top w:val="single" w:sz="6" w:space="0" w:color="808080"/>
              <w:left w:val="single" w:sz="6" w:space="0" w:color="808080"/>
              <w:bottom w:val="single" w:sz="6" w:space="0" w:color="808080"/>
              <w:right w:val="single" w:sz="6" w:space="0" w:color="808080"/>
            </w:tcBorders>
            <w:vAlign w:val="center"/>
            <w:hideMark/>
          </w:tcPr>
          <w:p w14:paraId="4DF90B1B" w14:textId="77777777" w:rsidR="006C62EC" w:rsidRPr="00505669" w:rsidRDefault="006C62EC" w:rsidP="000F589A">
            <w:pPr>
              <w:spacing w:line="360" w:lineRule="auto"/>
              <w:rPr>
                <w:sz w:val="20"/>
                <w:szCs w:val="20"/>
              </w:rPr>
            </w:pPr>
            <w:r w:rsidRPr="00505669">
              <w:rPr>
                <w:b/>
                <w:bCs/>
                <w:sz w:val="20"/>
                <w:szCs w:val="20"/>
              </w:rPr>
              <w:t>Details of interventions</w:t>
            </w:r>
          </w:p>
          <w:p w14:paraId="662BD6A2" w14:textId="77777777" w:rsidR="006C62EC" w:rsidRPr="00505669" w:rsidRDefault="006C62EC" w:rsidP="000F589A">
            <w:pPr>
              <w:spacing w:line="360" w:lineRule="auto"/>
              <w:rPr>
                <w:sz w:val="20"/>
                <w:szCs w:val="20"/>
              </w:rPr>
            </w:pPr>
            <w:r w:rsidRPr="00505669">
              <w:rPr>
                <w:sz w:val="20"/>
                <w:szCs w:val="20"/>
              </w:rPr>
              <w:t xml:space="preserve">Approach 1: aerobic exercise training; use of cycle ergometer, treadmill or elliptical trainer with goal </w:t>
            </w:r>
            <w:r w:rsidRPr="009F3714">
              <w:rPr>
                <w:sz w:val="20"/>
                <w:szCs w:val="20"/>
              </w:rPr>
              <w:t>VO</w:t>
            </w:r>
            <w:r w:rsidRPr="00C80121">
              <w:rPr>
                <w:sz w:val="20"/>
                <w:szCs w:val="20"/>
                <w:vertAlign w:val="subscript"/>
              </w:rPr>
              <w:t>2</w:t>
            </w:r>
            <w:r w:rsidRPr="00505669">
              <w:rPr>
                <w:sz w:val="20"/>
                <w:szCs w:val="20"/>
              </w:rPr>
              <w:t xml:space="preserve"> peak; 3 times per week throughout duration of chemotherapy (median 17 weeks); supervised by fitness professional; access to fitness facility for 1 month post intervention.</w:t>
            </w:r>
          </w:p>
          <w:p w14:paraId="3AD5FE29" w14:textId="77777777" w:rsidR="006C62EC" w:rsidRPr="00505669" w:rsidRDefault="006C62EC" w:rsidP="000F589A">
            <w:pPr>
              <w:spacing w:line="360" w:lineRule="auto"/>
              <w:rPr>
                <w:sz w:val="20"/>
                <w:szCs w:val="20"/>
              </w:rPr>
            </w:pPr>
            <w:r w:rsidRPr="00505669">
              <w:rPr>
                <w:sz w:val="20"/>
                <w:szCs w:val="20"/>
              </w:rPr>
              <w:t>Approach 2: resistance training; repetitions at 60 to 70% of estimated 1 repetition maximum; 3 times per week throughout duration of chemotherapy, (median 17 weeks); supervised by fitness professional; access to fitness facility for 1 month post intervention</w:t>
            </w:r>
          </w:p>
          <w:p w14:paraId="3E8447A8" w14:textId="77777777" w:rsidR="006C62EC" w:rsidRPr="00505669" w:rsidRDefault="006C62EC" w:rsidP="000F589A">
            <w:pPr>
              <w:spacing w:line="360" w:lineRule="auto"/>
              <w:rPr>
                <w:sz w:val="20"/>
                <w:szCs w:val="20"/>
              </w:rPr>
            </w:pPr>
            <w:r w:rsidRPr="00505669">
              <w:rPr>
                <w:sz w:val="20"/>
                <w:szCs w:val="20"/>
              </w:rPr>
              <w:t>Context: breast cancer; onset of chemotherapy; fitness facility</w:t>
            </w:r>
          </w:p>
          <w:p w14:paraId="73BDCCEC" w14:textId="77777777" w:rsidR="006C62EC" w:rsidRPr="00505669" w:rsidRDefault="006C62EC" w:rsidP="000F589A">
            <w:pPr>
              <w:spacing w:line="360" w:lineRule="auto"/>
              <w:rPr>
                <w:sz w:val="20"/>
                <w:szCs w:val="20"/>
              </w:rPr>
            </w:pPr>
            <w:r w:rsidRPr="00505669">
              <w:rPr>
                <w:sz w:val="20"/>
                <w:szCs w:val="20"/>
              </w:rPr>
              <w:t>Comparison: usual care; asked not to exercise during treatment but offered a 1 month supervised programme after the post intervention assessments</w:t>
            </w:r>
          </w:p>
          <w:p w14:paraId="536B7238" w14:textId="77777777" w:rsidR="006C62EC" w:rsidRPr="00505669" w:rsidRDefault="006C62EC" w:rsidP="000F589A">
            <w:pPr>
              <w:spacing w:line="360" w:lineRule="auto"/>
              <w:rPr>
                <w:sz w:val="20"/>
                <w:szCs w:val="20"/>
              </w:rPr>
            </w:pPr>
            <w:r w:rsidRPr="00505669">
              <w:rPr>
                <w:b/>
                <w:bCs/>
                <w:sz w:val="20"/>
                <w:szCs w:val="20"/>
              </w:rPr>
              <w:lastRenderedPageBreak/>
              <w:t>Intervention group (</w:t>
            </w:r>
            <w:bookmarkStart w:id="77" w:name="_Hlk69567624"/>
            <w:r w:rsidRPr="00505669">
              <w:rPr>
                <w:b/>
                <w:bCs/>
                <w:sz w:val="20"/>
                <w:szCs w:val="20"/>
              </w:rPr>
              <w:t>AET</w:t>
            </w:r>
            <w:bookmarkEnd w:id="77"/>
            <w:r w:rsidRPr="00505669">
              <w:rPr>
                <w:b/>
                <w:bCs/>
                <w:sz w:val="20"/>
                <w:szCs w:val="20"/>
              </w:rPr>
              <w:t xml:space="preserve">): </w:t>
            </w:r>
            <w:r w:rsidRPr="00505669">
              <w:rPr>
                <w:sz w:val="20"/>
                <w:szCs w:val="20"/>
              </w:rPr>
              <w:t>number randomised = 78; losses = 10 (most common reason for loss to follow-up was that the participant was unreachable after multiple attempts); analysed at 6-month follow-up = 68</w:t>
            </w:r>
          </w:p>
          <w:p w14:paraId="5C09AB2E" w14:textId="77777777" w:rsidR="006C62EC" w:rsidRPr="00505669" w:rsidRDefault="006C62EC" w:rsidP="000F589A">
            <w:pPr>
              <w:spacing w:line="360" w:lineRule="auto"/>
              <w:rPr>
                <w:sz w:val="20"/>
                <w:szCs w:val="20"/>
              </w:rPr>
            </w:pPr>
            <w:r w:rsidRPr="00505669">
              <w:rPr>
                <w:b/>
                <w:bCs/>
                <w:sz w:val="20"/>
                <w:szCs w:val="20"/>
              </w:rPr>
              <w:t>Intervention group (</w:t>
            </w:r>
            <w:bookmarkStart w:id="78" w:name="_Hlk69567631"/>
            <w:r w:rsidRPr="00505669">
              <w:rPr>
                <w:b/>
                <w:bCs/>
                <w:sz w:val="20"/>
                <w:szCs w:val="20"/>
              </w:rPr>
              <w:t>RET</w:t>
            </w:r>
            <w:bookmarkEnd w:id="78"/>
            <w:r w:rsidRPr="00505669">
              <w:rPr>
                <w:b/>
                <w:bCs/>
                <w:sz w:val="20"/>
                <w:szCs w:val="20"/>
              </w:rPr>
              <w:t>):</w:t>
            </w:r>
            <w:r w:rsidRPr="00505669">
              <w:rPr>
                <w:sz w:val="20"/>
                <w:szCs w:val="20"/>
              </w:rPr>
              <w:t xml:space="preserve"> number randomised 82; losses = 9 (most common reason for loss to follow-up was that the participant was unreachable after multiple attempts); analysed at 6-month follow-up = 73</w:t>
            </w:r>
          </w:p>
          <w:p w14:paraId="79F8DF92" w14:textId="77777777" w:rsidR="006C62EC" w:rsidRPr="00505669" w:rsidRDefault="006C62EC" w:rsidP="000F589A">
            <w:pPr>
              <w:spacing w:line="360" w:lineRule="auto"/>
              <w:rPr>
                <w:sz w:val="20"/>
                <w:szCs w:val="20"/>
              </w:rPr>
            </w:pPr>
            <w:r w:rsidRPr="00505669">
              <w:rPr>
                <w:b/>
                <w:bCs/>
                <w:sz w:val="20"/>
                <w:szCs w:val="20"/>
              </w:rPr>
              <w:t xml:space="preserve">Comparison group (usual care): </w:t>
            </w:r>
            <w:r w:rsidRPr="00505669">
              <w:rPr>
                <w:sz w:val="20"/>
                <w:szCs w:val="20"/>
              </w:rPr>
              <w:t>number randomised = 82; losses = 22 (most common reason for loss to follow-up was that the participant was unreachable after multiple attempts); analysed = 60</w:t>
            </w:r>
          </w:p>
          <w:p w14:paraId="5BA5D867" w14:textId="77777777" w:rsidR="006C62EC" w:rsidRPr="00505669" w:rsidRDefault="006C62EC" w:rsidP="000F589A">
            <w:pPr>
              <w:spacing w:line="360" w:lineRule="auto"/>
              <w:rPr>
                <w:sz w:val="20"/>
                <w:szCs w:val="20"/>
              </w:rPr>
            </w:pPr>
            <w:r w:rsidRPr="00505669">
              <w:rPr>
                <w:b/>
                <w:bCs/>
                <w:sz w:val="20"/>
                <w:szCs w:val="20"/>
              </w:rPr>
              <w:t xml:space="preserve">Setting: </w:t>
            </w:r>
            <w:r w:rsidRPr="00505669">
              <w:rPr>
                <w:sz w:val="20"/>
                <w:szCs w:val="20"/>
              </w:rPr>
              <w:t>fitness centre</w:t>
            </w:r>
          </w:p>
        </w:tc>
      </w:tr>
      <w:tr w:rsidR="006C62EC" w:rsidRPr="00545244" w14:paraId="2F8249A2" w14:textId="77777777" w:rsidTr="000F589A">
        <w:trPr>
          <w:tblCellSpacing w:w="15" w:type="dxa"/>
        </w:trPr>
        <w:tc>
          <w:tcPr>
            <w:tcW w:w="1533"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5660CB3" w14:textId="77777777" w:rsidR="006C62EC" w:rsidRPr="00505669" w:rsidRDefault="006C62EC" w:rsidP="000F589A">
            <w:pPr>
              <w:spacing w:line="360" w:lineRule="auto"/>
              <w:rPr>
                <w:b/>
                <w:bCs/>
                <w:sz w:val="20"/>
                <w:szCs w:val="20"/>
              </w:rPr>
            </w:pPr>
            <w:r w:rsidRPr="00505669">
              <w:rPr>
                <w:b/>
                <w:bCs/>
                <w:sz w:val="20"/>
                <w:szCs w:val="20"/>
              </w:rPr>
              <w:lastRenderedPageBreak/>
              <w:t>Outcomes</w:t>
            </w:r>
          </w:p>
        </w:tc>
        <w:tc>
          <w:tcPr>
            <w:tcW w:w="3417" w:type="pct"/>
            <w:tcBorders>
              <w:top w:val="single" w:sz="6" w:space="0" w:color="808080"/>
              <w:left w:val="single" w:sz="6" w:space="0" w:color="808080"/>
              <w:bottom w:val="single" w:sz="6" w:space="0" w:color="808080"/>
              <w:right w:val="single" w:sz="6" w:space="0" w:color="808080"/>
            </w:tcBorders>
            <w:vAlign w:val="center"/>
            <w:hideMark/>
          </w:tcPr>
          <w:p w14:paraId="27020AAB" w14:textId="77777777" w:rsidR="006C62EC" w:rsidRPr="00505669" w:rsidRDefault="006C62EC" w:rsidP="000F589A">
            <w:pPr>
              <w:spacing w:line="360" w:lineRule="auto"/>
              <w:rPr>
                <w:sz w:val="20"/>
                <w:szCs w:val="20"/>
              </w:rPr>
            </w:pPr>
            <w:r w:rsidRPr="00505669">
              <w:rPr>
                <w:b/>
                <w:bCs/>
                <w:sz w:val="20"/>
                <w:szCs w:val="20"/>
              </w:rPr>
              <w:t>All outcomes measured/reported by study authors:</w:t>
            </w:r>
            <w:r w:rsidRPr="00505669">
              <w:rPr>
                <w:sz w:val="20"/>
                <w:szCs w:val="20"/>
              </w:rPr>
              <w:t xml:space="preserve"> measured at baseline (1 to 2 weeks after first chemotherapy infusion), postintervention (3 to 4 weeks after final chemotherapy infusion), and 6-month follow-up: QoL and fatigue (</w:t>
            </w:r>
            <w:bookmarkStart w:id="79" w:name="_Hlk69567639"/>
            <w:r w:rsidRPr="00505669">
              <w:rPr>
                <w:sz w:val="20"/>
                <w:szCs w:val="20"/>
              </w:rPr>
              <w:t>FACT-An</w:t>
            </w:r>
            <w:bookmarkEnd w:id="79"/>
            <w:r w:rsidRPr="00505669">
              <w:rPr>
                <w:sz w:val="20"/>
                <w:szCs w:val="20"/>
              </w:rPr>
              <w:t>) scale; psychosocial functioning; physical fitness variables included peak oxygen consumption (</w:t>
            </w:r>
            <w:r w:rsidRPr="009F3714">
              <w:rPr>
                <w:sz w:val="20"/>
                <w:szCs w:val="20"/>
              </w:rPr>
              <w:t>VO</w:t>
            </w:r>
            <w:r w:rsidRPr="00C80121">
              <w:rPr>
                <w:sz w:val="20"/>
                <w:szCs w:val="20"/>
                <w:vertAlign w:val="subscript"/>
              </w:rPr>
              <w:t>2</w:t>
            </w:r>
            <w:r>
              <w:rPr>
                <w:sz w:val="20"/>
                <w:szCs w:val="20"/>
                <w:vertAlign w:val="subscript"/>
              </w:rPr>
              <w:t xml:space="preserve"> </w:t>
            </w:r>
            <w:r w:rsidRPr="00505669">
              <w:rPr>
                <w:sz w:val="20"/>
                <w:szCs w:val="20"/>
              </w:rPr>
              <w:t>peak), muscular strength, and body weight and height; whole body fat and lean tissue; assessment of exercise behaviour at 6-month follow-up</w:t>
            </w:r>
          </w:p>
          <w:p w14:paraId="145FFB38" w14:textId="77777777" w:rsidR="006C62EC" w:rsidRPr="00505669" w:rsidRDefault="006C62EC" w:rsidP="000F589A">
            <w:pPr>
              <w:spacing w:line="360" w:lineRule="auto"/>
              <w:rPr>
                <w:sz w:val="20"/>
                <w:szCs w:val="20"/>
              </w:rPr>
            </w:pPr>
            <w:r w:rsidRPr="00505669">
              <w:rPr>
                <w:b/>
                <w:bCs/>
                <w:sz w:val="20"/>
                <w:szCs w:val="20"/>
              </w:rPr>
              <w:t>Outcomes relevant to the review:</w:t>
            </w:r>
          </w:p>
          <w:p w14:paraId="4135568E" w14:textId="77777777" w:rsidR="006C62EC" w:rsidRPr="00505669" w:rsidRDefault="006C62EC" w:rsidP="000F589A">
            <w:pPr>
              <w:numPr>
                <w:ilvl w:val="0"/>
                <w:numId w:val="58"/>
              </w:numPr>
              <w:spacing w:before="100" w:beforeAutospacing="1" w:after="100" w:afterAutospacing="1" w:line="360" w:lineRule="auto"/>
              <w:ind w:left="870"/>
              <w:rPr>
                <w:sz w:val="20"/>
                <w:szCs w:val="20"/>
              </w:rPr>
            </w:pPr>
            <w:r w:rsidRPr="00505669">
              <w:rPr>
                <w:sz w:val="20"/>
                <w:szCs w:val="20"/>
              </w:rPr>
              <w:t>Engagement in PA: participants asked to recall their exercise over the past 6 months using a modified version of the Godin leisure time exercise questionnaire (</w:t>
            </w:r>
            <w:bookmarkStart w:id="80" w:name="_Hlk69567652"/>
            <w:r w:rsidRPr="00505669">
              <w:rPr>
                <w:sz w:val="20"/>
                <w:szCs w:val="20"/>
              </w:rPr>
              <w:t>LTEQ</w:t>
            </w:r>
            <w:bookmarkEnd w:id="80"/>
            <w:r w:rsidRPr="00505669">
              <w:rPr>
                <w:sz w:val="20"/>
                <w:szCs w:val="20"/>
              </w:rPr>
              <w:t>); adapted by study investigators to included separate question about resistance training (e.g. free weights or universal equipment at home or at a fitness club); participants were then categorized into meeting or not meeting current guidelines for aerobic exercise (60 min of vigorous or 150 min of moderate-to-vigorous exercise/week) and resistance exercise (2 resistance training sessions/week); six months post-intervention</w:t>
            </w:r>
          </w:p>
          <w:p w14:paraId="36465CCE" w14:textId="77777777" w:rsidR="006C62EC" w:rsidRPr="00505669" w:rsidRDefault="006C62EC" w:rsidP="000F589A">
            <w:pPr>
              <w:numPr>
                <w:ilvl w:val="0"/>
                <w:numId w:val="58"/>
              </w:numPr>
              <w:spacing w:before="100" w:beforeAutospacing="1" w:after="100" w:afterAutospacing="1" w:line="360" w:lineRule="auto"/>
              <w:ind w:left="870"/>
              <w:rPr>
                <w:sz w:val="20"/>
                <w:szCs w:val="20"/>
              </w:rPr>
            </w:pPr>
            <w:proofErr w:type="spellStart"/>
            <w:r w:rsidRPr="00505669">
              <w:rPr>
                <w:sz w:val="20"/>
                <w:szCs w:val="20"/>
              </w:rPr>
              <w:t>HRQoL</w:t>
            </w:r>
            <w:proofErr w:type="spellEnd"/>
            <w:r w:rsidRPr="00505669">
              <w:rPr>
                <w:sz w:val="20"/>
                <w:szCs w:val="20"/>
              </w:rPr>
              <w:t>: using FACT-An; 6 months post-intervention</w:t>
            </w:r>
          </w:p>
          <w:p w14:paraId="44630ECC" w14:textId="77777777" w:rsidR="006C62EC" w:rsidRPr="00505669" w:rsidRDefault="006C62EC" w:rsidP="000F589A">
            <w:pPr>
              <w:numPr>
                <w:ilvl w:val="0"/>
                <w:numId w:val="58"/>
              </w:numPr>
              <w:spacing w:before="100" w:beforeAutospacing="1" w:after="100" w:afterAutospacing="1" w:line="360" w:lineRule="auto"/>
              <w:ind w:left="870"/>
              <w:rPr>
                <w:sz w:val="20"/>
                <w:szCs w:val="20"/>
              </w:rPr>
            </w:pPr>
            <w:r w:rsidRPr="00505669">
              <w:rPr>
                <w:rStyle w:val="inserted1"/>
                <w:color w:val="auto"/>
                <w:sz w:val="20"/>
                <w:szCs w:val="20"/>
                <w:u w:val="none"/>
              </w:rPr>
              <w:t>Adherence: measured as attendance to, and duration and intensity of, exercise sessions, as well as completion of the prescribed exercises</w:t>
            </w:r>
          </w:p>
          <w:p w14:paraId="273B7849" w14:textId="77777777" w:rsidR="006C62EC" w:rsidRPr="00505669" w:rsidRDefault="006C62EC" w:rsidP="000F589A">
            <w:pPr>
              <w:spacing w:line="360" w:lineRule="auto"/>
              <w:rPr>
                <w:sz w:val="20"/>
                <w:szCs w:val="20"/>
              </w:rPr>
            </w:pPr>
            <w:r w:rsidRPr="00505669">
              <w:rPr>
                <w:b/>
                <w:bCs/>
                <w:sz w:val="20"/>
                <w:szCs w:val="20"/>
              </w:rPr>
              <w:t xml:space="preserve">Study primary outcome: </w:t>
            </w:r>
            <w:r w:rsidRPr="00505669">
              <w:rPr>
                <w:sz w:val="20"/>
                <w:szCs w:val="20"/>
              </w:rPr>
              <w:t>cancer-specific QoL</w:t>
            </w:r>
          </w:p>
        </w:tc>
      </w:tr>
      <w:tr w:rsidR="006C62EC" w:rsidRPr="00545244" w14:paraId="6D840030" w14:textId="77777777" w:rsidTr="000F589A">
        <w:trPr>
          <w:tblCellSpacing w:w="15" w:type="dxa"/>
        </w:trPr>
        <w:tc>
          <w:tcPr>
            <w:tcW w:w="1533"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44F9FC6" w14:textId="77777777" w:rsidR="006C62EC" w:rsidRPr="00505669" w:rsidRDefault="006C62EC" w:rsidP="000F589A">
            <w:pPr>
              <w:spacing w:line="360" w:lineRule="auto"/>
              <w:rPr>
                <w:b/>
                <w:bCs/>
                <w:sz w:val="20"/>
                <w:szCs w:val="20"/>
              </w:rPr>
            </w:pPr>
            <w:r w:rsidRPr="00505669">
              <w:rPr>
                <w:b/>
                <w:bCs/>
                <w:sz w:val="20"/>
                <w:szCs w:val="20"/>
              </w:rPr>
              <w:lastRenderedPageBreak/>
              <w:t>Notes</w:t>
            </w:r>
          </w:p>
        </w:tc>
        <w:tc>
          <w:tcPr>
            <w:tcW w:w="3417" w:type="pct"/>
            <w:tcBorders>
              <w:top w:val="single" w:sz="6" w:space="0" w:color="808080"/>
              <w:left w:val="single" w:sz="6" w:space="0" w:color="808080"/>
              <w:bottom w:val="single" w:sz="6" w:space="0" w:color="808080"/>
              <w:right w:val="single" w:sz="6" w:space="0" w:color="808080"/>
            </w:tcBorders>
            <w:vAlign w:val="center"/>
            <w:hideMark/>
          </w:tcPr>
          <w:p w14:paraId="6DB13330" w14:textId="77777777" w:rsidR="006C62EC" w:rsidRPr="00505669" w:rsidRDefault="006C62EC" w:rsidP="000F589A">
            <w:pPr>
              <w:spacing w:line="360" w:lineRule="auto"/>
              <w:rPr>
                <w:sz w:val="20"/>
                <w:szCs w:val="20"/>
              </w:rPr>
            </w:pPr>
            <w:r w:rsidRPr="00505669">
              <w:rPr>
                <w:b/>
                <w:bCs/>
                <w:sz w:val="20"/>
                <w:szCs w:val="20"/>
              </w:rPr>
              <w:t xml:space="preserve">Sponsorship source: </w:t>
            </w:r>
            <w:r w:rsidRPr="00505669">
              <w:rPr>
                <w:sz w:val="20"/>
                <w:szCs w:val="20"/>
              </w:rPr>
              <w:t xml:space="preserve">supported by grant funding from the Canadian Breast Cancer Research Alliance. </w:t>
            </w:r>
            <w:bookmarkStart w:id="81" w:name="_Hlk69567688"/>
            <w:r w:rsidRPr="00505669">
              <w:rPr>
                <w:sz w:val="20"/>
                <w:szCs w:val="20"/>
              </w:rPr>
              <w:t>KSC</w:t>
            </w:r>
            <w:bookmarkEnd w:id="81"/>
            <w:r w:rsidRPr="00505669">
              <w:rPr>
                <w:sz w:val="20"/>
                <w:szCs w:val="20"/>
              </w:rPr>
              <w:t xml:space="preserve"> is supported by the Canada Research Chairs Program. </w:t>
            </w:r>
            <w:bookmarkStart w:id="82" w:name="_Hlk69567697"/>
            <w:r w:rsidRPr="00505669">
              <w:rPr>
                <w:sz w:val="20"/>
                <w:szCs w:val="20"/>
              </w:rPr>
              <w:t>CMF</w:t>
            </w:r>
            <w:bookmarkEnd w:id="82"/>
            <w:r w:rsidRPr="00505669">
              <w:rPr>
                <w:sz w:val="20"/>
                <w:szCs w:val="20"/>
              </w:rPr>
              <w:t xml:space="preserve"> is supported by a health scholar award from the Alberta Heritage Foundation for Medical Research. </w:t>
            </w:r>
            <w:bookmarkStart w:id="83" w:name="_Hlk69567704"/>
            <w:r w:rsidRPr="00505669">
              <w:rPr>
                <w:sz w:val="20"/>
                <w:szCs w:val="20"/>
              </w:rPr>
              <w:t>JKV</w:t>
            </w:r>
            <w:bookmarkEnd w:id="83"/>
            <w:r w:rsidRPr="00505669">
              <w:rPr>
                <w:sz w:val="20"/>
                <w:szCs w:val="20"/>
              </w:rPr>
              <w:t xml:space="preserve"> was supported by a scholarship from Canada Institute Health Research and an incentive award from the Alberta Heritage Foundation for Medical Research. Declarations of interest not declared</w:t>
            </w:r>
          </w:p>
          <w:p w14:paraId="4205A47C" w14:textId="77777777" w:rsidR="006C62EC" w:rsidRPr="00505669" w:rsidRDefault="006C62EC" w:rsidP="000F589A">
            <w:pPr>
              <w:spacing w:line="360" w:lineRule="auto"/>
              <w:rPr>
                <w:sz w:val="20"/>
                <w:szCs w:val="20"/>
              </w:rPr>
            </w:pPr>
            <w:r w:rsidRPr="00505669">
              <w:rPr>
                <w:b/>
                <w:bCs/>
                <w:sz w:val="20"/>
                <w:szCs w:val="20"/>
              </w:rPr>
              <w:t xml:space="preserve">Study dates: </w:t>
            </w:r>
            <w:r w:rsidRPr="00505669">
              <w:rPr>
                <w:sz w:val="20"/>
                <w:szCs w:val="20"/>
              </w:rPr>
              <w:t>February 2003 to July 2005</w:t>
            </w:r>
          </w:p>
        </w:tc>
      </w:tr>
      <w:tr w:rsidR="006C62EC" w:rsidRPr="00545244" w14:paraId="2A156964" w14:textId="77777777" w:rsidTr="000F589A">
        <w:trPr>
          <w:tblCellSpacing w:w="15" w:type="dxa"/>
        </w:trPr>
        <w:tc>
          <w:tcPr>
            <w:tcW w:w="1533"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56823397" w14:textId="77777777" w:rsidR="00163631" w:rsidRDefault="00163631" w:rsidP="00163631">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7C0814CA" w14:textId="5C020537" w:rsidR="006C62EC" w:rsidRPr="00505669" w:rsidRDefault="00163631" w:rsidP="00163631">
            <w:pPr>
              <w:spacing w:line="360" w:lineRule="auto"/>
              <w:rPr>
                <w:b/>
                <w:bCs/>
                <w:sz w:val="20"/>
                <w:szCs w:val="20"/>
              </w:rPr>
            </w:pPr>
            <w:r>
              <w:rPr>
                <w:b/>
                <w:bCs/>
                <w:sz w:val="20"/>
                <w:szCs w:val="20"/>
              </w:rPr>
              <w:t xml:space="preserve">* </w:t>
            </w:r>
            <w:r w:rsidRPr="001F1377">
              <w:rPr>
                <w:b/>
                <w:bCs/>
                <w:sz w:val="20"/>
                <w:szCs w:val="20"/>
              </w:rPr>
              <w:t>primary reference</w:t>
            </w:r>
          </w:p>
        </w:tc>
        <w:tc>
          <w:tcPr>
            <w:tcW w:w="3417" w:type="pct"/>
            <w:tcBorders>
              <w:top w:val="single" w:sz="6" w:space="0" w:color="808080"/>
              <w:left w:val="single" w:sz="6" w:space="0" w:color="808080"/>
              <w:bottom w:val="single" w:sz="6" w:space="0" w:color="808080"/>
              <w:right w:val="single" w:sz="6" w:space="0" w:color="808080"/>
            </w:tcBorders>
            <w:vAlign w:val="center"/>
          </w:tcPr>
          <w:p w14:paraId="5D128430" w14:textId="3036EDF9" w:rsidR="006C62EC" w:rsidRPr="00505669" w:rsidRDefault="006C62EC" w:rsidP="000F589A">
            <w:pPr>
              <w:spacing w:line="360" w:lineRule="auto"/>
              <w:rPr>
                <w:sz w:val="20"/>
                <w:szCs w:val="20"/>
              </w:rPr>
            </w:pPr>
            <w:proofErr w:type="spellStart"/>
            <w:r w:rsidRPr="00505669">
              <w:rPr>
                <w:sz w:val="20"/>
                <w:szCs w:val="20"/>
              </w:rPr>
              <w:t>Courneya</w:t>
            </w:r>
            <w:proofErr w:type="spellEnd"/>
            <w:r w:rsidRPr="00505669">
              <w:rPr>
                <w:sz w:val="20"/>
                <w:szCs w:val="20"/>
              </w:rPr>
              <w:t xml:space="preserve"> KS, </w:t>
            </w:r>
            <w:proofErr w:type="spellStart"/>
            <w:r w:rsidRPr="00505669">
              <w:rPr>
                <w:sz w:val="20"/>
                <w:szCs w:val="20"/>
              </w:rPr>
              <w:t>Friedenreich</w:t>
            </w:r>
            <w:proofErr w:type="spellEnd"/>
            <w:r w:rsidRPr="00505669">
              <w:rPr>
                <w:sz w:val="20"/>
                <w:szCs w:val="20"/>
              </w:rPr>
              <w:t xml:space="preserve"> CM, Reid RD, </w:t>
            </w:r>
            <w:proofErr w:type="spellStart"/>
            <w:r w:rsidRPr="00505669">
              <w:rPr>
                <w:sz w:val="20"/>
                <w:szCs w:val="20"/>
              </w:rPr>
              <w:t>Gelmon</w:t>
            </w:r>
            <w:proofErr w:type="spellEnd"/>
            <w:r w:rsidRPr="00505669">
              <w:rPr>
                <w:sz w:val="20"/>
                <w:szCs w:val="20"/>
              </w:rPr>
              <w:t xml:space="preserve"> K, Mackey JR, </w:t>
            </w:r>
            <w:proofErr w:type="spellStart"/>
            <w:r w:rsidRPr="00505669">
              <w:rPr>
                <w:sz w:val="20"/>
                <w:szCs w:val="20"/>
              </w:rPr>
              <w:t>Ladha</w:t>
            </w:r>
            <w:proofErr w:type="spellEnd"/>
            <w:r w:rsidRPr="00505669">
              <w:rPr>
                <w:sz w:val="20"/>
                <w:szCs w:val="20"/>
              </w:rPr>
              <w:t xml:space="preserve"> AB, Proulx C, Vallance JK, Segal RJ. Predictors of follow-up exercise </w:t>
            </w:r>
            <w:proofErr w:type="spellStart"/>
            <w:r w:rsidRPr="00505669">
              <w:rPr>
                <w:sz w:val="20"/>
                <w:szCs w:val="20"/>
              </w:rPr>
              <w:t>behavior</w:t>
            </w:r>
            <w:proofErr w:type="spellEnd"/>
            <w:r w:rsidRPr="00505669">
              <w:rPr>
                <w:sz w:val="20"/>
                <w:szCs w:val="20"/>
              </w:rPr>
              <w:t xml:space="preserve"> 6 months after a randomized trial of exercise training during breast cancer chemotherapy. Breast Cancer Research &amp; Treatment 2009; </w:t>
            </w:r>
            <w:r w:rsidRPr="00031B45">
              <w:rPr>
                <w:b/>
                <w:bCs/>
                <w:sz w:val="20"/>
                <w:szCs w:val="20"/>
              </w:rPr>
              <w:t>114</w:t>
            </w:r>
            <w:r w:rsidRPr="00505669">
              <w:rPr>
                <w:sz w:val="20"/>
                <w:szCs w:val="20"/>
              </w:rPr>
              <w:t xml:space="preserve">: 179-87. [DOI: </w:t>
            </w:r>
            <w:hyperlink r:id="rId19" w:history="1">
              <w:r w:rsidRPr="00505669">
                <w:rPr>
                  <w:rStyle w:val="Hyperlink"/>
                  <w:sz w:val="20"/>
                  <w:szCs w:val="20"/>
                </w:rPr>
                <w:t>https://dx.doi.org/10.1007/s10549-008-9987-3</w:t>
              </w:r>
            </w:hyperlink>
            <w:r w:rsidRPr="00505669">
              <w:rPr>
                <w:sz w:val="20"/>
                <w:szCs w:val="20"/>
              </w:rPr>
              <w:t>]</w:t>
            </w:r>
          </w:p>
          <w:p w14:paraId="0C2D612A" w14:textId="6B2967BC" w:rsidR="00AE5E56" w:rsidRPr="00AE5E56" w:rsidRDefault="00AE5E56" w:rsidP="00AE5E56">
            <w:pPr>
              <w:spacing w:line="360" w:lineRule="auto"/>
              <w:rPr>
                <w:sz w:val="20"/>
                <w:szCs w:val="20"/>
              </w:rPr>
            </w:pPr>
            <w:r>
              <w:rPr>
                <w:noProof/>
                <w:sz w:val="20"/>
                <w:szCs w:val="20"/>
              </w:rPr>
              <w:t xml:space="preserve">* </w:t>
            </w:r>
            <w:r w:rsidRPr="00AE5E56">
              <w:rPr>
                <w:noProof/>
                <w:sz w:val="20"/>
                <w:szCs w:val="20"/>
              </w:rPr>
              <w:t>Courneya KS, Segal RJ, Mackey JR, Gelmon K, Reid RD, Friedenreich CM</w:t>
            </w:r>
            <w:r w:rsidRPr="00AE5E56">
              <w:rPr>
                <w:i/>
                <w:noProof/>
                <w:sz w:val="20"/>
                <w:szCs w:val="20"/>
              </w:rPr>
              <w:t>, et al.</w:t>
            </w:r>
            <w:r w:rsidRPr="00AE5E56">
              <w:rPr>
                <w:noProof/>
                <w:sz w:val="20"/>
                <w:szCs w:val="20"/>
              </w:rPr>
              <w:t xml:space="preserve"> Effects of aerobic and resistance exercise in breast cancer patients receiving adjuvant chemotherapy: a multicenter randomized controlled trial. </w:t>
            </w:r>
            <w:r w:rsidRPr="00AE5E56">
              <w:rPr>
                <w:i/>
                <w:noProof/>
                <w:sz w:val="20"/>
                <w:szCs w:val="20"/>
              </w:rPr>
              <w:t>J Clin Oncol</w:t>
            </w:r>
            <w:r w:rsidRPr="00AE5E56">
              <w:rPr>
                <w:noProof/>
                <w:sz w:val="20"/>
                <w:szCs w:val="20"/>
              </w:rPr>
              <w:t xml:space="preserve"> 2007;</w:t>
            </w:r>
            <w:r>
              <w:rPr>
                <w:noProof/>
                <w:sz w:val="20"/>
                <w:szCs w:val="20"/>
              </w:rPr>
              <w:t xml:space="preserve"> </w:t>
            </w:r>
            <w:r w:rsidRPr="00AE5E56">
              <w:rPr>
                <w:b/>
                <w:noProof/>
                <w:sz w:val="20"/>
                <w:szCs w:val="20"/>
              </w:rPr>
              <w:t>20</w:t>
            </w:r>
            <w:r w:rsidRPr="00AE5E56">
              <w:rPr>
                <w:noProof/>
                <w:sz w:val="20"/>
                <w:szCs w:val="20"/>
              </w:rPr>
              <w:t>:</w:t>
            </w:r>
            <w:r>
              <w:rPr>
                <w:noProof/>
                <w:sz w:val="20"/>
                <w:szCs w:val="20"/>
              </w:rPr>
              <w:t xml:space="preserve"> </w:t>
            </w:r>
            <w:r w:rsidRPr="00AE5E56">
              <w:rPr>
                <w:noProof/>
                <w:sz w:val="20"/>
                <w:szCs w:val="20"/>
              </w:rPr>
              <w:t>4396-404</w:t>
            </w:r>
          </w:p>
          <w:p w14:paraId="2A661A8D" w14:textId="051F725C" w:rsidR="006C62EC" w:rsidRPr="00505669" w:rsidRDefault="006C62EC" w:rsidP="000F589A">
            <w:pPr>
              <w:spacing w:line="360" w:lineRule="auto"/>
              <w:rPr>
                <w:sz w:val="20"/>
                <w:szCs w:val="20"/>
              </w:rPr>
            </w:pPr>
            <w:r w:rsidRPr="00505669">
              <w:rPr>
                <w:sz w:val="20"/>
                <w:szCs w:val="20"/>
              </w:rPr>
              <w:t xml:space="preserve">Six-month follow-up of patient-rated outcomes in a randomized controlled trial of exercise training during breast cancer chemotherapy. Cancer </w:t>
            </w:r>
            <w:proofErr w:type="spellStart"/>
            <w:r w:rsidRPr="00505669">
              <w:rPr>
                <w:sz w:val="20"/>
                <w:szCs w:val="20"/>
              </w:rPr>
              <w:t>Epidemiol</w:t>
            </w:r>
            <w:proofErr w:type="spellEnd"/>
            <w:r w:rsidRPr="00505669">
              <w:rPr>
                <w:sz w:val="20"/>
                <w:szCs w:val="20"/>
              </w:rPr>
              <w:t xml:space="preserve"> Biomarkers </w:t>
            </w:r>
            <w:proofErr w:type="spellStart"/>
            <w:r w:rsidRPr="00505669">
              <w:rPr>
                <w:sz w:val="20"/>
                <w:szCs w:val="20"/>
              </w:rPr>
              <w:t>Prev</w:t>
            </w:r>
            <w:proofErr w:type="spellEnd"/>
            <w:r w:rsidRPr="00505669">
              <w:rPr>
                <w:sz w:val="20"/>
                <w:szCs w:val="20"/>
              </w:rPr>
              <w:t xml:space="preserve"> 2007; </w:t>
            </w:r>
            <w:r w:rsidRPr="00031B45">
              <w:rPr>
                <w:b/>
                <w:bCs/>
                <w:sz w:val="20"/>
                <w:szCs w:val="20"/>
              </w:rPr>
              <w:t>16</w:t>
            </w:r>
            <w:r w:rsidRPr="00505669">
              <w:rPr>
                <w:sz w:val="20"/>
                <w:szCs w:val="20"/>
              </w:rPr>
              <w:t>: 2572-578.</w:t>
            </w:r>
          </w:p>
        </w:tc>
      </w:tr>
    </w:tbl>
    <w:p w14:paraId="1278F6D3" w14:textId="77777777" w:rsidR="006C62EC" w:rsidRDefault="006C62EC" w:rsidP="006C62EC">
      <w:pPr>
        <w:spacing w:line="360" w:lineRule="auto"/>
      </w:pPr>
    </w:p>
    <w:p w14:paraId="45A1B9CB" w14:textId="77777777" w:rsidR="006C62EC" w:rsidRPr="00A00818" w:rsidRDefault="006C62EC" w:rsidP="006C62EC">
      <w:pPr>
        <w:pStyle w:val="Title"/>
      </w:pPr>
      <w:r w:rsidRPr="00A00818">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Layout w:type="fixed"/>
        <w:tblCellMar>
          <w:top w:w="15" w:type="dxa"/>
          <w:left w:w="15" w:type="dxa"/>
          <w:bottom w:w="15" w:type="dxa"/>
          <w:right w:w="15" w:type="dxa"/>
        </w:tblCellMar>
        <w:tblLook w:val="04A0" w:firstRow="1" w:lastRow="0" w:firstColumn="1" w:lastColumn="0" w:noHBand="0" w:noVBand="1"/>
      </w:tblPr>
      <w:tblGrid>
        <w:gridCol w:w="2840"/>
        <w:gridCol w:w="1722"/>
        <w:gridCol w:w="4448"/>
      </w:tblGrid>
      <w:tr w:rsidR="006C62EC" w:rsidRPr="00545244" w14:paraId="0ADEE751" w14:textId="77777777" w:rsidTr="000F589A">
        <w:trPr>
          <w:tblCellSpacing w:w="15" w:type="dxa"/>
        </w:trPr>
        <w:tc>
          <w:tcPr>
            <w:tcW w:w="2795" w:type="dxa"/>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686182FA" w14:textId="77777777" w:rsidR="006C62EC" w:rsidRPr="00505669" w:rsidRDefault="006C62EC" w:rsidP="000F589A">
            <w:pPr>
              <w:spacing w:line="360" w:lineRule="auto"/>
              <w:rPr>
                <w:b/>
                <w:bCs/>
                <w:sz w:val="20"/>
                <w:szCs w:val="20"/>
              </w:rPr>
            </w:pPr>
            <w:r w:rsidRPr="00505669">
              <w:rPr>
                <w:b/>
                <w:bCs/>
                <w:sz w:val="20"/>
                <w:szCs w:val="20"/>
              </w:rPr>
              <w:t>Bias</w:t>
            </w:r>
          </w:p>
        </w:tc>
        <w:tc>
          <w:tcPr>
            <w:tcW w:w="1692" w:type="dxa"/>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7FEA8FAD" w14:textId="77777777" w:rsidR="006C62EC" w:rsidRPr="00505669" w:rsidRDefault="006C62EC" w:rsidP="000F589A">
            <w:pPr>
              <w:spacing w:line="360" w:lineRule="auto"/>
              <w:rPr>
                <w:b/>
                <w:bCs/>
                <w:sz w:val="20"/>
                <w:szCs w:val="20"/>
              </w:rPr>
            </w:pPr>
            <w:r w:rsidRPr="00505669">
              <w:rPr>
                <w:b/>
                <w:bCs/>
                <w:sz w:val="20"/>
                <w:szCs w:val="20"/>
              </w:rPr>
              <w:t>Authors' judgement</w:t>
            </w:r>
          </w:p>
        </w:tc>
        <w:tc>
          <w:tcPr>
            <w:tcW w:w="4403" w:type="dxa"/>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6496DE66" w14:textId="77777777" w:rsidR="006C62EC" w:rsidRPr="00505669" w:rsidRDefault="006C62EC" w:rsidP="000F589A">
            <w:pPr>
              <w:spacing w:line="360" w:lineRule="auto"/>
              <w:rPr>
                <w:b/>
                <w:bCs/>
                <w:sz w:val="20"/>
                <w:szCs w:val="20"/>
              </w:rPr>
            </w:pPr>
            <w:r w:rsidRPr="00505669">
              <w:rPr>
                <w:b/>
                <w:bCs/>
                <w:sz w:val="20"/>
                <w:szCs w:val="20"/>
              </w:rPr>
              <w:t>Support for judgement</w:t>
            </w:r>
          </w:p>
        </w:tc>
      </w:tr>
      <w:tr w:rsidR="006C62EC" w:rsidRPr="00545244" w14:paraId="2D400478" w14:textId="77777777" w:rsidTr="000F589A">
        <w:trPr>
          <w:tblCellSpacing w:w="15" w:type="dxa"/>
        </w:trPr>
        <w:tc>
          <w:tcPr>
            <w:tcW w:w="2795"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45CD65C" w14:textId="77777777" w:rsidR="006C62EC" w:rsidRPr="00505669" w:rsidRDefault="006C62EC" w:rsidP="000F589A">
            <w:pPr>
              <w:spacing w:line="360" w:lineRule="auto"/>
              <w:rPr>
                <w:sz w:val="20"/>
                <w:szCs w:val="20"/>
              </w:rPr>
            </w:pPr>
            <w:r w:rsidRPr="00505669">
              <w:rPr>
                <w:sz w:val="20"/>
                <w:szCs w:val="20"/>
              </w:rPr>
              <w:t>Random sequence generation (selection bias)</w:t>
            </w:r>
          </w:p>
        </w:tc>
        <w:tc>
          <w:tcPr>
            <w:tcW w:w="1692"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8984949" w14:textId="77777777" w:rsidR="006C62EC" w:rsidRPr="00505669" w:rsidRDefault="006C62EC" w:rsidP="000F589A">
            <w:pPr>
              <w:spacing w:line="360" w:lineRule="auto"/>
              <w:rPr>
                <w:sz w:val="20"/>
                <w:szCs w:val="20"/>
              </w:rPr>
            </w:pPr>
            <w:r w:rsidRPr="00505669">
              <w:rPr>
                <w:sz w:val="20"/>
                <w:szCs w:val="20"/>
              </w:rPr>
              <w:t>Low risk</w:t>
            </w:r>
          </w:p>
        </w:tc>
        <w:tc>
          <w:tcPr>
            <w:tcW w:w="4403" w:type="dxa"/>
            <w:tcBorders>
              <w:top w:val="single" w:sz="6" w:space="0" w:color="808080"/>
              <w:left w:val="single" w:sz="6" w:space="0" w:color="808080"/>
              <w:bottom w:val="single" w:sz="6" w:space="0" w:color="808080"/>
              <w:right w:val="single" w:sz="6" w:space="0" w:color="808080"/>
            </w:tcBorders>
            <w:vAlign w:val="center"/>
            <w:hideMark/>
          </w:tcPr>
          <w:p w14:paraId="25404266" w14:textId="77777777" w:rsidR="006C62EC" w:rsidRPr="00505669" w:rsidRDefault="006C62EC" w:rsidP="000F589A">
            <w:pPr>
              <w:spacing w:line="360" w:lineRule="auto"/>
              <w:rPr>
                <w:sz w:val="20"/>
                <w:szCs w:val="20"/>
              </w:rPr>
            </w:pPr>
            <w:r w:rsidRPr="00505669">
              <w:rPr>
                <w:sz w:val="20"/>
                <w:szCs w:val="20"/>
              </w:rPr>
              <w:t>Computer-generated randomisation</w:t>
            </w:r>
          </w:p>
        </w:tc>
      </w:tr>
      <w:tr w:rsidR="006C62EC" w:rsidRPr="00545244" w14:paraId="7399C65C" w14:textId="77777777" w:rsidTr="000F589A">
        <w:trPr>
          <w:tblCellSpacing w:w="15" w:type="dxa"/>
        </w:trPr>
        <w:tc>
          <w:tcPr>
            <w:tcW w:w="2795"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BF83907" w14:textId="77777777" w:rsidR="006C62EC" w:rsidRPr="00505669" w:rsidRDefault="006C62EC" w:rsidP="000F589A">
            <w:pPr>
              <w:spacing w:line="360" w:lineRule="auto"/>
              <w:rPr>
                <w:sz w:val="20"/>
                <w:szCs w:val="20"/>
              </w:rPr>
            </w:pPr>
            <w:r w:rsidRPr="00505669">
              <w:rPr>
                <w:sz w:val="20"/>
                <w:szCs w:val="20"/>
              </w:rPr>
              <w:t>Allocation concealment (selection bias)</w:t>
            </w:r>
          </w:p>
        </w:tc>
        <w:tc>
          <w:tcPr>
            <w:tcW w:w="1692"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CB07551" w14:textId="77777777" w:rsidR="006C62EC" w:rsidRPr="00505669" w:rsidRDefault="006C62EC" w:rsidP="000F589A">
            <w:pPr>
              <w:spacing w:line="360" w:lineRule="auto"/>
              <w:rPr>
                <w:sz w:val="20"/>
                <w:szCs w:val="20"/>
              </w:rPr>
            </w:pPr>
            <w:r w:rsidRPr="00505669">
              <w:rPr>
                <w:sz w:val="20"/>
                <w:szCs w:val="20"/>
              </w:rPr>
              <w:t>Low risk</w:t>
            </w:r>
          </w:p>
        </w:tc>
        <w:tc>
          <w:tcPr>
            <w:tcW w:w="4403" w:type="dxa"/>
            <w:tcBorders>
              <w:top w:val="single" w:sz="6" w:space="0" w:color="808080"/>
              <w:left w:val="single" w:sz="6" w:space="0" w:color="808080"/>
              <w:bottom w:val="single" w:sz="6" w:space="0" w:color="808080"/>
              <w:right w:val="single" w:sz="6" w:space="0" w:color="808080"/>
            </w:tcBorders>
            <w:vAlign w:val="center"/>
            <w:hideMark/>
          </w:tcPr>
          <w:p w14:paraId="289191F9" w14:textId="77777777" w:rsidR="006C62EC" w:rsidRPr="00505669" w:rsidRDefault="006C62EC" w:rsidP="000F589A">
            <w:pPr>
              <w:spacing w:line="360" w:lineRule="auto"/>
              <w:rPr>
                <w:sz w:val="20"/>
                <w:szCs w:val="20"/>
              </w:rPr>
            </w:pPr>
            <w:r w:rsidRPr="00505669">
              <w:rPr>
                <w:sz w:val="20"/>
                <w:szCs w:val="20"/>
              </w:rPr>
              <w:t>Allocation sequence was generated centrally and concealed from the project directors</w:t>
            </w:r>
          </w:p>
        </w:tc>
      </w:tr>
      <w:tr w:rsidR="006C62EC" w:rsidRPr="00545244" w14:paraId="3C11664C" w14:textId="77777777" w:rsidTr="000F589A">
        <w:trPr>
          <w:tblCellSpacing w:w="15" w:type="dxa"/>
        </w:trPr>
        <w:tc>
          <w:tcPr>
            <w:tcW w:w="2795"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D5BAD82" w14:textId="77777777" w:rsidR="006C62EC" w:rsidRPr="00505669" w:rsidRDefault="006C62EC" w:rsidP="000F589A">
            <w:pPr>
              <w:spacing w:line="360" w:lineRule="auto"/>
              <w:rPr>
                <w:sz w:val="20"/>
                <w:szCs w:val="20"/>
              </w:rPr>
            </w:pPr>
            <w:r w:rsidRPr="00505669">
              <w:rPr>
                <w:sz w:val="20"/>
                <w:szCs w:val="20"/>
              </w:rPr>
              <w:lastRenderedPageBreak/>
              <w:t>Blinding of participants and personnel (performance bias)</w:t>
            </w:r>
          </w:p>
        </w:tc>
        <w:tc>
          <w:tcPr>
            <w:tcW w:w="1692"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11C3841" w14:textId="77777777" w:rsidR="006C62EC" w:rsidRPr="00505669" w:rsidRDefault="006C62EC" w:rsidP="000F589A">
            <w:pPr>
              <w:spacing w:line="360" w:lineRule="auto"/>
              <w:rPr>
                <w:sz w:val="20"/>
                <w:szCs w:val="20"/>
              </w:rPr>
            </w:pPr>
            <w:r w:rsidRPr="00505669">
              <w:rPr>
                <w:sz w:val="20"/>
                <w:szCs w:val="20"/>
              </w:rPr>
              <w:t>High risk</w:t>
            </w:r>
          </w:p>
        </w:tc>
        <w:tc>
          <w:tcPr>
            <w:tcW w:w="4403" w:type="dxa"/>
            <w:tcBorders>
              <w:top w:val="single" w:sz="6" w:space="0" w:color="808080"/>
              <w:left w:val="single" w:sz="6" w:space="0" w:color="808080"/>
              <w:bottom w:val="single" w:sz="6" w:space="0" w:color="808080"/>
              <w:right w:val="single" w:sz="6" w:space="0" w:color="808080"/>
            </w:tcBorders>
            <w:vAlign w:val="center"/>
            <w:hideMark/>
          </w:tcPr>
          <w:p w14:paraId="62A70255" w14:textId="77777777" w:rsidR="006C62EC" w:rsidRPr="00505669" w:rsidRDefault="006C62EC" w:rsidP="000F589A">
            <w:pPr>
              <w:spacing w:line="360" w:lineRule="auto"/>
              <w:rPr>
                <w:sz w:val="20"/>
                <w:szCs w:val="20"/>
              </w:rPr>
            </w:pPr>
            <w:r w:rsidRPr="00505669">
              <w:rPr>
                <w:sz w:val="20"/>
                <w:szCs w:val="20"/>
              </w:rPr>
              <w:t>It was not feasible to blind participants or personnel to the intervention</w:t>
            </w:r>
          </w:p>
        </w:tc>
      </w:tr>
      <w:tr w:rsidR="006C62EC" w:rsidRPr="00545244" w14:paraId="49E39E31" w14:textId="77777777" w:rsidTr="000F589A">
        <w:trPr>
          <w:tblCellSpacing w:w="15" w:type="dxa"/>
        </w:trPr>
        <w:tc>
          <w:tcPr>
            <w:tcW w:w="2795"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28E4F46" w14:textId="77777777" w:rsidR="006C62EC" w:rsidRPr="00505669" w:rsidRDefault="006C62EC" w:rsidP="000F589A">
            <w:pPr>
              <w:spacing w:line="360" w:lineRule="auto"/>
              <w:rPr>
                <w:sz w:val="20"/>
                <w:szCs w:val="20"/>
              </w:rPr>
            </w:pPr>
            <w:r w:rsidRPr="00505669">
              <w:rPr>
                <w:sz w:val="20"/>
                <w:szCs w:val="20"/>
              </w:rPr>
              <w:t>Blinding of outcome assessment: PA outcomes (detection bias)</w:t>
            </w:r>
          </w:p>
        </w:tc>
        <w:tc>
          <w:tcPr>
            <w:tcW w:w="1692"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883E5DB" w14:textId="77777777" w:rsidR="006C62EC" w:rsidRPr="00505669" w:rsidRDefault="006C62EC" w:rsidP="000F589A">
            <w:pPr>
              <w:spacing w:line="360" w:lineRule="auto"/>
              <w:rPr>
                <w:sz w:val="20"/>
                <w:szCs w:val="20"/>
              </w:rPr>
            </w:pPr>
            <w:r w:rsidRPr="00505669">
              <w:rPr>
                <w:sz w:val="20"/>
                <w:szCs w:val="20"/>
              </w:rPr>
              <w:t>High risk</w:t>
            </w:r>
          </w:p>
        </w:tc>
        <w:tc>
          <w:tcPr>
            <w:tcW w:w="4403" w:type="dxa"/>
            <w:tcBorders>
              <w:top w:val="single" w:sz="6" w:space="0" w:color="808080"/>
              <w:left w:val="single" w:sz="6" w:space="0" w:color="808080"/>
              <w:bottom w:val="single" w:sz="6" w:space="0" w:color="808080"/>
              <w:right w:val="single" w:sz="6" w:space="0" w:color="808080"/>
            </w:tcBorders>
            <w:vAlign w:val="center"/>
            <w:hideMark/>
          </w:tcPr>
          <w:p w14:paraId="6715C997" w14:textId="77777777" w:rsidR="006C62EC" w:rsidRPr="00505669" w:rsidRDefault="006C62EC" w:rsidP="000F589A">
            <w:pPr>
              <w:spacing w:line="360" w:lineRule="auto"/>
              <w:rPr>
                <w:sz w:val="20"/>
                <w:szCs w:val="20"/>
              </w:rPr>
            </w:pPr>
            <w:r w:rsidRPr="00505669">
              <w:rPr>
                <w:sz w:val="20"/>
                <w:szCs w:val="20"/>
              </w:rPr>
              <w:t>Use of self-reported outcome measurement tools, and participants were not blinded to intervention</w:t>
            </w:r>
          </w:p>
        </w:tc>
      </w:tr>
      <w:tr w:rsidR="006C62EC" w:rsidRPr="00545244" w14:paraId="04669434" w14:textId="77777777" w:rsidTr="000F589A">
        <w:trPr>
          <w:tblCellSpacing w:w="15" w:type="dxa"/>
        </w:trPr>
        <w:tc>
          <w:tcPr>
            <w:tcW w:w="2795"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C388CB3" w14:textId="77777777" w:rsidR="006C62EC" w:rsidRPr="00505669" w:rsidRDefault="006C62EC" w:rsidP="000F589A">
            <w:pPr>
              <w:spacing w:line="360" w:lineRule="auto"/>
              <w:rPr>
                <w:sz w:val="20"/>
                <w:szCs w:val="20"/>
              </w:rPr>
            </w:pPr>
            <w:r w:rsidRPr="00505669">
              <w:rPr>
                <w:sz w:val="20"/>
                <w:szCs w:val="20"/>
              </w:rPr>
              <w:t xml:space="preserve">Blinding of outcome assessment: participant-reported outcomes to include </w:t>
            </w:r>
            <w:proofErr w:type="spellStart"/>
            <w:r w:rsidRPr="00505669">
              <w:rPr>
                <w:sz w:val="20"/>
                <w:szCs w:val="20"/>
              </w:rPr>
              <w:t>HRQoL</w:t>
            </w:r>
            <w:proofErr w:type="spellEnd"/>
            <w:r w:rsidRPr="00505669">
              <w:rPr>
                <w:sz w:val="20"/>
                <w:szCs w:val="20"/>
              </w:rPr>
              <w:t>, pain, patient experience (detection bias)</w:t>
            </w:r>
          </w:p>
        </w:tc>
        <w:tc>
          <w:tcPr>
            <w:tcW w:w="1692"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07A9321" w14:textId="77777777" w:rsidR="006C62EC" w:rsidRPr="00505669" w:rsidRDefault="006C62EC" w:rsidP="000F589A">
            <w:pPr>
              <w:spacing w:line="360" w:lineRule="auto"/>
              <w:rPr>
                <w:sz w:val="20"/>
                <w:szCs w:val="20"/>
              </w:rPr>
            </w:pPr>
            <w:r w:rsidRPr="00505669">
              <w:rPr>
                <w:sz w:val="20"/>
                <w:szCs w:val="20"/>
              </w:rPr>
              <w:t>High risk</w:t>
            </w:r>
          </w:p>
        </w:tc>
        <w:tc>
          <w:tcPr>
            <w:tcW w:w="4403" w:type="dxa"/>
            <w:tcBorders>
              <w:top w:val="single" w:sz="6" w:space="0" w:color="808080"/>
              <w:left w:val="single" w:sz="6" w:space="0" w:color="808080"/>
              <w:bottom w:val="single" w:sz="6" w:space="0" w:color="808080"/>
              <w:right w:val="single" w:sz="6" w:space="0" w:color="808080"/>
            </w:tcBorders>
            <w:vAlign w:val="center"/>
            <w:hideMark/>
          </w:tcPr>
          <w:p w14:paraId="596B4C9A" w14:textId="77777777" w:rsidR="006C62EC" w:rsidRPr="00505669" w:rsidRDefault="006C62EC" w:rsidP="000F589A">
            <w:pPr>
              <w:spacing w:line="360" w:lineRule="auto"/>
              <w:rPr>
                <w:sz w:val="20"/>
                <w:szCs w:val="20"/>
              </w:rPr>
            </w:pPr>
            <w:r w:rsidRPr="00505669">
              <w:rPr>
                <w:sz w:val="20"/>
                <w:szCs w:val="20"/>
              </w:rPr>
              <w:t>Use of self-reported outcome measurement tools, and participants were not blinded to intervention</w:t>
            </w:r>
          </w:p>
        </w:tc>
      </w:tr>
      <w:tr w:rsidR="006C62EC" w:rsidRPr="00545244" w14:paraId="086F9B17" w14:textId="77777777" w:rsidTr="000F589A">
        <w:trPr>
          <w:tblCellSpacing w:w="15" w:type="dxa"/>
        </w:trPr>
        <w:tc>
          <w:tcPr>
            <w:tcW w:w="2795"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E5043B6" w14:textId="77777777" w:rsidR="006C62EC" w:rsidRPr="00505669" w:rsidRDefault="006C62EC" w:rsidP="000F589A">
            <w:pPr>
              <w:spacing w:line="360" w:lineRule="auto"/>
              <w:rPr>
                <w:sz w:val="20"/>
                <w:szCs w:val="20"/>
              </w:rPr>
            </w:pPr>
            <w:r w:rsidRPr="00505669">
              <w:rPr>
                <w:sz w:val="20"/>
                <w:szCs w:val="20"/>
              </w:rPr>
              <w:t>Blinding of outcome assessment: adherence (detection bias)</w:t>
            </w:r>
          </w:p>
        </w:tc>
        <w:tc>
          <w:tcPr>
            <w:tcW w:w="1692"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8429F7F" w14:textId="77777777" w:rsidR="006C62EC" w:rsidRPr="00505669" w:rsidRDefault="006C62EC" w:rsidP="000F589A">
            <w:pPr>
              <w:spacing w:line="360" w:lineRule="auto"/>
              <w:rPr>
                <w:sz w:val="20"/>
                <w:szCs w:val="20"/>
              </w:rPr>
            </w:pPr>
            <w:r w:rsidRPr="00505669">
              <w:rPr>
                <w:sz w:val="20"/>
                <w:szCs w:val="20"/>
              </w:rPr>
              <w:t>Low risk</w:t>
            </w:r>
          </w:p>
        </w:tc>
        <w:tc>
          <w:tcPr>
            <w:tcW w:w="4403" w:type="dxa"/>
            <w:tcBorders>
              <w:top w:val="single" w:sz="6" w:space="0" w:color="808080"/>
              <w:left w:val="single" w:sz="6" w:space="0" w:color="808080"/>
              <w:bottom w:val="single" w:sz="6" w:space="0" w:color="808080"/>
              <w:right w:val="single" w:sz="6" w:space="0" w:color="808080"/>
            </w:tcBorders>
            <w:vAlign w:val="center"/>
            <w:hideMark/>
          </w:tcPr>
          <w:p w14:paraId="4EED80B6" w14:textId="77777777" w:rsidR="006C62EC" w:rsidRPr="00505669" w:rsidRDefault="006C62EC" w:rsidP="000F589A">
            <w:pPr>
              <w:spacing w:line="360" w:lineRule="auto"/>
              <w:rPr>
                <w:sz w:val="20"/>
                <w:szCs w:val="20"/>
              </w:rPr>
            </w:pPr>
            <w:r w:rsidRPr="00505669">
              <w:rPr>
                <w:sz w:val="20"/>
                <w:szCs w:val="20"/>
              </w:rPr>
              <w:t>Objective measurement of class attendance</w:t>
            </w:r>
          </w:p>
        </w:tc>
      </w:tr>
      <w:tr w:rsidR="006C62EC" w:rsidRPr="00545244" w14:paraId="2F1AC9CF" w14:textId="77777777" w:rsidTr="000F589A">
        <w:trPr>
          <w:tblCellSpacing w:w="15" w:type="dxa"/>
        </w:trPr>
        <w:tc>
          <w:tcPr>
            <w:tcW w:w="2795"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C9D7415" w14:textId="77777777" w:rsidR="006C62EC" w:rsidRPr="00505669" w:rsidRDefault="006C62EC" w:rsidP="000F589A">
            <w:pPr>
              <w:spacing w:line="360" w:lineRule="auto"/>
              <w:rPr>
                <w:sz w:val="20"/>
                <w:szCs w:val="20"/>
              </w:rPr>
            </w:pPr>
            <w:r w:rsidRPr="00505669">
              <w:rPr>
                <w:sz w:val="20"/>
                <w:szCs w:val="20"/>
              </w:rPr>
              <w:t>Incomplete outcome data (attrition bias)</w:t>
            </w:r>
          </w:p>
        </w:tc>
        <w:tc>
          <w:tcPr>
            <w:tcW w:w="1692"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F7B2257" w14:textId="77777777" w:rsidR="006C62EC" w:rsidRPr="00505669" w:rsidRDefault="006C62EC" w:rsidP="000F589A">
            <w:pPr>
              <w:spacing w:line="360" w:lineRule="auto"/>
              <w:rPr>
                <w:sz w:val="20"/>
                <w:szCs w:val="20"/>
              </w:rPr>
            </w:pPr>
            <w:r w:rsidRPr="00505669">
              <w:rPr>
                <w:sz w:val="20"/>
                <w:szCs w:val="20"/>
              </w:rPr>
              <w:t>High risk</w:t>
            </w:r>
          </w:p>
        </w:tc>
        <w:tc>
          <w:tcPr>
            <w:tcW w:w="4403" w:type="dxa"/>
            <w:tcBorders>
              <w:top w:val="single" w:sz="6" w:space="0" w:color="808080"/>
              <w:left w:val="single" w:sz="6" w:space="0" w:color="808080"/>
              <w:bottom w:val="single" w:sz="6" w:space="0" w:color="808080"/>
              <w:right w:val="single" w:sz="6" w:space="0" w:color="808080"/>
            </w:tcBorders>
            <w:vAlign w:val="center"/>
            <w:hideMark/>
          </w:tcPr>
          <w:p w14:paraId="31E16635" w14:textId="77777777" w:rsidR="006C62EC" w:rsidRPr="00505669" w:rsidRDefault="006C62EC" w:rsidP="000F589A">
            <w:pPr>
              <w:spacing w:line="360" w:lineRule="auto"/>
              <w:rPr>
                <w:sz w:val="20"/>
                <w:szCs w:val="20"/>
              </w:rPr>
            </w:pPr>
            <w:r w:rsidRPr="00505669">
              <w:rPr>
                <w:sz w:val="20"/>
                <w:szCs w:val="20"/>
              </w:rPr>
              <w:t>We noted a high number of losses which were unbalanced between groups; we noted that more participants in the usual care group were lost to follow-up</w:t>
            </w:r>
          </w:p>
        </w:tc>
      </w:tr>
      <w:tr w:rsidR="006C62EC" w:rsidRPr="00545244" w14:paraId="096C9405" w14:textId="77777777" w:rsidTr="000F589A">
        <w:trPr>
          <w:tblCellSpacing w:w="15" w:type="dxa"/>
        </w:trPr>
        <w:tc>
          <w:tcPr>
            <w:tcW w:w="2795"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1BCD9C6" w14:textId="77777777" w:rsidR="006C62EC" w:rsidRPr="00505669" w:rsidRDefault="006C62EC" w:rsidP="000F589A">
            <w:pPr>
              <w:spacing w:line="360" w:lineRule="auto"/>
              <w:rPr>
                <w:sz w:val="20"/>
                <w:szCs w:val="20"/>
              </w:rPr>
            </w:pPr>
            <w:r w:rsidRPr="00505669">
              <w:rPr>
                <w:sz w:val="20"/>
                <w:szCs w:val="20"/>
              </w:rPr>
              <w:t>Selective reporting (reporting bias)</w:t>
            </w:r>
          </w:p>
        </w:tc>
        <w:tc>
          <w:tcPr>
            <w:tcW w:w="1692"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4FB5706" w14:textId="77777777" w:rsidR="006C62EC" w:rsidRPr="00505669" w:rsidRDefault="006C62EC" w:rsidP="000F589A">
            <w:pPr>
              <w:spacing w:line="360" w:lineRule="auto"/>
              <w:rPr>
                <w:sz w:val="20"/>
                <w:szCs w:val="20"/>
              </w:rPr>
            </w:pPr>
            <w:r w:rsidRPr="00505669">
              <w:rPr>
                <w:sz w:val="20"/>
                <w:szCs w:val="20"/>
              </w:rPr>
              <w:t>Unclear risk</w:t>
            </w:r>
          </w:p>
        </w:tc>
        <w:tc>
          <w:tcPr>
            <w:tcW w:w="4403" w:type="dxa"/>
            <w:tcBorders>
              <w:top w:val="single" w:sz="6" w:space="0" w:color="808080"/>
              <w:left w:val="single" w:sz="6" w:space="0" w:color="808080"/>
              <w:bottom w:val="single" w:sz="6" w:space="0" w:color="808080"/>
              <w:right w:val="single" w:sz="6" w:space="0" w:color="808080"/>
            </w:tcBorders>
            <w:vAlign w:val="center"/>
            <w:hideMark/>
          </w:tcPr>
          <w:p w14:paraId="29464FB5" w14:textId="77777777" w:rsidR="006C62EC" w:rsidRPr="00505669" w:rsidRDefault="006C62EC" w:rsidP="000F589A">
            <w:pPr>
              <w:spacing w:line="360" w:lineRule="auto"/>
              <w:rPr>
                <w:sz w:val="20"/>
                <w:szCs w:val="20"/>
              </w:rPr>
            </w:pPr>
            <w:r w:rsidRPr="00505669">
              <w:rPr>
                <w:sz w:val="20"/>
                <w:szCs w:val="20"/>
              </w:rPr>
              <w:t>Study authors do not report whether study is registered with a clinical trials register; it is not feasible to effectively assess risk of selective reporting bias without these documents</w:t>
            </w:r>
          </w:p>
        </w:tc>
      </w:tr>
      <w:tr w:rsidR="006C62EC" w:rsidRPr="00545244" w14:paraId="2C6A6DC3" w14:textId="77777777" w:rsidTr="000F589A">
        <w:trPr>
          <w:tblCellSpacing w:w="15" w:type="dxa"/>
        </w:trPr>
        <w:tc>
          <w:tcPr>
            <w:tcW w:w="2795"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5773F50" w14:textId="77777777" w:rsidR="006C62EC" w:rsidRPr="00505669" w:rsidRDefault="006C62EC" w:rsidP="000F589A">
            <w:pPr>
              <w:spacing w:line="360" w:lineRule="auto"/>
              <w:rPr>
                <w:sz w:val="20"/>
                <w:szCs w:val="20"/>
              </w:rPr>
            </w:pPr>
            <w:r w:rsidRPr="00505669">
              <w:rPr>
                <w:sz w:val="20"/>
                <w:szCs w:val="20"/>
              </w:rPr>
              <w:t>Other bias</w:t>
            </w:r>
          </w:p>
        </w:tc>
        <w:tc>
          <w:tcPr>
            <w:tcW w:w="1692"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AC49C14" w14:textId="77777777" w:rsidR="006C62EC" w:rsidRPr="00505669" w:rsidRDefault="006C62EC" w:rsidP="000F589A">
            <w:pPr>
              <w:spacing w:line="360" w:lineRule="auto"/>
              <w:rPr>
                <w:sz w:val="20"/>
                <w:szCs w:val="20"/>
              </w:rPr>
            </w:pPr>
            <w:r w:rsidRPr="00505669">
              <w:rPr>
                <w:sz w:val="20"/>
                <w:szCs w:val="20"/>
              </w:rPr>
              <w:t>Low risk</w:t>
            </w:r>
          </w:p>
        </w:tc>
        <w:tc>
          <w:tcPr>
            <w:tcW w:w="4403" w:type="dxa"/>
            <w:tcBorders>
              <w:top w:val="single" w:sz="6" w:space="0" w:color="808080"/>
              <w:left w:val="single" w:sz="6" w:space="0" w:color="808080"/>
              <w:bottom w:val="single" w:sz="6" w:space="0" w:color="808080"/>
              <w:right w:val="single" w:sz="6" w:space="0" w:color="808080"/>
            </w:tcBorders>
            <w:vAlign w:val="center"/>
            <w:hideMark/>
          </w:tcPr>
          <w:p w14:paraId="13A49811" w14:textId="77777777" w:rsidR="006C62EC" w:rsidRPr="00505669" w:rsidRDefault="006C62EC" w:rsidP="000F589A">
            <w:pPr>
              <w:spacing w:line="360" w:lineRule="auto"/>
              <w:rPr>
                <w:sz w:val="20"/>
                <w:szCs w:val="20"/>
              </w:rPr>
            </w:pPr>
            <w:r w:rsidRPr="00505669">
              <w:rPr>
                <w:sz w:val="20"/>
                <w:szCs w:val="20"/>
              </w:rPr>
              <w:t>No other sources of bias detected</w:t>
            </w:r>
          </w:p>
        </w:tc>
      </w:tr>
    </w:tbl>
    <w:p w14:paraId="0A01A46A" w14:textId="77777777" w:rsidR="006C62EC" w:rsidRDefault="006C62EC" w:rsidP="006C62EC">
      <w:pPr>
        <w:spacing w:line="360" w:lineRule="auto"/>
      </w:pPr>
    </w:p>
    <w:p w14:paraId="7C0D306D" w14:textId="167BD065" w:rsidR="006C62EC" w:rsidRPr="00A00818" w:rsidRDefault="006C62EC" w:rsidP="006C62EC">
      <w:pPr>
        <w:pStyle w:val="Title"/>
      </w:pPr>
      <w:r w:rsidRPr="00FF50E0">
        <w:t>Creel</w:t>
      </w:r>
      <w:r w:rsidRPr="00A00818">
        <w:t xml:space="preserve"> </w:t>
      </w:r>
      <w:r w:rsidRPr="00810F69">
        <w:t>et al.</w:t>
      </w:r>
      <w:r w:rsidR="001F1377" w:rsidRPr="00A00818">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Layout w:type="fixed"/>
        <w:tblCellMar>
          <w:top w:w="15" w:type="dxa"/>
          <w:left w:w="15" w:type="dxa"/>
          <w:bottom w:w="15" w:type="dxa"/>
          <w:right w:w="15" w:type="dxa"/>
        </w:tblCellMar>
        <w:tblLook w:val="04A0" w:firstRow="1" w:lastRow="0" w:firstColumn="1" w:lastColumn="0" w:noHBand="0" w:noVBand="1"/>
      </w:tblPr>
      <w:tblGrid>
        <w:gridCol w:w="2275"/>
        <w:gridCol w:w="6735"/>
      </w:tblGrid>
      <w:tr w:rsidR="006C62EC" w:rsidRPr="00545244" w14:paraId="4A80532A"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107AF19" w14:textId="77777777" w:rsidR="006C62EC" w:rsidRPr="00505669" w:rsidRDefault="006C62EC" w:rsidP="000F589A">
            <w:pPr>
              <w:spacing w:line="360" w:lineRule="auto"/>
              <w:rPr>
                <w:b/>
                <w:bCs/>
                <w:sz w:val="20"/>
                <w:szCs w:val="20"/>
              </w:rPr>
            </w:pPr>
            <w:r w:rsidRPr="00505669">
              <w:rPr>
                <w:b/>
                <w:bCs/>
                <w:sz w:val="20"/>
                <w:szCs w:val="20"/>
              </w:rPr>
              <w:t>Methods</w:t>
            </w:r>
          </w:p>
        </w:tc>
        <w:tc>
          <w:tcPr>
            <w:tcW w:w="6690" w:type="dxa"/>
            <w:tcBorders>
              <w:top w:val="single" w:sz="6" w:space="0" w:color="808080"/>
              <w:left w:val="single" w:sz="6" w:space="0" w:color="808080"/>
              <w:bottom w:val="single" w:sz="6" w:space="0" w:color="808080"/>
              <w:right w:val="single" w:sz="6" w:space="0" w:color="808080"/>
            </w:tcBorders>
            <w:vAlign w:val="center"/>
            <w:hideMark/>
          </w:tcPr>
          <w:p w14:paraId="3ED52255" w14:textId="77777777" w:rsidR="006C62EC" w:rsidRPr="00505669" w:rsidRDefault="006C62EC" w:rsidP="000F589A">
            <w:pPr>
              <w:spacing w:line="360" w:lineRule="auto"/>
              <w:rPr>
                <w:sz w:val="20"/>
                <w:szCs w:val="20"/>
              </w:rPr>
            </w:pPr>
            <w:r w:rsidRPr="00505669">
              <w:rPr>
                <w:sz w:val="20"/>
                <w:szCs w:val="20"/>
              </w:rPr>
              <w:t>RCT, parallel design; single centre</w:t>
            </w:r>
          </w:p>
          <w:p w14:paraId="1192DEF7" w14:textId="77777777" w:rsidR="006C62EC" w:rsidRPr="00505669" w:rsidRDefault="006C62EC" w:rsidP="000F589A">
            <w:pPr>
              <w:spacing w:line="360" w:lineRule="auto"/>
              <w:rPr>
                <w:sz w:val="20"/>
                <w:szCs w:val="20"/>
              </w:rPr>
            </w:pPr>
            <w:r w:rsidRPr="00505669">
              <w:rPr>
                <w:b/>
                <w:bCs/>
                <w:sz w:val="20"/>
                <w:szCs w:val="20"/>
              </w:rPr>
              <w:t>Study aim/objective:</w:t>
            </w:r>
            <w:r w:rsidRPr="00505669">
              <w:rPr>
                <w:sz w:val="20"/>
                <w:szCs w:val="20"/>
              </w:rPr>
              <w:t xml:space="preserve"> to test the effectiveness of two levels of PA interventions before and up to 6 1/2 months after bariatric surgery</w:t>
            </w:r>
          </w:p>
        </w:tc>
      </w:tr>
      <w:tr w:rsidR="006C62EC" w:rsidRPr="00545244" w14:paraId="210BEB12"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8035D42" w14:textId="77777777" w:rsidR="006C62EC" w:rsidRPr="00505669" w:rsidRDefault="006C62EC" w:rsidP="000F589A">
            <w:pPr>
              <w:spacing w:line="360" w:lineRule="auto"/>
              <w:rPr>
                <w:b/>
                <w:bCs/>
                <w:sz w:val="20"/>
                <w:szCs w:val="20"/>
              </w:rPr>
            </w:pPr>
            <w:r w:rsidRPr="00505669">
              <w:rPr>
                <w:b/>
                <w:bCs/>
                <w:sz w:val="20"/>
                <w:szCs w:val="20"/>
              </w:rPr>
              <w:t>Participants</w:t>
            </w:r>
          </w:p>
        </w:tc>
        <w:tc>
          <w:tcPr>
            <w:tcW w:w="6690" w:type="dxa"/>
            <w:tcBorders>
              <w:top w:val="single" w:sz="6" w:space="0" w:color="808080"/>
              <w:left w:val="single" w:sz="6" w:space="0" w:color="808080"/>
              <w:bottom w:val="single" w:sz="6" w:space="0" w:color="808080"/>
              <w:right w:val="single" w:sz="6" w:space="0" w:color="808080"/>
            </w:tcBorders>
            <w:vAlign w:val="center"/>
            <w:hideMark/>
          </w:tcPr>
          <w:p w14:paraId="741D6F23" w14:textId="77777777" w:rsidR="006C62EC" w:rsidRPr="00505669" w:rsidRDefault="006C62EC" w:rsidP="000F589A">
            <w:pPr>
              <w:spacing w:line="360" w:lineRule="auto"/>
              <w:rPr>
                <w:sz w:val="20"/>
                <w:szCs w:val="20"/>
              </w:rPr>
            </w:pPr>
            <w:r w:rsidRPr="00505669">
              <w:rPr>
                <w:b/>
                <w:bCs/>
                <w:sz w:val="20"/>
                <w:szCs w:val="20"/>
              </w:rPr>
              <w:t>Total number of randomised participants:</w:t>
            </w:r>
            <w:r w:rsidRPr="00505669">
              <w:rPr>
                <w:sz w:val="20"/>
                <w:szCs w:val="20"/>
              </w:rPr>
              <w:t xml:space="preserve"> 150</w:t>
            </w:r>
          </w:p>
          <w:p w14:paraId="283D7A77" w14:textId="77777777" w:rsidR="006C62EC" w:rsidRPr="00505669" w:rsidRDefault="006C62EC" w:rsidP="000F589A">
            <w:pPr>
              <w:spacing w:line="360" w:lineRule="auto"/>
              <w:rPr>
                <w:sz w:val="20"/>
                <w:szCs w:val="20"/>
              </w:rPr>
            </w:pPr>
            <w:r w:rsidRPr="00505669">
              <w:rPr>
                <w:b/>
                <w:bCs/>
                <w:sz w:val="20"/>
                <w:szCs w:val="20"/>
              </w:rPr>
              <w:t xml:space="preserve">Inclusion criteria: </w:t>
            </w:r>
            <w:r w:rsidRPr="00505669">
              <w:rPr>
                <w:sz w:val="20"/>
                <w:szCs w:val="20"/>
              </w:rPr>
              <w:t xml:space="preserve">morbidly obese patients planning to undergo bariatric surgery at study bariatric centre; men and women ≥ 18 years of age; motivated to enrol </w:t>
            </w:r>
            <w:r w:rsidRPr="00505669">
              <w:rPr>
                <w:sz w:val="20"/>
                <w:szCs w:val="20"/>
              </w:rPr>
              <w:lastRenderedPageBreak/>
              <w:t>in a study assessing PA before and after bariatric surgery; able to understand and comply with the study; agree to return for scheduled visits; able to ambulate without a walker or cane</w:t>
            </w:r>
          </w:p>
          <w:p w14:paraId="598FFEAC" w14:textId="77777777" w:rsidR="006C62EC" w:rsidRPr="00505669" w:rsidRDefault="006C62EC" w:rsidP="000F589A">
            <w:pPr>
              <w:spacing w:line="360" w:lineRule="auto"/>
              <w:rPr>
                <w:sz w:val="20"/>
                <w:szCs w:val="20"/>
              </w:rPr>
            </w:pPr>
            <w:r w:rsidRPr="00505669">
              <w:rPr>
                <w:b/>
                <w:bCs/>
                <w:sz w:val="20"/>
                <w:szCs w:val="20"/>
              </w:rPr>
              <w:t xml:space="preserve">Exclusion criteria: </w:t>
            </w:r>
            <w:r w:rsidRPr="00505669">
              <w:rPr>
                <w:sz w:val="20"/>
                <w:szCs w:val="20"/>
              </w:rPr>
              <w:t xml:space="preserve">history of MI within the past 3 months; unstable </w:t>
            </w:r>
            <w:bookmarkStart w:id="84" w:name="_Hlk69567723"/>
            <w:r w:rsidRPr="00505669">
              <w:rPr>
                <w:sz w:val="20"/>
                <w:szCs w:val="20"/>
              </w:rPr>
              <w:t>AP</w:t>
            </w:r>
            <w:bookmarkEnd w:id="84"/>
            <w:r w:rsidRPr="00505669">
              <w:rPr>
                <w:sz w:val="20"/>
                <w:szCs w:val="20"/>
              </w:rPr>
              <w:t xml:space="preserve">; sustained or episodic cardiac arrhythmias that could be aggravated by PA; symptomatic </w:t>
            </w:r>
            <w:bookmarkStart w:id="85" w:name="_Hlk69567730"/>
            <w:r w:rsidRPr="00505669">
              <w:rPr>
                <w:sz w:val="20"/>
                <w:szCs w:val="20"/>
              </w:rPr>
              <w:t>PVD</w:t>
            </w:r>
            <w:bookmarkEnd w:id="85"/>
            <w:r w:rsidRPr="00505669">
              <w:rPr>
                <w:sz w:val="20"/>
                <w:szCs w:val="20"/>
              </w:rPr>
              <w:t xml:space="preserve"> or any other medical condition that the medically responsible investigator deems inappropriate; abnormal </w:t>
            </w:r>
            <w:bookmarkStart w:id="86" w:name="_Hlk69567737"/>
            <w:r w:rsidRPr="00505669">
              <w:rPr>
                <w:sz w:val="20"/>
                <w:szCs w:val="20"/>
              </w:rPr>
              <w:t>ECG</w:t>
            </w:r>
            <w:bookmarkEnd w:id="86"/>
            <w:r w:rsidRPr="00505669">
              <w:rPr>
                <w:sz w:val="20"/>
                <w:szCs w:val="20"/>
              </w:rPr>
              <w:t>, assessed at the pre-treatment screening visit that the medically responsible investigator deems inappropriate for participation in a PA program; unable to progress toward 30 minutes of continuous walking during the 6 months of study participation</w:t>
            </w:r>
          </w:p>
          <w:p w14:paraId="0429E55A" w14:textId="77777777" w:rsidR="006C62EC" w:rsidRPr="00505669" w:rsidRDefault="006C62EC" w:rsidP="000F589A">
            <w:pPr>
              <w:spacing w:line="360" w:lineRule="auto"/>
              <w:rPr>
                <w:sz w:val="20"/>
                <w:szCs w:val="20"/>
              </w:rPr>
            </w:pPr>
            <w:r w:rsidRPr="00505669">
              <w:rPr>
                <w:b/>
                <w:bCs/>
                <w:sz w:val="20"/>
                <w:szCs w:val="20"/>
              </w:rPr>
              <w:t xml:space="preserve">Type of surgery (condition): </w:t>
            </w:r>
            <w:r w:rsidRPr="00505669">
              <w:rPr>
                <w:sz w:val="20"/>
                <w:szCs w:val="20"/>
              </w:rPr>
              <w:t>bariatric surgery (morbid obesity)</w:t>
            </w:r>
          </w:p>
          <w:p w14:paraId="56507181" w14:textId="77777777" w:rsidR="006C62EC" w:rsidRPr="00505669" w:rsidRDefault="006C62EC" w:rsidP="000F589A">
            <w:pPr>
              <w:spacing w:line="360" w:lineRule="auto"/>
              <w:rPr>
                <w:sz w:val="20"/>
                <w:szCs w:val="20"/>
              </w:rPr>
            </w:pPr>
            <w:r w:rsidRPr="00505669">
              <w:rPr>
                <w:b/>
                <w:bCs/>
                <w:sz w:val="20"/>
                <w:szCs w:val="20"/>
              </w:rPr>
              <w:t xml:space="preserve">Country: </w:t>
            </w:r>
            <w:r w:rsidRPr="00505669">
              <w:rPr>
                <w:sz w:val="20"/>
                <w:szCs w:val="20"/>
              </w:rPr>
              <w:t>USA</w:t>
            </w:r>
          </w:p>
          <w:p w14:paraId="671F4A76" w14:textId="77777777" w:rsidR="006C62EC" w:rsidRPr="00505669" w:rsidRDefault="006C62EC" w:rsidP="000F589A">
            <w:pPr>
              <w:spacing w:line="360" w:lineRule="auto"/>
              <w:rPr>
                <w:sz w:val="20"/>
                <w:szCs w:val="20"/>
              </w:rPr>
            </w:pPr>
            <w:r w:rsidRPr="00505669">
              <w:rPr>
                <w:b/>
                <w:bCs/>
                <w:sz w:val="20"/>
                <w:szCs w:val="20"/>
              </w:rPr>
              <w:t>Baseline Characteristics</w:t>
            </w:r>
          </w:p>
          <w:p w14:paraId="36788096" w14:textId="77777777" w:rsidR="006C62EC" w:rsidRPr="00505669" w:rsidRDefault="006C62EC" w:rsidP="000F589A">
            <w:pPr>
              <w:spacing w:line="360" w:lineRule="auto"/>
              <w:rPr>
                <w:sz w:val="20"/>
                <w:szCs w:val="20"/>
              </w:rPr>
            </w:pPr>
            <w:r w:rsidRPr="00505669">
              <w:rPr>
                <w:b/>
                <w:bCs/>
                <w:sz w:val="20"/>
                <w:szCs w:val="20"/>
              </w:rPr>
              <w:t>Intervention group (counselling)</w:t>
            </w:r>
          </w:p>
          <w:p w14:paraId="47E9CDAA" w14:textId="77777777" w:rsidR="006C62EC" w:rsidRPr="00505669" w:rsidRDefault="006C62EC" w:rsidP="000F589A">
            <w:pPr>
              <w:numPr>
                <w:ilvl w:val="0"/>
                <w:numId w:val="59"/>
              </w:numPr>
              <w:spacing w:before="100" w:beforeAutospacing="1" w:after="100" w:afterAutospacing="1" w:line="360" w:lineRule="auto"/>
              <w:ind w:left="870"/>
              <w:rPr>
                <w:sz w:val="20"/>
                <w:szCs w:val="20"/>
              </w:rPr>
            </w:pPr>
            <w:r w:rsidRPr="00505669">
              <w:rPr>
                <w:i/>
                <w:iCs/>
                <w:sz w:val="20"/>
                <w:szCs w:val="20"/>
              </w:rPr>
              <w:t>Age, mean (SD)</w:t>
            </w:r>
            <w:r w:rsidRPr="00505669">
              <w:rPr>
                <w:sz w:val="20"/>
                <w:szCs w:val="20"/>
              </w:rPr>
              <w:t>: 43.6 (± 11.9) years</w:t>
            </w:r>
          </w:p>
          <w:p w14:paraId="6F83BE0F" w14:textId="77777777" w:rsidR="006C62EC" w:rsidRPr="00505669" w:rsidRDefault="006C62EC" w:rsidP="000F589A">
            <w:pPr>
              <w:numPr>
                <w:ilvl w:val="0"/>
                <w:numId w:val="59"/>
              </w:numPr>
              <w:spacing w:before="100" w:beforeAutospacing="1" w:after="100" w:afterAutospacing="1" w:line="360" w:lineRule="auto"/>
              <w:ind w:left="870"/>
              <w:rPr>
                <w:sz w:val="20"/>
                <w:szCs w:val="20"/>
              </w:rPr>
            </w:pPr>
            <w:r w:rsidRPr="00505669">
              <w:rPr>
                <w:i/>
                <w:iCs/>
                <w:sz w:val="20"/>
                <w:szCs w:val="20"/>
              </w:rPr>
              <w:t>Gender, M/F</w:t>
            </w:r>
            <w:r w:rsidRPr="00505669">
              <w:rPr>
                <w:sz w:val="20"/>
                <w:szCs w:val="20"/>
              </w:rPr>
              <w:t>: 8/40</w:t>
            </w:r>
          </w:p>
          <w:p w14:paraId="2C1F3458" w14:textId="77777777" w:rsidR="006C62EC" w:rsidRPr="00505669" w:rsidRDefault="006C62EC" w:rsidP="000F589A">
            <w:pPr>
              <w:numPr>
                <w:ilvl w:val="0"/>
                <w:numId w:val="59"/>
              </w:numPr>
              <w:spacing w:before="100" w:beforeAutospacing="1" w:after="100" w:afterAutospacing="1" w:line="360" w:lineRule="auto"/>
              <w:ind w:left="870"/>
              <w:rPr>
                <w:sz w:val="20"/>
                <w:szCs w:val="20"/>
              </w:rPr>
            </w:pPr>
            <w:r w:rsidRPr="00505669">
              <w:rPr>
                <w:i/>
                <w:iCs/>
                <w:sz w:val="20"/>
                <w:szCs w:val="20"/>
              </w:rPr>
              <w:t>BMI, mean (SD)</w:t>
            </w:r>
            <w:r w:rsidRPr="00505669">
              <w:rPr>
                <w:sz w:val="20"/>
                <w:szCs w:val="20"/>
              </w:rPr>
              <w:t>: 46.9 (± 7.8) kg/m</w:t>
            </w:r>
            <w:r w:rsidRPr="00505669">
              <w:rPr>
                <w:sz w:val="20"/>
                <w:szCs w:val="20"/>
                <w:vertAlign w:val="superscript"/>
              </w:rPr>
              <w:t>2</w:t>
            </w:r>
          </w:p>
          <w:p w14:paraId="4427E737" w14:textId="77777777" w:rsidR="006C62EC" w:rsidRPr="00505669" w:rsidRDefault="006C62EC" w:rsidP="000F589A">
            <w:pPr>
              <w:numPr>
                <w:ilvl w:val="0"/>
                <w:numId w:val="59"/>
              </w:numPr>
              <w:spacing w:before="100" w:beforeAutospacing="1" w:after="100" w:afterAutospacing="1" w:line="360" w:lineRule="auto"/>
              <w:ind w:left="870"/>
              <w:rPr>
                <w:sz w:val="20"/>
                <w:szCs w:val="20"/>
              </w:rPr>
            </w:pPr>
            <w:r w:rsidRPr="00505669">
              <w:rPr>
                <w:i/>
                <w:iCs/>
                <w:sz w:val="20"/>
                <w:szCs w:val="20"/>
              </w:rPr>
              <w:t>Baseline level of fitness, mean (SD)</w:t>
            </w:r>
            <w:r w:rsidRPr="00505669">
              <w:rPr>
                <w:sz w:val="20"/>
                <w:szCs w:val="20"/>
              </w:rPr>
              <w:t>:</w:t>
            </w:r>
            <w:r w:rsidRPr="00505669">
              <w:rPr>
                <w:i/>
                <w:iCs/>
                <w:sz w:val="20"/>
                <w:szCs w:val="20"/>
              </w:rPr>
              <w:t xml:space="preserve"> </w:t>
            </w:r>
            <w:bookmarkStart w:id="87" w:name="_Hlk69567751"/>
            <w:r w:rsidRPr="00505669">
              <w:rPr>
                <w:sz w:val="20"/>
                <w:szCs w:val="20"/>
              </w:rPr>
              <w:t>METs</w:t>
            </w:r>
            <w:bookmarkEnd w:id="87"/>
            <w:r w:rsidRPr="00505669">
              <w:rPr>
                <w:sz w:val="20"/>
                <w:szCs w:val="20"/>
              </w:rPr>
              <w:t>: 4.23 (± 1.21)</w:t>
            </w:r>
          </w:p>
          <w:p w14:paraId="49DDFB40" w14:textId="77777777" w:rsidR="006C62EC" w:rsidRPr="00505669" w:rsidRDefault="006C62EC" w:rsidP="000F589A">
            <w:pPr>
              <w:numPr>
                <w:ilvl w:val="0"/>
                <w:numId w:val="59"/>
              </w:numPr>
              <w:spacing w:before="100" w:beforeAutospacing="1" w:after="100" w:afterAutospacing="1" w:line="360" w:lineRule="auto"/>
              <w:ind w:left="870"/>
              <w:rPr>
                <w:sz w:val="20"/>
                <w:szCs w:val="20"/>
              </w:rPr>
            </w:pPr>
            <w:r w:rsidRPr="00505669">
              <w:rPr>
                <w:i/>
                <w:iCs/>
                <w:sz w:val="20"/>
                <w:szCs w:val="20"/>
              </w:rPr>
              <w:t>Relevant clinical variables, n (%)</w:t>
            </w:r>
            <w:r w:rsidRPr="00505669">
              <w:rPr>
                <w:sz w:val="20"/>
                <w:szCs w:val="20"/>
              </w:rPr>
              <w:t xml:space="preserve">: </w:t>
            </w:r>
            <w:bookmarkStart w:id="88" w:name="_Hlk69567758"/>
            <w:r w:rsidRPr="00505669">
              <w:rPr>
                <w:sz w:val="20"/>
                <w:szCs w:val="20"/>
              </w:rPr>
              <w:t>RYGB</w:t>
            </w:r>
            <w:bookmarkEnd w:id="88"/>
            <w:r w:rsidRPr="00505669">
              <w:rPr>
                <w:sz w:val="20"/>
                <w:szCs w:val="20"/>
              </w:rPr>
              <w:t>: 38 (79.2)</w:t>
            </w:r>
          </w:p>
          <w:p w14:paraId="63FCB105" w14:textId="77777777" w:rsidR="006C62EC" w:rsidRPr="00505669" w:rsidRDefault="006C62EC" w:rsidP="000F589A">
            <w:pPr>
              <w:numPr>
                <w:ilvl w:val="0"/>
                <w:numId w:val="59"/>
              </w:numPr>
              <w:spacing w:before="100" w:beforeAutospacing="1" w:after="100" w:afterAutospacing="1" w:line="360" w:lineRule="auto"/>
              <w:ind w:left="870"/>
              <w:rPr>
                <w:sz w:val="20"/>
                <w:szCs w:val="20"/>
              </w:rPr>
            </w:pPr>
            <w:r w:rsidRPr="00505669">
              <w:rPr>
                <w:i/>
                <w:iCs/>
                <w:sz w:val="20"/>
                <w:szCs w:val="20"/>
              </w:rPr>
              <w:t>Race/ethnicity, n (%)</w:t>
            </w:r>
            <w:r w:rsidRPr="00505669">
              <w:rPr>
                <w:sz w:val="20"/>
                <w:szCs w:val="20"/>
              </w:rPr>
              <w:t>: Caucasian: 41 (85.4)</w:t>
            </w:r>
          </w:p>
          <w:p w14:paraId="702006CC" w14:textId="77777777" w:rsidR="006C62EC" w:rsidRPr="00505669" w:rsidRDefault="006C62EC" w:rsidP="000F589A">
            <w:pPr>
              <w:numPr>
                <w:ilvl w:val="0"/>
                <w:numId w:val="59"/>
              </w:numPr>
              <w:spacing w:before="100" w:beforeAutospacing="1" w:after="100" w:afterAutospacing="1" w:line="360" w:lineRule="auto"/>
              <w:ind w:left="870"/>
              <w:rPr>
                <w:sz w:val="20"/>
                <w:szCs w:val="20"/>
              </w:rPr>
            </w:pPr>
            <w:r w:rsidRPr="00505669">
              <w:rPr>
                <w:i/>
                <w:iCs/>
                <w:sz w:val="20"/>
                <w:szCs w:val="20"/>
              </w:rPr>
              <w:t>Education status, mean (SD)</w:t>
            </w:r>
            <w:r w:rsidRPr="00505669">
              <w:rPr>
                <w:sz w:val="20"/>
                <w:szCs w:val="20"/>
              </w:rPr>
              <w:t>: 14.1 (± 2.5) years</w:t>
            </w:r>
          </w:p>
          <w:p w14:paraId="17B1B53A" w14:textId="77777777" w:rsidR="006C62EC" w:rsidRPr="00505669" w:rsidRDefault="006C62EC" w:rsidP="000F589A">
            <w:pPr>
              <w:numPr>
                <w:ilvl w:val="0"/>
                <w:numId w:val="59"/>
              </w:numPr>
              <w:spacing w:before="100" w:beforeAutospacing="1" w:after="100" w:afterAutospacing="1" w:line="360" w:lineRule="auto"/>
              <w:ind w:left="870"/>
              <w:rPr>
                <w:sz w:val="20"/>
                <w:szCs w:val="20"/>
              </w:rPr>
            </w:pPr>
            <w:r w:rsidRPr="00505669">
              <w:rPr>
                <w:i/>
                <w:iCs/>
                <w:sz w:val="20"/>
                <w:szCs w:val="20"/>
              </w:rPr>
              <w:t>Employment status, n (%)</w:t>
            </w:r>
            <w:r w:rsidRPr="00505669">
              <w:rPr>
                <w:sz w:val="20"/>
                <w:szCs w:val="20"/>
              </w:rPr>
              <w:t>: full-time: 32 (66.7)</w:t>
            </w:r>
          </w:p>
          <w:p w14:paraId="178221F4" w14:textId="77777777" w:rsidR="006C62EC" w:rsidRPr="00505669" w:rsidRDefault="006C62EC" w:rsidP="000F589A">
            <w:pPr>
              <w:spacing w:line="360" w:lineRule="auto"/>
              <w:rPr>
                <w:sz w:val="20"/>
                <w:szCs w:val="20"/>
              </w:rPr>
            </w:pPr>
            <w:r w:rsidRPr="00505669">
              <w:rPr>
                <w:b/>
                <w:bCs/>
                <w:sz w:val="20"/>
                <w:szCs w:val="20"/>
              </w:rPr>
              <w:t>Intervention group (pedometer)</w:t>
            </w:r>
          </w:p>
          <w:p w14:paraId="765D43BC" w14:textId="77777777" w:rsidR="006C62EC" w:rsidRPr="00505669" w:rsidRDefault="006C62EC" w:rsidP="000F589A">
            <w:pPr>
              <w:numPr>
                <w:ilvl w:val="0"/>
                <w:numId w:val="60"/>
              </w:numPr>
              <w:spacing w:before="100" w:beforeAutospacing="1" w:after="100" w:afterAutospacing="1" w:line="360" w:lineRule="auto"/>
              <w:ind w:left="870"/>
              <w:rPr>
                <w:sz w:val="20"/>
                <w:szCs w:val="20"/>
              </w:rPr>
            </w:pPr>
            <w:r w:rsidRPr="00505669">
              <w:rPr>
                <w:i/>
                <w:iCs/>
                <w:sz w:val="20"/>
                <w:szCs w:val="20"/>
              </w:rPr>
              <w:t>Age, mean (SD)</w:t>
            </w:r>
            <w:r w:rsidRPr="00505669">
              <w:rPr>
                <w:sz w:val="20"/>
                <w:szCs w:val="20"/>
              </w:rPr>
              <w:t>: 41.8 (± 10.8) years</w:t>
            </w:r>
          </w:p>
          <w:p w14:paraId="72FC890B" w14:textId="77777777" w:rsidR="006C62EC" w:rsidRPr="00505669" w:rsidRDefault="006C62EC" w:rsidP="000F589A">
            <w:pPr>
              <w:numPr>
                <w:ilvl w:val="0"/>
                <w:numId w:val="60"/>
              </w:numPr>
              <w:spacing w:before="100" w:beforeAutospacing="1" w:after="100" w:afterAutospacing="1" w:line="360" w:lineRule="auto"/>
              <w:ind w:left="870"/>
              <w:rPr>
                <w:sz w:val="20"/>
                <w:szCs w:val="20"/>
              </w:rPr>
            </w:pPr>
            <w:r w:rsidRPr="00505669">
              <w:rPr>
                <w:i/>
                <w:iCs/>
                <w:sz w:val="20"/>
                <w:szCs w:val="20"/>
              </w:rPr>
              <w:t>Gender, M/F</w:t>
            </w:r>
            <w:r w:rsidRPr="00505669">
              <w:rPr>
                <w:sz w:val="20"/>
                <w:szCs w:val="20"/>
              </w:rPr>
              <w:t>: 8/ 44</w:t>
            </w:r>
          </w:p>
          <w:p w14:paraId="5D224DAD" w14:textId="77777777" w:rsidR="006C62EC" w:rsidRPr="00505669" w:rsidRDefault="006C62EC" w:rsidP="000F589A">
            <w:pPr>
              <w:numPr>
                <w:ilvl w:val="0"/>
                <w:numId w:val="60"/>
              </w:numPr>
              <w:spacing w:before="100" w:beforeAutospacing="1" w:after="100" w:afterAutospacing="1" w:line="360" w:lineRule="auto"/>
              <w:ind w:left="870"/>
              <w:rPr>
                <w:sz w:val="20"/>
                <w:szCs w:val="20"/>
              </w:rPr>
            </w:pPr>
            <w:r w:rsidRPr="00505669">
              <w:rPr>
                <w:i/>
                <w:iCs/>
                <w:sz w:val="20"/>
                <w:szCs w:val="20"/>
              </w:rPr>
              <w:t>BMI, mean (SD)</w:t>
            </w:r>
            <w:r w:rsidRPr="00505669">
              <w:rPr>
                <w:sz w:val="20"/>
                <w:szCs w:val="20"/>
              </w:rPr>
              <w:t>: 48.4 (± 9.5) kg/m</w:t>
            </w:r>
            <w:r w:rsidRPr="00505669">
              <w:rPr>
                <w:sz w:val="20"/>
                <w:szCs w:val="20"/>
                <w:vertAlign w:val="superscript"/>
              </w:rPr>
              <w:t>2</w:t>
            </w:r>
          </w:p>
          <w:p w14:paraId="080AC83B" w14:textId="77777777" w:rsidR="006C62EC" w:rsidRPr="00505669" w:rsidRDefault="006C62EC" w:rsidP="000F589A">
            <w:pPr>
              <w:numPr>
                <w:ilvl w:val="0"/>
                <w:numId w:val="60"/>
              </w:numPr>
              <w:spacing w:before="100" w:beforeAutospacing="1" w:after="100" w:afterAutospacing="1" w:line="360" w:lineRule="auto"/>
              <w:ind w:left="870"/>
              <w:rPr>
                <w:sz w:val="20"/>
                <w:szCs w:val="20"/>
              </w:rPr>
            </w:pPr>
            <w:r w:rsidRPr="00505669">
              <w:rPr>
                <w:i/>
                <w:iCs/>
                <w:sz w:val="20"/>
                <w:szCs w:val="20"/>
              </w:rPr>
              <w:t>Baseline level of fitness, mean (SD)</w:t>
            </w:r>
            <w:r w:rsidRPr="00505669">
              <w:rPr>
                <w:sz w:val="20"/>
                <w:szCs w:val="20"/>
              </w:rPr>
              <w:t>:</w:t>
            </w:r>
            <w:r w:rsidRPr="00505669">
              <w:rPr>
                <w:i/>
                <w:iCs/>
                <w:sz w:val="20"/>
                <w:szCs w:val="20"/>
              </w:rPr>
              <w:t xml:space="preserve"> </w:t>
            </w:r>
            <w:r w:rsidRPr="00505669">
              <w:rPr>
                <w:sz w:val="20"/>
                <w:szCs w:val="20"/>
              </w:rPr>
              <w:t>METs: 4.27 (± 1.18)</w:t>
            </w:r>
          </w:p>
          <w:p w14:paraId="20B045DE" w14:textId="77777777" w:rsidR="006C62EC" w:rsidRPr="00505669" w:rsidRDefault="006C62EC" w:rsidP="000F589A">
            <w:pPr>
              <w:numPr>
                <w:ilvl w:val="0"/>
                <w:numId w:val="60"/>
              </w:numPr>
              <w:spacing w:before="100" w:beforeAutospacing="1" w:after="100" w:afterAutospacing="1" w:line="360" w:lineRule="auto"/>
              <w:ind w:left="870"/>
              <w:rPr>
                <w:sz w:val="20"/>
                <w:szCs w:val="20"/>
              </w:rPr>
            </w:pPr>
            <w:r w:rsidRPr="00505669">
              <w:rPr>
                <w:i/>
                <w:iCs/>
                <w:sz w:val="20"/>
                <w:szCs w:val="20"/>
              </w:rPr>
              <w:t>Relevant clinical variables, n (%)</w:t>
            </w:r>
            <w:r w:rsidRPr="00505669">
              <w:rPr>
                <w:sz w:val="20"/>
                <w:szCs w:val="20"/>
              </w:rPr>
              <w:t>: RYGB: 37 (71.2)</w:t>
            </w:r>
          </w:p>
          <w:p w14:paraId="25752599" w14:textId="77777777" w:rsidR="006C62EC" w:rsidRPr="00505669" w:rsidRDefault="006C62EC" w:rsidP="000F589A">
            <w:pPr>
              <w:numPr>
                <w:ilvl w:val="0"/>
                <w:numId w:val="60"/>
              </w:numPr>
              <w:spacing w:before="100" w:beforeAutospacing="1" w:after="100" w:afterAutospacing="1" w:line="360" w:lineRule="auto"/>
              <w:ind w:left="870"/>
              <w:rPr>
                <w:sz w:val="20"/>
                <w:szCs w:val="20"/>
              </w:rPr>
            </w:pPr>
            <w:r w:rsidRPr="00505669">
              <w:rPr>
                <w:i/>
                <w:iCs/>
                <w:sz w:val="20"/>
                <w:szCs w:val="20"/>
              </w:rPr>
              <w:t>Race/ethnicity, n (%)</w:t>
            </w:r>
            <w:r w:rsidRPr="00505669">
              <w:rPr>
                <w:sz w:val="20"/>
                <w:szCs w:val="20"/>
              </w:rPr>
              <w:t>: Caucasian: 44 (84.6)</w:t>
            </w:r>
          </w:p>
          <w:p w14:paraId="1A303128" w14:textId="77777777" w:rsidR="006C62EC" w:rsidRPr="00505669" w:rsidRDefault="006C62EC" w:rsidP="000F589A">
            <w:pPr>
              <w:numPr>
                <w:ilvl w:val="0"/>
                <w:numId w:val="60"/>
              </w:numPr>
              <w:spacing w:before="100" w:beforeAutospacing="1" w:after="100" w:afterAutospacing="1" w:line="360" w:lineRule="auto"/>
              <w:ind w:left="870"/>
              <w:rPr>
                <w:sz w:val="20"/>
                <w:szCs w:val="20"/>
              </w:rPr>
            </w:pPr>
            <w:r w:rsidRPr="00505669">
              <w:rPr>
                <w:i/>
                <w:iCs/>
                <w:sz w:val="20"/>
                <w:szCs w:val="20"/>
              </w:rPr>
              <w:t>Education status, mean (SD)</w:t>
            </w:r>
            <w:r w:rsidRPr="00505669">
              <w:rPr>
                <w:sz w:val="20"/>
                <w:szCs w:val="20"/>
              </w:rPr>
              <w:t>: 14.4 (± 1.9) years</w:t>
            </w:r>
          </w:p>
          <w:p w14:paraId="45DA8573" w14:textId="77777777" w:rsidR="006C62EC" w:rsidRPr="00505669" w:rsidRDefault="006C62EC" w:rsidP="000F589A">
            <w:pPr>
              <w:numPr>
                <w:ilvl w:val="0"/>
                <w:numId w:val="60"/>
              </w:numPr>
              <w:spacing w:before="100" w:beforeAutospacing="1" w:after="100" w:afterAutospacing="1" w:line="360" w:lineRule="auto"/>
              <w:ind w:left="870"/>
              <w:rPr>
                <w:sz w:val="20"/>
                <w:szCs w:val="20"/>
              </w:rPr>
            </w:pPr>
            <w:r w:rsidRPr="00505669">
              <w:rPr>
                <w:i/>
                <w:iCs/>
                <w:sz w:val="20"/>
                <w:szCs w:val="20"/>
              </w:rPr>
              <w:t>Employment status, n (%)</w:t>
            </w:r>
            <w:r w:rsidRPr="00505669">
              <w:rPr>
                <w:sz w:val="20"/>
                <w:szCs w:val="20"/>
              </w:rPr>
              <w:t>: full-time: 29 (55.8)</w:t>
            </w:r>
          </w:p>
          <w:p w14:paraId="6B3E7646" w14:textId="77777777" w:rsidR="006C62EC" w:rsidRPr="00505669" w:rsidRDefault="006C62EC" w:rsidP="000F589A">
            <w:pPr>
              <w:spacing w:line="360" w:lineRule="auto"/>
              <w:rPr>
                <w:sz w:val="20"/>
                <w:szCs w:val="20"/>
              </w:rPr>
            </w:pPr>
            <w:r w:rsidRPr="00505669">
              <w:rPr>
                <w:b/>
                <w:bCs/>
                <w:sz w:val="20"/>
                <w:szCs w:val="20"/>
              </w:rPr>
              <w:lastRenderedPageBreak/>
              <w:t>Comparison group</w:t>
            </w:r>
          </w:p>
          <w:p w14:paraId="564C520A" w14:textId="77777777" w:rsidR="006C62EC" w:rsidRPr="00505669" w:rsidRDefault="006C62EC" w:rsidP="000F589A">
            <w:pPr>
              <w:numPr>
                <w:ilvl w:val="0"/>
                <w:numId w:val="61"/>
              </w:numPr>
              <w:spacing w:before="100" w:beforeAutospacing="1" w:after="100" w:afterAutospacing="1" w:line="360" w:lineRule="auto"/>
              <w:ind w:left="870"/>
              <w:rPr>
                <w:sz w:val="20"/>
                <w:szCs w:val="20"/>
              </w:rPr>
            </w:pPr>
            <w:r w:rsidRPr="00505669">
              <w:rPr>
                <w:i/>
                <w:iCs/>
                <w:sz w:val="20"/>
                <w:szCs w:val="20"/>
              </w:rPr>
              <w:t>Age, mean (SD)</w:t>
            </w:r>
            <w:r w:rsidRPr="00505669">
              <w:rPr>
                <w:sz w:val="20"/>
                <w:szCs w:val="20"/>
              </w:rPr>
              <w:t>: 44.2 (± 11.0) years</w:t>
            </w:r>
          </w:p>
          <w:p w14:paraId="48F43827" w14:textId="77777777" w:rsidR="006C62EC" w:rsidRPr="00505669" w:rsidRDefault="006C62EC" w:rsidP="000F589A">
            <w:pPr>
              <w:numPr>
                <w:ilvl w:val="0"/>
                <w:numId w:val="61"/>
              </w:numPr>
              <w:spacing w:before="100" w:beforeAutospacing="1" w:after="100" w:afterAutospacing="1" w:line="360" w:lineRule="auto"/>
              <w:ind w:left="870"/>
              <w:rPr>
                <w:sz w:val="20"/>
                <w:szCs w:val="20"/>
              </w:rPr>
            </w:pPr>
            <w:r w:rsidRPr="00505669">
              <w:rPr>
                <w:i/>
                <w:iCs/>
                <w:sz w:val="20"/>
                <w:szCs w:val="20"/>
              </w:rPr>
              <w:t>Gender, M/F</w:t>
            </w:r>
            <w:r w:rsidRPr="00505669">
              <w:rPr>
                <w:sz w:val="20"/>
                <w:szCs w:val="20"/>
              </w:rPr>
              <w:t>: 8/42</w:t>
            </w:r>
          </w:p>
          <w:p w14:paraId="5C1B06EF" w14:textId="77777777" w:rsidR="006C62EC" w:rsidRPr="00505669" w:rsidRDefault="006C62EC" w:rsidP="000F589A">
            <w:pPr>
              <w:numPr>
                <w:ilvl w:val="0"/>
                <w:numId w:val="61"/>
              </w:numPr>
              <w:spacing w:before="100" w:beforeAutospacing="1" w:after="100" w:afterAutospacing="1" w:line="360" w:lineRule="auto"/>
              <w:ind w:left="870"/>
              <w:rPr>
                <w:sz w:val="20"/>
                <w:szCs w:val="20"/>
              </w:rPr>
            </w:pPr>
            <w:r w:rsidRPr="00505669">
              <w:rPr>
                <w:i/>
                <w:iCs/>
                <w:sz w:val="20"/>
                <w:szCs w:val="20"/>
              </w:rPr>
              <w:t>BMI, mean (SD)</w:t>
            </w:r>
            <w:r w:rsidRPr="00505669">
              <w:rPr>
                <w:sz w:val="20"/>
                <w:szCs w:val="20"/>
              </w:rPr>
              <w:t>: 47.6 (± 8.0) kg/m</w:t>
            </w:r>
            <w:r w:rsidRPr="00505669">
              <w:rPr>
                <w:sz w:val="20"/>
                <w:szCs w:val="20"/>
                <w:vertAlign w:val="superscript"/>
              </w:rPr>
              <w:t>2</w:t>
            </w:r>
          </w:p>
          <w:p w14:paraId="13E5E5B4" w14:textId="77777777" w:rsidR="006C62EC" w:rsidRPr="00505669" w:rsidRDefault="006C62EC" w:rsidP="000F589A">
            <w:pPr>
              <w:numPr>
                <w:ilvl w:val="0"/>
                <w:numId w:val="61"/>
              </w:numPr>
              <w:spacing w:before="100" w:beforeAutospacing="1" w:after="100" w:afterAutospacing="1" w:line="360" w:lineRule="auto"/>
              <w:ind w:left="870"/>
              <w:rPr>
                <w:sz w:val="20"/>
                <w:szCs w:val="20"/>
              </w:rPr>
            </w:pPr>
            <w:r w:rsidRPr="00505669">
              <w:rPr>
                <w:i/>
                <w:iCs/>
                <w:sz w:val="20"/>
                <w:szCs w:val="20"/>
              </w:rPr>
              <w:t>Baseline level of fitness, mean (SD)</w:t>
            </w:r>
            <w:r w:rsidRPr="00505669">
              <w:rPr>
                <w:sz w:val="20"/>
                <w:szCs w:val="20"/>
              </w:rPr>
              <w:t>:</w:t>
            </w:r>
            <w:r w:rsidRPr="00505669">
              <w:rPr>
                <w:i/>
                <w:iCs/>
                <w:sz w:val="20"/>
                <w:szCs w:val="20"/>
              </w:rPr>
              <w:t xml:space="preserve"> </w:t>
            </w:r>
            <w:r w:rsidRPr="00505669">
              <w:rPr>
                <w:sz w:val="20"/>
                <w:szCs w:val="20"/>
              </w:rPr>
              <w:t>METs: 4.09 (± 1.27)</w:t>
            </w:r>
          </w:p>
          <w:p w14:paraId="75A9ECED" w14:textId="77777777" w:rsidR="006C62EC" w:rsidRPr="00505669" w:rsidRDefault="006C62EC" w:rsidP="000F589A">
            <w:pPr>
              <w:numPr>
                <w:ilvl w:val="0"/>
                <w:numId w:val="61"/>
              </w:numPr>
              <w:spacing w:before="100" w:beforeAutospacing="1" w:after="100" w:afterAutospacing="1" w:line="360" w:lineRule="auto"/>
              <w:ind w:left="870"/>
              <w:rPr>
                <w:sz w:val="20"/>
                <w:szCs w:val="20"/>
              </w:rPr>
            </w:pPr>
            <w:r w:rsidRPr="00505669">
              <w:rPr>
                <w:i/>
                <w:iCs/>
                <w:sz w:val="20"/>
                <w:szCs w:val="20"/>
              </w:rPr>
              <w:t>Relevant clinical variables, n (%)</w:t>
            </w:r>
            <w:r w:rsidRPr="00505669">
              <w:rPr>
                <w:sz w:val="20"/>
                <w:szCs w:val="20"/>
              </w:rPr>
              <w:t>: RYGB: 38 (76.0)</w:t>
            </w:r>
          </w:p>
          <w:p w14:paraId="12F32554" w14:textId="77777777" w:rsidR="006C62EC" w:rsidRPr="00505669" w:rsidRDefault="006C62EC" w:rsidP="000F589A">
            <w:pPr>
              <w:numPr>
                <w:ilvl w:val="0"/>
                <w:numId w:val="61"/>
              </w:numPr>
              <w:spacing w:before="100" w:beforeAutospacing="1" w:after="100" w:afterAutospacing="1" w:line="360" w:lineRule="auto"/>
              <w:ind w:left="870"/>
              <w:rPr>
                <w:sz w:val="20"/>
                <w:szCs w:val="20"/>
              </w:rPr>
            </w:pPr>
            <w:r w:rsidRPr="00505669">
              <w:rPr>
                <w:i/>
                <w:iCs/>
                <w:sz w:val="20"/>
                <w:szCs w:val="20"/>
              </w:rPr>
              <w:t>Race/ethnicity, n (%)</w:t>
            </w:r>
            <w:r w:rsidRPr="00505669">
              <w:rPr>
                <w:sz w:val="20"/>
                <w:szCs w:val="20"/>
              </w:rPr>
              <w:t>: Caucasian: 43 (86.0)</w:t>
            </w:r>
          </w:p>
          <w:p w14:paraId="14EBCA48" w14:textId="77777777" w:rsidR="006C62EC" w:rsidRPr="00505669" w:rsidRDefault="006C62EC" w:rsidP="000F589A">
            <w:pPr>
              <w:numPr>
                <w:ilvl w:val="0"/>
                <w:numId w:val="61"/>
              </w:numPr>
              <w:spacing w:before="100" w:beforeAutospacing="1" w:after="100" w:afterAutospacing="1" w:line="360" w:lineRule="auto"/>
              <w:ind w:left="870"/>
              <w:rPr>
                <w:sz w:val="20"/>
                <w:szCs w:val="20"/>
              </w:rPr>
            </w:pPr>
            <w:r w:rsidRPr="00505669">
              <w:rPr>
                <w:i/>
                <w:iCs/>
                <w:sz w:val="20"/>
                <w:szCs w:val="20"/>
              </w:rPr>
              <w:t>Education status, mean (SD)</w:t>
            </w:r>
            <w:r w:rsidRPr="00505669">
              <w:rPr>
                <w:sz w:val="20"/>
                <w:szCs w:val="20"/>
              </w:rPr>
              <w:t>: 14.4 (± 2.3) years</w:t>
            </w:r>
          </w:p>
          <w:p w14:paraId="34BBD990" w14:textId="77777777" w:rsidR="006C62EC" w:rsidRPr="00505669" w:rsidRDefault="006C62EC" w:rsidP="000F589A">
            <w:pPr>
              <w:numPr>
                <w:ilvl w:val="0"/>
                <w:numId w:val="61"/>
              </w:numPr>
              <w:spacing w:before="100" w:beforeAutospacing="1" w:after="100" w:afterAutospacing="1" w:line="360" w:lineRule="auto"/>
              <w:ind w:left="870"/>
              <w:rPr>
                <w:sz w:val="20"/>
                <w:szCs w:val="20"/>
              </w:rPr>
            </w:pPr>
            <w:r w:rsidRPr="00505669">
              <w:rPr>
                <w:i/>
                <w:iCs/>
                <w:sz w:val="20"/>
                <w:szCs w:val="20"/>
              </w:rPr>
              <w:t>Employment status, n (%)</w:t>
            </w:r>
            <w:r w:rsidRPr="00505669">
              <w:rPr>
                <w:sz w:val="20"/>
                <w:szCs w:val="20"/>
              </w:rPr>
              <w:t>: full-time: 30 (60.0)</w:t>
            </w:r>
          </w:p>
          <w:p w14:paraId="25964600" w14:textId="77777777" w:rsidR="006C62EC" w:rsidRPr="00505669" w:rsidRDefault="006C62EC" w:rsidP="000F589A">
            <w:pPr>
              <w:spacing w:line="360" w:lineRule="auto"/>
              <w:rPr>
                <w:sz w:val="20"/>
                <w:szCs w:val="20"/>
              </w:rPr>
            </w:pPr>
            <w:r w:rsidRPr="00505669">
              <w:rPr>
                <w:b/>
                <w:bCs/>
                <w:sz w:val="20"/>
                <w:szCs w:val="20"/>
              </w:rPr>
              <w:t xml:space="preserve">Pre-treatment: </w:t>
            </w:r>
            <w:r w:rsidRPr="00505669">
              <w:rPr>
                <w:sz w:val="20"/>
                <w:szCs w:val="20"/>
              </w:rPr>
              <w:t xml:space="preserve">although most participants in the </w:t>
            </w:r>
            <w:bookmarkStart w:id="89" w:name="_Hlk69567770"/>
            <w:r w:rsidRPr="00505669">
              <w:rPr>
                <w:sz w:val="20"/>
                <w:szCs w:val="20"/>
              </w:rPr>
              <w:t>ITT</w:t>
            </w:r>
            <w:bookmarkEnd w:id="89"/>
            <w:r w:rsidRPr="00505669">
              <w:rPr>
                <w:sz w:val="20"/>
                <w:szCs w:val="20"/>
              </w:rPr>
              <w:t xml:space="preserve"> analysis had primary RYGB, 9.4% had sleeve gastrectomy, 5.7% gastric banding, 5.7% revision RYGB, and 3.8% duodenal switch (all groups)</w:t>
            </w:r>
          </w:p>
          <w:p w14:paraId="11083BEE" w14:textId="77777777" w:rsidR="006C62EC" w:rsidRPr="00505669" w:rsidRDefault="006C62EC" w:rsidP="000F589A">
            <w:pPr>
              <w:spacing w:line="360" w:lineRule="auto"/>
              <w:rPr>
                <w:sz w:val="20"/>
                <w:szCs w:val="20"/>
              </w:rPr>
            </w:pPr>
            <w:r w:rsidRPr="00505669">
              <w:rPr>
                <w:sz w:val="20"/>
                <w:szCs w:val="20"/>
              </w:rPr>
              <w:t>Note:</w:t>
            </w:r>
          </w:p>
          <w:p w14:paraId="03EFC958" w14:textId="77777777" w:rsidR="006C62EC" w:rsidRPr="00505669" w:rsidRDefault="006C62EC" w:rsidP="000F589A">
            <w:pPr>
              <w:numPr>
                <w:ilvl w:val="0"/>
                <w:numId w:val="62"/>
              </w:numPr>
              <w:spacing w:before="100" w:beforeAutospacing="1" w:after="100" w:afterAutospacing="1" w:line="360" w:lineRule="auto"/>
              <w:ind w:left="870"/>
              <w:rPr>
                <w:sz w:val="20"/>
                <w:szCs w:val="20"/>
              </w:rPr>
            </w:pPr>
            <w:r w:rsidRPr="00505669">
              <w:rPr>
                <w:sz w:val="20"/>
                <w:szCs w:val="20"/>
              </w:rPr>
              <w:t>study authors do not report the following characteristics: weight, height, current involvement in regular PA, illness severity scores</w:t>
            </w:r>
          </w:p>
        </w:tc>
      </w:tr>
      <w:tr w:rsidR="006C62EC" w:rsidRPr="00545244" w14:paraId="4483D8DC"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145CA8F" w14:textId="77777777" w:rsidR="006C62EC" w:rsidRPr="00505669" w:rsidRDefault="006C62EC" w:rsidP="000F589A">
            <w:pPr>
              <w:spacing w:line="360" w:lineRule="auto"/>
              <w:rPr>
                <w:b/>
                <w:bCs/>
                <w:sz w:val="20"/>
                <w:szCs w:val="20"/>
              </w:rPr>
            </w:pPr>
            <w:r w:rsidRPr="00505669">
              <w:rPr>
                <w:b/>
                <w:bCs/>
                <w:sz w:val="20"/>
                <w:szCs w:val="20"/>
              </w:rPr>
              <w:lastRenderedPageBreak/>
              <w:t>Interventions</w:t>
            </w:r>
          </w:p>
        </w:tc>
        <w:tc>
          <w:tcPr>
            <w:tcW w:w="6690" w:type="dxa"/>
            <w:tcBorders>
              <w:top w:val="single" w:sz="6" w:space="0" w:color="808080"/>
              <w:left w:val="single" w:sz="6" w:space="0" w:color="808080"/>
              <w:bottom w:val="single" w:sz="6" w:space="0" w:color="808080"/>
              <w:right w:val="single" w:sz="6" w:space="0" w:color="808080"/>
            </w:tcBorders>
            <w:vAlign w:val="center"/>
            <w:hideMark/>
          </w:tcPr>
          <w:p w14:paraId="4D78B28E" w14:textId="77777777" w:rsidR="006C62EC" w:rsidRPr="00505669" w:rsidRDefault="006C62EC" w:rsidP="000F589A">
            <w:pPr>
              <w:spacing w:line="360" w:lineRule="auto"/>
              <w:rPr>
                <w:sz w:val="20"/>
                <w:szCs w:val="20"/>
              </w:rPr>
            </w:pPr>
            <w:r w:rsidRPr="00505669">
              <w:rPr>
                <w:b/>
                <w:bCs/>
                <w:sz w:val="20"/>
                <w:szCs w:val="20"/>
              </w:rPr>
              <w:t>Details of interventions</w:t>
            </w:r>
          </w:p>
          <w:p w14:paraId="2A66CCED" w14:textId="77777777" w:rsidR="006C62EC" w:rsidRPr="00505669" w:rsidRDefault="006C62EC" w:rsidP="000F589A">
            <w:pPr>
              <w:spacing w:line="360" w:lineRule="auto"/>
              <w:rPr>
                <w:sz w:val="20"/>
                <w:szCs w:val="20"/>
              </w:rPr>
            </w:pPr>
            <w:r w:rsidRPr="00505669">
              <w:rPr>
                <w:sz w:val="20"/>
                <w:szCs w:val="20"/>
              </w:rPr>
              <w:t>Approach 1: counselling and pedometer PA intervention; counselling and motivational interviewing, with educational pamphlet exercise promotion; and PA goal-setting and monitoring; delivered by certified exercise professional as add on to usual clinical contacts pre- and post-surgery, over approximately 26 weeks</w:t>
            </w:r>
          </w:p>
          <w:p w14:paraId="44D063AF" w14:textId="77777777" w:rsidR="006C62EC" w:rsidRPr="00505669" w:rsidRDefault="006C62EC" w:rsidP="000F589A">
            <w:pPr>
              <w:spacing w:line="360" w:lineRule="auto"/>
              <w:rPr>
                <w:sz w:val="20"/>
                <w:szCs w:val="20"/>
              </w:rPr>
            </w:pPr>
            <w:r w:rsidRPr="00505669">
              <w:rPr>
                <w:sz w:val="20"/>
                <w:szCs w:val="20"/>
              </w:rPr>
              <w:t>Approach 2: pedometer and educational pamphlet exercise promotion; daily pedometer use, steps journal, and promotion of 10,000 steps/day; initial instruction for pedometer provided by study administrator; over approximately 26 weeks</w:t>
            </w:r>
          </w:p>
          <w:p w14:paraId="098D0446" w14:textId="77777777" w:rsidR="006C62EC" w:rsidRPr="00505669" w:rsidRDefault="006C62EC" w:rsidP="000F589A">
            <w:pPr>
              <w:spacing w:line="360" w:lineRule="auto"/>
              <w:rPr>
                <w:sz w:val="20"/>
                <w:szCs w:val="20"/>
              </w:rPr>
            </w:pPr>
            <w:r w:rsidRPr="00505669">
              <w:rPr>
                <w:sz w:val="20"/>
                <w:szCs w:val="20"/>
              </w:rPr>
              <w:t>Context: bariatric patients; pre- (approximately 2 weeks) and post-surgery (usual clinical contacts); bariatric centre</w:t>
            </w:r>
          </w:p>
          <w:p w14:paraId="01E9A0CA" w14:textId="77777777" w:rsidR="006C62EC" w:rsidRPr="00505669" w:rsidRDefault="006C62EC" w:rsidP="000F589A">
            <w:pPr>
              <w:spacing w:line="360" w:lineRule="auto"/>
              <w:rPr>
                <w:sz w:val="20"/>
                <w:szCs w:val="20"/>
              </w:rPr>
            </w:pPr>
            <w:r w:rsidRPr="00505669">
              <w:rPr>
                <w:sz w:val="20"/>
                <w:szCs w:val="20"/>
              </w:rPr>
              <w:t>Comparison: usual care; received no exercise support by the bariatric centre beyond the educational pamphlet or what was discussed at non-study clinic visits</w:t>
            </w:r>
          </w:p>
          <w:p w14:paraId="7ACA1110" w14:textId="77777777" w:rsidR="006C62EC" w:rsidRPr="00505669" w:rsidRDefault="006C62EC" w:rsidP="000F589A">
            <w:pPr>
              <w:spacing w:line="360" w:lineRule="auto"/>
              <w:rPr>
                <w:sz w:val="20"/>
                <w:szCs w:val="20"/>
              </w:rPr>
            </w:pPr>
            <w:r w:rsidRPr="00505669">
              <w:rPr>
                <w:b/>
                <w:bCs/>
                <w:sz w:val="20"/>
                <w:szCs w:val="20"/>
              </w:rPr>
              <w:t xml:space="preserve">Intervention group (approach 1): </w:t>
            </w:r>
            <w:r w:rsidRPr="00505669">
              <w:rPr>
                <w:sz w:val="20"/>
                <w:szCs w:val="20"/>
              </w:rPr>
              <w:t>number randomised = 48; losses = 23 (reasons not broken down by group); analysed = 25 at 6 1/2 months post-surgery</w:t>
            </w:r>
          </w:p>
          <w:p w14:paraId="34FD8F0C" w14:textId="77777777" w:rsidR="006C62EC" w:rsidRPr="00505669" w:rsidRDefault="006C62EC" w:rsidP="000F589A">
            <w:pPr>
              <w:spacing w:line="360" w:lineRule="auto"/>
              <w:rPr>
                <w:sz w:val="20"/>
                <w:szCs w:val="20"/>
              </w:rPr>
            </w:pPr>
            <w:r w:rsidRPr="00505669">
              <w:rPr>
                <w:b/>
                <w:bCs/>
                <w:sz w:val="20"/>
                <w:szCs w:val="20"/>
              </w:rPr>
              <w:lastRenderedPageBreak/>
              <w:t xml:space="preserve">Intervention group (approach 2): </w:t>
            </w:r>
            <w:r w:rsidRPr="00505669">
              <w:rPr>
                <w:sz w:val="20"/>
                <w:szCs w:val="20"/>
              </w:rPr>
              <w:t>number randomised = 52; losses = 30 (reasons not broken down by group); analysed = 22 at 6 1/2 months post-surgery</w:t>
            </w:r>
          </w:p>
          <w:p w14:paraId="7E65900E" w14:textId="77777777" w:rsidR="006C62EC" w:rsidRPr="00505669" w:rsidRDefault="006C62EC" w:rsidP="000F589A">
            <w:pPr>
              <w:spacing w:line="360" w:lineRule="auto"/>
              <w:rPr>
                <w:sz w:val="20"/>
                <w:szCs w:val="20"/>
              </w:rPr>
            </w:pPr>
            <w:r w:rsidRPr="00505669">
              <w:rPr>
                <w:b/>
                <w:bCs/>
                <w:sz w:val="20"/>
                <w:szCs w:val="20"/>
              </w:rPr>
              <w:t xml:space="preserve">Comparison group: </w:t>
            </w:r>
            <w:r w:rsidRPr="00505669">
              <w:rPr>
                <w:sz w:val="20"/>
                <w:szCs w:val="20"/>
              </w:rPr>
              <w:t>number randomised = 50; losses = 17 (reasons not broken down by group); analysed = 33 at 6 1/2 months post-surgery</w:t>
            </w:r>
          </w:p>
          <w:p w14:paraId="19545AFB" w14:textId="77777777" w:rsidR="006C62EC" w:rsidRPr="00505669" w:rsidRDefault="006C62EC" w:rsidP="000F589A">
            <w:pPr>
              <w:spacing w:line="360" w:lineRule="auto"/>
              <w:rPr>
                <w:sz w:val="20"/>
                <w:szCs w:val="20"/>
              </w:rPr>
            </w:pPr>
            <w:r w:rsidRPr="00505669">
              <w:rPr>
                <w:sz w:val="20"/>
                <w:szCs w:val="20"/>
              </w:rPr>
              <w:t>Note:</w:t>
            </w:r>
          </w:p>
          <w:p w14:paraId="54330641" w14:textId="77777777" w:rsidR="006C62EC" w:rsidRPr="00505669" w:rsidRDefault="006C62EC" w:rsidP="000F589A">
            <w:pPr>
              <w:numPr>
                <w:ilvl w:val="0"/>
                <w:numId w:val="63"/>
              </w:numPr>
              <w:spacing w:before="100" w:beforeAutospacing="1" w:after="100" w:afterAutospacing="1" w:line="360" w:lineRule="auto"/>
              <w:ind w:left="870"/>
              <w:rPr>
                <w:sz w:val="20"/>
                <w:szCs w:val="20"/>
              </w:rPr>
            </w:pPr>
            <w:r w:rsidRPr="00505669">
              <w:rPr>
                <w:sz w:val="20"/>
                <w:szCs w:val="20"/>
              </w:rPr>
              <w:t>overall reasons for participants loss are: not having surgery = 6; moving/transportation issues = 4); family issues/time = 4; surgical complications/injuries = 3; did not want to wear device = 1; and unspecified reasons or did not return telephone calls = 25</w:t>
            </w:r>
          </w:p>
        </w:tc>
      </w:tr>
      <w:tr w:rsidR="006C62EC" w:rsidRPr="00545244" w14:paraId="618A1F01"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1234352" w14:textId="77777777" w:rsidR="006C62EC" w:rsidRPr="00505669" w:rsidRDefault="006C62EC" w:rsidP="000F589A">
            <w:pPr>
              <w:spacing w:line="360" w:lineRule="auto"/>
              <w:rPr>
                <w:b/>
                <w:bCs/>
                <w:sz w:val="20"/>
                <w:szCs w:val="20"/>
              </w:rPr>
            </w:pPr>
            <w:r w:rsidRPr="00505669">
              <w:rPr>
                <w:b/>
                <w:bCs/>
                <w:sz w:val="20"/>
                <w:szCs w:val="20"/>
              </w:rPr>
              <w:lastRenderedPageBreak/>
              <w:t>Outcomes</w:t>
            </w:r>
          </w:p>
        </w:tc>
        <w:tc>
          <w:tcPr>
            <w:tcW w:w="6690" w:type="dxa"/>
            <w:tcBorders>
              <w:top w:val="single" w:sz="6" w:space="0" w:color="808080"/>
              <w:left w:val="single" w:sz="6" w:space="0" w:color="808080"/>
              <w:bottom w:val="single" w:sz="6" w:space="0" w:color="808080"/>
              <w:right w:val="single" w:sz="6" w:space="0" w:color="808080"/>
            </w:tcBorders>
            <w:vAlign w:val="center"/>
            <w:hideMark/>
          </w:tcPr>
          <w:p w14:paraId="10DA5AA3" w14:textId="77777777" w:rsidR="006C62EC" w:rsidRPr="00505669" w:rsidRDefault="006C62EC" w:rsidP="000F589A">
            <w:pPr>
              <w:spacing w:line="360" w:lineRule="auto"/>
              <w:rPr>
                <w:sz w:val="20"/>
                <w:szCs w:val="20"/>
              </w:rPr>
            </w:pPr>
            <w:r w:rsidRPr="00505669">
              <w:rPr>
                <w:b/>
                <w:bCs/>
                <w:sz w:val="20"/>
                <w:szCs w:val="20"/>
              </w:rPr>
              <w:t>All outcomes measured/reported by study authors:</w:t>
            </w:r>
            <w:r w:rsidRPr="00505669">
              <w:rPr>
                <w:sz w:val="20"/>
                <w:szCs w:val="20"/>
              </w:rPr>
              <w:t xml:space="preserve"> submaximal exercise testing; PA (GT3X accelerometer </w:t>
            </w:r>
            <w:proofErr w:type="spellStart"/>
            <w:r w:rsidRPr="00505669">
              <w:rPr>
                <w:sz w:val="20"/>
                <w:szCs w:val="20"/>
              </w:rPr>
              <w:t>ActiGraphTM</w:t>
            </w:r>
            <w:proofErr w:type="spellEnd"/>
            <w:r w:rsidRPr="00505669">
              <w:rPr>
                <w:sz w:val="20"/>
                <w:szCs w:val="20"/>
              </w:rPr>
              <w:t xml:space="preserve">); weight; </w:t>
            </w:r>
            <w:bookmarkStart w:id="90" w:name="_Hlk69567781"/>
            <w:r w:rsidRPr="00505669">
              <w:rPr>
                <w:sz w:val="20"/>
                <w:szCs w:val="20"/>
              </w:rPr>
              <w:t>BP</w:t>
            </w:r>
            <w:bookmarkEnd w:id="90"/>
            <w:r w:rsidRPr="00505669">
              <w:rPr>
                <w:sz w:val="20"/>
                <w:szCs w:val="20"/>
              </w:rPr>
              <w:t xml:space="preserve">; and </w:t>
            </w:r>
            <w:bookmarkStart w:id="91" w:name="_Hlk69567787"/>
            <w:r w:rsidRPr="00505669">
              <w:rPr>
                <w:sz w:val="20"/>
                <w:szCs w:val="20"/>
              </w:rPr>
              <w:t>HR</w:t>
            </w:r>
            <w:bookmarkEnd w:id="91"/>
            <w:r w:rsidRPr="00505669">
              <w:rPr>
                <w:sz w:val="20"/>
                <w:szCs w:val="20"/>
              </w:rPr>
              <w:t>; measured at baseline, 2, 4, and 6 1/2 months postoperatively</w:t>
            </w:r>
          </w:p>
          <w:p w14:paraId="23D3DB62" w14:textId="77777777" w:rsidR="006C62EC" w:rsidRPr="00505669" w:rsidRDefault="006C62EC" w:rsidP="000F589A">
            <w:pPr>
              <w:spacing w:line="360" w:lineRule="auto"/>
              <w:rPr>
                <w:sz w:val="20"/>
                <w:szCs w:val="20"/>
              </w:rPr>
            </w:pPr>
            <w:r w:rsidRPr="00505669">
              <w:rPr>
                <w:b/>
                <w:bCs/>
                <w:sz w:val="20"/>
                <w:szCs w:val="20"/>
              </w:rPr>
              <w:t xml:space="preserve">Outcomes relevant to the review: </w:t>
            </w:r>
          </w:p>
          <w:p w14:paraId="119412F9" w14:textId="77777777" w:rsidR="006C62EC" w:rsidRPr="00505669" w:rsidRDefault="006C62EC" w:rsidP="000F589A">
            <w:pPr>
              <w:numPr>
                <w:ilvl w:val="0"/>
                <w:numId w:val="64"/>
              </w:numPr>
              <w:spacing w:before="100" w:beforeAutospacing="1" w:after="100" w:afterAutospacing="1" w:line="360" w:lineRule="auto"/>
              <w:ind w:left="870"/>
              <w:rPr>
                <w:sz w:val="20"/>
                <w:szCs w:val="20"/>
              </w:rPr>
            </w:pPr>
            <w:r w:rsidRPr="00505669">
              <w:rPr>
                <w:sz w:val="20"/>
                <w:szCs w:val="20"/>
              </w:rPr>
              <w:t>Amount of PA: minutes of bout-related MVPA per week; using GT3X accelerometer, worn on the hip for approximately 2 weeks; 6 1/2 months post-surgery</w:t>
            </w:r>
          </w:p>
          <w:p w14:paraId="78A8A229" w14:textId="77777777" w:rsidR="006C62EC" w:rsidRPr="00505669" w:rsidRDefault="006C62EC" w:rsidP="000F589A">
            <w:pPr>
              <w:numPr>
                <w:ilvl w:val="0"/>
                <w:numId w:val="64"/>
              </w:numPr>
              <w:spacing w:before="100" w:beforeAutospacing="1" w:after="100" w:afterAutospacing="1" w:line="360" w:lineRule="auto"/>
              <w:ind w:left="870"/>
              <w:rPr>
                <w:sz w:val="20"/>
                <w:szCs w:val="20"/>
              </w:rPr>
            </w:pPr>
            <w:r w:rsidRPr="00505669">
              <w:rPr>
                <w:sz w:val="20"/>
                <w:szCs w:val="20"/>
              </w:rPr>
              <w:t>Amount of PA: steps per day; using GT3X accelerometer, worn on the hip for approximately 2 weeks; 6 1/2 months post-surgery</w:t>
            </w:r>
          </w:p>
          <w:p w14:paraId="7861F893" w14:textId="77777777" w:rsidR="006C62EC" w:rsidRPr="00505669" w:rsidRDefault="006C62EC" w:rsidP="000F589A">
            <w:pPr>
              <w:spacing w:line="360" w:lineRule="auto"/>
              <w:rPr>
                <w:sz w:val="20"/>
                <w:szCs w:val="20"/>
              </w:rPr>
            </w:pPr>
            <w:r w:rsidRPr="00505669">
              <w:rPr>
                <w:b/>
                <w:bCs/>
                <w:sz w:val="20"/>
                <w:szCs w:val="20"/>
              </w:rPr>
              <w:t>Study primary outcome:</w:t>
            </w:r>
            <w:r w:rsidRPr="00505669">
              <w:rPr>
                <w:sz w:val="20"/>
                <w:szCs w:val="20"/>
              </w:rPr>
              <w:t xml:space="preserve"> changes in PA (listed first)</w:t>
            </w:r>
          </w:p>
        </w:tc>
      </w:tr>
      <w:tr w:rsidR="006C62EC" w:rsidRPr="00545244" w14:paraId="6BF50E7D"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AD45018" w14:textId="77777777" w:rsidR="006C62EC" w:rsidRPr="00505669" w:rsidRDefault="006C62EC" w:rsidP="000F589A">
            <w:pPr>
              <w:spacing w:line="360" w:lineRule="auto"/>
              <w:rPr>
                <w:b/>
                <w:bCs/>
                <w:sz w:val="20"/>
                <w:szCs w:val="20"/>
              </w:rPr>
            </w:pPr>
            <w:r w:rsidRPr="00505669">
              <w:rPr>
                <w:b/>
                <w:bCs/>
                <w:sz w:val="20"/>
                <w:szCs w:val="20"/>
              </w:rPr>
              <w:t>Notes</w:t>
            </w:r>
          </w:p>
        </w:tc>
        <w:tc>
          <w:tcPr>
            <w:tcW w:w="6690" w:type="dxa"/>
            <w:tcBorders>
              <w:top w:val="single" w:sz="6" w:space="0" w:color="808080"/>
              <w:left w:val="single" w:sz="6" w:space="0" w:color="808080"/>
              <w:bottom w:val="single" w:sz="6" w:space="0" w:color="808080"/>
              <w:right w:val="single" w:sz="6" w:space="0" w:color="808080"/>
            </w:tcBorders>
            <w:vAlign w:val="center"/>
            <w:hideMark/>
          </w:tcPr>
          <w:p w14:paraId="0E115D52" w14:textId="77777777" w:rsidR="006C62EC" w:rsidRPr="00505669" w:rsidRDefault="006C62EC" w:rsidP="000F589A">
            <w:pPr>
              <w:spacing w:line="360" w:lineRule="auto"/>
              <w:rPr>
                <w:sz w:val="20"/>
                <w:szCs w:val="20"/>
              </w:rPr>
            </w:pPr>
            <w:r w:rsidRPr="00505669">
              <w:rPr>
                <w:b/>
                <w:bCs/>
                <w:sz w:val="20"/>
                <w:szCs w:val="20"/>
              </w:rPr>
              <w:t xml:space="preserve">Sponsorship source: </w:t>
            </w:r>
            <w:r w:rsidRPr="00505669">
              <w:rPr>
                <w:sz w:val="20"/>
                <w:szCs w:val="20"/>
              </w:rPr>
              <w:t>supported with grant funding from the St. Vincent Foundation. The authors declare no conflicts of interest</w:t>
            </w:r>
          </w:p>
          <w:p w14:paraId="4B35D9E5" w14:textId="77777777" w:rsidR="006C62EC" w:rsidRPr="00505669" w:rsidRDefault="006C62EC" w:rsidP="000F589A">
            <w:pPr>
              <w:spacing w:line="360" w:lineRule="auto"/>
              <w:rPr>
                <w:sz w:val="20"/>
                <w:szCs w:val="20"/>
              </w:rPr>
            </w:pPr>
            <w:r w:rsidRPr="00505669">
              <w:rPr>
                <w:b/>
                <w:bCs/>
                <w:sz w:val="20"/>
                <w:szCs w:val="20"/>
              </w:rPr>
              <w:t xml:space="preserve">Study dates: </w:t>
            </w:r>
            <w:r w:rsidRPr="00505669">
              <w:rPr>
                <w:sz w:val="20"/>
                <w:szCs w:val="20"/>
              </w:rPr>
              <w:t>March 2010 to July 2014 (recruitment); data collection completed February 2015</w:t>
            </w:r>
          </w:p>
        </w:tc>
      </w:tr>
      <w:tr w:rsidR="006C62EC" w:rsidRPr="00545244" w14:paraId="3D1FD2C3"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tcPr>
          <w:p w14:paraId="0B63BC7F" w14:textId="77777777" w:rsidR="00163631" w:rsidRDefault="00163631" w:rsidP="00163631">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3339CB9F" w14:textId="0C430D9C" w:rsidR="006C62EC" w:rsidRPr="00505669" w:rsidRDefault="00163631" w:rsidP="00163631">
            <w:pPr>
              <w:spacing w:line="360" w:lineRule="auto"/>
              <w:rPr>
                <w:b/>
                <w:bCs/>
                <w:sz w:val="20"/>
                <w:szCs w:val="20"/>
              </w:rPr>
            </w:pPr>
            <w:r>
              <w:rPr>
                <w:b/>
                <w:bCs/>
                <w:sz w:val="20"/>
                <w:szCs w:val="20"/>
              </w:rPr>
              <w:t xml:space="preserve">* </w:t>
            </w:r>
            <w:r w:rsidRPr="001F1377">
              <w:rPr>
                <w:b/>
                <w:bCs/>
                <w:sz w:val="20"/>
                <w:szCs w:val="20"/>
              </w:rPr>
              <w:t>primary reference</w:t>
            </w:r>
          </w:p>
        </w:tc>
        <w:tc>
          <w:tcPr>
            <w:tcW w:w="6690" w:type="dxa"/>
            <w:tcBorders>
              <w:top w:val="single" w:sz="6" w:space="0" w:color="808080"/>
              <w:left w:val="single" w:sz="6" w:space="0" w:color="808080"/>
              <w:bottom w:val="single" w:sz="6" w:space="0" w:color="808080"/>
              <w:right w:val="single" w:sz="6" w:space="0" w:color="808080"/>
            </w:tcBorders>
            <w:vAlign w:val="center"/>
          </w:tcPr>
          <w:p w14:paraId="027F2773" w14:textId="08FB21B6" w:rsidR="00A00ED3" w:rsidRPr="00A00ED3" w:rsidRDefault="00A00ED3" w:rsidP="000F589A">
            <w:pPr>
              <w:spacing w:line="360" w:lineRule="auto"/>
              <w:rPr>
                <w:sz w:val="20"/>
                <w:szCs w:val="20"/>
              </w:rPr>
            </w:pPr>
            <w:r>
              <w:rPr>
                <w:noProof/>
                <w:sz w:val="20"/>
                <w:szCs w:val="20"/>
              </w:rPr>
              <w:t xml:space="preserve">* </w:t>
            </w:r>
            <w:r w:rsidRPr="00A00ED3">
              <w:rPr>
                <w:noProof/>
                <w:sz w:val="20"/>
                <w:szCs w:val="20"/>
              </w:rPr>
              <w:t>Creel DB, Schuh LM, Reed CA, Gomez AR, Hurst LA, Stote J</w:t>
            </w:r>
            <w:r w:rsidRPr="00A00ED3">
              <w:rPr>
                <w:i/>
                <w:noProof/>
                <w:sz w:val="20"/>
                <w:szCs w:val="20"/>
              </w:rPr>
              <w:t>, et al.</w:t>
            </w:r>
            <w:r w:rsidRPr="00A00ED3">
              <w:rPr>
                <w:noProof/>
                <w:sz w:val="20"/>
                <w:szCs w:val="20"/>
              </w:rPr>
              <w:t xml:space="preserve"> A randomized trial comparing two interventions to increase physical activity among patients undergoing bariatric surgery. </w:t>
            </w:r>
            <w:r w:rsidRPr="00A00ED3">
              <w:rPr>
                <w:i/>
                <w:noProof/>
                <w:sz w:val="20"/>
                <w:szCs w:val="20"/>
              </w:rPr>
              <w:t>Obesity</w:t>
            </w:r>
            <w:r w:rsidRPr="00A00ED3">
              <w:rPr>
                <w:noProof/>
                <w:sz w:val="20"/>
                <w:szCs w:val="20"/>
              </w:rPr>
              <w:t xml:space="preserve"> 2016;</w:t>
            </w:r>
            <w:r>
              <w:rPr>
                <w:noProof/>
                <w:sz w:val="20"/>
                <w:szCs w:val="20"/>
              </w:rPr>
              <w:t xml:space="preserve"> </w:t>
            </w:r>
            <w:r w:rsidRPr="00A00ED3">
              <w:rPr>
                <w:b/>
                <w:noProof/>
                <w:sz w:val="20"/>
                <w:szCs w:val="20"/>
              </w:rPr>
              <w:t>24</w:t>
            </w:r>
            <w:r w:rsidRPr="00A00ED3">
              <w:rPr>
                <w:noProof/>
                <w:sz w:val="20"/>
                <w:szCs w:val="20"/>
              </w:rPr>
              <w:t>:</w:t>
            </w:r>
            <w:r>
              <w:rPr>
                <w:noProof/>
                <w:sz w:val="20"/>
                <w:szCs w:val="20"/>
              </w:rPr>
              <w:t xml:space="preserve"> </w:t>
            </w:r>
            <w:r w:rsidRPr="00A00ED3">
              <w:rPr>
                <w:noProof/>
                <w:sz w:val="20"/>
                <w:szCs w:val="20"/>
              </w:rPr>
              <w:t>1660-8</w:t>
            </w:r>
          </w:p>
          <w:p w14:paraId="4B455021" w14:textId="3E028A44" w:rsidR="006C62EC" w:rsidRPr="00505669" w:rsidRDefault="006C62EC" w:rsidP="000F589A">
            <w:pPr>
              <w:spacing w:line="360" w:lineRule="auto"/>
              <w:rPr>
                <w:sz w:val="20"/>
                <w:szCs w:val="20"/>
              </w:rPr>
            </w:pPr>
            <w:r w:rsidRPr="00505669">
              <w:rPr>
                <w:sz w:val="20"/>
                <w:szCs w:val="20"/>
              </w:rPr>
              <w:t xml:space="preserve">Promoting Physical Activity Among Bariatric Surgery Patients. </w:t>
            </w:r>
            <w:hyperlink r:id="rId20" w:history="1">
              <w:r w:rsidRPr="00505669">
                <w:rPr>
                  <w:rStyle w:val="Hyperlink"/>
                  <w:sz w:val="20"/>
                  <w:szCs w:val="20"/>
                </w:rPr>
                <w:t>Https://clinicaltrials.gov/show/nct01722357</w:t>
              </w:r>
            </w:hyperlink>
            <w:r w:rsidRPr="00505669">
              <w:rPr>
                <w:sz w:val="20"/>
                <w:szCs w:val="20"/>
              </w:rPr>
              <w:t xml:space="preserve"> 2012</w:t>
            </w:r>
          </w:p>
        </w:tc>
      </w:tr>
    </w:tbl>
    <w:p w14:paraId="08E55557" w14:textId="77777777" w:rsidR="006C62EC" w:rsidRDefault="006C62EC" w:rsidP="006C62EC">
      <w:pPr>
        <w:spacing w:line="360" w:lineRule="auto"/>
      </w:pPr>
    </w:p>
    <w:p w14:paraId="61079D8E" w14:textId="77777777" w:rsidR="006C62EC" w:rsidRPr="00A00818" w:rsidRDefault="006C62EC" w:rsidP="006C62EC">
      <w:pPr>
        <w:pStyle w:val="Title"/>
      </w:pPr>
      <w:r w:rsidRPr="00A00818">
        <w:lastRenderedPageBreak/>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Layout w:type="fixed"/>
        <w:tblCellMar>
          <w:top w:w="15" w:type="dxa"/>
          <w:left w:w="15" w:type="dxa"/>
          <w:bottom w:w="15" w:type="dxa"/>
          <w:right w:w="15" w:type="dxa"/>
        </w:tblCellMar>
        <w:tblLook w:val="04A0" w:firstRow="1" w:lastRow="0" w:firstColumn="1" w:lastColumn="0" w:noHBand="0" w:noVBand="1"/>
      </w:tblPr>
      <w:tblGrid>
        <w:gridCol w:w="3006"/>
        <w:gridCol w:w="1571"/>
        <w:gridCol w:w="4433"/>
      </w:tblGrid>
      <w:tr w:rsidR="006C62EC" w:rsidRPr="00545244" w14:paraId="7EE6AD12" w14:textId="77777777" w:rsidTr="000F589A">
        <w:trPr>
          <w:tblCellSpacing w:w="15" w:type="dxa"/>
        </w:trPr>
        <w:tc>
          <w:tcPr>
            <w:tcW w:w="2961" w:type="dxa"/>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7C343E34" w14:textId="77777777" w:rsidR="006C62EC" w:rsidRPr="00505669" w:rsidRDefault="006C62EC" w:rsidP="000F589A">
            <w:pPr>
              <w:spacing w:line="360" w:lineRule="auto"/>
              <w:rPr>
                <w:b/>
                <w:bCs/>
                <w:sz w:val="20"/>
                <w:szCs w:val="20"/>
              </w:rPr>
            </w:pPr>
            <w:r w:rsidRPr="00505669">
              <w:rPr>
                <w:b/>
                <w:bCs/>
                <w:sz w:val="20"/>
                <w:szCs w:val="20"/>
              </w:rPr>
              <w:t>Bias</w:t>
            </w:r>
          </w:p>
        </w:tc>
        <w:tc>
          <w:tcPr>
            <w:tcW w:w="1541" w:type="dxa"/>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7B434720" w14:textId="77777777" w:rsidR="006C62EC" w:rsidRPr="00505669" w:rsidRDefault="006C62EC" w:rsidP="000F589A">
            <w:pPr>
              <w:spacing w:line="360" w:lineRule="auto"/>
              <w:rPr>
                <w:b/>
                <w:bCs/>
                <w:sz w:val="20"/>
                <w:szCs w:val="20"/>
              </w:rPr>
            </w:pPr>
            <w:r w:rsidRPr="00505669">
              <w:rPr>
                <w:b/>
                <w:bCs/>
                <w:sz w:val="20"/>
                <w:szCs w:val="20"/>
              </w:rPr>
              <w:t>Authors' judgement</w:t>
            </w:r>
          </w:p>
        </w:tc>
        <w:tc>
          <w:tcPr>
            <w:tcW w:w="4388" w:type="dxa"/>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5F0C88BD" w14:textId="77777777" w:rsidR="006C62EC" w:rsidRPr="00505669" w:rsidRDefault="006C62EC" w:rsidP="000F589A">
            <w:pPr>
              <w:spacing w:line="360" w:lineRule="auto"/>
              <w:rPr>
                <w:b/>
                <w:bCs/>
                <w:sz w:val="20"/>
                <w:szCs w:val="20"/>
              </w:rPr>
            </w:pPr>
            <w:r w:rsidRPr="00505669">
              <w:rPr>
                <w:b/>
                <w:bCs/>
                <w:sz w:val="20"/>
                <w:szCs w:val="20"/>
              </w:rPr>
              <w:t>Support for judgement</w:t>
            </w:r>
          </w:p>
        </w:tc>
      </w:tr>
      <w:tr w:rsidR="006C62EC" w:rsidRPr="00545244" w14:paraId="2AF6AFE2" w14:textId="77777777" w:rsidTr="000F589A">
        <w:trPr>
          <w:tblCellSpacing w:w="15" w:type="dxa"/>
        </w:trPr>
        <w:tc>
          <w:tcPr>
            <w:tcW w:w="2961"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28A99C0" w14:textId="77777777" w:rsidR="006C62EC" w:rsidRPr="00505669" w:rsidRDefault="006C62EC" w:rsidP="000F589A">
            <w:pPr>
              <w:spacing w:line="360" w:lineRule="auto"/>
              <w:rPr>
                <w:sz w:val="20"/>
                <w:szCs w:val="20"/>
              </w:rPr>
            </w:pPr>
            <w:r w:rsidRPr="00505669">
              <w:rPr>
                <w:sz w:val="20"/>
                <w:szCs w:val="20"/>
              </w:rPr>
              <w:t>Random sequence generation (selection bias)</w:t>
            </w:r>
          </w:p>
        </w:tc>
        <w:tc>
          <w:tcPr>
            <w:tcW w:w="1541"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A3951A9" w14:textId="77777777" w:rsidR="006C62EC" w:rsidRPr="00505669" w:rsidRDefault="006C62EC" w:rsidP="000F589A">
            <w:pPr>
              <w:spacing w:line="360" w:lineRule="auto"/>
              <w:rPr>
                <w:sz w:val="20"/>
                <w:szCs w:val="20"/>
              </w:rPr>
            </w:pPr>
            <w:r w:rsidRPr="00505669">
              <w:rPr>
                <w:sz w:val="20"/>
                <w:szCs w:val="20"/>
              </w:rPr>
              <w:t>Unclear risk</w:t>
            </w:r>
          </w:p>
        </w:tc>
        <w:tc>
          <w:tcPr>
            <w:tcW w:w="4388" w:type="dxa"/>
            <w:tcBorders>
              <w:top w:val="single" w:sz="6" w:space="0" w:color="808080"/>
              <w:left w:val="single" w:sz="6" w:space="0" w:color="808080"/>
              <w:bottom w:val="single" w:sz="6" w:space="0" w:color="808080"/>
              <w:right w:val="single" w:sz="6" w:space="0" w:color="808080"/>
            </w:tcBorders>
            <w:vAlign w:val="center"/>
            <w:hideMark/>
          </w:tcPr>
          <w:p w14:paraId="13FEA46D" w14:textId="77777777" w:rsidR="006C62EC" w:rsidRPr="00505669" w:rsidRDefault="006C62EC" w:rsidP="000F589A">
            <w:pPr>
              <w:spacing w:line="360" w:lineRule="auto"/>
              <w:rPr>
                <w:sz w:val="20"/>
                <w:szCs w:val="20"/>
              </w:rPr>
            </w:pPr>
            <w:r w:rsidRPr="00505669">
              <w:rPr>
                <w:sz w:val="20"/>
                <w:szCs w:val="20"/>
              </w:rPr>
              <w:t>Methods use to generate a random sequence are not adequately described</w:t>
            </w:r>
          </w:p>
        </w:tc>
      </w:tr>
      <w:tr w:rsidR="006C62EC" w:rsidRPr="00545244" w14:paraId="607059D3" w14:textId="77777777" w:rsidTr="000F589A">
        <w:trPr>
          <w:tblCellSpacing w:w="15" w:type="dxa"/>
        </w:trPr>
        <w:tc>
          <w:tcPr>
            <w:tcW w:w="2961"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4C6331D" w14:textId="77777777" w:rsidR="006C62EC" w:rsidRPr="00505669" w:rsidRDefault="006C62EC" w:rsidP="000F589A">
            <w:pPr>
              <w:spacing w:line="360" w:lineRule="auto"/>
              <w:rPr>
                <w:sz w:val="20"/>
                <w:szCs w:val="20"/>
              </w:rPr>
            </w:pPr>
            <w:r w:rsidRPr="00505669">
              <w:rPr>
                <w:sz w:val="20"/>
                <w:szCs w:val="20"/>
              </w:rPr>
              <w:t>Allocation concealment (selection bias)</w:t>
            </w:r>
          </w:p>
        </w:tc>
        <w:tc>
          <w:tcPr>
            <w:tcW w:w="1541"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2A3BA59" w14:textId="77777777" w:rsidR="006C62EC" w:rsidRPr="00505669" w:rsidRDefault="006C62EC" w:rsidP="000F589A">
            <w:pPr>
              <w:spacing w:line="360" w:lineRule="auto"/>
              <w:rPr>
                <w:sz w:val="20"/>
                <w:szCs w:val="20"/>
              </w:rPr>
            </w:pPr>
            <w:r w:rsidRPr="00505669">
              <w:rPr>
                <w:sz w:val="20"/>
                <w:szCs w:val="20"/>
              </w:rPr>
              <w:t>Low risk</w:t>
            </w:r>
          </w:p>
        </w:tc>
        <w:tc>
          <w:tcPr>
            <w:tcW w:w="4388" w:type="dxa"/>
            <w:tcBorders>
              <w:top w:val="single" w:sz="6" w:space="0" w:color="808080"/>
              <w:left w:val="single" w:sz="6" w:space="0" w:color="808080"/>
              <w:bottom w:val="single" w:sz="6" w:space="0" w:color="808080"/>
              <w:right w:val="single" w:sz="6" w:space="0" w:color="808080"/>
            </w:tcBorders>
            <w:vAlign w:val="center"/>
            <w:hideMark/>
          </w:tcPr>
          <w:p w14:paraId="6E30C7DD" w14:textId="77777777" w:rsidR="006C62EC" w:rsidRPr="00505669" w:rsidRDefault="006C62EC" w:rsidP="000F589A">
            <w:pPr>
              <w:spacing w:line="360" w:lineRule="auto"/>
              <w:rPr>
                <w:sz w:val="20"/>
                <w:szCs w:val="20"/>
              </w:rPr>
            </w:pPr>
            <w:r w:rsidRPr="00505669">
              <w:rPr>
                <w:sz w:val="20"/>
                <w:szCs w:val="20"/>
              </w:rPr>
              <w:t>"The random allocation sequence was kept by study staff not involved in baseline assessments."</w:t>
            </w:r>
          </w:p>
        </w:tc>
      </w:tr>
      <w:tr w:rsidR="006C62EC" w:rsidRPr="00545244" w14:paraId="59F48508" w14:textId="77777777" w:rsidTr="000F589A">
        <w:trPr>
          <w:tblCellSpacing w:w="15" w:type="dxa"/>
        </w:trPr>
        <w:tc>
          <w:tcPr>
            <w:tcW w:w="2961"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132ED43" w14:textId="77777777" w:rsidR="006C62EC" w:rsidRPr="00505669" w:rsidRDefault="006C62EC" w:rsidP="000F589A">
            <w:pPr>
              <w:spacing w:line="360" w:lineRule="auto"/>
              <w:rPr>
                <w:sz w:val="20"/>
                <w:szCs w:val="20"/>
              </w:rPr>
            </w:pPr>
            <w:r w:rsidRPr="00505669">
              <w:rPr>
                <w:sz w:val="20"/>
                <w:szCs w:val="20"/>
              </w:rPr>
              <w:t>Blinding of participants and personnel (performance bias)</w:t>
            </w:r>
          </w:p>
        </w:tc>
        <w:tc>
          <w:tcPr>
            <w:tcW w:w="1541"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9C4F59D" w14:textId="77777777" w:rsidR="006C62EC" w:rsidRPr="00505669" w:rsidRDefault="006C62EC" w:rsidP="000F589A">
            <w:pPr>
              <w:spacing w:line="360" w:lineRule="auto"/>
              <w:rPr>
                <w:sz w:val="20"/>
                <w:szCs w:val="20"/>
              </w:rPr>
            </w:pPr>
            <w:r w:rsidRPr="00505669">
              <w:rPr>
                <w:sz w:val="20"/>
                <w:szCs w:val="20"/>
              </w:rPr>
              <w:t>High risk</w:t>
            </w:r>
          </w:p>
        </w:tc>
        <w:tc>
          <w:tcPr>
            <w:tcW w:w="4388" w:type="dxa"/>
            <w:tcBorders>
              <w:top w:val="single" w:sz="6" w:space="0" w:color="808080"/>
              <w:left w:val="single" w:sz="6" w:space="0" w:color="808080"/>
              <w:bottom w:val="single" w:sz="6" w:space="0" w:color="808080"/>
              <w:right w:val="single" w:sz="6" w:space="0" w:color="808080"/>
            </w:tcBorders>
            <w:vAlign w:val="center"/>
            <w:hideMark/>
          </w:tcPr>
          <w:p w14:paraId="040F4C73" w14:textId="77777777" w:rsidR="006C62EC" w:rsidRPr="00505669" w:rsidRDefault="006C62EC" w:rsidP="000F589A">
            <w:pPr>
              <w:spacing w:line="360" w:lineRule="auto"/>
              <w:rPr>
                <w:sz w:val="20"/>
                <w:szCs w:val="20"/>
              </w:rPr>
            </w:pPr>
            <w:r w:rsidRPr="00505669">
              <w:rPr>
                <w:sz w:val="20"/>
                <w:szCs w:val="20"/>
              </w:rPr>
              <w:t>It was not feasible to blind participants or personnel to the intervention</w:t>
            </w:r>
          </w:p>
        </w:tc>
      </w:tr>
      <w:tr w:rsidR="006C62EC" w:rsidRPr="00545244" w14:paraId="6F7B5236" w14:textId="77777777" w:rsidTr="000F589A">
        <w:trPr>
          <w:tblCellSpacing w:w="15" w:type="dxa"/>
        </w:trPr>
        <w:tc>
          <w:tcPr>
            <w:tcW w:w="2961"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4A07906" w14:textId="77777777" w:rsidR="006C62EC" w:rsidRPr="00505669" w:rsidRDefault="006C62EC" w:rsidP="000F589A">
            <w:pPr>
              <w:spacing w:line="360" w:lineRule="auto"/>
              <w:rPr>
                <w:sz w:val="20"/>
                <w:szCs w:val="20"/>
              </w:rPr>
            </w:pPr>
            <w:r w:rsidRPr="00505669">
              <w:rPr>
                <w:sz w:val="20"/>
                <w:szCs w:val="20"/>
              </w:rPr>
              <w:t>Blinding of outcome assessment: PA outcomes (detection bias)</w:t>
            </w:r>
          </w:p>
        </w:tc>
        <w:tc>
          <w:tcPr>
            <w:tcW w:w="1541"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B4F8AFB" w14:textId="77777777" w:rsidR="006C62EC" w:rsidRPr="00505669" w:rsidRDefault="006C62EC" w:rsidP="000F589A">
            <w:pPr>
              <w:spacing w:line="360" w:lineRule="auto"/>
              <w:rPr>
                <w:sz w:val="20"/>
                <w:szCs w:val="20"/>
              </w:rPr>
            </w:pPr>
            <w:r w:rsidRPr="00505669">
              <w:rPr>
                <w:sz w:val="20"/>
                <w:szCs w:val="20"/>
              </w:rPr>
              <w:t>Low risk</w:t>
            </w:r>
          </w:p>
        </w:tc>
        <w:tc>
          <w:tcPr>
            <w:tcW w:w="4388" w:type="dxa"/>
            <w:tcBorders>
              <w:top w:val="single" w:sz="6" w:space="0" w:color="808080"/>
              <w:left w:val="single" w:sz="6" w:space="0" w:color="808080"/>
              <w:bottom w:val="single" w:sz="6" w:space="0" w:color="808080"/>
              <w:right w:val="single" w:sz="6" w:space="0" w:color="808080"/>
            </w:tcBorders>
            <w:vAlign w:val="center"/>
            <w:hideMark/>
          </w:tcPr>
          <w:p w14:paraId="6593BB0A" w14:textId="77777777" w:rsidR="006C62EC" w:rsidRPr="00505669" w:rsidRDefault="006C62EC" w:rsidP="000F589A">
            <w:pPr>
              <w:spacing w:line="360" w:lineRule="auto"/>
              <w:rPr>
                <w:sz w:val="20"/>
                <w:szCs w:val="20"/>
              </w:rPr>
            </w:pPr>
            <w:r w:rsidRPr="00505669">
              <w:rPr>
                <w:sz w:val="20"/>
                <w:szCs w:val="20"/>
              </w:rPr>
              <w:t>Outcomes were measured using objective measurement tools</w:t>
            </w:r>
          </w:p>
        </w:tc>
      </w:tr>
      <w:tr w:rsidR="006C62EC" w:rsidRPr="00545244" w14:paraId="3F708674" w14:textId="77777777" w:rsidTr="000F589A">
        <w:trPr>
          <w:tblCellSpacing w:w="15" w:type="dxa"/>
        </w:trPr>
        <w:tc>
          <w:tcPr>
            <w:tcW w:w="2961"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90DCAD0" w14:textId="77777777" w:rsidR="006C62EC" w:rsidRPr="00505669" w:rsidRDefault="006C62EC" w:rsidP="000F589A">
            <w:pPr>
              <w:spacing w:line="360" w:lineRule="auto"/>
              <w:rPr>
                <w:sz w:val="20"/>
                <w:szCs w:val="20"/>
              </w:rPr>
            </w:pPr>
            <w:r w:rsidRPr="00505669">
              <w:rPr>
                <w:sz w:val="20"/>
                <w:szCs w:val="20"/>
              </w:rPr>
              <w:t>Incomplete outcome data (attrition bias)</w:t>
            </w:r>
          </w:p>
        </w:tc>
        <w:tc>
          <w:tcPr>
            <w:tcW w:w="1541"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12A8EAA" w14:textId="77777777" w:rsidR="006C62EC" w:rsidRPr="00505669" w:rsidRDefault="006C62EC" w:rsidP="000F589A">
            <w:pPr>
              <w:spacing w:line="360" w:lineRule="auto"/>
              <w:rPr>
                <w:sz w:val="20"/>
                <w:szCs w:val="20"/>
              </w:rPr>
            </w:pPr>
            <w:r w:rsidRPr="00505669">
              <w:rPr>
                <w:sz w:val="20"/>
                <w:szCs w:val="20"/>
              </w:rPr>
              <w:t>High risk</w:t>
            </w:r>
          </w:p>
        </w:tc>
        <w:tc>
          <w:tcPr>
            <w:tcW w:w="4388" w:type="dxa"/>
            <w:tcBorders>
              <w:top w:val="single" w:sz="6" w:space="0" w:color="808080"/>
              <w:left w:val="single" w:sz="6" w:space="0" w:color="808080"/>
              <w:bottom w:val="single" w:sz="6" w:space="0" w:color="808080"/>
              <w:right w:val="single" w:sz="6" w:space="0" w:color="808080"/>
            </w:tcBorders>
            <w:vAlign w:val="center"/>
            <w:hideMark/>
          </w:tcPr>
          <w:p w14:paraId="68AFE852" w14:textId="77777777" w:rsidR="006C62EC" w:rsidRPr="00505669" w:rsidRDefault="006C62EC" w:rsidP="000F589A">
            <w:pPr>
              <w:spacing w:line="360" w:lineRule="auto"/>
              <w:rPr>
                <w:sz w:val="20"/>
                <w:szCs w:val="20"/>
              </w:rPr>
            </w:pPr>
            <w:r w:rsidRPr="00505669">
              <w:rPr>
                <w:sz w:val="20"/>
                <w:szCs w:val="20"/>
              </w:rPr>
              <w:t>Although there were losses in all groups, we noted most losses were in the group who used the pedometer. The imbalance in losses was not explained by study authors and could influence outcome data</w:t>
            </w:r>
          </w:p>
        </w:tc>
      </w:tr>
      <w:tr w:rsidR="006C62EC" w:rsidRPr="00545244" w14:paraId="47F7223D" w14:textId="77777777" w:rsidTr="000F589A">
        <w:trPr>
          <w:tblCellSpacing w:w="15" w:type="dxa"/>
        </w:trPr>
        <w:tc>
          <w:tcPr>
            <w:tcW w:w="2961"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AE2E2DC" w14:textId="77777777" w:rsidR="006C62EC" w:rsidRPr="00505669" w:rsidRDefault="006C62EC" w:rsidP="000F589A">
            <w:pPr>
              <w:spacing w:line="360" w:lineRule="auto"/>
              <w:rPr>
                <w:sz w:val="20"/>
                <w:szCs w:val="20"/>
              </w:rPr>
            </w:pPr>
            <w:r w:rsidRPr="00505669">
              <w:rPr>
                <w:sz w:val="20"/>
                <w:szCs w:val="20"/>
              </w:rPr>
              <w:t>Selective reporting (reporting bias)</w:t>
            </w:r>
          </w:p>
        </w:tc>
        <w:tc>
          <w:tcPr>
            <w:tcW w:w="1541"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D260024" w14:textId="77777777" w:rsidR="006C62EC" w:rsidRPr="00505669" w:rsidRDefault="006C62EC" w:rsidP="000F589A">
            <w:pPr>
              <w:spacing w:line="360" w:lineRule="auto"/>
              <w:rPr>
                <w:sz w:val="20"/>
                <w:szCs w:val="20"/>
              </w:rPr>
            </w:pPr>
            <w:r w:rsidRPr="00505669">
              <w:rPr>
                <w:sz w:val="20"/>
                <w:szCs w:val="20"/>
              </w:rPr>
              <w:t>Unclear risk</w:t>
            </w:r>
          </w:p>
        </w:tc>
        <w:tc>
          <w:tcPr>
            <w:tcW w:w="4388" w:type="dxa"/>
            <w:tcBorders>
              <w:top w:val="single" w:sz="6" w:space="0" w:color="808080"/>
              <w:left w:val="single" w:sz="6" w:space="0" w:color="808080"/>
              <w:bottom w:val="single" w:sz="6" w:space="0" w:color="808080"/>
              <w:right w:val="single" w:sz="6" w:space="0" w:color="808080"/>
            </w:tcBorders>
            <w:vAlign w:val="center"/>
            <w:hideMark/>
          </w:tcPr>
          <w:p w14:paraId="45E04656" w14:textId="77777777" w:rsidR="006C62EC" w:rsidRPr="00505669" w:rsidRDefault="006C62EC" w:rsidP="000F589A">
            <w:pPr>
              <w:spacing w:line="360" w:lineRule="auto"/>
              <w:rPr>
                <w:sz w:val="20"/>
                <w:szCs w:val="20"/>
              </w:rPr>
            </w:pPr>
            <w:r w:rsidRPr="00505669">
              <w:rPr>
                <w:sz w:val="20"/>
                <w:szCs w:val="20"/>
              </w:rPr>
              <w:t>Retrospectively registered (part-way through recruitment) with clinical trials register (NCT01722357; first received November 2012); it is not feasible to effectively assess risk of selective reporting bias with these documents</w:t>
            </w:r>
          </w:p>
        </w:tc>
      </w:tr>
      <w:tr w:rsidR="006C62EC" w:rsidRPr="00545244" w14:paraId="2A73882C" w14:textId="77777777" w:rsidTr="000F589A">
        <w:trPr>
          <w:tblCellSpacing w:w="15" w:type="dxa"/>
        </w:trPr>
        <w:tc>
          <w:tcPr>
            <w:tcW w:w="2961"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EE9658F" w14:textId="77777777" w:rsidR="006C62EC" w:rsidRPr="00505669" w:rsidRDefault="006C62EC" w:rsidP="000F589A">
            <w:pPr>
              <w:spacing w:line="360" w:lineRule="auto"/>
              <w:rPr>
                <w:sz w:val="20"/>
                <w:szCs w:val="20"/>
              </w:rPr>
            </w:pPr>
            <w:r w:rsidRPr="00505669">
              <w:rPr>
                <w:sz w:val="20"/>
                <w:szCs w:val="20"/>
              </w:rPr>
              <w:t>Other bias</w:t>
            </w:r>
          </w:p>
        </w:tc>
        <w:tc>
          <w:tcPr>
            <w:tcW w:w="1541"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AEA1244" w14:textId="77777777" w:rsidR="006C62EC" w:rsidRPr="00505669" w:rsidRDefault="006C62EC" w:rsidP="000F589A">
            <w:pPr>
              <w:spacing w:line="360" w:lineRule="auto"/>
              <w:rPr>
                <w:sz w:val="20"/>
                <w:szCs w:val="20"/>
              </w:rPr>
            </w:pPr>
            <w:r w:rsidRPr="00505669">
              <w:rPr>
                <w:sz w:val="20"/>
                <w:szCs w:val="20"/>
              </w:rPr>
              <w:t>Low risk</w:t>
            </w:r>
          </w:p>
        </w:tc>
        <w:tc>
          <w:tcPr>
            <w:tcW w:w="4388" w:type="dxa"/>
            <w:tcBorders>
              <w:top w:val="single" w:sz="6" w:space="0" w:color="808080"/>
              <w:left w:val="single" w:sz="6" w:space="0" w:color="808080"/>
              <w:bottom w:val="single" w:sz="6" w:space="0" w:color="808080"/>
              <w:right w:val="single" w:sz="6" w:space="0" w:color="808080"/>
            </w:tcBorders>
            <w:vAlign w:val="center"/>
            <w:hideMark/>
          </w:tcPr>
          <w:p w14:paraId="50CB8328" w14:textId="77777777" w:rsidR="006C62EC" w:rsidRPr="00505669" w:rsidRDefault="006C62EC" w:rsidP="000F589A">
            <w:pPr>
              <w:spacing w:line="360" w:lineRule="auto"/>
              <w:rPr>
                <w:sz w:val="20"/>
                <w:szCs w:val="20"/>
              </w:rPr>
            </w:pPr>
            <w:r w:rsidRPr="00505669">
              <w:rPr>
                <w:sz w:val="20"/>
                <w:szCs w:val="20"/>
              </w:rPr>
              <w:t>No other sources of bias detected</w:t>
            </w:r>
          </w:p>
        </w:tc>
      </w:tr>
    </w:tbl>
    <w:p w14:paraId="2D3BD661" w14:textId="77777777" w:rsidR="006C62EC" w:rsidRDefault="006C62EC" w:rsidP="006C62EC">
      <w:pPr>
        <w:spacing w:line="360" w:lineRule="auto"/>
      </w:pPr>
    </w:p>
    <w:p w14:paraId="6B9C0B45" w14:textId="57C579C1" w:rsidR="006C62EC" w:rsidRPr="00A00818" w:rsidRDefault="006C62EC" w:rsidP="006C62EC">
      <w:pPr>
        <w:pStyle w:val="Title"/>
      </w:pPr>
      <w:proofErr w:type="spellStart"/>
      <w:r w:rsidRPr="00FF50E0">
        <w:t>Dantas</w:t>
      </w:r>
      <w:proofErr w:type="spellEnd"/>
      <w:r w:rsidRPr="00A00818">
        <w:t xml:space="preserve"> </w:t>
      </w:r>
      <w:r w:rsidRPr="00810F69">
        <w:t>et al.</w:t>
      </w:r>
      <w:r w:rsidR="001F1377" w:rsidRPr="00A00818">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Layout w:type="fixed"/>
        <w:tblCellMar>
          <w:top w:w="15" w:type="dxa"/>
          <w:left w:w="15" w:type="dxa"/>
          <w:bottom w:w="15" w:type="dxa"/>
          <w:right w:w="15" w:type="dxa"/>
        </w:tblCellMar>
        <w:tblLook w:val="04A0" w:firstRow="1" w:lastRow="0" w:firstColumn="1" w:lastColumn="0" w:noHBand="0" w:noVBand="1"/>
      </w:tblPr>
      <w:tblGrid>
        <w:gridCol w:w="2275"/>
        <w:gridCol w:w="6735"/>
      </w:tblGrid>
      <w:tr w:rsidR="006C62EC" w:rsidRPr="00545244" w14:paraId="3E0BF58A"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C695392" w14:textId="77777777" w:rsidR="006C62EC" w:rsidRPr="00505669" w:rsidRDefault="006C62EC" w:rsidP="000F589A">
            <w:pPr>
              <w:spacing w:line="360" w:lineRule="auto"/>
              <w:rPr>
                <w:b/>
                <w:bCs/>
                <w:sz w:val="20"/>
                <w:szCs w:val="20"/>
              </w:rPr>
            </w:pPr>
            <w:r w:rsidRPr="00505669">
              <w:rPr>
                <w:b/>
                <w:bCs/>
                <w:sz w:val="20"/>
                <w:szCs w:val="20"/>
              </w:rPr>
              <w:t>Methods</w:t>
            </w:r>
          </w:p>
        </w:tc>
        <w:tc>
          <w:tcPr>
            <w:tcW w:w="6690" w:type="dxa"/>
            <w:tcBorders>
              <w:top w:val="single" w:sz="6" w:space="0" w:color="808080"/>
              <w:left w:val="single" w:sz="6" w:space="0" w:color="808080"/>
              <w:bottom w:val="single" w:sz="6" w:space="0" w:color="808080"/>
              <w:right w:val="single" w:sz="6" w:space="0" w:color="808080"/>
            </w:tcBorders>
            <w:vAlign w:val="center"/>
            <w:hideMark/>
          </w:tcPr>
          <w:p w14:paraId="4FB7EB78" w14:textId="77777777" w:rsidR="006C62EC" w:rsidRPr="00505669" w:rsidRDefault="006C62EC" w:rsidP="000F589A">
            <w:pPr>
              <w:spacing w:line="360" w:lineRule="auto"/>
              <w:rPr>
                <w:sz w:val="20"/>
                <w:szCs w:val="20"/>
              </w:rPr>
            </w:pPr>
            <w:r w:rsidRPr="00505669">
              <w:rPr>
                <w:sz w:val="20"/>
                <w:szCs w:val="20"/>
              </w:rPr>
              <w:t>BA; single centre</w:t>
            </w:r>
          </w:p>
          <w:p w14:paraId="5DD135DB" w14:textId="77777777" w:rsidR="006C62EC" w:rsidRPr="00505669" w:rsidRDefault="006C62EC" w:rsidP="000F589A">
            <w:pPr>
              <w:spacing w:line="360" w:lineRule="auto"/>
              <w:rPr>
                <w:sz w:val="20"/>
                <w:szCs w:val="20"/>
              </w:rPr>
            </w:pPr>
            <w:r w:rsidRPr="00505669">
              <w:rPr>
                <w:b/>
                <w:bCs/>
                <w:sz w:val="20"/>
                <w:szCs w:val="20"/>
              </w:rPr>
              <w:lastRenderedPageBreak/>
              <w:t>Study aim/objective:</w:t>
            </w:r>
            <w:r w:rsidRPr="00505669">
              <w:rPr>
                <w:sz w:val="20"/>
                <w:szCs w:val="20"/>
              </w:rPr>
              <w:t xml:space="preserve"> to describe the implementation of a nurse-monitored protocol and the adherence to cardiac therapeutic regimen of 17 male patients after CABG surgery</w:t>
            </w:r>
          </w:p>
        </w:tc>
      </w:tr>
      <w:tr w:rsidR="006C62EC" w:rsidRPr="00545244" w14:paraId="7BA42E38"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BD786F2" w14:textId="77777777" w:rsidR="006C62EC" w:rsidRPr="00505669" w:rsidRDefault="006C62EC" w:rsidP="000F589A">
            <w:pPr>
              <w:spacing w:line="360" w:lineRule="auto"/>
              <w:rPr>
                <w:b/>
                <w:bCs/>
                <w:sz w:val="20"/>
                <w:szCs w:val="20"/>
              </w:rPr>
            </w:pPr>
            <w:r w:rsidRPr="00505669">
              <w:rPr>
                <w:b/>
                <w:bCs/>
                <w:sz w:val="20"/>
                <w:szCs w:val="20"/>
              </w:rPr>
              <w:lastRenderedPageBreak/>
              <w:t>Participants</w:t>
            </w:r>
          </w:p>
        </w:tc>
        <w:tc>
          <w:tcPr>
            <w:tcW w:w="6690" w:type="dxa"/>
            <w:tcBorders>
              <w:top w:val="single" w:sz="6" w:space="0" w:color="808080"/>
              <w:left w:val="single" w:sz="6" w:space="0" w:color="808080"/>
              <w:bottom w:val="single" w:sz="6" w:space="0" w:color="808080"/>
              <w:right w:val="single" w:sz="6" w:space="0" w:color="808080"/>
            </w:tcBorders>
            <w:vAlign w:val="center"/>
            <w:hideMark/>
          </w:tcPr>
          <w:p w14:paraId="4660ED9F" w14:textId="77777777" w:rsidR="006C62EC" w:rsidRPr="00505669" w:rsidRDefault="006C62EC" w:rsidP="000F589A">
            <w:pPr>
              <w:spacing w:line="360" w:lineRule="auto"/>
              <w:rPr>
                <w:sz w:val="20"/>
                <w:szCs w:val="20"/>
              </w:rPr>
            </w:pPr>
            <w:r w:rsidRPr="00505669">
              <w:rPr>
                <w:b/>
                <w:bCs/>
                <w:sz w:val="20"/>
                <w:szCs w:val="20"/>
              </w:rPr>
              <w:t>Total number of included participants:</w:t>
            </w:r>
            <w:r w:rsidRPr="00505669">
              <w:rPr>
                <w:sz w:val="20"/>
                <w:szCs w:val="20"/>
              </w:rPr>
              <w:t xml:space="preserve"> 24</w:t>
            </w:r>
          </w:p>
          <w:p w14:paraId="0F88C268" w14:textId="77777777" w:rsidR="006C62EC" w:rsidRPr="00505669" w:rsidRDefault="006C62EC" w:rsidP="000F589A">
            <w:pPr>
              <w:spacing w:line="360" w:lineRule="auto"/>
              <w:rPr>
                <w:sz w:val="20"/>
                <w:szCs w:val="20"/>
              </w:rPr>
            </w:pPr>
            <w:r w:rsidRPr="00505669">
              <w:rPr>
                <w:b/>
                <w:bCs/>
                <w:sz w:val="20"/>
                <w:szCs w:val="20"/>
              </w:rPr>
              <w:t xml:space="preserve">Inclusion criteria: </w:t>
            </w:r>
            <w:r w:rsidRPr="00505669">
              <w:rPr>
                <w:sz w:val="20"/>
                <w:szCs w:val="20"/>
              </w:rPr>
              <w:t>patients who had undergone CABG surgery between 1 January and 31 May 1998</w:t>
            </w:r>
          </w:p>
          <w:p w14:paraId="0C96DADD" w14:textId="77777777" w:rsidR="006C62EC" w:rsidRPr="00505669" w:rsidRDefault="006C62EC" w:rsidP="000F589A">
            <w:pPr>
              <w:spacing w:line="360" w:lineRule="auto"/>
              <w:rPr>
                <w:sz w:val="20"/>
                <w:szCs w:val="20"/>
              </w:rPr>
            </w:pPr>
            <w:r w:rsidRPr="00505669">
              <w:rPr>
                <w:b/>
                <w:bCs/>
                <w:sz w:val="20"/>
                <w:szCs w:val="20"/>
              </w:rPr>
              <w:t xml:space="preserve">Exclusion criteria: </w:t>
            </w:r>
            <w:r w:rsidRPr="00505669">
              <w:rPr>
                <w:sz w:val="20"/>
                <w:szCs w:val="20"/>
              </w:rPr>
              <w:t>if CABG surgery was performed at the same time as another cardiac surgery; psychiatric diagnosis of manic-depression, dementia, or depression; unable to communicate with the researcher due to physical and emotional status</w:t>
            </w:r>
          </w:p>
          <w:p w14:paraId="125703EA" w14:textId="77777777" w:rsidR="006C62EC" w:rsidRPr="00505669" w:rsidRDefault="006C62EC" w:rsidP="000F589A">
            <w:pPr>
              <w:spacing w:line="360" w:lineRule="auto"/>
              <w:rPr>
                <w:sz w:val="20"/>
                <w:szCs w:val="20"/>
              </w:rPr>
            </w:pPr>
            <w:r w:rsidRPr="00505669">
              <w:rPr>
                <w:b/>
                <w:bCs/>
                <w:sz w:val="20"/>
                <w:szCs w:val="20"/>
              </w:rPr>
              <w:t xml:space="preserve">Type of surgery (condition): </w:t>
            </w:r>
            <w:r w:rsidRPr="00505669">
              <w:rPr>
                <w:sz w:val="20"/>
                <w:szCs w:val="20"/>
              </w:rPr>
              <w:t>cardiac surgery</w:t>
            </w:r>
          </w:p>
          <w:p w14:paraId="2F3DE141" w14:textId="77777777" w:rsidR="006C62EC" w:rsidRPr="00505669" w:rsidRDefault="006C62EC" w:rsidP="000F589A">
            <w:pPr>
              <w:spacing w:line="360" w:lineRule="auto"/>
              <w:rPr>
                <w:sz w:val="20"/>
                <w:szCs w:val="20"/>
              </w:rPr>
            </w:pPr>
            <w:r w:rsidRPr="00505669">
              <w:rPr>
                <w:b/>
                <w:bCs/>
                <w:sz w:val="20"/>
                <w:szCs w:val="20"/>
              </w:rPr>
              <w:t xml:space="preserve">Country: </w:t>
            </w:r>
            <w:r w:rsidRPr="00505669">
              <w:rPr>
                <w:sz w:val="20"/>
                <w:szCs w:val="20"/>
              </w:rPr>
              <w:t>Brazil</w:t>
            </w:r>
          </w:p>
          <w:p w14:paraId="73F74BC2" w14:textId="77777777" w:rsidR="006C62EC" w:rsidRPr="00505669" w:rsidRDefault="006C62EC" w:rsidP="000F589A">
            <w:pPr>
              <w:spacing w:line="360" w:lineRule="auto"/>
              <w:rPr>
                <w:sz w:val="20"/>
                <w:szCs w:val="20"/>
              </w:rPr>
            </w:pPr>
            <w:r w:rsidRPr="00505669">
              <w:rPr>
                <w:b/>
                <w:bCs/>
                <w:sz w:val="20"/>
                <w:szCs w:val="20"/>
              </w:rPr>
              <w:t>Baseline Characteristics</w:t>
            </w:r>
          </w:p>
          <w:p w14:paraId="712246D0" w14:textId="77777777" w:rsidR="006C62EC" w:rsidRPr="00505669" w:rsidRDefault="006C62EC" w:rsidP="000F589A">
            <w:pPr>
              <w:spacing w:line="360" w:lineRule="auto"/>
              <w:rPr>
                <w:sz w:val="20"/>
                <w:szCs w:val="20"/>
              </w:rPr>
            </w:pPr>
            <w:r w:rsidRPr="00505669">
              <w:rPr>
                <w:b/>
                <w:bCs/>
                <w:sz w:val="20"/>
                <w:szCs w:val="20"/>
              </w:rPr>
              <w:t>Intervention group</w:t>
            </w:r>
          </w:p>
          <w:p w14:paraId="4B0384C9" w14:textId="77777777" w:rsidR="006C62EC" w:rsidRPr="00505669" w:rsidRDefault="006C62EC" w:rsidP="000F589A">
            <w:pPr>
              <w:numPr>
                <w:ilvl w:val="0"/>
                <w:numId w:val="65"/>
              </w:numPr>
              <w:spacing w:before="100" w:beforeAutospacing="1" w:after="100" w:afterAutospacing="1" w:line="360" w:lineRule="auto"/>
              <w:ind w:left="870"/>
              <w:rPr>
                <w:sz w:val="20"/>
                <w:szCs w:val="20"/>
              </w:rPr>
            </w:pPr>
            <w:r w:rsidRPr="00505669">
              <w:rPr>
                <w:i/>
                <w:iCs/>
                <w:sz w:val="20"/>
                <w:szCs w:val="20"/>
              </w:rPr>
              <w:t xml:space="preserve">Type of surgery: </w:t>
            </w:r>
            <w:r w:rsidRPr="00505669">
              <w:rPr>
                <w:sz w:val="20"/>
                <w:szCs w:val="20"/>
              </w:rPr>
              <w:t>most patients (52.9%) received both arterial and venous graft bypass and had between 2 and 3 (70.5%) coronary arteries bypassed</w:t>
            </w:r>
          </w:p>
          <w:p w14:paraId="6109EA29" w14:textId="77777777" w:rsidR="006C62EC" w:rsidRPr="00505669" w:rsidRDefault="006C62EC" w:rsidP="000F589A">
            <w:pPr>
              <w:numPr>
                <w:ilvl w:val="0"/>
                <w:numId w:val="65"/>
              </w:numPr>
              <w:spacing w:before="100" w:beforeAutospacing="1" w:after="100" w:afterAutospacing="1" w:line="360" w:lineRule="auto"/>
              <w:ind w:left="870"/>
              <w:rPr>
                <w:sz w:val="20"/>
                <w:szCs w:val="20"/>
              </w:rPr>
            </w:pPr>
            <w:r w:rsidRPr="00505669">
              <w:rPr>
                <w:i/>
                <w:iCs/>
                <w:sz w:val="20"/>
                <w:szCs w:val="20"/>
              </w:rPr>
              <w:t>Age, mean (SD)</w:t>
            </w:r>
            <w:r w:rsidRPr="00505669">
              <w:rPr>
                <w:sz w:val="20"/>
                <w:szCs w:val="20"/>
              </w:rPr>
              <w:t>: 56 (± 10.9) years</w:t>
            </w:r>
          </w:p>
          <w:p w14:paraId="54690A40" w14:textId="77777777" w:rsidR="006C62EC" w:rsidRPr="00505669" w:rsidRDefault="006C62EC" w:rsidP="000F589A">
            <w:pPr>
              <w:numPr>
                <w:ilvl w:val="0"/>
                <w:numId w:val="65"/>
              </w:numPr>
              <w:spacing w:before="100" w:beforeAutospacing="1" w:after="100" w:afterAutospacing="1" w:line="360" w:lineRule="auto"/>
              <w:ind w:left="870"/>
              <w:rPr>
                <w:sz w:val="20"/>
                <w:szCs w:val="20"/>
              </w:rPr>
            </w:pPr>
            <w:r w:rsidRPr="00505669">
              <w:rPr>
                <w:i/>
                <w:iCs/>
                <w:sz w:val="20"/>
                <w:szCs w:val="20"/>
              </w:rPr>
              <w:t>Gender, M/F</w:t>
            </w:r>
            <w:r w:rsidRPr="00505669">
              <w:rPr>
                <w:sz w:val="20"/>
                <w:szCs w:val="20"/>
              </w:rPr>
              <w:t>: 17/0</w:t>
            </w:r>
          </w:p>
          <w:p w14:paraId="5CBB0D8B" w14:textId="77777777" w:rsidR="006C62EC" w:rsidRPr="00505669" w:rsidRDefault="006C62EC" w:rsidP="000F589A">
            <w:pPr>
              <w:numPr>
                <w:ilvl w:val="0"/>
                <w:numId w:val="65"/>
              </w:numPr>
              <w:spacing w:before="100" w:beforeAutospacing="1" w:after="100" w:afterAutospacing="1" w:line="360" w:lineRule="auto"/>
              <w:ind w:left="870"/>
              <w:rPr>
                <w:sz w:val="20"/>
                <w:szCs w:val="20"/>
              </w:rPr>
            </w:pPr>
            <w:r w:rsidRPr="00505669">
              <w:rPr>
                <w:i/>
                <w:iCs/>
                <w:sz w:val="20"/>
                <w:szCs w:val="20"/>
              </w:rPr>
              <w:t>Current involvement in regular PA, n (%)</w:t>
            </w:r>
            <w:r w:rsidRPr="00505669">
              <w:rPr>
                <w:sz w:val="20"/>
                <w:szCs w:val="20"/>
              </w:rPr>
              <w:t>: sedentary lifestyle: yes: 9 (52.9); no: 8 (47.0)</w:t>
            </w:r>
          </w:p>
          <w:p w14:paraId="0F03749A" w14:textId="77777777" w:rsidR="006C62EC" w:rsidRPr="00505669" w:rsidRDefault="006C62EC" w:rsidP="000F589A">
            <w:pPr>
              <w:numPr>
                <w:ilvl w:val="0"/>
                <w:numId w:val="65"/>
              </w:numPr>
              <w:spacing w:before="100" w:beforeAutospacing="1" w:after="100" w:afterAutospacing="1" w:line="360" w:lineRule="auto"/>
              <w:ind w:left="870"/>
              <w:rPr>
                <w:sz w:val="20"/>
                <w:szCs w:val="20"/>
              </w:rPr>
            </w:pPr>
            <w:r w:rsidRPr="00505669">
              <w:rPr>
                <w:i/>
                <w:iCs/>
                <w:sz w:val="20"/>
                <w:szCs w:val="20"/>
              </w:rPr>
              <w:t>Relevant clinical variables, %</w:t>
            </w:r>
            <w:r w:rsidRPr="00505669">
              <w:rPr>
                <w:sz w:val="20"/>
                <w:szCs w:val="20"/>
              </w:rPr>
              <w:t xml:space="preserve">: MI before cardiac surgery: 70.6. Hypertension: 82.3. </w:t>
            </w:r>
            <w:proofErr w:type="spellStart"/>
            <w:r w:rsidRPr="00505669">
              <w:rPr>
                <w:sz w:val="20"/>
                <w:szCs w:val="20"/>
              </w:rPr>
              <w:t>Dyslipoproteinemia</w:t>
            </w:r>
            <w:proofErr w:type="spellEnd"/>
            <w:r w:rsidRPr="00505669">
              <w:rPr>
                <w:sz w:val="20"/>
                <w:szCs w:val="20"/>
              </w:rPr>
              <w:t>: 70.5. Diabetes: 23.5</w:t>
            </w:r>
          </w:p>
          <w:p w14:paraId="129CE907" w14:textId="77777777" w:rsidR="006C62EC" w:rsidRPr="00505669" w:rsidRDefault="006C62EC" w:rsidP="000F589A">
            <w:pPr>
              <w:numPr>
                <w:ilvl w:val="0"/>
                <w:numId w:val="65"/>
              </w:numPr>
              <w:spacing w:before="100" w:beforeAutospacing="1" w:after="100" w:afterAutospacing="1" w:line="360" w:lineRule="auto"/>
              <w:ind w:left="870"/>
              <w:rPr>
                <w:sz w:val="20"/>
                <w:szCs w:val="20"/>
              </w:rPr>
            </w:pPr>
            <w:r w:rsidRPr="00505669">
              <w:rPr>
                <w:i/>
                <w:iCs/>
                <w:sz w:val="20"/>
                <w:szCs w:val="20"/>
              </w:rPr>
              <w:t>Education status, n (%)</w:t>
            </w:r>
            <w:r w:rsidRPr="00505669">
              <w:rPr>
                <w:sz w:val="20"/>
                <w:szCs w:val="20"/>
              </w:rPr>
              <w:t>: &lt; 8 years of formal education: 14 (82.4)</w:t>
            </w:r>
          </w:p>
          <w:p w14:paraId="28A4640C" w14:textId="77777777" w:rsidR="006C62EC" w:rsidRPr="00505669" w:rsidRDefault="006C62EC" w:rsidP="000F589A">
            <w:pPr>
              <w:spacing w:line="360" w:lineRule="auto"/>
              <w:rPr>
                <w:sz w:val="20"/>
                <w:szCs w:val="20"/>
              </w:rPr>
            </w:pPr>
            <w:r w:rsidRPr="00505669">
              <w:rPr>
                <w:sz w:val="20"/>
                <w:szCs w:val="20"/>
              </w:rPr>
              <w:t>Note:</w:t>
            </w:r>
          </w:p>
          <w:p w14:paraId="459EE42B" w14:textId="77777777" w:rsidR="006C62EC" w:rsidRPr="00505669" w:rsidRDefault="006C62EC" w:rsidP="000F589A">
            <w:pPr>
              <w:numPr>
                <w:ilvl w:val="0"/>
                <w:numId w:val="66"/>
              </w:numPr>
              <w:spacing w:before="100" w:beforeAutospacing="1" w:after="100" w:afterAutospacing="1" w:line="360" w:lineRule="auto"/>
              <w:ind w:left="870"/>
              <w:rPr>
                <w:sz w:val="20"/>
                <w:szCs w:val="20"/>
              </w:rPr>
            </w:pPr>
            <w:r w:rsidRPr="00505669">
              <w:rPr>
                <w:sz w:val="20"/>
                <w:szCs w:val="20"/>
              </w:rPr>
              <w:t>study authors do not report the following characteristics: weight, height, baseline level of fitness, illness severity scores</w:t>
            </w:r>
          </w:p>
        </w:tc>
      </w:tr>
      <w:tr w:rsidR="006C62EC" w:rsidRPr="00545244" w14:paraId="22B2042B"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48E0A0F" w14:textId="77777777" w:rsidR="006C62EC" w:rsidRPr="00505669" w:rsidRDefault="006C62EC" w:rsidP="000F589A">
            <w:pPr>
              <w:spacing w:line="360" w:lineRule="auto"/>
              <w:rPr>
                <w:b/>
                <w:bCs/>
                <w:sz w:val="20"/>
                <w:szCs w:val="20"/>
              </w:rPr>
            </w:pPr>
            <w:r w:rsidRPr="00505669">
              <w:rPr>
                <w:b/>
                <w:bCs/>
                <w:sz w:val="20"/>
                <w:szCs w:val="20"/>
              </w:rPr>
              <w:t>Interventions</w:t>
            </w:r>
          </w:p>
        </w:tc>
        <w:tc>
          <w:tcPr>
            <w:tcW w:w="6690" w:type="dxa"/>
            <w:tcBorders>
              <w:top w:val="single" w:sz="6" w:space="0" w:color="808080"/>
              <w:left w:val="single" w:sz="6" w:space="0" w:color="808080"/>
              <w:bottom w:val="single" w:sz="6" w:space="0" w:color="808080"/>
              <w:right w:val="single" w:sz="6" w:space="0" w:color="808080"/>
            </w:tcBorders>
            <w:vAlign w:val="center"/>
            <w:hideMark/>
          </w:tcPr>
          <w:p w14:paraId="3824DB0F" w14:textId="77777777" w:rsidR="006C62EC" w:rsidRPr="00505669" w:rsidRDefault="006C62EC" w:rsidP="000F589A">
            <w:pPr>
              <w:spacing w:line="360" w:lineRule="auto"/>
              <w:rPr>
                <w:sz w:val="20"/>
                <w:szCs w:val="20"/>
              </w:rPr>
            </w:pPr>
            <w:r w:rsidRPr="00505669">
              <w:rPr>
                <w:b/>
                <w:bCs/>
                <w:sz w:val="20"/>
                <w:szCs w:val="20"/>
              </w:rPr>
              <w:t>Details of interventions</w:t>
            </w:r>
          </w:p>
          <w:p w14:paraId="78F4A0B8" w14:textId="77777777" w:rsidR="006C62EC" w:rsidRPr="00505669" w:rsidRDefault="006C62EC" w:rsidP="000F589A">
            <w:pPr>
              <w:spacing w:line="360" w:lineRule="auto"/>
              <w:rPr>
                <w:sz w:val="20"/>
                <w:szCs w:val="20"/>
              </w:rPr>
            </w:pPr>
            <w:r w:rsidRPr="00505669">
              <w:rPr>
                <w:sz w:val="20"/>
                <w:szCs w:val="20"/>
              </w:rPr>
              <w:t xml:space="preserve">Approach: lifestyle counselling with progressive walking programme; progressive walking plan and educational materials including on activity progression and </w:t>
            </w:r>
            <w:r w:rsidRPr="00505669">
              <w:rPr>
                <w:sz w:val="20"/>
                <w:szCs w:val="20"/>
              </w:rPr>
              <w:lastRenderedPageBreak/>
              <w:t>benefits, managing the physical and emotional experiences after CABG, diet and use of medication; delivered to individuals with family if possible, monthly by research nurse and physiotherapist.</w:t>
            </w:r>
          </w:p>
          <w:p w14:paraId="5BC69D9D" w14:textId="77777777" w:rsidR="006C62EC" w:rsidRPr="00505669" w:rsidRDefault="006C62EC" w:rsidP="000F589A">
            <w:pPr>
              <w:spacing w:line="360" w:lineRule="auto"/>
              <w:rPr>
                <w:sz w:val="20"/>
                <w:szCs w:val="20"/>
              </w:rPr>
            </w:pPr>
            <w:r w:rsidRPr="00505669">
              <w:rPr>
                <w:sz w:val="20"/>
                <w:szCs w:val="20"/>
              </w:rPr>
              <w:t>Context: CABG patients; post-surgery on hospital discharge; hospital on discharge only, outpatient clinic or home via telephone</w:t>
            </w:r>
          </w:p>
          <w:p w14:paraId="6D998A17" w14:textId="77777777" w:rsidR="006C62EC" w:rsidRPr="00505669" w:rsidRDefault="006C62EC" w:rsidP="000F589A">
            <w:pPr>
              <w:spacing w:line="360" w:lineRule="auto"/>
              <w:rPr>
                <w:sz w:val="20"/>
                <w:szCs w:val="20"/>
              </w:rPr>
            </w:pPr>
            <w:r w:rsidRPr="00505669">
              <w:rPr>
                <w:sz w:val="20"/>
                <w:szCs w:val="20"/>
              </w:rPr>
              <w:t>Comparison: no comparator group</w:t>
            </w:r>
          </w:p>
          <w:p w14:paraId="36539070" w14:textId="77777777" w:rsidR="006C62EC" w:rsidRPr="00505669" w:rsidRDefault="006C62EC" w:rsidP="000F589A">
            <w:pPr>
              <w:spacing w:line="360" w:lineRule="auto"/>
              <w:rPr>
                <w:sz w:val="20"/>
                <w:szCs w:val="20"/>
              </w:rPr>
            </w:pPr>
            <w:r w:rsidRPr="00505669">
              <w:rPr>
                <w:b/>
                <w:bCs/>
                <w:sz w:val="20"/>
                <w:szCs w:val="20"/>
              </w:rPr>
              <w:t xml:space="preserve">Intervention group: </w:t>
            </w:r>
            <w:r w:rsidRPr="00505669">
              <w:rPr>
                <w:sz w:val="20"/>
                <w:szCs w:val="20"/>
              </w:rPr>
              <w:t>number included = 24; reported losses = 7 (female excluded from analysis as only one female undergoing the rehabilitation process = 1; did not return for consulting visits or complete study protocol = 6) some attrition is unexplained; analysed for PA = 15</w:t>
            </w:r>
          </w:p>
          <w:p w14:paraId="3ED8EABC" w14:textId="77777777" w:rsidR="006C62EC" w:rsidRPr="00505669" w:rsidRDefault="006C62EC" w:rsidP="000F589A">
            <w:pPr>
              <w:spacing w:line="360" w:lineRule="auto"/>
              <w:rPr>
                <w:sz w:val="20"/>
                <w:szCs w:val="20"/>
              </w:rPr>
            </w:pPr>
            <w:r w:rsidRPr="00505669">
              <w:rPr>
                <w:b/>
                <w:bCs/>
                <w:sz w:val="20"/>
                <w:szCs w:val="20"/>
              </w:rPr>
              <w:t xml:space="preserve">Setting: </w:t>
            </w:r>
            <w:r w:rsidRPr="00505669">
              <w:rPr>
                <w:sz w:val="20"/>
                <w:szCs w:val="20"/>
              </w:rPr>
              <w:t>clinic and home</w:t>
            </w:r>
          </w:p>
        </w:tc>
      </w:tr>
      <w:tr w:rsidR="006C62EC" w:rsidRPr="00545244" w14:paraId="46FBE55E"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2569F3E" w14:textId="77777777" w:rsidR="006C62EC" w:rsidRPr="00505669" w:rsidRDefault="006C62EC" w:rsidP="000F589A">
            <w:pPr>
              <w:spacing w:line="360" w:lineRule="auto"/>
              <w:rPr>
                <w:b/>
                <w:bCs/>
                <w:sz w:val="20"/>
                <w:szCs w:val="20"/>
              </w:rPr>
            </w:pPr>
            <w:r w:rsidRPr="00505669">
              <w:rPr>
                <w:b/>
                <w:bCs/>
                <w:sz w:val="20"/>
                <w:szCs w:val="20"/>
              </w:rPr>
              <w:lastRenderedPageBreak/>
              <w:t>Outcomes</w:t>
            </w:r>
          </w:p>
        </w:tc>
        <w:tc>
          <w:tcPr>
            <w:tcW w:w="6690" w:type="dxa"/>
            <w:tcBorders>
              <w:top w:val="single" w:sz="6" w:space="0" w:color="808080"/>
              <w:left w:val="single" w:sz="6" w:space="0" w:color="808080"/>
              <w:bottom w:val="single" w:sz="6" w:space="0" w:color="808080"/>
              <w:right w:val="single" w:sz="6" w:space="0" w:color="808080"/>
            </w:tcBorders>
            <w:vAlign w:val="center"/>
            <w:hideMark/>
          </w:tcPr>
          <w:p w14:paraId="7027DB26" w14:textId="77777777" w:rsidR="006C62EC" w:rsidRPr="00505669" w:rsidRDefault="006C62EC" w:rsidP="000F589A">
            <w:pPr>
              <w:spacing w:line="360" w:lineRule="auto"/>
              <w:rPr>
                <w:sz w:val="20"/>
                <w:szCs w:val="20"/>
              </w:rPr>
            </w:pPr>
            <w:r w:rsidRPr="00505669">
              <w:rPr>
                <w:b/>
                <w:bCs/>
                <w:sz w:val="20"/>
                <w:szCs w:val="20"/>
              </w:rPr>
              <w:t>All outcomes measured/reported by study authors:</w:t>
            </w:r>
            <w:r w:rsidRPr="00505669">
              <w:rPr>
                <w:sz w:val="20"/>
                <w:szCs w:val="20"/>
              </w:rPr>
              <w:t xml:space="preserve"> anthropometrical data (hospital discharge and 30, 90, and 180 days after hospital discharge); </w:t>
            </w:r>
            <w:bookmarkStart w:id="92" w:name="_Hlk69567817"/>
            <w:r w:rsidRPr="00505669">
              <w:rPr>
                <w:sz w:val="20"/>
                <w:szCs w:val="20"/>
              </w:rPr>
              <w:t>BMI</w:t>
            </w:r>
            <w:bookmarkEnd w:id="92"/>
            <w:r w:rsidRPr="00505669">
              <w:rPr>
                <w:sz w:val="20"/>
                <w:szCs w:val="20"/>
              </w:rPr>
              <w:t>, BP and HR, lipid and glycoside levels; CR process experienced by the patient was also collected by using open-ended interviews (including return to work, sexual life, diet, smoking cessation, physical exercises); observations focused on the perception of patients regarding their family participation in recovery; adherence</w:t>
            </w:r>
          </w:p>
          <w:p w14:paraId="440F218A" w14:textId="77777777" w:rsidR="006C62EC" w:rsidRPr="00505669" w:rsidRDefault="006C62EC" w:rsidP="000F589A">
            <w:pPr>
              <w:spacing w:line="360" w:lineRule="auto"/>
              <w:rPr>
                <w:sz w:val="20"/>
                <w:szCs w:val="20"/>
              </w:rPr>
            </w:pPr>
            <w:r w:rsidRPr="00505669">
              <w:rPr>
                <w:b/>
                <w:bCs/>
                <w:sz w:val="20"/>
                <w:szCs w:val="20"/>
              </w:rPr>
              <w:t>Outcomes relevant to the review:</w:t>
            </w:r>
          </w:p>
          <w:p w14:paraId="138671CB" w14:textId="77777777" w:rsidR="006C62EC" w:rsidRPr="00505669" w:rsidRDefault="006C62EC" w:rsidP="000F589A">
            <w:pPr>
              <w:numPr>
                <w:ilvl w:val="0"/>
                <w:numId w:val="67"/>
              </w:numPr>
              <w:spacing w:before="100" w:beforeAutospacing="1" w:after="100" w:afterAutospacing="1" w:line="360" w:lineRule="auto"/>
              <w:ind w:left="870"/>
              <w:rPr>
                <w:sz w:val="20"/>
                <w:szCs w:val="20"/>
              </w:rPr>
            </w:pPr>
            <w:r w:rsidRPr="00505669">
              <w:rPr>
                <w:sz w:val="20"/>
                <w:szCs w:val="20"/>
              </w:rPr>
              <w:t>Engagement in PA: measured as adherence at 6 months post-surgery</w:t>
            </w:r>
          </w:p>
          <w:p w14:paraId="27C8373D" w14:textId="77777777" w:rsidR="006C62EC" w:rsidRPr="00505669" w:rsidRDefault="006C62EC" w:rsidP="000F589A">
            <w:pPr>
              <w:spacing w:line="360" w:lineRule="auto"/>
              <w:rPr>
                <w:sz w:val="20"/>
                <w:szCs w:val="20"/>
              </w:rPr>
            </w:pPr>
            <w:r w:rsidRPr="00505669">
              <w:rPr>
                <w:b/>
                <w:bCs/>
                <w:sz w:val="20"/>
                <w:szCs w:val="20"/>
              </w:rPr>
              <w:t xml:space="preserve">Study primary outcome: </w:t>
            </w:r>
            <w:r w:rsidRPr="00505669">
              <w:rPr>
                <w:sz w:val="20"/>
                <w:szCs w:val="20"/>
              </w:rPr>
              <w:t>anthropometrical data</w:t>
            </w:r>
          </w:p>
        </w:tc>
      </w:tr>
      <w:tr w:rsidR="006C62EC" w:rsidRPr="00545244" w14:paraId="4C9D2D05"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89B288E" w14:textId="77777777" w:rsidR="006C62EC" w:rsidRPr="00505669" w:rsidRDefault="006C62EC" w:rsidP="000F589A">
            <w:pPr>
              <w:spacing w:line="360" w:lineRule="auto"/>
              <w:rPr>
                <w:b/>
                <w:bCs/>
                <w:sz w:val="20"/>
                <w:szCs w:val="20"/>
              </w:rPr>
            </w:pPr>
            <w:r w:rsidRPr="00505669">
              <w:rPr>
                <w:b/>
                <w:bCs/>
                <w:sz w:val="20"/>
                <w:szCs w:val="20"/>
              </w:rPr>
              <w:t>Notes</w:t>
            </w:r>
          </w:p>
        </w:tc>
        <w:tc>
          <w:tcPr>
            <w:tcW w:w="6690" w:type="dxa"/>
            <w:tcBorders>
              <w:top w:val="single" w:sz="6" w:space="0" w:color="808080"/>
              <w:left w:val="single" w:sz="6" w:space="0" w:color="808080"/>
              <w:bottom w:val="single" w:sz="6" w:space="0" w:color="808080"/>
              <w:right w:val="single" w:sz="6" w:space="0" w:color="808080"/>
            </w:tcBorders>
            <w:vAlign w:val="center"/>
            <w:hideMark/>
          </w:tcPr>
          <w:p w14:paraId="036FAE86" w14:textId="77777777" w:rsidR="006C62EC" w:rsidRPr="00505669" w:rsidRDefault="006C62EC" w:rsidP="000F589A">
            <w:pPr>
              <w:spacing w:line="360" w:lineRule="auto"/>
              <w:rPr>
                <w:sz w:val="20"/>
                <w:szCs w:val="20"/>
              </w:rPr>
            </w:pPr>
            <w:r w:rsidRPr="00505669">
              <w:rPr>
                <w:b/>
                <w:bCs/>
                <w:sz w:val="20"/>
                <w:szCs w:val="20"/>
              </w:rPr>
              <w:t xml:space="preserve">Sponsorship source: </w:t>
            </w:r>
            <w:r w:rsidRPr="00505669">
              <w:rPr>
                <w:sz w:val="20"/>
                <w:szCs w:val="20"/>
              </w:rPr>
              <w:t>funding and declarations of interest</w:t>
            </w:r>
            <w:r w:rsidRPr="00505669">
              <w:rPr>
                <w:b/>
                <w:bCs/>
                <w:sz w:val="20"/>
                <w:szCs w:val="20"/>
              </w:rPr>
              <w:t xml:space="preserve"> </w:t>
            </w:r>
            <w:r w:rsidRPr="00505669">
              <w:rPr>
                <w:sz w:val="20"/>
                <w:szCs w:val="20"/>
              </w:rPr>
              <w:t>not reported</w:t>
            </w:r>
          </w:p>
          <w:p w14:paraId="6E870379" w14:textId="77777777" w:rsidR="006C62EC" w:rsidRPr="00505669" w:rsidRDefault="006C62EC" w:rsidP="000F589A">
            <w:pPr>
              <w:spacing w:line="360" w:lineRule="auto"/>
              <w:rPr>
                <w:sz w:val="20"/>
                <w:szCs w:val="20"/>
              </w:rPr>
            </w:pPr>
            <w:r w:rsidRPr="00505669">
              <w:rPr>
                <w:b/>
                <w:bCs/>
                <w:sz w:val="20"/>
                <w:szCs w:val="20"/>
              </w:rPr>
              <w:t xml:space="preserve">Study dates: </w:t>
            </w:r>
            <w:r w:rsidRPr="00505669">
              <w:rPr>
                <w:sz w:val="20"/>
                <w:szCs w:val="20"/>
              </w:rPr>
              <w:t>January 1998 to May 1998</w:t>
            </w:r>
          </w:p>
        </w:tc>
      </w:tr>
      <w:tr w:rsidR="00163631" w:rsidRPr="00545244" w14:paraId="1AAC35DF"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tcPr>
          <w:p w14:paraId="5B9B62EF" w14:textId="77777777" w:rsidR="00163631" w:rsidRDefault="00163631" w:rsidP="00163631">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1BAF19E4" w14:textId="732F4A21" w:rsidR="00163631" w:rsidRPr="00505669" w:rsidRDefault="00163631" w:rsidP="00163631">
            <w:pPr>
              <w:spacing w:line="360" w:lineRule="auto"/>
              <w:rPr>
                <w:b/>
                <w:bCs/>
                <w:sz w:val="20"/>
                <w:szCs w:val="20"/>
              </w:rPr>
            </w:pPr>
            <w:r>
              <w:rPr>
                <w:b/>
                <w:bCs/>
                <w:sz w:val="20"/>
                <w:szCs w:val="20"/>
              </w:rPr>
              <w:t xml:space="preserve">* </w:t>
            </w:r>
            <w:r w:rsidRPr="001F1377">
              <w:rPr>
                <w:b/>
                <w:bCs/>
                <w:sz w:val="20"/>
                <w:szCs w:val="20"/>
              </w:rPr>
              <w:t>primary reference</w:t>
            </w:r>
          </w:p>
        </w:tc>
        <w:tc>
          <w:tcPr>
            <w:tcW w:w="6690" w:type="dxa"/>
            <w:tcBorders>
              <w:top w:val="single" w:sz="6" w:space="0" w:color="808080"/>
              <w:left w:val="single" w:sz="6" w:space="0" w:color="808080"/>
              <w:bottom w:val="single" w:sz="6" w:space="0" w:color="808080"/>
              <w:right w:val="single" w:sz="6" w:space="0" w:color="808080"/>
            </w:tcBorders>
            <w:vAlign w:val="center"/>
          </w:tcPr>
          <w:p w14:paraId="2780FE65" w14:textId="7D19DDE3" w:rsidR="00163631" w:rsidRPr="00937DB3" w:rsidRDefault="00937DB3" w:rsidP="000F589A">
            <w:pPr>
              <w:spacing w:line="360" w:lineRule="auto"/>
              <w:rPr>
                <w:b/>
                <w:bCs/>
                <w:sz w:val="20"/>
                <w:szCs w:val="20"/>
              </w:rPr>
            </w:pPr>
            <w:r w:rsidRPr="00937DB3">
              <w:rPr>
                <w:noProof/>
                <w:sz w:val="20"/>
                <w:szCs w:val="20"/>
              </w:rPr>
              <w:t xml:space="preserve">Dantas RAS, Aguillar OM, Barbeira CBS. Implementation of a nurse-monitored protocol in a Brazilian hospital: A pilot study with cardiac surgery patients. </w:t>
            </w:r>
            <w:r w:rsidRPr="00937DB3">
              <w:rPr>
                <w:i/>
                <w:noProof/>
                <w:sz w:val="20"/>
                <w:szCs w:val="20"/>
              </w:rPr>
              <w:t>Patient Education and Counseling</w:t>
            </w:r>
            <w:r w:rsidRPr="00937DB3">
              <w:rPr>
                <w:noProof/>
                <w:sz w:val="20"/>
                <w:szCs w:val="20"/>
              </w:rPr>
              <w:t xml:space="preserve"> 2002;</w:t>
            </w:r>
            <w:r>
              <w:rPr>
                <w:noProof/>
                <w:sz w:val="20"/>
                <w:szCs w:val="20"/>
              </w:rPr>
              <w:t xml:space="preserve"> </w:t>
            </w:r>
            <w:r w:rsidRPr="00937DB3">
              <w:rPr>
                <w:b/>
                <w:noProof/>
                <w:sz w:val="20"/>
                <w:szCs w:val="20"/>
              </w:rPr>
              <w:t>46</w:t>
            </w:r>
            <w:r w:rsidRPr="00937DB3">
              <w:rPr>
                <w:noProof/>
                <w:sz w:val="20"/>
                <w:szCs w:val="20"/>
              </w:rPr>
              <w:t>:</w:t>
            </w:r>
            <w:r>
              <w:rPr>
                <w:noProof/>
                <w:sz w:val="20"/>
                <w:szCs w:val="20"/>
              </w:rPr>
              <w:t xml:space="preserve"> </w:t>
            </w:r>
            <w:r w:rsidRPr="00937DB3">
              <w:rPr>
                <w:noProof/>
                <w:sz w:val="20"/>
                <w:szCs w:val="20"/>
              </w:rPr>
              <w:t>261-6</w:t>
            </w:r>
          </w:p>
        </w:tc>
      </w:tr>
    </w:tbl>
    <w:p w14:paraId="44D50098" w14:textId="77777777" w:rsidR="006C62EC" w:rsidRDefault="006C62EC" w:rsidP="006C62EC">
      <w:pPr>
        <w:spacing w:line="360" w:lineRule="auto"/>
      </w:pPr>
    </w:p>
    <w:p w14:paraId="3A8490A6" w14:textId="2A80D758" w:rsidR="006C62EC" w:rsidRPr="00A00818" w:rsidRDefault="006C62EC" w:rsidP="006C62EC">
      <w:pPr>
        <w:pStyle w:val="Title"/>
      </w:pPr>
      <w:r w:rsidRPr="00FF50E0">
        <w:t>Demark-</w:t>
      </w:r>
      <w:proofErr w:type="spellStart"/>
      <w:r w:rsidRPr="00FF50E0">
        <w:t>Wahnefried</w:t>
      </w:r>
      <w:proofErr w:type="spellEnd"/>
      <w:r w:rsidRPr="00A00818">
        <w:t xml:space="preserve"> </w:t>
      </w:r>
      <w:r w:rsidRPr="00810F69">
        <w:t>et al.</w:t>
      </w:r>
      <w:r w:rsidR="001F1377" w:rsidRPr="00A00818">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Layout w:type="fixed"/>
        <w:tblCellMar>
          <w:top w:w="15" w:type="dxa"/>
          <w:left w:w="15" w:type="dxa"/>
          <w:bottom w:w="15" w:type="dxa"/>
          <w:right w:w="15" w:type="dxa"/>
        </w:tblCellMar>
        <w:tblLook w:val="04A0" w:firstRow="1" w:lastRow="0" w:firstColumn="1" w:lastColumn="0" w:noHBand="0" w:noVBand="1"/>
      </w:tblPr>
      <w:tblGrid>
        <w:gridCol w:w="2275"/>
        <w:gridCol w:w="6735"/>
      </w:tblGrid>
      <w:tr w:rsidR="006C62EC" w14:paraId="29309723"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AAE0A72" w14:textId="77777777" w:rsidR="006C62EC" w:rsidRPr="00505669" w:rsidRDefault="006C62EC" w:rsidP="000F589A">
            <w:pPr>
              <w:spacing w:line="360" w:lineRule="auto"/>
              <w:rPr>
                <w:b/>
                <w:bCs/>
                <w:sz w:val="20"/>
                <w:szCs w:val="20"/>
              </w:rPr>
            </w:pPr>
            <w:r w:rsidRPr="00505669">
              <w:rPr>
                <w:b/>
                <w:bCs/>
                <w:sz w:val="20"/>
                <w:szCs w:val="20"/>
              </w:rPr>
              <w:t>Methods</w:t>
            </w:r>
          </w:p>
        </w:tc>
        <w:tc>
          <w:tcPr>
            <w:tcW w:w="6690" w:type="dxa"/>
            <w:tcBorders>
              <w:top w:val="single" w:sz="6" w:space="0" w:color="808080"/>
              <w:left w:val="single" w:sz="6" w:space="0" w:color="808080"/>
              <w:bottom w:val="single" w:sz="6" w:space="0" w:color="808080"/>
              <w:right w:val="single" w:sz="6" w:space="0" w:color="808080"/>
            </w:tcBorders>
            <w:vAlign w:val="center"/>
            <w:hideMark/>
          </w:tcPr>
          <w:p w14:paraId="51D37E98" w14:textId="77777777" w:rsidR="006C62EC" w:rsidRPr="00505669" w:rsidRDefault="006C62EC" w:rsidP="000F589A">
            <w:pPr>
              <w:spacing w:line="360" w:lineRule="auto"/>
              <w:rPr>
                <w:sz w:val="20"/>
                <w:szCs w:val="20"/>
              </w:rPr>
            </w:pPr>
            <w:r w:rsidRPr="00505669">
              <w:rPr>
                <w:sz w:val="20"/>
                <w:szCs w:val="20"/>
              </w:rPr>
              <w:t>RCT, parallel design; multi-centre</w:t>
            </w:r>
          </w:p>
          <w:p w14:paraId="39AC7C7D" w14:textId="77777777" w:rsidR="006C62EC" w:rsidRPr="00505669" w:rsidRDefault="006C62EC" w:rsidP="000F589A">
            <w:pPr>
              <w:spacing w:line="360" w:lineRule="auto"/>
              <w:rPr>
                <w:sz w:val="20"/>
                <w:szCs w:val="20"/>
              </w:rPr>
            </w:pPr>
            <w:r w:rsidRPr="00505669">
              <w:rPr>
                <w:b/>
                <w:bCs/>
                <w:sz w:val="20"/>
                <w:szCs w:val="20"/>
              </w:rPr>
              <w:lastRenderedPageBreak/>
              <w:t>Study aim/objective:</w:t>
            </w:r>
            <w:r w:rsidRPr="00505669">
              <w:rPr>
                <w:sz w:val="20"/>
                <w:szCs w:val="20"/>
              </w:rPr>
              <w:t xml:space="preserve"> cancer survivors are at increased risk for cardiovascular disease, diabetes, osteoporosis, and second primary tumours. Healthful lifestyle practices may improve the health and well-being of survivors. The FRESH START trial tested the efficacy of sequentially tailored versus standardized mailed materials on improving cancer survivors’ diet and exercise behaviours.</w:t>
            </w:r>
          </w:p>
        </w:tc>
      </w:tr>
      <w:tr w:rsidR="006C62EC" w14:paraId="097824E9"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822D761" w14:textId="77777777" w:rsidR="006C62EC" w:rsidRPr="00505669" w:rsidRDefault="006C62EC" w:rsidP="000F589A">
            <w:pPr>
              <w:spacing w:line="360" w:lineRule="auto"/>
              <w:rPr>
                <w:b/>
                <w:bCs/>
                <w:sz w:val="20"/>
                <w:szCs w:val="20"/>
              </w:rPr>
            </w:pPr>
            <w:r w:rsidRPr="00505669">
              <w:rPr>
                <w:b/>
                <w:bCs/>
                <w:sz w:val="20"/>
                <w:szCs w:val="20"/>
              </w:rPr>
              <w:lastRenderedPageBreak/>
              <w:t>Participants</w:t>
            </w:r>
          </w:p>
        </w:tc>
        <w:tc>
          <w:tcPr>
            <w:tcW w:w="6690" w:type="dxa"/>
            <w:tcBorders>
              <w:top w:val="single" w:sz="6" w:space="0" w:color="808080"/>
              <w:left w:val="single" w:sz="6" w:space="0" w:color="808080"/>
              <w:bottom w:val="single" w:sz="6" w:space="0" w:color="808080"/>
              <w:right w:val="single" w:sz="6" w:space="0" w:color="808080"/>
            </w:tcBorders>
            <w:vAlign w:val="center"/>
            <w:hideMark/>
          </w:tcPr>
          <w:p w14:paraId="7BAD90E2" w14:textId="77777777" w:rsidR="006C62EC" w:rsidRPr="00505669" w:rsidRDefault="006C62EC" w:rsidP="000F589A">
            <w:pPr>
              <w:spacing w:line="360" w:lineRule="auto"/>
              <w:rPr>
                <w:sz w:val="20"/>
                <w:szCs w:val="20"/>
              </w:rPr>
            </w:pPr>
            <w:r w:rsidRPr="00505669">
              <w:rPr>
                <w:b/>
                <w:bCs/>
                <w:sz w:val="20"/>
                <w:szCs w:val="20"/>
              </w:rPr>
              <w:t>Total number of randomised participants:</w:t>
            </w:r>
            <w:r w:rsidRPr="00505669">
              <w:rPr>
                <w:sz w:val="20"/>
                <w:szCs w:val="20"/>
              </w:rPr>
              <w:t xml:space="preserve"> 543</w:t>
            </w:r>
          </w:p>
          <w:p w14:paraId="4C9C167A" w14:textId="77777777" w:rsidR="006C62EC" w:rsidRPr="00505669" w:rsidRDefault="006C62EC" w:rsidP="000F589A">
            <w:pPr>
              <w:spacing w:line="360" w:lineRule="auto"/>
              <w:rPr>
                <w:sz w:val="20"/>
                <w:szCs w:val="20"/>
              </w:rPr>
            </w:pPr>
            <w:r w:rsidRPr="00505669">
              <w:rPr>
                <w:b/>
                <w:bCs/>
                <w:sz w:val="20"/>
                <w:szCs w:val="20"/>
              </w:rPr>
              <w:t xml:space="preserve">Inclusion criteria: </w:t>
            </w:r>
            <w:r w:rsidRPr="00505669">
              <w:rPr>
                <w:sz w:val="20"/>
                <w:szCs w:val="20"/>
              </w:rPr>
              <w:t>early-stage (in situ, localized, or regional) breast and prostate cancer patients; within 9 months of diagnosis</w:t>
            </w:r>
          </w:p>
          <w:p w14:paraId="1B172136" w14:textId="77777777" w:rsidR="006C62EC" w:rsidRPr="00505669" w:rsidRDefault="006C62EC" w:rsidP="000F589A">
            <w:pPr>
              <w:spacing w:line="360" w:lineRule="auto"/>
              <w:rPr>
                <w:sz w:val="20"/>
                <w:szCs w:val="20"/>
              </w:rPr>
            </w:pPr>
            <w:r w:rsidRPr="00505669">
              <w:rPr>
                <w:b/>
                <w:bCs/>
                <w:sz w:val="20"/>
                <w:szCs w:val="20"/>
              </w:rPr>
              <w:t xml:space="preserve">Exclusion criteria: </w:t>
            </w:r>
            <w:r w:rsidRPr="00505669">
              <w:rPr>
                <w:sz w:val="20"/>
                <w:szCs w:val="20"/>
              </w:rPr>
              <w:t>conditions precluding unsupervised exercise (uncontrolled congestive heart failure or angina, recent MI, or breathing difficulties requiring oxygen use or hospitalisation); walker or wheelchair use; plans to have hip or knee replacement); conditions precluding a high fruit and vegetable (</w:t>
            </w:r>
            <w:bookmarkStart w:id="93" w:name="_Hlk69567836"/>
            <w:r w:rsidRPr="00505669">
              <w:rPr>
                <w:sz w:val="20"/>
                <w:szCs w:val="20"/>
              </w:rPr>
              <w:t>F&amp;V</w:t>
            </w:r>
            <w:bookmarkEnd w:id="93"/>
            <w:r w:rsidRPr="00505669">
              <w:rPr>
                <w:sz w:val="20"/>
                <w:szCs w:val="20"/>
              </w:rPr>
              <w:t>) diet (kidney failure or chronic warfarin use); progressive cancer or additional primary tumours; non-English speakers/writer; practiced two or more goal behaviours (exercised 150 minutes/week or adhered to a low-fat or high-F&amp;V diet)</w:t>
            </w:r>
          </w:p>
          <w:p w14:paraId="6161D4C1" w14:textId="77777777" w:rsidR="006C62EC" w:rsidRPr="00505669" w:rsidRDefault="006C62EC" w:rsidP="000F589A">
            <w:pPr>
              <w:spacing w:line="360" w:lineRule="auto"/>
              <w:rPr>
                <w:sz w:val="20"/>
                <w:szCs w:val="20"/>
              </w:rPr>
            </w:pPr>
            <w:r w:rsidRPr="00505669">
              <w:rPr>
                <w:b/>
                <w:bCs/>
                <w:sz w:val="20"/>
                <w:szCs w:val="20"/>
              </w:rPr>
              <w:t xml:space="preserve">Type of surgery (condition): </w:t>
            </w:r>
            <w:r w:rsidRPr="00505669">
              <w:rPr>
                <w:sz w:val="20"/>
                <w:szCs w:val="20"/>
              </w:rPr>
              <w:t>not specified (breast and prostate cancer)</w:t>
            </w:r>
          </w:p>
          <w:p w14:paraId="012BDC8A" w14:textId="77777777" w:rsidR="006C62EC" w:rsidRPr="00505669" w:rsidRDefault="006C62EC" w:rsidP="000F589A">
            <w:pPr>
              <w:spacing w:line="360" w:lineRule="auto"/>
              <w:rPr>
                <w:sz w:val="20"/>
                <w:szCs w:val="20"/>
              </w:rPr>
            </w:pPr>
            <w:r w:rsidRPr="00505669">
              <w:rPr>
                <w:b/>
                <w:bCs/>
                <w:sz w:val="20"/>
                <w:szCs w:val="20"/>
              </w:rPr>
              <w:t xml:space="preserve">Country: </w:t>
            </w:r>
            <w:r w:rsidRPr="00505669">
              <w:rPr>
                <w:sz w:val="20"/>
                <w:szCs w:val="20"/>
              </w:rPr>
              <w:t>US and Canada</w:t>
            </w:r>
          </w:p>
          <w:p w14:paraId="0AB8473E" w14:textId="77777777" w:rsidR="006C62EC" w:rsidRPr="00505669" w:rsidRDefault="006C62EC" w:rsidP="000F589A">
            <w:pPr>
              <w:spacing w:line="360" w:lineRule="auto"/>
              <w:rPr>
                <w:sz w:val="20"/>
                <w:szCs w:val="20"/>
              </w:rPr>
            </w:pPr>
            <w:r w:rsidRPr="00505669">
              <w:rPr>
                <w:b/>
                <w:bCs/>
                <w:sz w:val="20"/>
                <w:szCs w:val="20"/>
              </w:rPr>
              <w:t>Baseline Characteristics</w:t>
            </w:r>
          </w:p>
          <w:p w14:paraId="5A91D656" w14:textId="77777777" w:rsidR="006C62EC" w:rsidRPr="00505669" w:rsidRDefault="006C62EC" w:rsidP="000F589A">
            <w:pPr>
              <w:spacing w:line="360" w:lineRule="auto"/>
              <w:rPr>
                <w:sz w:val="20"/>
                <w:szCs w:val="20"/>
              </w:rPr>
            </w:pPr>
            <w:r w:rsidRPr="00505669">
              <w:rPr>
                <w:b/>
                <w:bCs/>
                <w:sz w:val="20"/>
                <w:szCs w:val="20"/>
              </w:rPr>
              <w:t>Intervention group</w:t>
            </w:r>
          </w:p>
          <w:p w14:paraId="27D88B28" w14:textId="77777777" w:rsidR="006C62EC" w:rsidRPr="00505669" w:rsidRDefault="006C62EC" w:rsidP="000F589A">
            <w:pPr>
              <w:numPr>
                <w:ilvl w:val="0"/>
                <w:numId w:val="68"/>
              </w:numPr>
              <w:spacing w:before="100" w:beforeAutospacing="1" w:after="100" w:afterAutospacing="1" w:line="360" w:lineRule="auto"/>
              <w:ind w:left="870"/>
              <w:rPr>
                <w:sz w:val="20"/>
                <w:szCs w:val="20"/>
              </w:rPr>
            </w:pPr>
            <w:r w:rsidRPr="00505669">
              <w:rPr>
                <w:i/>
                <w:iCs/>
                <w:sz w:val="20"/>
                <w:szCs w:val="20"/>
              </w:rPr>
              <w:t>Age, mean (SD)</w:t>
            </w:r>
            <w:r w:rsidRPr="00505669">
              <w:rPr>
                <w:sz w:val="20"/>
                <w:szCs w:val="20"/>
              </w:rPr>
              <w:t>: 57 (± 10.4) years</w:t>
            </w:r>
          </w:p>
          <w:p w14:paraId="395F3A86" w14:textId="77777777" w:rsidR="006C62EC" w:rsidRPr="00505669" w:rsidRDefault="006C62EC" w:rsidP="000F589A">
            <w:pPr>
              <w:numPr>
                <w:ilvl w:val="0"/>
                <w:numId w:val="68"/>
              </w:numPr>
              <w:spacing w:before="100" w:beforeAutospacing="1" w:after="100" w:afterAutospacing="1" w:line="360" w:lineRule="auto"/>
              <w:ind w:left="870"/>
              <w:rPr>
                <w:sz w:val="20"/>
                <w:szCs w:val="20"/>
              </w:rPr>
            </w:pPr>
            <w:r w:rsidRPr="00505669">
              <w:rPr>
                <w:i/>
                <w:iCs/>
                <w:sz w:val="20"/>
                <w:szCs w:val="20"/>
              </w:rPr>
              <w:t>Gender, M/F</w:t>
            </w:r>
            <w:r w:rsidRPr="00505669">
              <w:rPr>
                <w:sz w:val="20"/>
                <w:szCs w:val="20"/>
              </w:rPr>
              <w:t>: 118/153</w:t>
            </w:r>
          </w:p>
          <w:p w14:paraId="1554FAFA" w14:textId="77777777" w:rsidR="006C62EC" w:rsidRPr="00505669" w:rsidRDefault="006C62EC" w:rsidP="000F589A">
            <w:pPr>
              <w:numPr>
                <w:ilvl w:val="0"/>
                <w:numId w:val="68"/>
              </w:numPr>
              <w:spacing w:before="100" w:beforeAutospacing="1" w:after="100" w:afterAutospacing="1" w:line="360" w:lineRule="auto"/>
              <w:ind w:left="870"/>
              <w:rPr>
                <w:sz w:val="20"/>
                <w:szCs w:val="20"/>
              </w:rPr>
            </w:pPr>
            <w:r w:rsidRPr="00505669">
              <w:rPr>
                <w:i/>
                <w:iCs/>
                <w:sz w:val="20"/>
                <w:szCs w:val="20"/>
              </w:rPr>
              <w:t>BMI, mean (SD)</w:t>
            </w:r>
            <w:r w:rsidRPr="00505669">
              <w:rPr>
                <w:sz w:val="20"/>
                <w:szCs w:val="20"/>
              </w:rPr>
              <w:t>: 27.4 (± 5.0) kg/m</w:t>
            </w:r>
            <w:r w:rsidRPr="00505669">
              <w:rPr>
                <w:sz w:val="20"/>
                <w:szCs w:val="20"/>
                <w:vertAlign w:val="superscript"/>
              </w:rPr>
              <w:t>2</w:t>
            </w:r>
          </w:p>
          <w:p w14:paraId="782D098E" w14:textId="77777777" w:rsidR="006C62EC" w:rsidRPr="00505669" w:rsidRDefault="006C62EC" w:rsidP="000F589A">
            <w:pPr>
              <w:numPr>
                <w:ilvl w:val="0"/>
                <w:numId w:val="68"/>
              </w:numPr>
              <w:spacing w:before="100" w:beforeAutospacing="1" w:after="100" w:afterAutospacing="1" w:line="360" w:lineRule="auto"/>
              <w:ind w:left="870"/>
              <w:rPr>
                <w:sz w:val="20"/>
                <w:szCs w:val="20"/>
              </w:rPr>
            </w:pPr>
            <w:r w:rsidRPr="00505669">
              <w:rPr>
                <w:i/>
                <w:iCs/>
                <w:sz w:val="20"/>
                <w:szCs w:val="20"/>
              </w:rPr>
              <w:t>Current involvement in regular PA</w:t>
            </w:r>
            <w:r w:rsidRPr="00505669">
              <w:rPr>
                <w:sz w:val="20"/>
                <w:szCs w:val="20"/>
              </w:rPr>
              <w:t>: stage of readiness for exercise, %: pre-contemplator 9; contemplator 9; preparation 67; action 15. PA, mean (SD): 53.4 (± 112.7) minutes/week</w:t>
            </w:r>
          </w:p>
          <w:p w14:paraId="72D48A63" w14:textId="77777777" w:rsidR="006C62EC" w:rsidRPr="00505669" w:rsidRDefault="006C62EC" w:rsidP="000F589A">
            <w:pPr>
              <w:numPr>
                <w:ilvl w:val="0"/>
                <w:numId w:val="68"/>
              </w:numPr>
              <w:spacing w:before="100" w:beforeAutospacing="1" w:after="100" w:afterAutospacing="1" w:line="360" w:lineRule="auto"/>
              <w:ind w:left="870"/>
              <w:rPr>
                <w:sz w:val="20"/>
                <w:szCs w:val="20"/>
              </w:rPr>
            </w:pPr>
            <w:r w:rsidRPr="00505669">
              <w:rPr>
                <w:i/>
                <w:iCs/>
                <w:sz w:val="20"/>
                <w:szCs w:val="20"/>
              </w:rPr>
              <w:t>Relevant illness severity scores (e.g., ASA, APACHE II), %</w:t>
            </w:r>
            <w:r w:rsidRPr="00505669">
              <w:rPr>
                <w:sz w:val="20"/>
                <w:szCs w:val="20"/>
              </w:rPr>
              <w:t>: breast cancer staging: stage 0: 7; stage I: 30; stage II: 15; stage III: 4. Prostate cancer staging: stage I: 18; stage II: 23. Unknown: 3</w:t>
            </w:r>
          </w:p>
          <w:p w14:paraId="5ECDF744" w14:textId="77777777" w:rsidR="006C62EC" w:rsidRPr="00505669" w:rsidRDefault="006C62EC" w:rsidP="000F589A">
            <w:pPr>
              <w:numPr>
                <w:ilvl w:val="0"/>
                <w:numId w:val="68"/>
              </w:numPr>
              <w:spacing w:before="100" w:beforeAutospacing="1" w:after="100" w:afterAutospacing="1" w:line="360" w:lineRule="auto"/>
              <w:ind w:left="870"/>
              <w:rPr>
                <w:sz w:val="20"/>
                <w:szCs w:val="20"/>
              </w:rPr>
            </w:pPr>
            <w:r w:rsidRPr="00505669">
              <w:rPr>
                <w:i/>
                <w:iCs/>
                <w:sz w:val="20"/>
                <w:szCs w:val="20"/>
              </w:rPr>
              <w:t>Relevant clinical variables, mean (SD)</w:t>
            </w:r>
            <w:r w:rsidRPr="00505669">
              <w:rPr>
                <w:sz w:val="20"/>
                <w:szCs w:val="20"/>
              </w:rPr>
              <w:t>: number of comorbid conditions: 2.01 (± 1.77)</w:t>
            </w:r>
          </w:p>
          <w:p w14:paraId="1E93DCEC" w14:textId="77777777" w:rsidR="006C62EC" w:rsidRPr="00505669" w:rsidRDefault="006C62EC" w:rsidP="000F589A">
            <w:pPr>
              <w:numPr>
                <w:ilvl w:val="0"/>
                <w:numId w:val="68"/>
              </w:numPr>
              <w:spacing w:before="100" w:beforeAutospacing="1" w:after="100" w:afterAutospacing="1" w:line="360" w:lineRule="auto"/>
              <w:ind w:left="870"/>
              <w:rPr>
                <w:sz w:val="20"/>
                <w:szCs w:val="20"/>
              </w:rPr>
            </w:pPr>
            <w:r w:rsidRPr="00505669">
              <w:rPr>
                <w:i/>
                <w:iCs/>
                <w:sz w:val="20"/>
                <w:szCs w:val="20"/>
              </w:rPr>
              <w:t>Number of non-surgical participants, n (%)</w:t>
            </w:r>
            <w:r w:rsidRPr="00505669">
              <w:rPr>
                <w:sz w:val="20"/>
                <w:szCs w:val="20"/>
              </w:rPr>
              <w:t>: 37 (14)</w:t>
            </w:r>
          </w:p>
          <w:p w14:paraId="298F0ED2" w14:textId="77777777" w:rsidR="006C62EC" w:rsidRPr="00505669" w:rsidRDefault="006C62EC" w:rsidP="000F589A">
            <w:pPr>
              <w:numPr>
                <w:ilvl w:val="0"/>
                <w:numId w:val="68"/>
              </w:numPr>
              <w:spacing w:before="100" w:beforeAutospacing="1" w:after="100" w:afterAutospacing="1" w:line="360" w:lineRule="auto"/>
              <w:ind w:left="870"/>
              <w:rPr>
                <w:sz w:val="20"/>
                <w:szCs w:val="20"/>
              </w:rPr>
            </w:pPr>
            <w:r w:rsidRPr="00505669">
              <w:rPr>
                <w:i/>
                <w:iCs/>
                <w:sz w:val="20"/>
                <w:szCs w:val="20"/>
              </w:rPr>
              <w:t>Race, n (%)</w:t>
            </w:r>
            <w:r w:rsidRPr="00505669">
              <w:rPr>
                <w:sz w:val="20"/>
                <w:szCs w:val="20"/>
              </w:rPr>
              <w:t>: white: 226 (83); black: 32 (12); other: 13 (5)</w:t>
            </w:r>
          </w:p>
          <w:p w14:paraId="703853E5" w14:textId="77777777" w:rsidR="006C62EC" w:rsidRPr="00505669" w:rsidRDefault="006C62EC" w:rsidP="000F589A">
            <w:pPr>
              <w:numPr>
                <w:ilvl w:val="0"/>
                <w:numId w:val="68"/>
              </w:numPr>
              <w:spacing w:before="100" w:beforeAutospacing="1" w:after="100" w:afterAutospacing="1" w:line="360" w:lineRule="auto"/>
              <w:ind w:left="870"/>
              <w:rPr>
                <w:sz w:val="20"/>
                <w:szCs w:val="20"/>
              </w:rPr>
            </w:pPr>
            <w:r w:rsidRPr="00505669">
              <w:rPr>
                <w:i/>
                <w:iCs/>
                <w:sz w:val="20"/>
                <w:szCs w:val="20"/>
              </w:rPr>
              <w:lastRenderedPageBreak/>
              <w:t>Education status, n (%)</w:t>
            </w:r>
            <w:r w:rsidRPr="00505669">
              <w:rPr>
                <w:sz w:val="20"/>
                <w:szCs w:val="20"/>
              </w:rPr>
              <w:t>: &lt; high school graduate: 30 (11); some college or associate: 79 (29); college graduate/postgraduate: 162 (60)</w:t>
            </w:r>
          </w:p>
          <w:p w14:paraId="3BF76E94" w14:textId="77777777" w:rsidR="006C62EC" w:rsidRPr="00505669" w:rsidRDefault="006C62EC" w:rsidP="000F589A">
            <w:pPr>
              <w:spacing w:line="360" w:lineRule="auto"/>
              <w:rPr>
                <w:sz w:val="20"/>
                <w:szCs w:val="20"/>
              </w:rPr>
            </w:pPr>
            <w:r w:rsidRPr="00505669">
              <w:rPr>
                <w:b/>
                <w:bCs/>
                <w:sz w:val="20"/>
                <w:szCs w:val="20"/>
              </w:rPr>
              <w:t>Comparison group</w:t>
            </w:r>
          </w:p>
          <w:p w14:paraId="1E59FD4F" w14:textId="77777777" w:rsidR="006C62EC" w:rsidRPr="00505669" w:rsidRDefault="006C62EC" w:rsidP="000F589A">
            <w:pPr>
              <w:numPr>
                <w:ilvl w:val="0"/>
                <w:numId w:val="69"/>
              </w:numPr>
              <w:spacing w:before="100" w:beforeAutospacing="1" w:after="100" w:afterAutospacing="1" w:line="360" w:lineRule="auto"/>
              <w:ind w:left="870"/>
              <w:rPr>
                <w:sz w:val="20"/>
                <w:szCs w:val="20"/>
              </w:rPr>
            </w:pPr>
            <w:r w:rsidRPr="00505669">
              <w:rPr>
                <w:i/>
                <w:iCs/>
                <w:sz w:val="20"/>
                <w:szCs w:val="20"/>
              </w:rPr>
              <w:t>Age, mean (SD)</w:t>
            </w:r>
            <w:r w:rsidRPr="00505669">
              <w:rPr>
                <w:sz w:val="20"/>
                <w:szCs w:val="20"/>
              </w:rPr>
              <w:t>: 56.9 (± 11.2) years</w:t>
            </w:r>
          </w:p>
          <w:p w14:paraId="7D57757F" w14:textId="77777777" w:rsidR="006C62EC" w:rsidRPr="00505669" w:rsidRDefault="006C62EC" w:rsidP="000F589A">
            <w:pPr>
              <w:numPr>
                <w:ilvl w:val="0"/>
                <w:numId w:val="69"/>
              </w:numPr>
              <w:spacing w:before="100" w:beforeAutospacing="1" w:after="100" w:afterAutospacing="1" w:line="360" w:lineRule="auto"/>
              <w:ind w:left="870"/>
              <w:rPr>
                <w:sz w:val="20"/>
                <w:szCs w:val="20"/>
              </w:rPr>
            </w:pPr>
            <w:r w:rsidRPr="00505669">
              <w:rPr>
                <w:i/>
                <w:iCs/>
                <w:sz w:val="20"/>
                <w:szCs w:val="20"/>
              </w:rPr>
              <w:t>Gender, M/F</w:t>
            </w:r>
            <w:r w:rsidRPr="00505669">
              <w:rPr>
                <w:sz w:val="20"/>
                <w:szCs w:val="20"/>
              </w:rPr>
              <w:t>: 119/153</w:t>
            </w:r>
          </w:p>
          <w:p w14:paraId="1F437303" w14:textId="77777777" w:rsidR="006C62EC" w:rsidRPr="00505669" w:rsidRDefault="006C62EC" w:rsidP="000F589A">
            <w:pPr>
              <w:numPr>
                <w:ilvl w:val="0"/>
                <w:numId w:val="69"/>
              </w:numPr>
              <w:spacing w:before="100" w:beforeAutospacing="1" w:after="100" w:afterAutospacing="1" w:line="360" w:lineRule="auto"/>
              <w:ind w:left="870"/>
              <w:rPr>
                <w:sz w:val="20"/>
                <w:szCs w:val="20"/>
              </w:rPr>
            </w:pPr>
            <w:r w:rsidRPr="00505669">
              <w:rPr>
                <w:i/>
                <w:iCs/>
                <w:sz w:val="20"/>
                <w:szCs w:val="20"/>
              </w:rPr>
              <w:t>BMI, mean (SD)</w:t>
            </w:r>
            <w:r w:rsidRPr="00505669">
              <w:rPr>
                <w:sz w:val="20"/>
                <w:szCs w:val="20"/>
              </w:rPr>
              <w:t>: 27.7 (± 5.4) kg/m</w:t>
            </w:r>
            <w:r w:rsidRPr="00505669">
              <w:rPr>
                <w:sz w:val="20"/>
                <w:szCs w:val="20"/>
                <w:vertAlign w:val="superscript"/>
              </w:rPr>
              <w:t>2</w:t>
            </w:r>
          </w:p>
          <w:p w14:paraId="79A006E3" w14:textId="77777777" w:rsidR="006C62EC" w:rsidRPr="00505669" w:rsidRDefault="006C62EC" w:rsidP="000F589A">
            <w:pPr>
              <w:numPr>
                <w:ilvl w:val="0"/>
                <w:numId w:val="69"/>
              </w:numPr>
              <w:spacing w:before="100" w:beforeAutospacing="1" w:after="100" w:afterAutospacing="1" w:line="360" w:lineRule="auto"/>
              <w:ind w:left="870"/>
              <w:rPr>
                <w:sz w:val="20"/>
                <w:szCs w:val="20"/>
              </w:rPr>
            </w:pPr>
            <w:r w:rsidRPr="00505669">
              <w:rPr>
                <w:i/>
                <w:iCs/>
                <w:sz w:val="20"/>
                <w:szCs w:val="20"/>
              </w:rPr>
              <w:t>Current involvement in regular PA</w:t>
            </w:r>
            <w:r w:rsidRPr="00505669">
              <w:rPr>
                <w:sz w:val="20"/>
                <w:szCs w:val="20"/>
              </w:rPr>
              <w:t>: stage of readiness for exercise, %: pre-contemplator 10; contemplator 11; preparation 67; action 12. PA, mean (SD): 44.6 (± 89.1) minutes/week</w:t>
            </w:r>
          </w:p>
          <w:p w14:paraId="0B3539A4" w14:textId="77777777" w:rsidR="006C62EC" w:rsidRPr="00505669" w:rsidRDefault="006C62EC" w:rsidP="000F589A">
            <w:pPr>
              <w:numPr>
                <w:ilvl w:val="0"/>
                <w:numId w:val="69"/>
              </w:numPr>
              <w:spacing w:before="100" w:beforeAutospacing="1" w:after="100" w:afterAutospacing="1" w:line="360" w:lineRule="auto"/>
              <w:ind w:left="870"/>
              <w:rPr>
                <w:sz w:val="20"/>
                <w:szCs w:val="20"/>
              </w:rPr>
            </w:pPr>
            <w:r w:rsidRPr="00505669">
              <w:rPr>
                <w:i/>
                <w:iCs/>
                <w:sz w:val="20"/>
                <w:szCs w:val="20"/>
              </w:rPr>
              <w:t>Relevant illness severity scores (e.g., ASA, APACHE II), %</w:t>
            </w:r>
            <w:r w:rsidRPr="00505669">
              <w:rPr>
                <w:sz w:val="20"/>
                <w:szCs w:val="20"/>
              </w:rPr>
              <w:t>: breast cancer staging: stage 0: 8; stage I: 28; stage II: 18; stage III: 2. Prostate cancer staging: stage I: 17; stage II: 24. Unknown 4</w:t>
            </w:r>
          </w:p>
          <w:p w14:paraId="13F0EFC5" w14:textId="77777777" w:rsidR="006C62EC" w:rsidRPr="00505669" w:rsidRDefault="006C62EC" w:rsidP="000F589A">
            <w:pPr>
              <w:numPr>
                <w:ilvl w:val="0"/>
                <w:numId w:val="69"/>
              </w:numPr>
              <w:spacing w:before="100" w:beforeAutospacing="1" w:after="100" w:afterAutospacing="1" w:line="360" w:lineRule="auto"/>
              <w:ind w:left="870"/>
              <w:rPr>
                <w:sz w:val="20"/>
                <w:szCs w:val="20"/>
              </w:rPr>
            </w:pPr>
            <w:r w:rsidRPr="00505669">
              <w:rPr>
                <w:i/>
                <w:iCs/>
                <w:sz w:val="20"/>
                <w:szCs w:val="20"/>
              </w:rPr>
              <w:t>Relevant clinical variables, mean (SD)</w:t>
            </w:r>
            <w:r w:rsidRPr="00505669">
              <w:rPr>
                <w:sz w:val="20"/>
                <w:szCs w:val="20"/>
              </w:rPr>
              <w:t>: number of comorbid conditions: 2.18 (± 1.67)</w:t>
            </w:r>
          </w:p>
          <w:p w14:paraId="1D2B0BF8" w14:textId="77777777" w:rsidR="006C62EC" w:rsidRPr="00505669" w:rsidRDefault="006C62EC" w:rsidP="000F589A">
            <w:pPr>
              <w:numPr>
                <w:ilvl w:val="0"/>
                <w:numId w:val="69"/>
              </w:numPr>
              <w:spacing w:before="100" w:beforeAutospacing="1" w:after="100" w:afterAutospacing="1" w:line="360" w:lineRule="auto"/>
              <w:ind w:left="870"/>
              <w:rPr>
                <w:sz w:val="20"/>
                <w:szCs w:val="20"/>
              </w:rPr>
            </w:pPr>
            <w:r w:rsidRPr="00505669">
              <w:rPr>
                <w:i/>
                <w:iCs/>
                <w:sz w:val="20"/>
                <w:szCs w:val="20"/>
              </w:rPr>
              <w:t>Number of non-surgical participants, n (%)</w:t>
            </w:r>
            <w:r w:rsidRPr="00505669">
              <w:rPr>
                <w:sz w:val="20"/>
                <w:szCs w:val="20"/>
              </w:rPr>
              <w:t>: 46 (17)</w:t>
            </w:r>
          </w:p>
          <w:p w14:paraId="1776F3CD" w14:textId="77777777" w:rsidR="006C62EC" w:rsidRPr="00505669" w:rsidRDefault="006C62EC" w:rsidP="000F589A">
            <w:pPr>
              <w:numPr>
                <w:ilvl w:val="0"/>
                <w:numId w:val="69"/>
              </w:numPr>
              <w:spacing w:before="100" w:beforeAutospacing="1" w:after="100" w:afterAutospacing="1" w:line="360" w:lineRule="auto"/>
              <w:ind w:left="870"/>
              <w:rPr>
                <w:sz w:val="20"/>
                <w:szCs w:val="20"/>
              </w:rPr>
            </w:pPr>
            <w:r w:rsidRPr="00505669">
              <w:rPr>
                <w:i/>
                <w:iCs/>
                <w:sz w:val="20"/>
                <w:szCs w:val="20"/>
              </w:rPr>
              <w:t>Race, n (%)</w:t>
            </w:r>
            <w:r w:rsidRPr="00505669">
              <w:rPr>
                <w:sz w:val="20"/>
                <w:szCs w:val="20"/>
              </w:rPr>
              <w:t>: white: 226 (83); black: 40 (15); other: 6 (2)</w:t>
            </w:r>
          </w:p>
          <w:p w14:paraId="4973B69F" w14:textId="77777777" w:rsidR="006C62EC" w:rsidRPr="00505669" w:rsidRDefault="006C62EC" w:rsidP="000F589A">
            <w:pPr>
              <w:numPr>
                <w:ilvl w:val="0"/>
                <w:numId w:val="69"/>
              </w:numPr>
              <w:spacing w:before="100" w:beforeAutospacing="1" w:after="100" w:afterAutospacing="1" w:line="360" w:lineRule="auto"/>
              <w:ind w:left="870"/>
              <w:rPr>
                <w:sz w:val="20"/>
                <w:szCs w:val="20"/>
              </w:rPr>
            </w:pPr>
            <w:r w:rsidRPr="00505669">
              <w:rPr>
                <w:i/>
                <w:iCs/>
                <w:sz w:val="20"/>
                <w:szCs w:val="20"/>
              </w:rPr>
              <w:t>Education status, n (%)</w:t>
            </w:r>
            <w:r w:rsidRPr="00505669">
              <w:rPr>
                <w:sz w:val="20"/>
                <w:szCs w:val="20"/>
              </w:rPr>
              <w:t>: &lt; high school graduate: 34 (13); some college or associate: 85 (31); college graduate/postgraduate: 153 (56)</w:t>
            </w:r>
          </w:p>
          <w:p w14:paraId="7731BF9C" w14:textId="77777777" w:rsidR="006C62EC" w:rsidRPr="00505669" w:rsidRDefault="006C62EC" w:rsidP="000F589A">
            <w:pPr>
              <w:spacing w:line="360" w:lineRule="auto"/>
              <w:rPr>
                <w:sz w:val="20"/>
                <w:szCs w:val="20"/>
              </w:rPr>
            </w:pPr>
            <w:r w:rsidRPr="00505669">
              <w:rPr>
                <w:sz w:val="20"/>
                <w:szCs w:val="20"/>
              </w:rPr>
              <w:t>Note:</w:t>
            </w:r>
          </w:p>
          <w:p w14:paraId="4A90B94F" w14:textId="77777777" w:rsidR="006C62EC" w:rsidRPr="00505669" w:rsidRDefault="006C62EC" w:rsidP="000F589A">
            <w:pPr>
              <w:numPr>
                <w:ilvl w:val="0"/>
                <w:numId w:val="70"/>
              </w:numPr>
              <w:spacing w:before="100" w:beforeAutospacing="1" w:after="100" w:afterAutospacing="1" w:line="360" w:lineRule="auto"/>
              <w:ind w:left="870"/>
              <w:rPr>
                <w:sz w:val="20"/>
                <w:szCs w:val="20"/>
              </w:rPr>
            </w:pPr>
            <w:r w:rsidRPr="00505669">
              <w:rPr>
                <w:sz w:val="20"/>
                <w:szCs w:val="20"/>
              </w:rPr>
              <w:t>study authors do not report the following characteristics: weight, height, baseline level of fitness, illness severity scores</w:t>
            </w:r>
          </w:p>
          <w:p w14:paraId="2D21EC6F" w14:textId="77777777" w:rsidR="006C62EC" w:rsidRPr="00505669" w:rsidRDefault="006C62EC" w:rsidP="000F589A">
            <w:pPr>
              <w:numPr>
                <w:ilvl w:val="0"/>
                <w:numId w:val="70"/>
              </w:numPr>
              <w:spacing w:before="100" w:beforeAutospacing="1" w:after="100" w:afterAutospacing="1" w:line="360" w:lineRule="auto"/>
              <w:ind w:left="870"/>
              <w:rPr>
                <w:sz w:val="20"/>
                <w:szCs w:val="20"/>
              </w:rPr>
            </w:pPr>
            <w:r w:rsidRPr="00505669">
              <w:rPr>
                <w:sz w:val="20"/>
                <w:szCs w:val="20"/>
              </w:rPr>
              <w:t>study authors noted statistically significant differences between groups with BMI, race, and sex</w:t>
            </w:r>
          </w:p>
        </w:tc>
      </w:tr>
      <w:tr w:rsidR="006C62EC" w14:paraId="12D06B02"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12CB62A" w14:textId="77777777" w:rsidR="006C62EC" w:rsidRPr="00505669" w:rsidRDefault="006C62EC" w:rsidP="000F589A">
            <w:pPr>
              <w:spacing w:line="360" w:lineRule="auto"/>
              <w:rPr>
                <w:b/>
                <w:bCs/>
                <w:sz w:val="20"/>
                <w:szCs w:val="20"/>
              </w:rPr>
            </w:pPr>
            <w:r w:rsidRPr="00505669">
              <w:rPr>
                <w:b/>
                <w:bCs/>
                <w:sz w:val="20"/>
                <w:szCs w:val="20"/>
              </w:rPr>
              <w:lastRenderedPageBreak/>
              <w:t>Interventions</w:t>
            </w:r>
          </w:p>
        </w:tc>
        <w:tc>
          <w:tcPr>
            <w:tcW w:w="6690" w:type="dxa"/>
            <w:tcBorders>
              <w:top w:val="single" w:sz="6" w:space="0" w:color="808080"/>
              <w:left w:val="single" w:sz="6" w:space="0" w:color="808080"/>
              <w:bottom w:val="single" w:sz="6" w:space="0" w:color="808080"/>
              <w:right w:val="single" w:sz="6" w:space="0" w:color="808080"/>
            </w:tcBorders>
            <w:vAlign w:val="center"/>
            <w:hideMark/>
          </w:tcPr>
          <w:p w14:paraId="0B5559F4" w14:textId="77777777" w:rsidR="006C62EC" w:rsidRPr="00505669" w:rsidRDefault="006C62EC" w:rsidP="000F589A">
            <w:pPr>
              <w:spacing w:line="360" w:lineRule="auto"/>
              <w:rPr>
                <w:sz w:val="20"/>
                <w:szCs w:val="20"/>
              </w:rPr>
            </w:pPr>
            <w:r w:rsidRPr="00505669">
              <w:rPr>
                <w:b/>
                <w:bCs/>
                <w:sz w:val="20"/>
                <w:szCs w:val="20"/>
              </w:rPr>
              <w:t>Details of interventions</w:t>
            </w:r>
          </w:p>
          <w:p w14:paraId="6468A04F" w14:textId="77777777" w:rsidR="006C62EC" w:rsidRPr="00505669" w:rsidRDefault="006C62EC" w:rsidP="000F589A">
            <w:pPr>
              <w:spacing w:line="360" w:lineRule="auto"/>
              <w:rPr>
                <w:sz w:val="20"/>
                <w:szCs w:val="20"/>
              </w:rPr>
            </w:pPr>
            <w:r w:rsidRPr="00505669">
              <w:rPr>
                <w:sz w:val="20"/>
                <w:szCs w:val="20"/>
              </w:rPr>
              <w:t>Approach: individualised workbooks and goals; personalised workbook and newsletters addressing barriers to exercise, encouraging weekly exercise and dietary goals; received via post every 6 weeks in response to 6-weekly participant survey; received over 10 months</w:t>
            </w:r>
          </w:p>
          <w:p w14:paraId="1CDAD928" w14:textId="77777777" w:rsidR="006C62EC" w:rsidRPr="00505669" w:rsidRDefault="006C62EC" w:rsidP="000F589A">
            <w:pPr>
              <w:spacing w:line="360" w:lineRule="auto"/>
              <w:rPr>
                <w:sz w:val="20"/>
                <w:szCs w:val="20"/>
              </w:rPr>
            </w:pPr>
            <w:r w:rsidRPr="00505669">
              <w:rPr>
                <w:sz w:val="20"/>
                <w:szCs w:val="20"/>
              </w:rPr>
              <w:t>Context: breast and prostate cancer patients; within nine months of diagnosis; at home</w:t>
            </w:r>
          </w:p>
          <w:p w14:paraId="12C9A0EF" w14:textId="77777777" w:rsidR="006C62EC" w:rsidRPr="00505669" w:rsidRDefault="006C62EC" w:rsidP="000F589A">
            <w:pPr>
              <w:spacing w:line="360" w:lineRule="auto"/>
              <w:rPr>
                <w:sz w:val="20"/>
                <w:szCs w:val="20"/>
              </w:rPr>
            </w:pPr>
            <w:r w:rsidRPr="00505669">
              <w:rPr>
                <w:sz w:val="20"/>
                <w:szCs w:val="20"/>
              </w:rPr>
              <w:lastRenderedPageBreak/>
              <w:t>Comparison: control; non-tailored mailed materials readily available in the public domain; six-weekly over 10 months</w:t>
            </w:r>
          </w:p>
          <w:p w14:paraId="5C2FBCA6" w14:textId="77777777" w:rsidR="006C62EC" w:rsidRPr="00505669" w:rsidRDefault="006C62EC" w:rsidP="000F589A">
            <w:pPr>
              <w:spacing w:line="360" w:lineRule="auto"/>
              <w:rPr>
                <w:sz w:val="20"/>
                <w:szCs w:val="20"/>
              </w:rPr>
            </w:pPr>
            <w:r w:rsidRPr="00505669">
              <w:rPr>
                <w:b/>
                <w:bCs/>
                <w:sz w:val="20"/>
                <w:szCs w:val="20"/>
              </w:rPr>
              <w:t xml:space="preserve">Intervention group: </w:t>
            </w:r>
            <w:r w:rsidRPr="00505669">
              <w:rPr>
                <w:sz w:val="20"/>
                <w:szCs w:val="20"/>
              </w:rPr>
              <w:t>number randomised = 271; losses = 18 (no longer wanted to participate = 13; death = 2; illness = 2; not able to contact = 1); analysed = 253 (</w:t>
            </w:r>
            <w:bookmarkStart w:id="94" w:name="_Hlk69567857"/>
            <w:r w:rsidRPr="00505669">
              <w:rPr>
                <w:sz w:val="20"/>
                <w:szCs w:val="20"/>
              </w:rPr>
              <w:t>PP</w:t>
            </w:r>
            <w:bookmarkEnd w:id="94"/>
            <w:r w:rsidRPr="00505669">
              <w:rPr>
                <w:sz w:val="20"/>
                <w:szCs w:val="20"/>
              </w:rPr>
              <w:t>)</w:t>
            </w:r>
          </w:p>
          <w:p w14:paraId="2E65259D" w14:textId="77777777" w:rsidR="006C62EC" w:rsidRPr="00505669" w:rsidRDefault="006C62EC" w:rsidP="000F589A">
            <w:pPr>
              <w:spacing w:line="360" w:lineRule="auto"/>
              <w:rPr>
                <w:sz w:val="20"/>
                <w:szCs w:val="20"/>
              </w:rPr>
            </w:pPr>
            <w:r w:rsidRPr="00505669">
              <w:rPr>
                <w:b/>
                <w:bCs/>
                <w:sz w:val="20"/>
                <w:szCs w:val="20"/>
              </w:rPr>
              <w:t xml:space="preserve">Comparison group: </w:t>
            </w:r>
            <w:r w:rsidRPr="00505669">
              <w:rPr>
                <w:sz w:val="20"/>
                <w:szCs w:val="20"/>
              </w:rPr>
              <w:t>number randomised = 272; losses = 6 (no longer wanted to participate = 2; not able to contact = 4); analysed = 266 (PP)</w:t>
            </w:r>
          </w:p>
          <w:p w14:paraId="7960D4CB" w14:textId="77777777" w:rsidR="006C62EC" w:rsidRPr="00505669" w:rsidRDefault="006C62EC" w:rsidP="000F589A">
            <w:pPr>
              <w:spacing w:line="360" w:lineRule="auto"/>
              <w:rPr>
                <w:sz w:val="20"/>
                <w:szCs w:val="20"/>
              </w:rPr>
            </w:pPr>
            <w:r w:rsidRPr="00505669">
              <w:rPr>
                <w:b/>
                <w:bCs/>
                <w:sz w:val="20"/>
                <w:szCs w:val="20"/>
              </w:rPr>
              <w:t xml:space="preserve">Setting: </w:t>
            </w:r>
            <w:r w:rsidRPr="00505669">
              <w:rPr>
                <w:sz w:val="20"/>
                <w:szCs w:val="20"/>
              </w:rPr>
              <w:t>home</w:t>
            </w:r>
          </w:p>
        </w:tc>
      </w:tr>
      <w:tr w:rsidR="006C62EC" w14:paraId="7D2DADFA"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0A5D78F" w14:textId="77777777" w:rsidR="006C62EC" w:rsidRPr="00505669" w:rsidRDefault="006C62EC" w:rsidP="000F589A">
            <w:pPr>
              <w:spacing w:line="360" w:lineRule="auto"/>
              <w:rPr>
                <w:b/>
                <w:bCs/>
                <w:sz w:val="20"/>
                <w:szCs w:val="20"/>
              </w:rPr>
            </w:pPr>
            <w:r w:rsidRPr="00505669">
              <w:rPr>
                <w:b/>
                <w:bCs/>
                <w:sz w:val="20"/>
                <w:szCs w:val="20"/>
              </w:rPr>
              <w:lastRenderedPageBreak/>
              <w:t>Outcomes</w:t>
            </w:r>
          </w:p>
        </w:tc>
        <w:tc>
          <w:tcPr>
            <w:tcW w:w="6690" w:type="dxa"/>
            <w:tcBorders>
              <w:top w:val="single" w:sz="6" w:space="0" w:color="808080"/>
              <w:left w:val="single" w:sz="6" w:space="0" w:color="808080"/>
              <w:bottom w:val="single" w:sz="6" w:space="0" w:color="808080"/>
              <w:right w:val="single" w:sz="6" w:space="0" w:color="808080"/>
            </w:tcBorders>
            <w:vAlign w:val="center"/>
            <w:hideMark/>
          </w:tcPr>
          <w:p w14:paraId="554B6CC1" w14:textId="77777777" w:rsidR="006C62EC" w:rsidRPr="00505669" w:rsidRDefault="006C62EC" w:rsidP="000F589A">
            <w:pPr>
              <w:spacing w:line="360" w:lineRule="auto"/>
              <w:rPr>
                <w:sz w:val="20"/>
                <w:szCs w:val="20"/>
              </w:rPr>
            </w:pPr>
            <w:r w:rsidRPr="00505669">
              <w:rPr>
                <w:b/>
                <w:bCs/>
                <w:sz w:val="20"/>
                <w:szCs w:val="20"/>
              </w:rPr>
              <w:t>All outcomes measured/reported by study authors:</w:t>
            </w:r>
            <w:r w:rsidRPr="00505669">
              <w:rPr>
                <w:sz w:val="20"/>
                <w:szCs w:val="20"/>
              </w:rPr>
              <w:t xml:space="preserve"> baseline only: sociodemographic information, cancer coping style and barriers to exercise and eating a low-fat, high-F&amp;V diet. Baseline and 12 months: The 7 Day </w:t>
            </w:r>
            <w:bookmarkStart w:id="95" w:name="_Hlk69567867"/>
            <w:r w:rsidRPr="00505669">
              <w:rPr>
                <w:sz w:val="20"/>
                <w:szCs w:val="20"/>
              </w:rPr>
              <w:t>PAR</w:t>
            </w:r>
            <w:bookmarkEnd w:id="95"/>
            <w:r w:rsidRPr="00505669">
              <w:rPr>
                <w:sz w:val="20"/>
                <w:szCs w:val="20"/>
              </w:rPr>
              <w:t xml:space="preserve">; </w:t>
            </w:r>
            <w:bookmarkStart w:id="96" w:name="_Hlk69567887"/>
            <w:r w:rsidRPr="00505669">
              <w:rPr>
                <w:sz w:val="20"/>
                <w:szCs w:val="20"/>
              </w:rPr>
              <w:t>DHQ</w:t>
            </w:r>
            <w:bookmarkEnd w:id="96"/>
            <w:r w:rsidRPr="00505669">
              <w:rPr>
                <w:sz w:val="20"/>
                <w:szCs w:val="20"/>
              </w:rPr>
              <w:t xml:space="preserve"> (output specific to practice of goal behaviours used to evaluate intervention success (i.e</w:t>
            </w:r>
            <w:r>
              <w:rPr>
                <w:sz w:val="20"/>
                <w:szCs w:val="20"/>
              </w:rPr>
              <w:t>.</w:t>
            </w:r>
            <w:r w:rsidRPr="00505669">
              <w:rPr>
                <w:sz w:val="20"/>
                <w:szCs w:val="20"/>
              </w:rPr>
              <w:t xml:space="preserve">, minutes per week of moderate, hard, or very hard PA of at least 5 METs (kcal/kg/hour)); </w:t>
            </w:r>
            <w:proofErr w:type="spellStart"/>
            <w:r w:rsidRPr="00505669">
              <w:rPr>
                <w:sz w:val="20"/>
                <w:szCs w:val="20"/>
              </w:rPr>
              <w:t>HRQoL</w:t>
            </w:r>
            <w:proofErr w:type="spellEnd"/>
            <w:r w:rsidRPr="00505669">
              <w:rPr>
                <w:sz w:val="20"/>
                <w:szCs w:val="20"/>
              </w:rPr>
              <w:t xml:space="preserve"> (FACT); risk for depression; social support; comorbidity; perceived health; self-efficacy for exercising 150 min/</w:t>
            </w:r>
            <w:proofErr w:type="spellStart"/>
            <w:r w:rsidRPr="00505669">
              <w:rPr>
                <w:sz w:val="20"/>
                <w:szCs w:val="20"/>
              </w:rPr>
              <w:t>wk</w:t>
            </w:r>
            <w:proofErr w:type="spellEnd"/>
            <w:r w:rsidRPr="00505669">
              <w:rPr>
                <w:sz w:val="20"/>
                <w:szCs w:val="20"/>
              </w:rPr>
              <w:t>, eating 5 or more servings of F&amp;V a day, and eating a low-fat diet; stage of readiness for dietary and exercise change; tobacco use; weight status. Adverse events collected continuously. 12 months only: participants’ opinions regarding the helpfulness of specific intervention materials in promoting behaviour change. scale; weight status was expressed as BMI; phlebotomy: total and high-density lipoprotein cholesterol and high-sensitivity C-reactive protein; insulin via radioimmunoassay; and interleukin-6 via enzyme-linked immunosorbent assay</w:t>
            </w:r>
          </w:p>
          <w:p w14:paraId="4997FFDB" w14:textId="77777777" w:rsidR="006C62EC" w:rsidRPr="00505669" w:rsidRDefault="006C62EC" w:rsidP="000F589A">
            <w:pPr>
              <w:spacing w:line="360" w:lineRule="auto"/>
              <w:rPr>
                <w:sz w:val="20"/>
                <w:szCs w:val="20"/>
              </w:rPr>
            </w:pPr>
            <w:r w:rsidRPr="00505669">
              <w:rPr>
                <w:b/>
                <w:bCs/>
                <w:sz w:val="20"/>
                <w:szCs w:val="20"/>
              </w:rPr>
              <w:t>Outcomes relevant to the review:</w:t>
            </w:r>
          </w:p>
          <w:p w14:paraId="673F42EE" w14:textId="77777777" w:rsidR="006C62EC" w:rsidRPr="00505669" w:rsidRDefault="006C62EC" w:rsidP="000F589A">
            <w:pPr>
              <w:numPr>
                <w:ilvl w:val="0"/>
                <w:numId w:val="71"/>
              </w:numPr>
              <w:spacing w:before="100" w:beforeAutospacing="1" w:after="100" w:afterAutospacing="1" w:line="360" w:lineRule="auto"/>
              <w:ind w:left="870"/>
              <w:rPr>
                <w:sz w:val="20"/>
                <w:szCs w:val="20"/>
              </w:rPr>
            </w:pPr>
            <w:r w:rsidRPr="00505669">
              <w:rPr>
                <w:sz w:val="20"/>
                <w:szCs w:val="20"/>
              </w:rPr>
              <w:t xml:space="preserve">Amount of PA: minutes per week of </w:t>
            </w:r>
            <w:r w:rsidRPr="00A17A57">
              <w:rPr>
                <w:sz w:val="20"/>
                <w:szCs w:val="20"/>
              </w:rPr>
              <w:t>PA</w:t>
            </w:r>
            <w:r w:rsidRPr="00505669">
              <w:rPr>
                <w:sz w:val="20"/>
                <w:szCs w:val="20"/>
              </w:rPr>
              <w:t xml:space="preserve">; using a 7-day </w:t>
            </w:r>
            <w:r w:rsidRPr="00A17A57">
              <w:rPr>
                <w:sz w:val="20"/>
                <w:szCs w:val="20"/>
              </w:rPr>
              <w:t>PA</w:t>
            </w:r>
            <w:r w:rsidRPr="00505669">
              <w:rPr>
                <w:sz w:val="20"/>
                <w:szCs w:val="20"/>
              </w:rPr>
              <w:t xml:space="preserve"> recall questionnaire; 12 months post-surgery</w:t>
            </w:r>
          </w:p>
          <w:p w14:paraId="00F7A484" w14:textId="77777777" w:rsidR="006C62EC" w:rsidRPr="00505669" w:rsidRDefault="006C62EC" w:rsidP="000F589A">
            <w:pPr>
              <w:numPr>
                <w:ilvl w:val="0"/>
                <w:numId w:val="71"/>
              </w:numPr>
              <w:spacing w:before="100" w:beforeAutospacing="1" w:after="100" w:afterAutospacing="1" w:line="360" w:lineRule="auto"/>
              <w:ind w:left="870"/>
              <w:rPr>
                <w:sz w:val="20"/>
                <w:szCs w:val="20"/>
              </w:rPr>
            </w:pPr>
            <w:proofErr w:type="spellStart"/>
            <w:r w:rsidRPr="00505669">
              <w:rPr>
                <w:sz w:val="20"/>
                <w:szCs w:val="20"/>
              </w:rPr>
              <w:t>HRQoL</w:t>
            </w:r>
            <w:proofErr w:type="spellEnd"/>
            <w:r w:rsidRPr="00505669">
              <w:rPr>
                <w:sz w:val="20"/>
                <w:szCs w:val="20"/>
              </w:rPr>
              <w:t xml:space="preserve">: using </w:t>
            </w:r>
            <w:bookmarkStart w:id="97" w:name="_Hlk69567902"/>
            <w:r w:rsidRPr="00505669">
              <w:rPr>
                <w:sz w:val="20"/>
                <w:szCs w:val="20"/>
              </w:rPr>
              <w:t>FACT-G</w:t>
            </w:r>
            <w:bookmarkEnd w:id="97"/>
            <w:r w:rsidRPr="00505669">
              <w:rPr>
                <w:sz w:val="20"/>
                <w:szCs w:val="20"/>
              </w:rPr>
              <w:t>; 12 months post-surgery</w:t>
            </w:r>
          </w:p>
          <w:p w14:paraId="376F1FB0" w14:textId="77777777" w:rsidR="006C62EC" w:rsidRPr="00505669" w:rsidRDefault="006C62EC" w:rsidP="000F589A">
            <w:pPr>
              <w:numPr>
                <w:ilvl w:val="0"/>
                <w:numId w:val="71"/>
              </w:numPr>
              <w:spacing w:before="100" w:beforeAutospacing="1" w:after="100" w:afterAutospacing="1" w:line="360" w:lineRule="auto"/>
              <w:ind w:left="870"/>
              <w:rPr>
                <w:sz w:val="20"/>
                <w:szCs w:val="20"/>
              </w:rPr>
            </w:pPr>
            <w:r w:rsidRPr="00505669">
              <w:rPr>
                <w:sz w:val="20"/>
                <w:szCs w:val="20"/>
              </w:rPr>
              <w:t>Adverse events</w:t>
            </w:r>
          </w:p>
          <w:p w14:paraId="3D1F8492" w14:textId="77777777" w:rsidR="006C62EC" w:rsidRPr="00505669" w:rsidRDefault="006C62EC" w:rsidP="000F589A">
            <w:pPr>
              <w:spacing w:line="360" w:lineRule="auto"/>
              <w:rPr>
                <w:sz w:val="20"/>
                <w:szCs w:val="20"/>
              </w:rPr>
            </w:pPr>
            <w:r w:rsidRPr="00505669">
              <w:rPr>
                <w:b/>
                <w:bCs/>
                <w:sz w:val="20"/>
                <w:szCs w:val="20"/>
              </w:rPr>
              <w:t>Study primary outcome:</w:t>
            </w:r>
            <w:r w:rsidRPr="00505669">
              <w:rPr>
                <w:sz w:val="20"/>
                <w:szCs w:val="20"/>
              </w:rPr>
              <w:t xml:space="preserve"> percentage of patients who achieved goal behaviour in at least 2 of the 3 behavioural domains</w:t>
            </w:r>
          </w:p>
        </w:tc>
      </w:tr>
      <w:tr w:rsidR="006C62EC" w14:paraId="259F56BF"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C7840F6" w14:textId="77777777" w:rsidR="006C62EC" w:rsidRPr="00505669" w:rsidRDefault="006C62EC" w:rsidP="000F589A">
            <w:pPr>
              <w:spacing w:line="360" w:lineRule="auto"/>
              <w:rPr>
                <w:b/>
                <w:bCs/>
                <w:sz w:val="20"/>
                <w:szCs w:val="20"/>
              </w:rPr>
            </w:pPr>
            <w:r w:rsidRPr="00505669">
              <w:rPr>
                <w:b/>
                <w:bCs/>
                <w:sz w:val="20"/>
                <w:szCs w:val="20"/>
              </w:rPr>
              <w:t>Notes</w:t>
            </w:r>
          </w:p>
        </w:tc>
        <w:tc>
          <w:tcPr>
            <w:tcW w:w="6690" w:type="dxa"/>
            <w:tcBorders>
              <w:top w:val="single" w:sz="6" w:space="0" w:color="808080"/>
              <w:left w:val="single" w:sz="6" w:space="0" w:color="808080"/>
              <w:bottom w:val="single" w:sz="6" w:space="0" w:color="808080"/>
              <w:right w:val="single" w:sz="6" w:space="0" w:color="808080"/>
            </w:tcBorders>
            <w:vAlign w:val="center"/>
            <w:hideMark/>
          </w:tcPr>
          <w:p w14:paraId="0C610200" w14:textId="77777777" w:rsidR="006C62EC" w:rsidRPr="00505669" w:rsidRDefault="006C62EC" w:rsidP="000F589A">
            <w:pPr>
              <w:spacing w:line="360" w:lineRule="auto"/>
              <w:rPr>
                <w:sz w:val="20"/>
                <w:szCs w:val="20"/>
              </w:rPr>
            </w:pPr>
            <w:r w:rsidRPr="00505669">
              <w:rPr>
                <w:b/>
                <w:bCs/>
                <w:sz w:val="20"/>
                <w:szCs w:val="20"/>
              </w:rPr>
              <w:t>Sponsorship source:</w:t>
            </w:r>
            <w:r w:rsidRPr="00505669">
              <w:rPr>
                <w:sz w:val="20"/>
                <w:szCs w:val="20"/>
              </w:rPr>
              <w:t xml:space="preserve"> supported by gra</w:t>
            </w:r>
            <w:r>
              <w:rPr>
                <w:sz w:val="20"/>
                <w:szCs w:val="20"/>
              </w:rPr>
              <w:t>nt</w:t>
            </w:r>
            <w:r w:rsidRPr="00505669">
              <w:rPr>
                <w:sz w:val="20"/>
                <w:szCs w:val="20"/>
              </w:rPr>
              <w:t xml:space="preserve"> funding from the NIH, the American Institute of Cancer Research, and the Susan G. </w:t>
            </w:r>
            <w:proofErr w:type="spellStart"/>
            <w:r w:rsidRPr="00505669">
              <w:rPr>
                <w:sz w:val="20"/>
                <w:szCs w:val="20"/>
              </w:rPr>
              <w:t>Komen</w:t>
            </w:r>
            <w:proofErr w:type="spellEnd"/>
            <w:r w:rsidRPr="00505669">
              <w:rPr>
                <w:sz w:val="20"/>
                <w:szCs w:val="20"/>
              </w:rPr>
              <w:t xml:space="preserve"> Foundatio</w:t>
            </w:r>
            <w:r>
              <w:rPr>
                <w:sz w:val="20"/>
                <w:szCs w:val="20"/>
              </w:rPr>
              <w:t xml:space="preserve">n. </w:t>
            </w:r>
            <w:r w:rsidRPr="00505669">
              <w:rPr>
                <w:sz w:val="20"/>
                <w:szCs w:val="20"/>
              </w:rPr>
              <w:t>Study authors declare no conflicts of interest</w:t>
            </w:r>
          </w:p>
          <w:p w14:paraId="00966B4F" w14:textId="77777777" w:rsidR="006C62EC" w:rsidRPr="00505669" w:rsidRDefault="006C62EC" w:rsidP="000F589A">
            <w:pPr>
              <w:spacing w:line="360" w:lineRule="auto"/>
              <w:rPr>
                <w:sz w:val="20"/>
                <w:szCs w:val="20"/>
              </w:rPr>
            </w:pPr>
            <w:r w:rsidRPr="00505669">
              <w:rPr>
                <w:b/>
                <w:bCs/>
                <w:sz w:val="20"/>
                <w:szCs w:val="20"/>
              </w:rPr>
              <w:lastRenderedPageBreak/>
              <w:t xml:space="preserve">Study dates: </w:t>
            </w:r>
            <w:r w:rsidRPr="00505669">
              <w:rPr>
                <w:sz w:val="20"/>
                <w:szCs w:val="20"/>
              </w:rPr>
              <w:t>July 2002 to October 2005</w:t>
            </w:r>
          </w:p>
        </w:tc>
      </w:tr>
      <w:tr w:rsidR="00163631" w14:paraId="22D32CA7"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tcPr>
          <w:p w14:paraId="1A64CFB2" w14:textId="77777777" w:rsidR="00163631" w:rsidRDefault="00163631" w:rsidP="00163631">
            <w:pPr>
              <w:spacing w:line="360" w:lineRule="auto"/>
              <w:rPr>
                <w:b/>
                <w:bCs/>
                <w:sz w:val="20"/>
                <w:szCs w:val="20"/>
              </w:rPr>
            </w:pPr>
            <w:r>
              <w:rPr>
                <w:b/>
                <w:bCs/>
                <w:sz w:val="20"/>
                <w:szCs w:val="20"/>
              </w:rPr>
              <w:lastRenderedPageBreak/>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04A221AC" w14:textId="2880AF04" w:rsidR="00163631" w:rsidRPr="00505669" w:rsidRDefault="00163631" w:rsidP="00163631">
            <w:pPr>
              <w:spacing w:line="360" w:lineRule="auto"/>
              <w:rPr>
                <w:b/>
                <w:bCs/>
                <w:sz w:val="20"/>
                <w:szCs w:val="20"/>
              </w:rPr>
            </w:pPr>
            <w:r>
              <w:rPr>
                <w:b/>
                <w:bCs/>
                <w:sz w:val="20"/>
                <w:szCs w:val="20"/>
              </w:rPr>
              <w:t xml:space="preserve">* </w:t>
            </w:r>
            <w:r w:rsidRPr="001F1377">
              <w:rPr>
                <w:b/>
                <w:bCs/>
                <w:sz w:val="20"/>
                <w:szCs w:val="20"/>
              </w:rPr>
              <w:t>primary reference</w:t>
            </w:r>
          </w:p>
        </w:tc>
        <w:tc>
          <w:tcPr>
            <w:tcW w:w="6690" w:type="dxa"/>
            <w:tcBorders>
              <w:top w:val="single" w:sz="6" w:space="0" w:color="808080"/>
              <w:left w:val="single" w:sz="6" w:space="0" w:color="808080"/>
              <w:bottom w:val="single" w:sz="6" w:space="0" w:color="808080"/>
              <w:right w:val="single" w:sz="6" w:space="0" w:color="808080"/>
            </w:tcBorders>
            <w:vAlign w:val="center"/>
          </w:tcPr>
          <w:p w14:paraId="5AF2772F" w14:textId="2B0A8E5F" w:rsidR="00163631" w:rsidRPr="007E0D0B" w:rsidRDefault="007E0D0B" w:rsidP="000F589A">
            <w:pPr>
              <w:spacing w:line="360" w:lineRule="auto"/>
              <w:rPr>
                <w:b/>
                <w:bCs/>
                <w:sz w:val="20"/>
                <w:szCs w:val="20"/>
              </w:rPr>
            </w:pPr>
            <w:r w:rsidRPr="007E0D0B">
              <w:rPr>
                <w:noProof/>
                <w:sz w:val="20"/>
                <w:szCs w:val="20"/>
              </w:rPr>
              <w:t>Demark-Wahnefried W, Clipp EC, Lipkus IM, Lobach D, Snyder DC, Sloane R</w:t>
            </w:r>
            <w:r w:rsidRPr="007E0D0B">
              <w:rPr>
                <w:i/>
                <w:noProof/>
                <w:sz w:val="20"/>
                <w:szCs w:val="20"/>
              </w:rPr>
              <w:t>, et al.</w:t>
            </w:r>
            <w:r w:rsidRPr="007E0D0B">
              <w:rPr>
                <w:noProof/>
                <w:sz w:val="20"/>
                <w:szCs w:val="20"/>
              </w:rPr>
              <w:t xml:space="preserve"> Main outcomes of the FRESH START trial: a sequentially tailored, diet and exercise mailed print intervention among breast and prostate cancer survivors. </w:t>
            </w:r>
            <w:r w:rsidRPr="007E0D0B">
              <w:rPr>
                <w:i/>
                <w:noProof/>
                <w:sz w:val="20"/>
                <w:szCs w:val="20"/>
              </w:rPr>
              <w:t>Journal of Clinical Oncology</w:t>
            </w:r>
            <w:r w:rsidRPr="007E0D0B">
              <w:rPr>
                <w:noProof/>
                <w:sz w:val="20"/>
                <w:szCs w:val="20"/>
              </w:rPr>
              <w:t xml:space="preserve"> 2007;</w:t>
            </w:r>
            <w:r>
              <w:rPr>
                <w:noProof/>
                <w:sz w:val="20"/>
                <w:szCs w:val="20"/>
              </w:rPr>
              <w:t xml:space="preserve"> </w:t>
            </w:r>
            <w:r w:rsidRPr="007E0D0B">
              <w:rPr>
                <w:b/>
                <w:noProof/>
                <w:sz w:val="20"/>
                <w:szCs w:val="20"/>
              </w:rPr>
              <w:t>25</w:t>
            </w:r>
            <w:r w:rsidRPr="007E0D0B">
              <w:rPr>
                <w:noProof/>
                <w:sz w:val="20"/>
                <w:szCs w:val="20"/>
              </w:rPr>
              <w:t>:</w:t>
            </w:r>
            <w:r>
              <w:rPr>
                <w:noProof/>
                <w:sz w:val="20"/>
                <w:szCs w:val="20"/>
              </w:rPr>
              <w:t xml:space="preserve"> </w:t>
            </w:r>
            <w:r w:rsidRPr="007E0D0B">
              <w:rPr>
                <w:noProof/>
                <w:sz w:val="20"/>
                <w:szCs w:val="20"/>
              </w:rPr>
              <w:t>2709‐18</w:t>
            </w:r>
          </w:p>
        </w:tc>
      </w:tr>
    </w:tbl>
    <w:p w14:paraId="6CCF94D5" w14:textId="77777777" w:rsidR="006C62EC" w:rsidRDefault="006C62EC" w:rsidP="006C62EC">
      <w:pPr>
        <w:spacing w:line="360" w:lineRule="auto"/>
      </w:pPr>
    </w:p>
    <w:p w14:paraId="728DA49A" w14:textId="77777777" w:rsidR="006C62EC" w:rsidRPr="00A00818" w:rsidRDefault="006C62EC" w:rsidP="006C62EC">
      <w:pPr>
        <w:pStyle w:val="Title"/>
      </w:pPr>
      <w:r w:rsidRPr="00A00818">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Layout w:type="fixed"/>
        <w:tblCellMar>
          <w:top w:w="15" w:type="dxa"/>
          <w:left w:w="15" w:type="dxa"/>
          <w:bottom w:w="15" w:type="dxa"/>
          <w:right w:w="15" w:type="dxa"/>
        </w:tblCellMar>
        <w:tblLook w:val="04A0" w:firstRow="1" w:lastRow="0" w:firstColumn="1" w:lastColumn="0" w:noHBand="0" w:noVBand="1"/>
      </w:tblPr>
      <w:tblGrid>
        <w:gridCol w:w="3241"/>
        <w:gridCol w:w="1593"/>
        <w:gridCol w:w="4176"/>
      </w:tblGrid>
      <w:tr w:rsidR="006C62EC" w:rsidRPr="00921EAE" w14:paraId="44F33CFB" w14:textId="77777777" w:rsidTr="000F589A">
        <w:trPr>
          <w:tblCellSpacing w:w="15" w:type="dxa"/>
        </w:trPr>
        <w:tc>
          <w:tcPr>
            <w:tcW w:w="3196" w:type="dxa"/>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3EF09BDC" w14:textId="77777777" w:rsidR="006C62EC" w:rsidRPr="002D45DC" w:rsidRDefault="006C62EC" w:rsidP="000F589A">
            <w:pPr>
              <w:spacing w:line="360" w:lineRule="auto"/>
              <w:rPr>
                <w:b/>
                <w:bCs/>
                <w:sz w:val="20"/>
                <w:szCs w:val="20"/>
              </w:rPr>
            </w:pPr>
            <w:r w:rsidRPr="002D45DC">
              <w:rPr>
                <w:b/>
                <w:bCs/>
                <w:sz w:val="20"/>
                <w:szCs w:val="20"/>
              </w:rPr>
              <w:t>Bias</w:t>
            </w:r>
          </w:p>
        </w:tc>
        <w:tc>
          <w:tcPr>
            <w:tcW w:w="1563" w:type="dxa"/>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2F9820C3" w14:textId="77777777" w:rsidR="006C62EC" w:rsidRPr="002D45DC" w:rsidRDefault="006C62EC" w:rsidP="000F589A">
            <w:pPr>
              <w:spacing w:line="360" w:lineRule="auto"/>
              <w:rPr>
                <w:b/>
                <w:bCs/>
                <w:sz w:val="20"/>
                <w:szCs w:val="20"/>
              </w:rPr>
            </w:pPr>
            <w:r w:rsidRPr="002D45DC">
              <w:rPr>
                <w:b/>
                <w:bCs/>
                <w:sz w:val="20"/>
                <w:szCs w:val="20"/>
              </w:rPr>
              <w:t>Authors' judgement</w:t>
            </w:r>
          </w:p>
        </w:tc>
        <w:tc>
          <w:tcPr>
            <w:tcW w:w="4131" w:type="dxa"/>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7A2DAA82" w14:textId="77777777" w:rsidR="006C62EC" w:rsidRPr="002D45DC" w:rsidRDefault="006C62EC" w:rsidP="000F589A">
            <w:pPr>
              <w:spacing w:line="360" w:lineRule="auto"/>
              <w:rPr>
                <w:b/>
                <w:bCs/>
                <w:sz w:val="20"/>
                <w:szCs w:val="20"/>
              </w:rPr>
            </w:pPr>
            <w:r w:rsidRPr="002D45DC">
              <w:rPr>
                <w:b/>
                <w:bCs/>
                <w:sz w:val="20"/>
                <w:szCs w:val="20"/>
              </w:rPr>
              <w:t>Support for judgement</w:t>
            </w:r>
          </w:p>
        </w:tc>
      </w:tr>
      <w:tr w:rsidR="006C62EC" w:rsidRPr="00921EAE" w14:paraId="58E7FB91" w14:textId="77777777" w:rsidTr="000F589A">
        <w:trPr>
          <w:tblCellSpacing w:w="15" w:type="dxa"/>
        </w:trPr>
        <w:tc>
          <w:tcPr>
            <w:tcW w:w="3196"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277377C" w14:textId="77777777" w:rsidR="006C62EC" w:rsidRPr="002D45DC" w:rsidRDefault="006C62EC" w:rsidP="000F589A">
            <w:pPr>
              <w:spacing w:line="360" w:lineRule="auto"/>
              <w:rPr>
                <w:sz w:val="20"/>
                <w:szCs w:val="20"/>
              </w:rPr>
            </w:pPr>
            <w:r w:rsidRPr="002D45DC">
              <w:rPr>
                <w:sz w:val="20"/>
                <w:szCs w:val="20"/>
              </w:rPr>
              <w:t>Random sequence generation (selection bias)</w:t>
            </w:r>
          </w:p>
        </w:tc>
        <w:tc>
          <w:tcPr>
            <w:tcW w:w="1563"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29862C4" w14:textId="77777777" w:rsidR="006C62EC" w:rsidRPr="002D45DC" w:rsidRDefault="006C62EC" w:rsidP="000F589A">
            <w:pPr>
              <w:spacing w:line="360" w:lineRule="auto"/>
              <w:rPr>
                <w:sz w:val="20"/>
                <w:szCs w:val="20"/>
              </w:rPr>
            </w:pPr>
            <w:r w:rsidRPr="002D45DC">
              <w:rPr>
                <w:sz w:val="20"/>
                <w:szCs w:val="20"/>
              </w:rPr>
              <w:t>Low risk</w:t>
            </w:r>
          </w:p>
        </w:tc>
        <w:tc>
          <w:tcPr>
            <w:tcW w:w="4131" w:type="dxa"/>
            <w:tcBorders>
              <w:top w:val="single" w:sz="6" w:space="0" w:color="808080"/>
              <w:left w:val="single" w:sz="6" w:space="0" w:color="808080"/>
              <w:bottom w:val="single" w:sz="6" w:space="0" w:color="808080"/>
              <w:right w:val="single" w:sz="6" w:space="0" w:color="808080"/>
            </w:tcBorders>
            <w:vAlign w:val="center"/>
            <w:hideMark/>
          </w:tcPr>
          <w:p w14:paraId="5B11E76C" w14:textId="77777777" w:rsidR="006C62EC" w:rsidRPr="002D45DC" w:rsidRDefault="006C62EC" w:rsidP="000F589A">
            <w:pPr>
              <w:spacing w:line="360" w:lineRule="auto"/>
              <w:rPr>
                <w:sz w:val="20"/>
                <w:szCs w:val="20"/>
              </w:rPr>
            </w:pPr>
            <w:r w:rsidRPr="002D45DC">
              <w:rPr>
                <w:sz w:val="20"/>
                <w:szCs w:val="20"/>
              </w:rPr>
              <w:t>Computer-generated block randomisation</w:t>
            </w:r>
          </w:p>
        </w:tc>
      </w:tr>
      <w:tr w:rsidR="006C62EC" w:rsidRPr="00921EAE" w14:paraId="739A581B" w14:textId="77777777" w:rsidTr="000F589A">
        <w:trPr>
          <w:tblCellSpacing w:w="15" w:type="dxa"/>
        </w:trPr>
        <w:tc>
          <w:tcPr>
            <w:tcW w:w="3196"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6AAC1A4" w14:textId="77777777" w:rsidR="006C62EC" w:rsidRPr="002D45DC" w:rsidRDefault="006C62EC" w:rsidP="000F589A">
            <w:pPr>
              <w:spacing w:line="360" w:lineRule="auto"/>
              <w:rPr>
                <w:sz w:val="20"/>
                <w:szCs w:val="20"/>
              </w:rPr>
            </w:pPr>
            <w:r w:rsidRPr="002D45DC">
              <w:rPr>
                <w:sz w:val="20"/>
                <w:szCs w:val="20"/>
              </w:rPr>
              <w:t>Allocation concealment (selection bias)</w:t>
            </w:r>
          </w:p>
        </w:tc>
        <w:tc>
          <w:tcPr>
            <w:tcW w:w="1563"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FD393DB" w14:textId="77777777" w:rsidR="006C62EC" w:rsidRPr="002D45DC" w:rsidRDefault="006C62EC" w:rsidP="000F589A">
            <w:pPr>
              <w:spacing w:line="360" w:lineRule="auto"/>
              <w:rPr>
                <w:sz w:val="20"/>
                <w:szCs w:val="20"/>
              </w:rPr>
            </w:pPr>
            <w:r w:rsidRPr="002D45DC">
              <w:rPr>
                <w:sz w:val="20"/>
                <w:szCs w:val="20"/>
              </w:rPr>
              <w:t>Low risk</w:t>
            </w:r>
          </w:p>
        </w:tc>
        <w:tc>
          <w:tcPr>
            <w:tcW w:w="4131" w:type="dxa"/>
            <w:tcBorders>
              <w:top w:val="single" w:sz="6" w:space="0" w:color="808080"/>
              <w:left w:val="single" w:sz="6" w:space="0" w:color="808080"/>
              <w:bottom w:val="single" w:sz="6" w:space="0" w:color="808080"/>
              <w:right w:val="single" w:sz="6" w:space="0" w:color="808080"/>
            </w:tcBorders>
            <w:vAlign w:val="center"/>
            <w:hideMark/>
          </w:tcPr>
          <w:p w14:paraId="22DC2C40" w14:textId="77777777" w:rsidR="006C62EC" w:rsidRPr="002D45DC" w:rsidRDefault="006C62EC" w:rsidP="000F589A">
            <w:pPr>
              <w:spacing w:line="360" w:lineRule="auto"/>
              <w:rPr>
                <w:sz w:val="20"/>
                <w:szCs w:val="20"/>
              </w:rPr>
            </w:pPr>
            <w:r w:rsidRPr="002D45DC">
              <w:rPr>
                <w:sz w:val="20"/>
                <w:szCs w:val="20"/>
              </w:rPr>
              <w:t>Quote: "The process of random assignment was implemented in blinded fashion and at an office that was physically removed from the main study office."</w:t>
            </w:r>
          </w:p>
        </w:tc>
      </w:tr>
      <w:tr w:rsidR="006C62EC" w:rsidRPr="00921EAE" w14:paraId="164CFAF2" w14:textId="77777777" w:rsidTr="000F589A">
        <w:trPr>
          <w:tblCellSpacing w:w="15" w:type="dxa"/>
        </w:trPr>
        <w:tc>
          <w:tcPr>
            <w:tcW w:w="3196"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333013E" w14:textId="77777777" w:rsidR="006C62EC" w:rsidRPr="002D45DC" w:rsidRDefault="006C62EC" w:rsidP="000F589A">
            <w:pPr>
              <w:spacing w:line="360" w:lineRule="auto"/>
              <w:rPr>
                <w:sz w:val="20"/>
                <w:szCs w:val="20"/>
              </w:rPr>
            </w:pPr>
            <w:r w:rsidRPr="002D45DC">
              <w:rPr>
                <w:sz w:val="20"/>
                <w:szCs w:val="20"/>
              </w:rPr>
              <w:t>Blinding of participants and personnel (performance bias)</w:t>
            </w:r>
          </w:p>
        </w:tc>
        <w:tc>
          <w:tcPr>
            <w:tcW w:w="1563"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6C35DB2" w14:textId="77777777" w:rsidR="006C62EC" w:rsidRPr="002D45DC" w:rsidRDefault="006C62EC" w:rsidP="000F589A">
            <w:pPr>
              <w:spacing w:line="360" w:lineRule="auto"/>
              <w:rPr>
                <w:sz w:val="20"/>
                <w:szCs w:val="20"/>
              </w:rPr>
            </w:pPr>
            <w:r w:rsidRPr="002D45DC">
              <w:rPr>
                <w:sz w:val="20"/>
                <w:szCs w:val="20"/>
              </w:rPr>
              <w:t>High risk</w:t>
            </w:r>
          </w:p>
        </w:tc>
        <w:tc>
          <w:tcPr>
            <w:tcW w:w="4131" w:type="dxa"/>
            <w:tcBorders>
              <w:top w:val="single" w:sz="6" w:space="0" w:color="808080"/>
              <w:left w:val="single" w:sz="6" w:space="0" w:color="808080"/>
              <w:bottom w:val="single" w:sz="6" w:space="0" w:color="808080"/>
              <w:right w:val="single" w:sz="6" w:space="0" w:color="808080"/>
            </w:tcBorders>
            <w:vAlign w:val="center"/>
            <w:hideMark/>
          </w:tcPr>
          <w:p w14:paraId="1FEE5C05" w14:textId="77777777" w:rsidR="006C62EC" w:rsidRPr="002D45DC" w:rsidRDefault="006C62EC" w:rsidP="000F589A">
            <w:pPr>
              <w:spacing w:line="360" w:lineRule="auto"/>
              <w:rPr>
                <w:sz w:val="20"/>
                <w:szCs w:val="20"/>
              </w:rPr>
            </w:pPr>
            <w:r w:rsidRPr="002D45DC">
              <w:rPr>
                <w:sz w:val="20"/>
                <w:szCs w:val="20"/>
              </w:rPr>
              <w:t>It is not feasible to blind participants and personnel to intervention groups</w:t>
            </w:r>
          </w:p>
        </w:tc>
      </w:tr>
      <w:tr w:rsidR="006C62EC" w:rsidRPr="00921EAE" w14:paraId="67A43716" w14:textId="77777777" w:rsidTr="000F589A">
        <w:trPr>
          <w:tblCellSpacing w:w="15" w:type="dxa"/>
        </w:trPr>
        <w:tc>
          <w:tcPr>
            <w:tcW w:w="3196"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243C233" w14:textId="77777777" w:rsidR="006C62EC" w:rsidRPr="002D45DC" w:rsidRDefault="006C62EC" w:rsidP="000F589A">
            <w:pPr>
              <w:spacing w:line="360" w:lineRule="auto"/>
              <w:rPr>
                <w:sz w:val="20"/>
                <w:szCs w:val="20"/>
              </w:rPr>
            </w:pPr>
            <w:r w:rsidRPr="002D45DC">
              <w:rPr>
                <w:sz w:val="20"/>
                <w:szCs w:val="20"/>
              </w:rPr>
              <w:t>Blinding of outcome assessment: PA outcomes (detection bias)</w:t>
            </w:r>
          </w:p>
        </w:tc>
        <w:tc>
          <w:tcPr>
            <w:tcW w:w="1563"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C7DDF6B" w14:textId="77777777" w:rsidR="006C62EC" w:rsidRPr="002D45DC" w:rsidRDefault="006C62EC" w:rsidP="000F589A">
            <w:pPr>
              <w:spacing w:line="360" w:lineRule="auto"/>
              <w:rPr>
                <w:sz w:val="20"/>
                <w:szCs w:val="20"/>
              </w:rPr>
            </w:pPr>
            <w:r w:rsidRPr="002D45DC">
              <w:rPr>
                <w:sz w:val="20"/>
                <w:szCs w:val="20"/>
              </w:rPr>
              <w:t>High risk</w:t>
            </w:r>
          </w:p>
        </w:tc>
        <w:tc>
          <w:tcPr>
            <w:tcW w:w="4131" w:type="dxa"/>
            <w:tcBorders>
              <w:top w:val="single" w:sz="6" w:space="0" w:color="808080"/>
              <w:left w:val="single" w:sz="6" w:space="0" w:color="808080"/>
              <w:bottom w:val="single" w:sz="6" w:space="0" w:color="808080"/>
              <w:right w:val="single" w:sz="6" w:space="0" w:color="808080"/>
            </w:tcBorders>
            <w:vAlign w:val="center"/>
            <w:hideMark/>
          </w:tcPr>
          <w:p w14:paraId="23F0CAE3" w14:textId="77777777" w:rsidR="006C62EC" w:rsidRPr="002D45DC" w:rsidRDefault="006C62EC" w:rsidP="000F589A">
            <w:pPr>
              <w:spacing w:line="360" w:lineRule="auto"/>
              <w:rPr>
                <w:sz w:val="20"/>
                <w:szCs w:val="20"/>
              </w:rPr>
            </w:pPr>
            <w:r w:rsidRPr="002D45DC">
              <w:rPr>
                <w:sz w:val="20"/>
                <w:szCs w:val="20"/>
              </w:rPr>
              <w:t>Outcomes were measured using subjective measurement tools, and participants were not blinded to the intervention</w:t>
            </w:r>
          </w:p>
        </w:tc>
      </w:tr>
      <w:tr w:rsidR="006C62EC" w:rsidRPr="00921EAE" w14:paraId="24C4B611" w14:textId="77777777" w:rsidTr="000F589A">
        <w:trPr>
          <w:tblCellSpacing w:w="15" w:type="dxa"/>
        </w:trPr>
        <w:tc>
          <w:tcPr>
            <w:tcW w:w="3196"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1E231EB" w14:textId="77777777" w:rsidR="006C62EC" w:rsidRPr="002D45DC" w:rsidRDefault="006C62EC" w:rsidP="000F589A">
            <w:pPr>
              <w:spacing w:line="360" w:lineRule="auto"/>
              <w:rPr>
                <w:sz w:val="20"/>
                <w:szCs w:val="20"/>
              </w:rPr>
            </w:pPr>
            <w:r w:rsidRPr="002D45DC">
              <w:rPr>
                <w:sz w:val="20"/>
                <w:szCs w:val="20"/>
              </w:rPr>
              <w:t xml:space="preserve">Blinding of outcome assessment: participant-reported outcomes to include </w:t>
            </w:r>
            <w:proofErr w:type="spellStart"/>
            <w:r w:rsidRPr="002D45DC">
              <w:rPr>
                <w:sz w:val="20"/>
                <w:szCs w:val="20"/>
              </w:rPr>
              <w:t>HRQoL</w:t>
            </w:r>
            <w:proofErr w:type="spellEnd"/>
            <w:r w:rsidRPr="002D45DC">
              <w:rPr>
                <w:sz w:val="20"/>
                <w:szCs w:val="20"/>
              </w:rPr>
              <w:t>, pain, patient experience (detection bias)</w:t>
            </w:r>
          </w:p>
        </w:tc>
        <w:tc>
          <w:tcPr>
            <w:tcW w:w="1563"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DA1BF90" w14:textId="77777777" w:rsidR="006C62EC" w:rsidRPr="002D45DC" w:rsidRDefault="006C62EC" w:rsidP="000F589A">
            <w:pPr>
              <w:spacing w:line="360" w:lineRule="auto"/>
              <w:rPr>
                <w:sz w:val="20"/>
                <w:szCs w:val="20"/>
              </w:rPr>
            </w:pPr>
            <w:r w:rsidRPr="002D45DC">
              <w:rPr>
                <w:sz w:val="20"/>
                <w:szCs w:val="20"/>
              </w:rPr>
              <w:t>High risk</w:t>
            </w:r>
          </w:p>
        </w:tc>
        <w:tc>
          <w:tcPr>
            <w:tcW w:w="4131" w:type="dxa"/>
            <w:tcBorders>
              <w:top w:val="single" w:sz="6" w:space="0" w:color="808080"/>
              <w:left w:val="single" w:sz="6" w:space="0" w:color="808080"/>
              <w:bottom w:val="single" w:sz="6" w:space="0" w:color="808080"/>
              <w:right w:val="single" w:sz="6" w:space="0" w:color="808080"/>
            </w:tcBorders>
            <w:vAlign w:val="center"/>
            <w:hideMark/>
          </w:tcPr>
          <w:p w14:paraId="413EE42F" w14:textId="77777777" w:rsidR="006C62EC" w:rsidRPr="002D45DC" w:rsidRDefault="006C62EC" w:rsidP="000F589A">
            <w:pPr>
              <w:spacing w:line="360" w:lineRule="auto"/>
              <w:rPr>
                <w:sz w:val="20"/>
                <w:szCs w:val="20"/>
              </w:rPr>
            </w:pPr>
            <w:r w:rsidRPr="002D45DC">
              <w:rPr>
                <w:sz w:val="20"/>
                <w:szCs w:val="20"/>
              </w:rPr>
              <w:t>Use of self-reported outcome measurement tools, and participants were not blinded to intervention</w:t>
            </w:r>
          </w:p>
        </w:tc>
      </w:tr>
      <w:tr w:rsidR="006C62EC" w:rsidRPr="00921EAE" w14:paraId="51B573B7" w14:textId="77777777" w:rsidTr="000F589A">
        <w:trPr>
          <w:tblCellSpacing w:w="15" w:type="dxa"/>
        </w:trPr>
        <w:tc>
          <w:tcPr>
            <w:tcW w:w="3196"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9897F99" w14:textId="77777777" w:rsidR="006C62EC" w:rsidRPr="002D45DC" w:rsidRDefault="006C62EC" w:rsidP="000F589A">
            <w:pPr>
              <w:spacing w:line="360" w:lineRule="auto"/>
              <w:rPr>
                <w:sz w:val="20"/>
                <w:szCs w:val="20"/>
              </w:rPr>
            </w:pPr>
            <w:r w:rsidRPr="002D45DC">
              <w:rPr>
                <w:sz w:val="20"/>
                <w:szCs w:val="20"/>
              </w:rPr>
              <w:t>Blinding of outcome assessment: adverse events (detection bias)</w:t>
            </w:r>
          </w:p>
        </w:tc>
        <w:tc>
          <w:tcPr>
            <w:tcW w:w="1563"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AF0C6C2" w14:textId="77777777" w:rsidR="006C62EC" w:rsidRPr="002D45DC" w:rsidRDefault="006C62EC" w:rsidP="000F589A">
            <w:pPr>
              <w:spacing w:line="360" w:lineRule="auto"/>
              <w:rPr>
                <w:sz w:val="20"/>
                <w:szCs w:val="20"/>
              </w:rPr>
            </w:pPr>
            <w:r w:rsidRPr="002D45DC">
              <w:rPr>
                <w:sz w:val="20"/>
                <w:szCs w:val="20"/>
              </w:rPr>
              <w:t>Unclear risk</w:t>
            </w:r>
          </w:p>
        </w:tc>
        <w:tc>
          <w:tcPr>
            <w:tcW w:w="4131" w:type="dxa"/>
            <w:tcBorders>
              <w:top w:val="single" w:sz="6" w:space="0" w:color="808080"/>
              <w:left w:val="single" w:sz="6" w:space="0" w:color="808080"/>
              <w:bottom w:val="single" w:sz="6" w:space="0" w:color="808080"/>
              <w:right w:val="single" w:sz="6" w:space="0" w:color="808080"/>
            </w:tcBorders>
            <w:vAlign w:val="center"/>
            <w:hideMark/>
          </w:tcPr>
          <w:p w14:paraId="2205C078" w14:textId="77777777" w:rsidR="006C62EC" w:rsidRPr="002D45DC" w:rsidRDefault="006C62EC" w:rsidP="000F589A">
            <w:pPr>
              <w:spacing w:line="360" w:lineRule="auto"/>
              <w:rPr>
                <w:sz w:val="20"/>
                <w:szCs w:val="20"/>
              </w:rPr>
            </w:pPr>
            <w:r w:rsidRPr="002D45DC">
              <w:rPr>
                <w:sz w:val="20"/>
                <w:szCs w:val="20"/>
              </w:rPr>
              <w:t>Observation method not specified for this outcome</w:t>
            </w:r>
          </w:p>
        </w:tc>
      </w:tr>
      <w:tr w:rsidR="006C62EC" w:rsidRPr="00921EAE" w14:paraId="0B586346" w14:textId="77777777" w:rsidTr="000F589A">
        <w:trPr>
          <w:tblCellSpacing w:w="15" w:type="dxa"/>
        </w:trPr>
        <w:tc>
          <w:tcPr>
            <w:tcW w:w="3196"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9250F32" w14:textId="77777777" w:rsidR="006C62EC" w:rsidRPr="002D45DC" w:rsidRDefault="006C62EC" w:rsidP="000F589A">
            <w:pPr>
              <w:spacing w:line="360" w:lineRule="auto"/>
              <w:rPr>
                <w:sz w:val="20"/>
                <w:szCs w:val="20"/>
              </w:rPr>
            </w:pPr>
            <w:r w:rsidRPr="002D45DC">
              <w:rPr>
                <w:sz w:val="20"/>
                <w:szCs w:val="20"/>
              </w:rPr>
              <w:lastRenderedPageBreak/>
              <w:t>Incomplete outcome data (attrition bias)</w:t>
            </w:r>
          </w:p>
        </w:tc>
        <w:tc>
          <w:tcPr>
            <w:tcW w:w="1563"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DC4B13A" w14:textId="77777777" w:rsidR="006C62EC" w:rsidRPr="002D45DC" w:rsidRDefault="006C62EC" w:rsidP="000F589A">
            <w:pPr>
              <w:spacing w:line="360" w:lineRule="auto"/>
              <w:rPr>
                <w:sz w:val="20"/>
                <w:szCs w:val="20"/>
              </w:rPr>
            </w:pPr>
            <w:r w:rsidRPr="002D45DC">
              <w:rPr>
                <w:sz w:val="20"/>
                <w:szCs w:val="20"/>
              </w:rPr>
              <w:t>Low risk</w:t>
            </w:r>
          </w:p>
        </w:tc>
        <w:tc>
          <w:tcPr>
            <w:tcW w:w="4131" w:type="dxa"/>
            <w:tcBorders>
              <w:top w:val="single" w:sz="6" w:space="0" w:color="808080"/>
              <w:left w:val="single" w:sz="6" w:space="0" w:color="808080"/>
              <w:bottom w:val="single" w:sz="6" w:space="0" w:color="808080"/>
              <w:right w:val="single" w:sz="6" w:space="0" w:color="808080"/>
            </w:tcBorders>
            <w:vAlign w:val="center"/>
            <w:hideMark/>
          </w:tcPr>
          <w:p w14:paraId="5DCFE386" w14:textId="77777777" w:rsidR="006C62EC" w:rsidRPr="002D45DC" w:rsidRDefault="006C62EC" w:rsidP="000F589A">
            <w:pPr>
              <w:spacing w:line="360" w:lineRule="auto"/>
              <w:rPr>
                <w:sz w:val="20"/>
                <w:szCs w:val="20"/>
              </w:rPr>
            </w:pPr>
            <w:r w:rsidRPr="002D45DC">
              <w:rPr>
                <w:sz w:val="20"/>
                <w:szCs w:val="20"/>
              </w:rPr>
              <w:t>We noted few losses which were generally balanced between groups, and reasons for losses were sufficiently explained by study authors</w:t>
            </w:r>
          </w:p>
        </w:tc>
      </w:tr>
      <w:tr w:rsidR="006C62EC" w:rsidRPr="00921EAE" w14:paraId="189E765D" w14:textId="77777777" w:rsidTr="000F589A">
        <w:trPr>
          <w:tblCellSpacing w:w="15" w:type="dxa"/>
        </w:trPr>
        <w:tc>
          <w:tcPr>
            <w:tcW w:w="3196"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8E534DE" w14:textId="77777777" w:rsidR="006C62EC" w:rsidRPr="002D45DC" w:rsidRDefault="006C62EC" w:rsidP="000F589A">
            <w:pPr>
              <w:spacing w:line="360" w:lineRule="auto"/>
              <w:rPr>
                <w:sz w:val="20"/>
                <w:szCs w:val="20"/>
              </w:rPr>
            </w:pPr>
            <w:r w:rsidRPr="002D45DC">
              <w:rPr>
                <w:sz w:val="20"/>
                <w:szCs w:val="20"/>
              </w:rPr>
              <w:t>Selective reporting (reporting bias)</w:t>
            </w:r>
          </w:p>
        </w:tc>
        <w:tc>
          <w:tcPr>
            <w:tcW w:w="1563"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C2A0A94" w14:textId="77777777" w:rsidR="006C62EC" w:rsidRPr="002D45DC" w:rsidRDefault="006C62EC" w:rsidP="000F589A">
            <w:pPr>
              <w:spacing w:line="360" w:lineRule="auto"/>
              <w:rPr>
                <w:sz w:val="20"/>
                <w:szCs w:val="20"/>
              </w:rPr>
            </w:pPr>
            <w:r w:rsidRPr="002D45DC">
              <w:rPr>
                <w:sz w:val="20"/>
                <w:szCs w:val="20"/>
              </w:rPr>
              <w:t>Unclear risk</w:t>
            </w:r>
          </w:p>
        </w:tc>
        <w:tc>
          <w:tcPr>
            <w:tcW w:w="4131" w:type="dxa"/>
            <w:tcBorders>
              <w:top w:val="single" w:sz="6" w:space="0" w:color="808080"/>
              <w:left w:val="single" w:sz="6" w:space="0" w:color="808080"/>
              <w:bottom w:val="single" w:sz="6" w:space="0" w:color="808080"/>
              <w:right w:val="single" w:sz="6" w:space="0" w:color="808080"/>
            </w:tcBorders>
            <w:vAlign w:val="center"/>
            <w:hideMark/>
          </w:tcPr>
          <w:p w14:paraId="23E4B91E" w14:textId="77777777" w:rsidR="006C62EC" w:rsidRPr="002D45DC" w:rsidRDefault="006C62EC" w:rsidP="000F589A">
            <w:pPr>
              <w:spacing w:line="360" w:lineRule="auto"/>
              <w:rPr>
                <w:sz w:val="20"/>
                <w:szCs w:val="20"/>
              </w:rPr>
            </w:pPr>
            <w:r w:rsidRPr="002D45DC">
              <w:rPr>
                <w:sz w:val="20"/>
                <w:szCs w:val="20"/>
              </w:rPr>
              <w:t>Study authors do not report clinical trials registration or reference to a pre-published protocol; it is not feasible to effectively assess risk of selective reporting bias without these documents</w:t>
            </w:r>
          </w:p>
        </w:tc>
      </w:tr>
      <w:tr w:rsidR="006C62EC" w:rsidRPr="00921EAE" w14:paraId="3EE695DF" w14:textId="77777777" w:rsidTr="000F589A">
        <w:trPr>
          <w:tblCellSpacing w:w="15" w:type="dxa"/>
        </w:trPr>
        <w:tc>
          <w:tcPr>
            <w:tcW w:w="3196"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22F85AF" w14:textId="77777777" w:rsidR="006C62EC" w:rsidRPr="002D45DC" w:rsidRDefault="006C62EC" w:rsidP="000F589A">
            <w:pPr>
              <w:spacing w:line="360" w:lineRule="auto"/>
              <w:rPr>
                <w:sz w:val="20"/>
                <w:szCs w:val="20"/>
              </w:rPr>
            </w:pPr>
            <w:r w:rsidRPr="002D45DC">
              <w:rPr>
                <w:sz w:val="20"/>
                <w:szCs w:val="20"/>
              </w:rPr>
              <w:t>Other bias</w:t>
            </w:r>
          </w:p>
        </w:tc>
        <w:tc>
          <w:tcPr>
            <w:tcW w:w="1563"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4285162" w14:textId="77777777" w:rsidR="006C62EC" w:rsidRPr="002D45DC" w:rsidRDefault="006C62EC" w:rsidP="000F589A">
            <w:pPr>
              <w:spacing w:line="360" w:lineRule="auto"/>
              <w:rPr>
                <w:sz w:val="20"/>
                <w:szCs w:val="20"/>
              </w:rPr>
            </w:pPr>
            <w:r w:rsidRPr="002D45DC">
              <w:rPr>
                <w:sz w:val="20"/>
                <w:szCs w:val="20"/>
              </w:rPr>
              <w:t>Low risk</w:t>
            </w:r>
          </w:p>
        </w:tc>
        <w:tc>
          <w:tcPr>
            <w:tcW w:w="4131" w:type="dxa"/>
            <w:tcBorders>
              <w:top w:val="single" w:sz="6" w:space="0" w:color="808080"/>
              <w:left w:val="single" w:sz="6" w:space="0" w:color="808080"/>
              <w:bottom w:val="single" w:sz="6" w:space="0" w:color="808080"/>
              <w:right w:val="single" w:sz="6" w:space="0" w:color="808080"/>
            </w:tcBorders>
            <w:vAlign w:val="center"/>
            <w:hideMark/>
          </w:tcPr>
          <w:p w14:paraId="59C6E907" w14:textId="77777777" w:rsidR="006C62EC" w:rsidRPr="002D45DC" w:rsidRDefault="006C62EC" w:rsidP="000F589A">
            <w:pPr>
              <w:spacing w:line="360" w:lineRule="auto"/>
              <w:rPr>
                <w:sz w:val="20"/>
                <w:szCs w:val="20"/>
              </w:rPr>
            </w:pPr>
            <w:r w:rsidRPr="002D45DC">
              <w:rPr>
                <w:sz w:val="20"/>
                <w:szCs w:val="20"/>
              </w:rPr>
              <w:t>No other sources of bias detected</w:t>
            </w:r>
          </w:p>
        </w:tc>
      </w:tr>
    </w:tbl>
    <w:p w14:paraId="2F106E2B" w14:textId="77777777" w:rsidR="006C62EC" w:rsidRDefault="006C62EC" w:rsidP="006C62EC">
      <w:pPr>
        <w:spacing w:line="360" w:lineRule="auto"/>
      </w:pPr>
    </w:p>
    <w:p w14:paraId="245F3F84" w14:textId="376DAFC9" w:rsidR="006C62EC" w:rsidRPr="00A00818" w:rsidRDefault="006C62EC" w:rsidP="006C62EC">
      <w:pPr>
        <w:pStyle w:val="Title"/>
      </w:pPr>
      <w:proofErr w:type="spellStart"/>
      <w:r w:rsidRPr="00FF50E0">
        <w:t>Doganay</w:t>
      </w:r>
      <w:proofErr w:type="spellEnd"/>
      <w:r w:rsidRPr="00A00818">
        <w:t xml:space="preserve"> </w:t>
      </w:r>
      <w:r w:rsidRPr="00810F69">
        <w:t>et al.</w:t>
      </w:r>
      <w:r w:rsidR="001F1377" w:rsidRPr="00A00818">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Layout w:type="fixed"/>
        <w:tblCellMar>
          <w:top w:w="15" w:type="dxa"/>
          <w:left w:w="15" w:type="dxa"/>
          <w:bottom w:w="15" w:type="dxa"/>
          <w:right w:w="15" w:type="dxa"/>
        </w:tblCellMar>
        <w:tblLook w:val="04A0" w:firstRow="1" w:lastRow="0" w:firstColumn="1" w:lastColumn="0" w:noHBand="0" w:noVBand="1"/>
      </w:tblPr>
      <w:tblGrid>
        <w:gridCol w:w="2275"/>
        <w:gridCol w:w="6735"/>
      </w:tblGrid>
      <w:tr w:rsidR="006C62EC" w14:paraId="72DC3A4F"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51460E6" w14:textId="77777777" w:rsidR="006C62EC" w:rsidRPr="002D45DC" w:rsidRDefault="006C62EC" w:rsidP="000F589A">
            <w:pPr>
              <w:spacing w:line="360" w:lineRule="auto"/>
              <w:rPr>
                <w:b/>
                <w:bCs/>
                <w:sz w:val="20"/>
                <w:szCs w:val="20"/>
              </w:rPr>
            </w:pPr>
            <w:r w:rsidRPr="002D45DC">
              <w:rPr>
                <w:b/>
                <w:bCs/>
                <w:sz w:val="20"/>
                <w:szCs w:val="20"/>
              </w:rPr>
              <w:t>Methods</w:t>
            </w:r>
          </w:p>
        </w:tc>
        <w:tc>
          <w:tcPr>
            <w:tcW w:w="6690" w:type="dxa"/>
            <w:tcBorders>
              <w:top w:val="single" w:sz="6" w:space="0" w:color="808080"/>
              <w:left w:val="single" w:sz="6" w:space="0" w:color="808080"/>
              <w:bottom w:val="single" w:sz="6" w:space="0" w:color="808080"/>
              <w:right w:val="single" w:sz="6" w:space="0" w:color="808080"/>
            </w:tcBorders>
            <w:vAlign w:val="center"/>
            <w:hideMark/>
          </w:tcPr>
          <w:p w14:paraId="29D64F5E" w14:textId="77777777" w:rsidR="006C62EC" w:rsidRPr="002D45DC" w:rsidRDefault="006C62EC" w:rsidP="000F589A">
            <w:pPr>
              <w:spacing w:line="360" w:lineRule="auto"/>
              <w:rPr>
                <w:sz w:val="20"/>
                <w:szCs w:val="20"/>
              </w:rPr>
            </w:pPr>
            <w:bookmarkStart w:id="98" w:name="_Hlk69567931"/>
            <w:r w:rsidRPr="002D45DC">
              <w:rPr>
                <w:sz w:val="20"/>
                <w:szCs w:val="20"/>
              </w:rPr>
              <w:t>BA</w:t>
            </w:r>
            <w:bookmarkEnd w:id="98"/>
            <w:r w:rsidRPr="002D45DC">
              <w:rPr>
                <w:sz w:val="20"/>
                <w:szCs w:val="20"/>
              </w:rPr>
              <w:t>; single centre</w:t>
            </w:r>
          </w:p>
          <w:p w14:paraId="1DAF8DB6" w14:textId="77777777" w:rsidR="006C62EC" w:rsidRPr="002D45DC" w:rsidRDefault="006C62EC" w:rsidP="000F589A">
            <w:pPr>
              <w:spacing w:line="360" w:lineRule="auto"/>
              <w:rPr>
                <w:sz w:val="20"/>
                <w:szCs w:val="20"/>
              </w:rPr>
            </w:pPr>
            <w:r w:rsidRPr="002D45DC">
              <w:rPr>
                <w:b/>
                <w:bCs/>
                <w:sz w:val="20"/>
                <w:szCs w:val="20"/>
              </w:rPr>
              <w:t xml:space="preserve">Study aim/objective: </w:t>
            </w:r>
            <w:r w:rsidRPr="002D45DC">
              <w:rPr>
                <w:sz w:val="20"/>
                <w:szCs w:val="20"/>
              </w:rPr>
              <w:t xml:space="preserve">to evaluate the effect of a surgical cancer </w:t>
            </w:r>
            <w:proofErr w:type="spellStart"/>
            <w:r w:rsidRPr="002D45DC">
              <w:rPr>
                <w:sz w:val="20"/>
                <w:szCs w:val="20"/>
              </w:rPr>
              <w:t>prehabilitation</w:t>
            </w:r>
            <w:proofErr w:type="spellEnd"/>
            <w:r w:rsidRPr="002D45DC">
              <w:rPr>
                <w:sz w:val="20"/>
                <w:szCs w:val="20"/>
              </w:rPr>
              <w:t xml:space="preserve"> program on the long-term physical and psychological health in a cohort of patients undergoing surgery for esophagogastric cancer</w:t>
            </w:r>
          </w:p>
        </w:tc>
      </w:tr>
      <w:tr w:rsidR="006C62EC" w14:paraId="47BDBF34"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5B5D593" w14:textId="77777777" w:rsidR="006C62EC" w:rsidRPr="002D45DC" w:rsidRDefault="006C62EC" w:rsidP="000F589A">
            <w:pPr>
              <w:spacing w:line="360" w:lineRule="auto"/>
              <w:rPr>
                <w:b/>
                <w:bCs/>
                <w:sz w:val="20"/>
                <w:szCs w:val="20"/>
              </w:rPr>
            </w:pPr>
            <w:r w:rsidRPr="002D45DC">
              <w:rPr>
                <w:b/>
                <w:bCs/>
                <w:sz w:val="20"/>
                <w:szCs w:val="20"/>
              </w:rPr>
              <w:t>Participants</w:t>
            </w:r>
          </w:p>
        </w:tc>
        <w:tc>
          <w:tcPr>
            <w:tcW w:w="6690" w:type="dxa"/>
            <w:tcBorders>
              <w:top w:val="single" w:sz="6" w:space="0" w:color="808080"/>
              <w:left w:val="single" w:sz="6" w:space="0" w:color="808080"/>
              <w:bottom w:val="single" w:sz="6" w:space="0" w:color="808080"/>
              <w:right w:val="single" w:sz="6" w:space="0" w:color="808080"/>
            </w:tcBorders>
            <w:vAlign w:val="center"/>
            <w:hideMark/>
          </w:tcPr>
          <w:p w14:paraId="2BCF1908" w14:textId="77777777" w:rsidR="006C62EC" w:rsidRPr="002D45DC" w:rsidRDefault="006C62EC" w:rsidP="000F589A">
            <w:pPr>
              <w:spacing w:line="360" w:lineRule="auto"/>
              <w:rPr>
                <w:sz w:val="20"/>
                <w:szCs w:val="20"/>
              </w:rPr>
            </w:pPr>
            <w:r w:rsidRPr="002D45DC">
              <w:rPr>
                <w:b/>
                <w:bCs/>
                <w:sz w:val="20"/>
                <w:szCs w:val="20"/>
              </w:rPr>
              <w:t>Total number of included participants:</w:t>
            </w:r>
            <w:r w:rsidRPr="002D45DC">
              <w:rPr>
                <w:sz w:val="20"/>
                <w:szCs w:val="20"/>
              </w:rPr>
              <w:t xml:space="preserve"> 39</w:t>
            </w:r>
          </w:p>
          <w:p w14:paraId="43001D53" w14:textId="77777777" w:rsidR="006C62EC" w:rsidRPr="002D45DC" w:rsidRDefault="006C62EC" w:rsidP="000F589A">
            <w:pPr>
              <w:spacing w:line="360" w:lineRule="auto"/>
              <w:rPr>
                <w:sz w:val="20"/>
                <w:szCs w:val="20"/>
              </w:rPr>
            </w:pPr>
            <w:r w:rsidRPr="002D45DC">
              <w:rPr>
                <w:b/>
                <w:bCs/>
                <w:sz w:val="20"/>
                <w:szCs w:val="20"/>
              </w:rPr>
              <w:t xml:space="preserve">Inclusion criteria: </w:t>
            </w:r>
            <w:r w:rsidRPr="002D45DC">
              <w:rPr>
                <w:sz w:val="20"/>
                <w:szCs w:val="20"/>
              </w:rPr>
              <w:t xml:space="preserve">&gt; 18 years of age; who had undergone resection for primary </w:t>
            </w:r>
            <w:bookmarkStart w:id="99" w:name="_Hlk69567945"/>
            <w:r w:rsidRPr="002D45DC">
              <w:rPr>
                <w:sz w:val="20"/>
                <w:szCs w:val="20"/>
              </w:rPr>
              <w:t xml:space="preserve">OG </w:t>
            </w:r>
            <w:bookmarkEnd w:id="99"/>
            <w:r w:rsidRPr="002D45DC">
              <w:rPr>
                <w:sz w:val="20"/>
                <w:szCs w:val="20"/>
              </w:rPr>
              <w:t>cancer and completed the PREPARE program between January 2015 and January 2018</w:t>
            </w:r>
          </w:p>
          <w:p w14:paraId="7671D5B0" w14:textId="77777777" w:rsidR="006C62EC" w:rsidRPr="002D45DC" w:rsidRDefault="006C62EC" w:rsidP="000F589A">
            <w:pPr>
              <w:spacing w:line="360" w:lineRule="auto"/>
              <w:rPr>
                <w:sz w:val="20"/>
                <w:szCs w:val="20"/>
              </w:rPr>
            </w:pPr>
            <w:r w:rsidRPr="002D45DC">
              <w:rPr>
                <w:b/>
                <w:bCs/>
                <w:sz w:val="20"/>
                <w:szCs w:val="20"/>
              </w:rPr>
              <w:t xml:space="preserve">Exclusion criteria: </w:t>
            </w:r>
            <w:r w:rsidRPr="002D45DC">
              <w:rPr>
                <w:sz w:val="20"/>
                <w:szCs w:val="20"/>
              </w:rPr>
              <w:t>failure to complete the program in its entirety or disease recurrence (local or distant)</w:t>
            </w:r>
          </w:p>
          <w:p w14:paraId="081FA74B" w14:textId="77777777" w:rsidR="006C62EC" w:rsidRPr="002D45DC" w:rsidRDefault="006C62EC" w:rsidP="000F589A">
            <w:pPr>
              <w:spacing w:line="360" w:lineRule="auto"/>
              <w:rPr>
                <w:sz w:val="20"/>
                <w:szCs w:val="20"/>
              </w:rPr>
            </w:pPr>
            <w:r w:rsidRPr="002D45DC">
              <w:rPr>
                <w:b/>
                <w:bCs/>
                <w:sz w:val="20"/>
                <w:szCs w:val="20"/>
              </w:rPr>
              <w:t xml:space="preserve">Type of surgery (condition): </w:t>
            </w:r>
            <w:r w:rsidRPr="002D45DC">
              <w:rPr>
                <w:sz w:val="20"/>
                <w:szCs w:val="20"/>
              </w:rPr>
              <w:t>OG cancer surgery</w:t>
            </w:r>
          </w:p>
          <w:p w14:paraId="4161A084" w14:textId="77777777" w:rsidR="006C62EC" w:rsidRPr="002D45DC" w:rsidRDefault="006C62EC" w:rsidP="000F589A">
            <w:pPr>
              <w:spacing w:line="360" w:lineRule="auto"/>
              <w:rPr>
                <w:sz w:val="20"/>
                <w:szCs w:val="20"/>
              </w:rPr>
            </w:pPr>
            <w:r w:rsidRPr="002D45DC">
              <w:rPr>
                <w:b/>
                <w:bCs/>
                <w:sz w:val="20"/>
                <w:szCs w:val="20"/>
              </w:rPr>
              <w:t xml:space="preserve">Country: </w:t>
            </w:r>
            <w:r w:rsidRPr="002D45DC">
              <w:rPr>
                <w:sz w:val="20"/>
                <w:szCs w:val="20"/>
              </w:rPr>
              <w:t>UK</w:t>
            </w:r>
          </w:p>
          <w:p w14:paraId="5957D19A" w14:textId="77777777" w:rsidR="006C62EC" w:rsidRPr="002D45DC" w:rsidRDefault="006C62EC" w:rsidP="000F589A">
            <w:pPr>
              <w:spacing w:line="360" w:lineRule="auto"/>
              <w:rPr>
                <w:sz w:val="20"/>
                <w:szCs w:val="20"/>
              </w:rPr>
            </w:pPr>
            <w:r w:rsidRPr="002D45DC">
              <w:rPr>
                <w:b/>
                <w:bCs/>
                <w:sz w:val="20"/>
                <w:szCs w:val="20"/>
              </w:rPr>
              <w:t>Baseline Characteristics</w:t>
            </w:r>
          </w:p>
          <w:p w14:paraId="1910DF22" w14:textId="77777777" w:rsidR="006C62EC" w:rsidRPr="002D45DC" w:rsidRDefault="006C62EC" w:rsidP="000F589A">
            <w:pPr>
              <w:spacing w:line="360" w:lineRule="auto"/>
              <w:rPr>
                <w:sz w:val="20"/>
                <w:szCs w:val="20"/>
              </w:rPr>
            </w:pPr>
            <w:r w:rsidRPr="002D45DC">
              <w:rPr>
                <w:b/>
                <w:bCs/>
                <w:sz w:val="20"/>
                <w:szCs w:val="20"/>
              </w:rPr>
              <w:t>Intervention group</w:t>
            </w:r>
          </w:p>
          <w:p w14:paraId="374CDB31" w14:textId="77777777" w:rsidR="006C62EC" w:rsidRPr="002D45DC" w:rsidRDefault="006C62EC" w:rsidP="000F589A">
            <w:pPr>
              <w:numPr>
                <w:ilvl w:val="0"/>
                <w:numId w:val="72"/>
              </w:numPr>
              <w:spacing w:before="100" w:beforeAutospacing="1" w:after="100" w:afterAutospacing="1" w:line="360" w:lineRule="auto"/>
              <w:ind w:left="870"/>
              <w:rPr>
                <w:sz w:val="20"/>
                <w:szCs w:val="20"/>
              </w:rPr>
            </w:pPr>
            <w:r w:rsidRPr="002D45DC">
              <w:rPr>
                <w:i/>
                <w:iCs/>
                <w:sz w:val="20"/>
                <w:szCs w:val="20"/>
              </w:rPr>
              <w:t>Type of surgery, n (%)</w:t>
            </w:r>
            <w:r w:rsidRPr="002D45DC">
              <w:rPr>
                <w:sz w:val="20"/>
                <w:szCs w:val="20"/>
              </w:rPr>
              <w:t>: esophagectomy: 26 (67); total gastrectomy: 9 (23); extended total gastrectomy: 2 (5); subtotal gastrectomy: 2 (5)</w:t>
            </w:r>
          </w:p>
          <w:p w14:paraId="1A81B75A" w14:textId="77777777" w:rsidR="006C62EC" w:rsidRPr="002D45DC" w:rsidRDefault="006C62EC" w:rsidP="000F589A">
            <w:pPr>
              <w:numPr>
                <w:ilvl w:val="0"/>
                <w:numId w:val="72"/>
              </w:numPr>
              <w:spacing w:before="100" w:beforeAutospacing="1" w:after="100" w:afterAutospacing="1" w:line="360" w:lineRule="auto"/>
              <w:ind w:left="870"/>
              <w:rPr>
                <w:sz w:val="20"/>
                <w:szCs w:val="20"/>
              </w:rPr>
            </w:pPr>
            <w:r w:rsidRPr="002D45DC">
              <w:rPr>
                <w:i/>
                <w:iCs/>
                <w:sz w:val="20"/>
                <w:szCs w:val="20"/>
              </w:rPr>
              <w:t>Age, median (range)</w:t>
            </w:r>
            <w:r w:rsidRPr="002D45DC">
              <w:rPr>
                <w:sz w:val="20"/>
                <w:szCs w:val="20"/>
              </w:rPr>
              <w:t>: 64 (55 to 73) years</w:t>
            </w:r>
          </w:p>
          <w:p w14:paraId="7D63B548" w14:textId="77777777" w:rsidR="006C62EC" w:rsidRPr="002D45DC" w:rsidRDefault="006C62EC" w:rsidP="000F589A">
            <w:pPr>
              <w:numPr>
                <w:ilvl w:val="0"/>
                <w:numId w:val="72"/>
              </w:numPr>
              <w:spacing w:before="100" w:beforeAutospacing="1" w:after="100" w:afterAutospacing="1" w:line="360" w:lineRule="auto"/>
              <w:ind w:left="870"/>
              <w:rPr>
                <w:sz w:val="20"/>
                <w:szCs w:val="20"/>
              </w:rPr>
            </w:pPr>
            <w:r w:rsidRPr="002D45DC">
              <w:rPr>
                <w:i/>
                <w:iCs/>
                <w:sz w:val="20"/>
                <w:szCs w:val="20"/>
              </w:rPr>
              <w:lastRenderedPageBreak/>
              <w:t>Gender, M/F</w:t>
            </w:r>
            <w:r w:rsidRPr="002D45DC">
              <w:rPr>
                <w:sz w:val="20"/>
                <w:szCs w:val="20"/>
              </w:rPr>
              <w:t>: 30/9</w:t>
            </w:r>
          </w:p>
          <w:p w14:paraId="752E9732" w14:textId="77777777" w:rsidR="006C62EC" w:rsidRPr="002D45DC" w:rsidRDefault="006C62EC" w:rsidP="000F589A">
            <w:pPr>
              <w:numPr>
                <w:ilvl w:val="0"/>
                <w:numId w:val="72"/>
              </w:numPr>
              <w:spacing w:before="100" w:beforeAutospacing="1" w:after="100" w:afterAutospacing="1" w:line="360" w:lineRule="auto"/>
              <w:ind w:left="870"/>
              <w:rPr>
                <w:sz w:val="20"/>
                <w:szCs w:val="20"/>
              </w:rPr>
            </w:pPr>
            <w:r w:rsidRPr="002D45DC">
              <w:rPr>
                <w:i/>
                <w:iCs/>
                <w:sz w:val="20"/>
                <w:szCs w:val="20"/>
              </w:rPr>
              <w:t>Current involvement in regular PA, median (IQR)</w:t>
            </w:r>
            <w:r w:rsidRPr="002D45DC">
              <w:rPr>
                <w:sz w:val="20"/>
                <w:szCs w:val="20"/>
              </w:rPr>
              <w:t>: LTPA: 3 (0 to 25)</w:t>
            </w:r>
          </w:p>
          <w:p w14:paraId="176B45BD" w14:textId="77777777" w:rsidR="006C62EC" w:rsidRPr="002D45DC" w:rsidRDefault="006C62EC" w:rsidP="000F589A">
            <w:pPr>
              <w:numPr>
                <w:ilvl w:val="0"/>
                <w:numId w:val="72"/>
              </w:numPr>
              <w:spacing w:before="100" w:beforeAutospacing="1" w:after="100" w:afterAutospacing="1" w:line="360" w:lineRule="auto"/>
              <w:ind w:left="870"/>
              <w:rPr>
                <w:sz w:val="20"/>
                <w:szCs w:val="20"/>
              </w:rPr>
            </w:pPr>
            <w:r w:rsidRPr="002D45DC">
              <w:rPr>
                <w:i/>
                <w:iCs/>
                <w:sz w:val="20"/>
                <w:szCs w:val="20"/>
              </w:rPr>
              <w:t>Baseline level of fitness, median (IQR)</w:t>
            </w:r>
            <w:r w:rsidRPr="002D45DC">
              <w:rPr>
                <w:sz w:val="20"/>
                <w:szCs w:val="20"/>
              </w:rPr>
              <w:t>: Chester-Step Test: 16.3 (13.9 to 19.7) VO</w:t>
            </w:r>
            <w:r w:rsidRPr="00C80121">
              <w:rPr>
                <w:sz w:val="20"/>
                <w:szCs w:val="20"/>
                <w:vertAlign w:val="subscript"/>
              </w:rPr>
              <w:t>2</w:t>
            </w:r>
            <w:r>
              <w:rPr>
                <w:sz w:val="20"/>
                <w:szCs w:val="20"/>
              </w:rPr>
              <w:t xml:space="preserve"> </w:t>
            </w:r>
            <w:r w:rsidRPr="002D45DC">
              <w:rPr>
                <w:sz w:val="20"/>
                <w:szCs w:val="20"/>
              </w:rPr>
              <w:t>max, mL.kg</w:t>
            </w:r>
            <w:r w:rsidRPr="002D45DC">
              <w:rPr>
                <w:sz w:val="20"/>
                <w:szCs w:val="20"/>
                <w:vertAlign w:val="superscript"/>
              </w:rPr>
              <w:t>-1</w:t>
            </w:r>
            <w:r w:rsidRPr="002D45DC">
              <w:rPr>
                <w:sz w:val="20"/>
                <w:szCs w:val="20"/>
              </w:rPr>
              <w:t>.min</w:t>
            </w:r>
            <w:r w:rsidRPr="002D45DC">
              <w:rPr>
                <w:sz w:val="20"/>
                <w:szCs w:val="20"/>
                <w:vertAlign w:val="superscript"/>
              </w:rPr>
              <w:t>-1</w:t>
            </w:r>
          </w:p>
          <w:p w14:paraId="095F1EC8" w14:textId="77777777" w:rsidR="006C62EC" w:rsidRPr="002D45DC" w:rsidRDefault="006C62EC" w:rsidP="000F589A">
            <w:pPr>
              <w:spacing w:line="360" w:lineRule="auto"/>
              <w:rPr>
                <w:sz w:val="20"/>
                <w:szCs w:val="20"/>
              </w:rPr>
            </w:pPr>
            <w:r w:rsidRPr="002D45DC">
              <w:rPr>
                <w:sz w:val="20"/>
                <w:szCs w:val="20"/>
              </w:rPr>
              <w:t>Note:</w:t>
            </w:r>
          </w:p>
          <w:p w14:paraId="212C9E33" w14:textId="77777777" w:rsidR="006C62EC" w:rsidRPr="002D45DC" w:rsidRDefault="006C62EC" w:rsidP="000F589A">
            <w:pPr>
              <w:numPr>
                <w:ilvl w:val="0"/>
                <w:numId w:val="73"/>
              </w:numPr>
              <w:spacing w:before="100" w:beforeAutospacing="1" w:after="100" w:afterAutospacing="1" w:line="360" w:lineRule="auto"/>
              <w:ind w:left="870"/>
              <w:rPr>
                <w:sz w:val="20"/>
                <w:szCs w:val="20"/>
              </w:rPr>
            </w:pPr>
            <w:r w:rsidRPr="002D45DC">
              <w:rPr>
                <w:sz w:val="20"/>
                <w:szCs w:val="20"/>
              </w:rPr>
              <w:t>study authors do not report the following characteristics: race, socio-economic status, weight, height, BMI, relevant clinical variables, illness severity scores</w:t>
            </w:r>
          </w:p>
        </w:tc>
      </w:tr>
      <w:tr w:rsidR="006C62EC" w14:paraId="001C7AC6"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55CFBF7" w14:textId="77777777" w:rsidR="006C62EC" w:rsidRPr="002D45DC" w:rsidRDefault="006C62EC" w:rsidP="000F589A">
            <w:pPr>
              <w:spacing w:line="360" w:lineRule="auto"/>
              <w:rPr>
                <w:b/>
                <w:bCs/>
                <w:sz w:val="20"/>
                <w:szCs w:val="20"/>
              </w:rPr>
            </w:pPr>
            <w:r w:rsidRPr="002D45DC">
              <w:rPr>
                <w:b/>
                <w:bCs/>
                <w:sz w:val="20"/>
                <w:szCs w:val="20"/>
              </w:rPr>
              <w:lastRenderedPageBreak/>
              <w:t>Interventions</w:t>
            </w:r>
          </w:p>
        </w:tc>
        <w:tc>
          <w:tcPr>
            <w:tcW w:w="6690" w:type="dxa"/>
            <w:tcBorders>
              <w:top w:val="single" w:sz="6" w:space="0" w:color="808080"/>
              <w:left w:val="single" w:sz="6" w:space="0" w:color="808080"/>
              <w:bottom w:val="single" w:sz="6" w:space="0" w:color="808080"/>
              <w:right w:val="single" w:sz="6" w:space="0" w:color="808080"/>
            </w:tcBorders>
            <w:vAlign w:val="center"/>
            <w:hideMark/>
          </w:tcPr>
          <w:p w14:paraId="6B3B16E8" w14:textId="77777777" w:rsidR="006C62EC" w:rsidRPr="002D45DC" w:rsidRDefault="006C62EC" w:rsidP="000F589A">
            <w:pPr>
              <w:spacing w:line="360" w:lineRule="auto"/>
              <w:rPr>
                <w:sz w:val="20"/>
                <w:szCs w:val="20"/>
              </w:rPr>
            </w:pPr>
            <w:r w:rsidRPr="002D45DC">
              <w:rPr>
                <w:b/>
                <w:bCs/>
                <w:sz w:val="20"/>
                <w:szCs w:val="20"/>
              </w:rPr>
              <w:t>Detail of intervention</w:t>
            </w:r>
          </w:p>
          <w:p w14:paraId="54EABCDD" w14:textId="42BB68C4" w:rsidR="006C62EC" w:rsidRPr="002D45DC" w:rsidRDefault="006C62EC" w:rsidP="000F589A">
            <w:pPr>
              <w:spacing w:line="360" w:lineRule="auto"/>
              <w:rPr>
                <w:sz w:val="20"/>
                <w:szCs w:val="20"/>
              </w:rPr>
            </w:pPr>
            <w:r w:rsidRPr="002D45DC">
              <w:rPr>
                <w:sz w:val="20"/>
                <w:szCs w:val="20"/>
              </w:rPr>
              <w:t xml:space="preserve">Approach: coaching and tailored support; weekly personalised exercise programme, focus on physical fitness, respiratory exercises, eating well, psychological well-being, medication and removing bad habits; </w:t>
            </w:r>
            <w:r w:rsidRPr="00A17A57">
              <w:rPr>
                <w:sz w:val="20"/>
                <w:szCs w:val="20"/>
              </w:rPr>
              <w:t>PA</w:t>
            </w:r>
            <w:r w:rsidRPr="002D45DC">
              <w:rPr>
                <w:sz w:val="20"/>
                <w:szCs w:val="20"/>
              </w:rPr>
              <w:t xml:space="preserve"> reiterated by patients’ clinical team; begins prior to neo-adjuvant chemo/radiotherapy with final consultation 6</w:t>
            </w:r>
            <w:r w:rsidR="008C6ECC">
              <w:rPr>
                <w:sz w:val="20"/>
                <w:szCs w:val="20"/>
              </w:rPr>
              <w:t xml:space="preserve"> to </w:t>
            </w:r>
            <w:r w:rsidRPr="002D45DC">
              <w:rPr>
                <w:sz w:val="20"/>
                <w:szCs w:val="20"/>
              </w:rPr>
              <w:t>8 weeks post-surgery</w:t>
            </w:r>
          </w:p>
          <w:p w14:paraId="4C5C4A6B" w14:textId="77777777" w:rsidR="006C62EC" w:rsidRPr="002D45DC" w:rsidRDefault="006C62EC" w:rsidP="000F589A">
            <w:pPr>
              <w:spacing w:line="360" w:lineRule="auto"/>
              <w:rPr>
                <w:sz w:val="20"/>
                <w:szCs w:val="20"/>
              </w:rPr>
            </w:pPr>
            <w:r w:rsidRPr="002D45DC">
              <w:rPr>
                <w:sz w:val="20"/>
                <w:szCs w:val="20"/>
              </w:rPr>
              <w:t>Context: esophagogastric cancer surgery; perioperatively</w:t>
            </w:r>
          </w:p>
          <w:p w14:paraId="0B9FC670" w14:textId="77777777" w:rsidR="006C62EC" w:rsidRPr="002D45DC" w:rsidRDefault="006C62EC" w:rsidP="000F589A">
            <w:pPr>
              <w:spacing w:line="360" w:lineRule="auto"/>
              <w:rPr>
                <w:sz w:val="20"/>
                <w:szCs w:val="20"/>
              </w:rPr>
            </w:pPr>
            <w:r w:rsidRPr="002D45DC">
              <w:rPr>
                <w:sz w:val="20"/>
                <w:szCs w:val="20"/>
              </w:rPr>
              <w:t>Comparison: no comparator group</w:t>
            </w:r>
          </w:p>
          <w:p w14:paraId="0B8C68D1" w14:textId="77777777" w:rsidR="006C62EC" w:rsidRPr="002D45DC" w:rsidRDefault="006C62EC" w:rsidP="000F589A">
            <w:pPr>
              <w:spacing w:line="360" w:lineRule="auto"/>
              <w:rPr>
                <w:sz w:val="20"/>
                <w:szCs w:val="20"/>
              </w:rPr>
            </w:pPr>
            <w:r w:rsidRPr="002D45DC">
              <w:rPr>
                <w:sz w:val="20"/>
                <w:szCs w:val="20"/>
              </w:rPr>
              <w:t>Notes: not clear who delivers intervention or where the intervention was delivered; length of intervention varies by patient</w:t>
            </w:r>
          </w:p>
          <w:p w14:paraId="249DE142" w14:textId="77777777" w:rsidR="006C62EC" w:rsidRPr="002D45DC" w:rsidRDefault="006C62EC" w:rsidP="000F589A">
            <w:pPr>
              <w:spacing w:line="360" w:lineRule="auto"/>
              <w:rPr>
                <w:sz w:val="20"/>
                <w:szCs w:val="20"/>
              </w:rPr>
            </w:pPr>
            <w:r w:rsidRPr="002D45DC">
              <w:rPr>
                <w:b/>
                <w:bCs/>
                <w:sz w:val="20"/>
                <w:szCs w:val="20"/>
              </w:rPr>
              <w:t>Intervention group:</w:t>
            </w:r>
            <w:r w:rsidRPr="002D45DC">
              <w:rPr>
                <w:sz w:val="20"/>
                <w:szCs w:val="20"/>
              </w:rPr>
              <w:t xml:space="preserve"> number included = 39; losses = not reported; analysed for PA, engagement in PA, and fitness using </w:t>
            </w:r>
            <w:bookmarkStart w:id="100" w:name="_Hlk69567970"/>
            <w:r w:rsidRPr="002D45DC">
              <w:rPr>
                <w:sz w:val="20"/>
                <w:szCs w:val="20"/>
              </w:rPr>
              <w:t>HGS</w:t>
            </w:r>
            <w:bookmarkEnd w:id="100"/>
            <w:r w:rsidRPr="002D45DC">
              <w:rPr>
                <w:sz w:val="20"/>
                <w:szCs w:val="20"/>
              </w:rPr>
              <w:t xml:space="preserve"> = 39; analysed for fitness using the Chester-Step test = 34</w:t>
            </w:r>
          </w:p>
          <w:p w14:paraId="57D777D1" w14:textId="77777777" w:rsidR="006C62EC" w:rsidRPr="002D45DC" w:rsidRDefault="006C62EC" w:rsidP="000F589A">
            <w:pPr>
              <w:spacing w:line="360" w:lineRule="auto"/>
              <w:rPr>
                <w:sz w:val="20"/>
                <w:szCs w:val="20"/>
              </w:rPr>
            </w:pPr>
            <w:r w:rsidRPr="002D45DC">
              <w:rPr>
                <w:b/>
                <w:bCs/>
                <w:sz w:val="20"/>
                <w:szCs w:val="20"/>
              </w:rPr>
              <w:t xml:space="preserve">Setting: </w:t>
            </w:r>
            <w:r w:rsidRPr="002D45DC">
              <w:rPr>
                <w:sz w:val="20"/>
                <w:szCs w:val="20"/>
              </w:rPr>
              <w:t>clinic and home</w:t>
            </w:r>
          </w:p>
        </w:tc>
      </w:tr>
      <w:tr w:rsidR="006C62EC" w14:paraId="703B42F7"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F9EBC58" w14:textId="77777777" w:rsidR="006C62EC" w:rsidRPr="002D45DC" w:rsidRDefault="006C62EC" w:rsidP="000F589A">
            <w:pPr>
              <w:spacing w:line="360" w:lineRule="auto"/>
              <w:rPr>
                <w:b/>
                <w:bCs/>
                <w:sz w:val="20"/>
                <w:szCs w:val="20"/>
              </w:rPr>
            </w:pPr>
            <w:r w:rsidRPr="002D45DC">
              <w:rPr>
                <w:b/>
                <w:bCs/>
                <w:sz w:val="20"/>
                <w:szCs w:val="20"/>
              </w:rPr>
              <w:t>Outcomes</w:t>
            </w:r>
          </w:p>
        </w:tc>
        <w:tc>
          <w:tcPr>
            <w:tcW w:w="6690" w:type="dxa"/>
            <w:tcBorders>
              <w:top w:val="single" w:sz="6" w:space="0" w:color="808080"/>
              <w:left w:val="single" w:sz="6" w:space="0" w:color="808080"/>
              <w:bottom w:val="single" w:sz="6" w:space="0" w:color="808080"/>
              <w:right w:val="single" w:sz="6" w:space="0" w:color="808080"/>
            </w:tcBorders>
            <w:vAlign w:val="center"/>
            <w:hideMark/>
          </w:tcPr>
          <w:p w14:paraId="67AC6192" w14:textId="77777777" w:rsidR="006C62EC" w:rsidRPr="002D45DC" w:rsidRDefault="006C62EC" w:rsidP="000F589A">
            <w:pPr>
              <w:spacing w:line="360" w:lineRule="auto"/>
              <w:rPr>
                <w:sz w:val="20"/>
                <w:szCs w:val="20"/>
              </w:rPr>
            </w:pPr>
            <w:r w:rsidRPr="002D45DC">
              <w:rPr>
                <w:b/>
                <w:bCs/>
                <w:sz w:val="20"/>
                <w:szCs w:val="20"/>
              </w:rPr>
              <w:t xml:space="preserve">All outcomes measured/reported by study authors: </w:t>
            </w:r>
            <w:r w:rsidRPr="002D45DC">
              <w:rPr>
                <w:sz w:val="20"/>
                <w:szCs w:val="20"/>
              </w:rPr>
              <w:t>amount of PA (GSLTPAQ); engagement in PA; fitness (Chester-Step Test); self-efficacy (</w:t>
            </w:r>
            <w:proofErr w:type="spellStart"/>
            <w:r w:rsidRPr="002D45DC">
              <w:rPr>
                <w:sz w:val="20"/>
                <w:szCs w:val="20"/>
              </w:rPr>
              <w:t>Lorig</w:t>
            </w:r>
            <w:proofErr w:type="spellEnd"/>
            <w:r w:rsidRPr="002D45DC">
              <w:rPr>
                <w:sz w:val="20"/>
                <w:szCs w:val="20"/>
              </w:rPr>
              <w:t xml:space="preserve"> 6-item scale); HGS (dynamometer). Measured at diagnosis, completion of </w:t>
            </w:r>
            <w:bookmarkStart w:id="101" w:name="_Hlk69567984"/>
            <w:r w:rsidRPr="002D45DC">
              <w:rPr>
                <w:sz w:val="20"/>
                <w:szCs w:val="20"/>
              </w:rPr>
              <w:t>NAC</w:t>
            </w:r>
            <w:bookmarkEnd w:id="101"/>
            <w:r w:rsidRPr="002D45DC">
              <w:rPr>
                <w:sz w:val="20"/>
                <w:szCs w:val="20"/>
              </w:rPr>
              <w:t xml:space="preserve"> or baseline for the non-NAC patients (3-6 weeks prior to surgery), within 1 week prior to surgery, 6 to 8 weeks post-surgery, and 13 months post-surgery</w:t>
            </w:r>
          </w:p>
          <w:p w14:paraId="5B2811F4" w14:textId="77777777" w:rsidR="006C62EC" w:rsidRPr="002D45DC" w:rsidRDefault="006C62EC" w:rsidP="000F589A">
            <w:pPr>
              <w:spacing w:line="360" w:lineRule="auto"/>
              <w:rPr>
                <w:sz w:val="20"/>
                <w:szCs w:val="20"/>
              </w:rPr>
            </w:pPr>
            <w:r w:rsidRPr="002D45DC">
              <w:rPr>
                <w:b/>
                <w:bCs/>
                <w:sz w:val="20"/>
                <w:szCs w:val="20"/>
              </w:rPr>
              <w:t xml:space="preserve">Outcomes relevant to the review: </w:t>
            </w:r>
          </w:p>
          <w:p w14:paraId="2B459768" w14:textId="77777777" w:rsidR="006C62EC" w:rsidRPr="002D45DC" w:rsidRDefault="006C62EC" w:rsidP="000F589A">
            <w:pPr>
              <w:numPr>
                <w:ilvl w:val="0"/>
                <w:numId w:val="74"/>
              </w:numPr>
              <w:spacing w:before="100" w:beforeAutospacing="1" w:after="100" w:afterAutospacing="1" w:line="360" w:lineRule="auto"/>
              <w:ind w:left="870"/>
              <w:rPr>
                <w:sz w:val="20"/>
                <w:szCs w:val="20"/>
              </w:rPr>
            </w:pPr>
            <w:r w:rsidRPr="002D45DC">
              <w:rPr>
                <w:sz w:val="20"/>
                <w:szCs w:val="20"/>
              </w:rPr>
              <w:t>Engagement in PA: 13 months post-surgery</w:t>
            </w:r>
          </w:p>
          <w:p w14:paraId="27CE3B7D" w14:textId="77777777" w:rsidR="006C62EC" w:rsidRPr="002D45DC" w:rsidRDefault="006C62EC" w:rsidP="000F589A">
            <w:pPr>
              <w:numPr>
                <w:ilvl w:val="0"/>
                <w:numId w:val="74"/>
              </w:numPr>
              <w:spacing w:before="100" w:beforeAutospacing="1" w:after="100" w:afterAutospacing="1" w:line="360" w:lineRule="auto"/>
              <w:ind w:left="870"/>
              <w:rPr>
                <w:sz w:val="20"/>
                <w:szCs w:val="20"/>
              </w:rPr>
            </w:pPr>
            <w:r w:rsidRPr="002D45DC">
              <w:rPr>
                <w:sz w:val="20"/>
                <w:szCs w:val="20"/>
              </w:rPr>
              <w:t xml:space="preserve">Amount of PA: using the </w:t>
            </w:r>
            <w:bookmarkStart w:id="102" w:name="_Hlk69567993"/>
            <w:r w:rsidRPr="002D45DC">
              <w:rPr>
                <w:sz w:val="20"/>
                <w:szCs w:val="20"/>
              </w:rPr>
              <w:t>GSLTPAQ</w:t>
            </w:r>
            <w:bookmarkEnd w:id="102"/>
            <w:r w:rsidRPr="002D45DC">
              <w:rPr>
                <w:sz w:val="20"/>
                <w:szCs w:val="20"/>
              </w:rPr>
              <w:t>; 13 months post-surgery</w:t>
            </w:r>
          </w:p>
          <w:p w14:paraId="2DCCE18F" w14:textId="77777777" w:rsidR="006C62EC" w:rsidRPr="002D45DC" w:rsidRDefault="006C62EC" w:rsidP="000F589A">
            <w:pPr>
              <w:numPr>
                <w:ilvl w:val="0"/>
                <w:numId w:val="74"/>
              </w:numPr>
              <w:spacing w:before="100" w:beforeAutospacing="1" w:after="100" w:afterAutospacing="1" w:line="360" w:lineRule="auto"/>
              <w:ind w:left="870"/>
              <w:rPr>
                <w:sz w:val="20"/>
                <w:szCs w:val="20"/>
              </w:rPr>
            </w:pPr>
            <w:r w:rsidRPr="002D45DC">
              <w:rPr>
                <w:sz w:val="20"/>
                <w:szCs w:val="20"/>
              </w:rPr>
              <w:lastRenderedPageBreak/>
              <w:t>Physical fitness: using the Chester-Step Test; given as VO</w:t>
            </w:r>
            <w:r w:rsidRPr="00C80121">
              <w:rPr>
                <w:sz w:val="20"/>
                <w:szCs w:val="20"/>
                <w:vertAlign w:val="subscript"/>
              </w:rPr>
              <w:t>2</w:t>
            </w:r>
            <w:r>
              <w:rPr>
                <w:sz w:val="20"/>
                <w:szCs w:val="20"/>
              </w:rPr>
              <w:t xml:space="preserve"> </w:t>
            </w:r>
            <w:r w:rsidRPr="002D45DC">
              <w:rPr>
                <w:sz w:val="20"/>
                <w:szCs w:val="20"/>
              </w:rPr>
              <w:t>max, mL.kg</w:t>
            </w:r>
            <w:r w:rsidRPr="002D45DC">
              <w:rPr>
                <w:sz w:val="20"/>
                <w:szCs w:val="20"/>
                <w:vertAlign w:val="superscript"/>
              </w:rPr>
              <w:t>-1</w:t>
            </w:r>
            <w:r w:rsidRPr="002D45DC">
              <w:rPr>
                <w:sz w:val="20"/>
                <w:szCs w:val="20"/>
              </w:rPr>
              <w:t>.min</w:t>
            </w:r>
            <w:r w:rsidRPr="002D45DC">
              <w:rPr>
                <w:sz w:val="20"/>
                <w:szCs w:val="20"/>
                <w:vertAlign w:val="superscript"/>
              </w:rPr>
              <w:t>-1</w:t>
            </w:r>
            <w:r w:rsidRPr="002D45DC">
              <w:rPr>
                <w:sz w:val="20"/>
                <w:szCs w:val="20"/>
              </w:rPr>
              <w:t>; 13 months post-surgery</w:t>
            </w:r>
          </w:p>
          <w:p w14:paraId="27F5F8CD" w14:textId="77777777" w:rsidR="006C62EC" w:rsidRPr="002D45DC" w:rsidRDefault="006C62EC" w:rsidP="000F589A">
            <w:pPr>
              <w:numPr>
                <w:ilvl w:val="0"/>
                <w:numId w:val="74"/>
              </w:numPr>
              <w:spacing w:before="100" w:beforeAutospacing="1" w:after="100" w:afterAutospacing="1" w:line="360" w:lineRule="auto"/>
              <w:ind w:left="870"/>
              <w:rPr>
                <w:sz w:val="20"/>
                <w:szCs w:val="20"/>
              </w:rPr>
            </w:pPr>
            <w:r w:rsidRPr="002D45DC">
              <w:rPr>
                <w:sz w:val="20"/>
                <w:szCs w:val="20"/>
              </w:rPr>
              <w:t>Physical fitness: using HGS; 13 months post-surgery</w:t>
            </w:r>
          </w:p>
          <w:p w14:paraId="22569FC0" w14:textId="77777777" w:rsidR="006C62EC" w:rsidRPr="002D45DC" w:rsidRDefault="006C62EC" w:rsidP="000F589A">
            <w:pPr>
              <w:spacing w:line="360" w:lineRule="auto"/>
              <w:rPr>
                <w:sz w:val="20"/>
                <w:szCs w:val="20"/>
              </w:rPr>
            </w:pPr>
            <w:r w:rsidRPr="002D45DC">
              <w:rPr>
                <w:b/>
                <w:bCs/>
                <w:sz w:val="20"/>
                <w:szCs w:val="20"/>
              </w:rPr>
              <w:t xml:space="preserve">Study primary outcome: </w:t>
            </w:r>
            <w:r w:rsidRPr="002D45DC">
              <w:rPr>
                <w:sz w:val="20"/>
                <w:szCs w:val="20"/>
              </w:rPr>
              <w:t>amount of PA (GSLTPAQ)</w:t>
            </w:r>
          </w:p>
        </w:tc>
      </w:tr>
      <w:tr w:rsidR="006C62EC" w14:paraId="7EB78741"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C85031B" w14:textId="77777777" w:rsidR="006C62EC" w:rsidRPr="002D45DC" w:rsidRDefault="006C62EC" w:rsidP="000F589A">
            <w:pPr>
              <w:spacing w:line="360" w:lineRule="auto"/>
              <w:rPr>
                <w:b/>
                <w:bCs/>
                <w:sz w:val="20"/>
                <w:szCs w:val="20"/>
              </w:rPr>
            </w:pPr>
            <w:r w:rsidRPr="002D45DC">
              <w:rPr>
                <w:b/>
                <w:bCs/>
                <w:sz w:val="20"/>
                <w:szCs w:val="20"/>
              </w:rPr>
              <w:lastRenderedPageBreak/>
              <w:t>Notes</w:t>
            </w:r>
          </w:p>
        </w:tc>
        <w:tc>
          <w:tcPr>
            <w:tcW w:w="6690" w:type="dxa"/>
            <w:tcBorders>
              <w:top w:val="single" w:sz="6" w:space="0" w:color="808080"/>
              <w:left w:val="single" w:sz="6" w:space="0" w:color="808080"/>
              <w:bottom w:val="single" w:sz="6" w:space="0" w:color="808080"/>
              <w:right w:val="single" w:sz="6" w:space="0" w:color="808080"/>
            </w:tcBorders>
            <w:vAlign w:val="center"/>
            <w:hideMark/>
          </w:tcPr>
          <w:p w14:paraId="05D4E294" w14:textId="77777777" w:rsidR="006C62EC" w:rsidRPr="002D45DC" w:rsidRDefault="006C62EC" w:rsidP="000F589A">
            <w:pPr>
              <w:spacing w:line="360" w:lineRule="auto"/>
              <w:rPr>
                <w:sz w:val="20"/>
                <w:szCs w:val="20"/>
              </w:rPr>
            </w:pPr>
            <w:r w:rsidRPr="002D45DC">
              <w:rPr>
                <w:b/>
                <w:bCs/>
                <w:sz w:val="20"/>
                <w:szCs w:val="20"/>
              </w:rPr>
              <w:t>Sponsorship source:</w:t>
            </w:r>
            <w:r w:rsidRPr="002D45DC">
              <w:rPr>
                <w:sz w:val="20"/>
                <w:szCs w:val="20"/>
              </w:rPr>
              <w:t xml:space="preserve"> Sponsorship source not reported. The authors declare no conflicts of interest</w:t>
            </w:r>
          </w:p>
          <w:p w14:paraId="5304EAFB" w14:textId="77777777" w:rsidR="006C62EC" w:rsidRPr="002D45DC" w:rsidRDefault="006C62EC" w:rsidP="000F589A">
            <w:pPr>
              <w:spacing w:line="360" w:lineRule="auto"/>
              <w:rPr>
                <w:sz w:val="20"/>
                <w:szCs w:val="20"/>
              </w:rPr>
            </w:pPr>
            <w:r w:rsidRPr="002D45DC">
              <w:rPr>
                <w:b/>
                <w:bCs/>
                <w:sz w:val="20"/>
                <w:szCs w:val="20"/>
              </w:rPr>
              <w:t xml:space="preserve">Study dates: </w:t>
            </w:r>
            <w:r w:rsidRPr="002D45DC">
              <w:rPr>
                <w:sz w:val="20"/>
                <w:szCs w:val="20"/>
              </w:rPr>
              <w:t>January 2015 and January 2018</w:t>
            </w:r>
          </w:p>
        </w:tc>
      </w:tr>
      <w:tr w:rsidR="00163631" w14:paraId="11CA406C"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tcPr>
          <w:p w14:paraId="1716306D" w14:textId="77777777" w:rsidR="00163631" w:rsidRDefault="00163631" w:rsidP="00163631">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5534C6CE" w14:textId="494C7A1F" w:rsidR="00163631" w:rsidRPr="002D45DC" w:rsidRDefault="00163631" w:rsidP="00163631">
            <w:pPr>
              <w:spacing w:line="360" w:lineRule="auto"/>
              <w:rPr>
                <w:b/>
                <w:bCs/>
                <w:sz w:val="20"/>
                <w:szCs w:val="20"/>
              </w:rPr>
            </w:pPr>
            <w:r>
              <w:rPr>
                <w:b/>
                <w:bCs/>
                <w:sz w:val="20"/>
                <w:szCs w:val="20"/>
              </w:rPr>
              <w:t xml:space="preserve">* </w:t>
            </w:r>
            <w:r w:rsidRPr="001F1377">
              <w:rPr>
                <w:b/>
                <w:bCs/>
                <w:sz w:val="20"/>
                <w:szCs w:val="20"/>
              </w:rPr>
              <w:t>primary reference</w:t>
            </w:r>
          </w:p>
        </w:tc>
        <w:tc>
          <w:tcPr>
            <w:tcW w:w="6690" w:type="dxa"/>
            <w:tcBorders>
              <w:top w:val="single" w:sz="6" w:space="0" w:color="808080"/>
              <w:left w:val="single" w:sz="6" w:space="0" w:color="808080"/>
              <w:bottom w:val="single" w:sz="6" w:space="0" w:color="808080"/>
              <w:right w:val="single" w:sz="6" w:space="0" w:color="808080"/>
            </w:tcBorders>
            <w:vAlign w:val="center"/>
          </w:tcPr>
          <w:p w14:paraId="64BBC039" w14:textId="546BA6ED" w:rsidR="00163631" w:rsidRPr="00684809" w:rsidRDefault="00684809" w:rsidP="000F589A">
            <w:pPr>
              <w:spacing w:line="360" w:lineRule="auto"/>
              <w:rPr>
                <w:b/>
                <w:bCs/>
                <w:sz w:val="20"/>
                <w:szCs w:val="20"/>
              </w:rPr>
            </w:pPr>
            <w:r w:rsidRPr="00684809">
              <w:rPr>
                <w:noProof/>
                <w:sz w:val="20"/>
                <w:szCs w:val="20"/>
              </w:rPr>
              <w:t xml:space="preserve">Doganay E, Wynter-Blyth V, Halliday L, Mackinnon T, Osborn H, Moorthy K. Study of Long-Term Follow-up of Exercise Levels following Participation in a Prehabilitation Program in Esophagogastric Cancer. </w:t>
            </w:r>
            <w:r w:rsidRPr="00684809">
              <w:rPr>
                <w:i/>
                <w:noProof/>
                <w:sz w:val="20"/>
                <w:szCs w:val="20"/>
              </w:rPr>
              <w:t>Rehabilitation Oncology</w:t>
            </w:r>
            <w:r w:rsidRPr="00684809">
              <w:rPr>
                <w:noProof/>
                <w:sz w:val="20"/>
                <w:szCs w:val="20"/>
              </w:rPr>
              <w:t xml:space="preserve"> 2020;</w:t>
            </w:r>
            <w:r>
              <w:rPr>
                <w:noProof/>
                <w:sz w:val="20"/>
                <w:szCs w:val="20"/>
              </w:rPr>
              <w:t xml:space="preserve"> </w:t>
            </w:r>
            <w:r w:rsidRPr="00684809">
              <w:rPr>
                <w:b/>
                <w:noProof/>
                <w:sz w:val="20"/>
                <w:szCs w:val="20"/>
              </w:rPr>
              <w:t>38</w:t>
            </w:r>
            <w:r w:rsidRPr="00684809">
              <w:rPr>
                <w:noProof/>
                <w:sz w:val="20"/>
                <w:szCs w:val="20"/>
              </w:rPr>
              <w:t>:</w:t>
            </w:r>
            <w:r>
              <w:rPr>
                <w:noProof/>
                <w:sz w:val="20"/>
                <w:szCs w:val="20"/>
              </w:rPr>
              <w:t xml:space="preserve"> </w:t>
            </w:r>
            <w:r w:rsidRPr="00684809">
              <w:rPr>
                <w:noProof/>
                <w:sz w:val="20"/>
                <w:szCs w:val="20"/>
              </w:rPr>
              <w:t>110-5</w:t>
            </w:r>
          </w:p>
        </w:tc>
      </w:tr>
    </w:tbl>
    <w:p w14:paraId="61CCD447" w14:textId="77777777" w:rsidR="006C62EC" w:rsidRDefault="006C62EC" w:rsidP="006C62EC">
      <w:pPr>
        <w:spacing w:line="360" w:lineRule="auto"/>
      </w:pPr>
    </w:p>
    <w:p w14:paraId="09F897D0" w14:textId="6B52C3F0" w:rsidR="006C62EC" w:rsidRPr="00A00818" w:rsidRDefault="006C62EC" w:rsidP="006C62EC">
      <w:pPr>
        <w:pStyle w:val="Title"/>
      </w:pPr>
      <w:proofErr w:type="spellStart"/>
      <w:r w:rsidRPr="00FF50E0">
        <w:t>Duculan</w:t>
      </w:r>
      <w:proofErr w:type="spellEnd"/>
      <w:r w:rsidRPr="00A00818">
        <w:t xml:space="preserve"> </w:t>
      </w:r>
      <w:r w:rsidRPr="00810F69">
        <w:t>et al.</w:t>
      </w:r>
      <w:r w:rsidR="001F1377" w:rsidRPr="00A00818">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Layout w:type="fixed"/>
        <w:tblCellMar>
          <w:top w:w="15" w:type="dxa"/>
          <w:left w:w="15" w:type="dxa"/>
          <w:bottom w:w="15" w:type="dxa"/>
          <w:right w:w="15" w:type="dxa"/>
        </w:tblCellMar>
        <w:tblLook w:val="04A0" w:firstRow="1" w:lastRow="0" w:firstColumn="1" w:lastColumn="0" w:noHBand="0" w:noVBand="1"/>
      </w:tblPr>
      <w:tblGrid>
        <w:gridCol w:w="2275"/>
        <w:gridCol w:w="6735"/>
      </w:tblGrid>
      <w:tr w:rsidR="006C62EC" w:rsidRPr="00921EAE" w14:paraId="1F97572E"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0E4CF3F" w14:textId="77777777" w:rsidR="006C62EC" w:rsidRPr="002D45DC" w:rsidRDefault="006C62EC" w:rsidP="000F589A">
            <w:pPr>
              <w:spacing w:line="360" w:lineRule="auto"/>
              <w:rPr>
                <w:b/>
                <w:bCs/>
                <w:sz w:val="20"/>
                <w:szCs w:val="20"/>
              </w:rPr>
            </w:pPr>
            <w:r w:rsidRPr="002D45DC">
              <w:rPr>
                <w:b/>
                <w:bCs/>
                <w:sz w:val="20"/>
                <w:szCs w:val="20"/>
              </w:rPr>
              <w:t>Methods</w:t>
            </w:r>
          </w:p>
        </w:tc>
        <w:tc>
          <w:tcPr>
            <w:tcW w:w="6690" w:type="dxa"/>
            <w:tcBorders>
              <w:top w:val="single" w:sz="6" w:space="0" w:color="808080"/>
              <w:left w:val="single" w:sz="6" w:space="0" w:color="808080"/>
              <w:bottom w:val="single" w:sz="6" w:space="0" w:color="808080"/>
              <w:right w:val="single" w:sz="6" w:space="0" w:color="808080"/>
            </w:tcBorders>
            <w:vAlign w:val="center"/>
            <w:hideMark/>
          </w:tcPr>
          <w:p w14:paraId="04EF5EB6" w14:textId="77777777" w:rsidR="006C62EC" w:rsidRPr="002D45DC" w:rsidRDefault="006C62EC" w:rsidP="000F589A">
            <w:pPr>
              <w:spacing w:line="360" w:lineRule="auto"/>
              <w:rPr>
                <w:sz w:val="20"/>
                <w:szCs w:val="20"/>
              </w:rPr>
            </w:pPr>
            <w:r w:rsidRPr="002D45DC">
              <w:rPr>
                <w:sz w:val="20"/>
                <w:szCs w:val="20"/>
              </w:rPr>
              <w:t>RCT, parallel design; single centre</w:t>
            </w:r>
          </w:p>
          <w:p w14:paraId="6E110FC8" w14:textId="77777777" w:rsidR="006C62EC" w:rsidRPr="002D45DC" w:rsidRDefault="006C62EC" w:rsidP="000F589A">
            <w:pPr>
              <w:spacing w:line="360" w:lineRule="auto"/>
              <w:rPr>
                <w:sz w:val="20"/>
                <w:szCs w:val="20"/>
              </w:rPr>
            </w:pPr>
            <w:r w:rsidRPr="002D45DC">
              <w:rPr>
                <w:b/>
                <w:bCs/>
                <w:sz w:val="20"/>
                <w:szCs w:val="20"/>
              </w:rPr>
              <w:t xml:space="preserve">Study aim/objective: </w:t>
            </w:r>
            <w:r w:rsidRPr="002D45DC">
              <w:rPr>
                <w:sz w:val="20"/>
                <w:szCs w:val="20"/>
              </w:rPr>
              <w:t xml:space="preserve">to determine the sustainability of an intervention to increased </w:t>
            </w:r>
            <w:r w:rsidRPr="00A17A57">
              <w:rPr>
                <w:sz w:val="20"/>
                <w:szCs w:val="20"/>
              </w:rPr>
              <w:t>PA</w:t>
            </w:r>
            <w:r w:rsidRPr="002D45DC">
              <w:rPr>
                <w:sz w:val="20"/>
                <w:szCs w:val="20"/>
              </w:rPr>
              <w:t>, primarily walking, after 12 months</w:t>
            </w:r>
          </w:p>
        </w:tc>
      </w:tr>
      <w:tr w:rsidR="006C62EC" w:rsidRPr="00921EAE" w14:paraId="43B36064"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BF84C5E" w14:textId="77777777" w:rsidR="006C62EC" w:rsidRPr="002D45DC" w:rsidRDefault="006C62EC" w:rsidP="000F589A">
            <w:pPr>
              <w:spacing w:line="360" w:lineRule="auto"/>
              <w:rPr>
                <w:b/>
                <w:bCs/>
                <w:sz w:val="20"/>
                <w:szCs w:val="20"/>
              </w:rPr>
            </w:pPr>
            <w:r w:rsidRPr="002D45DC">
              <w:rPr>
                <w:b/>
                <w:bCs/>
                <w:sz w:val="20"/>
                <w:szCs w:val="20"/>
              </w:rPr>
              <w:t>Participants</w:t>
            </w:r>
          </w:p>
        </w:tc>
        <w:tc>
          <w:tcPr>
            <w:tcW w:w="6690" w:type="dxa"/>
            <w:tcBorders>
              <w:top w:val="single" w:sz="6" w:space="0" w:color="808080"/>
              <w:left w:val="single" w:sz="6" w:space="0" w:color="808080"/>
              <w:bottom w:val="single" w:sz="6" w:space="0" w:color="808080"/>
              <w:right w:val="single" w:sz="6" w:space="0" w:color="808080"/>
            </w:tcBorders>
            <w:vAlign w:val="center"/>
            <w:hideMark/>
          </w:tcPr>
          <w:p w14:paraId="4F965EA8" w14:textId="77777777" w:rsidR="006C62EC" w:rsidRPr="002D45DC" w:rsidRDefault="006C62EC" w:rsidP="000F589A">
            <w:pPr>
              <w:spacing w:line="360" w:lineRule="auto"/>
              <w:rPr>
                <w:sz w:val="20"/>
                <w:szCs w:val="20"/>
              </w:rPr>
            </w:pPr>
            <w:r w:rsidRPr="002D45DC">
              <w:rPr>
                <w:b/>
                <w:bCs/>
                <w:sz w:val="20"/>
                <w:szCs w:val="20"/>
              </w:rPr>
              <w:t>Total number of randomised participants:</w:t>
            </w:r>
            <w:r w:rsidRPr="002D45DC">
              <w:rPr>
                <w:sz w:val="20"/>
                <w:szCs w:val="20"/>
              </w:rPr>
              <w:t xml:space="preserve"> 230</w:t>
            </w:r>
          </w:p>
          <w:p w14:paraId="56BA28D3" w14:textId="77777777" w:rsidR="006C62EC" w:rsidRPr="002D45DC" w:rsidRDefault="006C62EC" w:rsidP="000F589A">
            <w:pPr>
              <w:spacing w:line="360" w:lineRule="auto"/>
              <w:rPr>
                <w:sz w:val="20"/>
                <w:szCs w:val="20"/>
              </w:rPr>
            </w:pPr>
            <w:r w:rsidRPr="002D45DC">
              <w:rPr>
                <w:b/>
                <w:bCs/>
                <w:sz w:val="20"/>
                <w:szCs w:val="20"/>
              </w:rPr>
              <w:t xml:space="preserve">Inclusion criteria: </w:t>
            </w:r>
            <w:r w:rsidRPr="002D45DC">
              <w:rPr>
                <w:sz w:val="20"/>
                <w:szCs w:val="20"/>
              </w:rPr>
              <w:t xml:space="preserve">3 months after complex lumbar surgery; cleared by surgeons to increase </w:t>
            </w:r>
            <w:r w:rsidRPr="00A17A57">
              <w:rPr>
                <w:sz w:val="20"/>
                <w:szCs w:val="20"/>
              </w:rPr>
              <w:t>PA</w:t>
            </w:r>
          </w:p>
          <w:p w14:paraId="3EBCFFAB" w14:textId="77777777" w:rsidR="006C62EC" w:rsidRPr="002D45DC" w:rsidRDefault="006C62EC" w:rsidP="000F589A">
            <w:pPr>
              <w:spacing w:line="360" w:lineRule="auto"/>
              <w:rPr>
                <w:sz w:val="20"/>
                <w:szCs w:val="20"/>
              </w:rPr>
            </w:pPr>
            <w:r w:rsidRPr="002D45DC">
              <w:rPr>
                <w:b/>
                <w:bCs/>
                <w:sz w:val="20"/>
                <w:szCs w:val="20"/>
              </w:rPr>
              <w:t xml:space="preserve">Exclusion criteria: </w:t>
            </w:r>
            <w:r w:rsidRPr="002D45DC">
              <w:rPr>
                <w:sz w:val="20"/>
                <w:szCs w:val="20"/>
              </w:rPr>
              <w:t>not reported</w:t>
            </w:r>
          </w:p>
          <w:p w14:paraId="73A914DD" w14:textId="77777777" w:rsidR="006C62EC" w:rsidRPr="002D45DC" w:rsidRDefault="006C62EC" w:rsidP="000F589A">
            <w:pPr>
              <w:spacing w:line="360" w:lineRule="auto"/>
              <w:rPr>
                <w:sz w:val="20"/>
                <w:szCs w:val="20"/>
              </w:rPr>
            </w:pPr>
            <w:r w:rsidRPr="002D45DC">
              <w:rPr>
                <w:b/>
                <w:bCs/>
                <w:sz w:val="20"/>
                <w:szCs w:val="20"/>
              </w:rPr>
              <w:t xml:space="preserve">Type of surgery (condition): </w:t>
            </w:r>
            <w:r w:rsidRPr="002D45DC">
              <w:rPr>
                <w:sz w:val="20"/>
                <w:szCs w:val="20"/>
              </w:rPr>
              <w:t>complex lumbar surgery</w:t>
            </w:r>
          </w:p>
          <w:p w14:paraId="38926902" w14:textId="77777777" w:rsidR="006C62EC" w:rsidRPr="002D45DC" w:rsidRDefault="006C62EC" w:rsidP="000F589A">
            <w:pPr>
              <w:spacing w:line="360" w:lineRule="auto"/>
              <w:rPr>
                <w:sz w:val="20"/>
                <w:szCs w:val="20"/>
              </w:rPr>
            </w:pPr>
            <w:r w:rsidRPr="002D45DC">
              <w:rPr>
                <w:b/>
                <w:bCs/>
                <w:sz w:val="20"/>
                <w:szCs w:val="20"/>
              </w:rPr>
              <w:t xml:space="preserve">Country: </w:t>
            </w:r>
            <w:r w:rsidRPr="002D45DC">
              <w:rPr>
                <w:sz w:val="20"/>
                <w:szCs w:val="20"/>
              </w:rPr>
              <w:t>US</w:t>
            </w:r>
          </w:p>
          <w:p w14:paraId="63D33BFB" w14:textId="77777777" w:rsidR="006C62EC" w:rsidRPr="002D45DC" w:rsidRDefault="006C62EC" w:rsidP="000F589A">
            <w:pPr>
              <w:spacing w:line="360" w:lineRule="auto"/>
              <w:rPr>
                <w:sz w:val="20"/>
                <w:szCs w:val="20"/>
              </w:rPr>
            </w:pPr>
            <w:r w:rsidRPr="002D45DC">
              <w:rPr>
                <w:b/>
                <w:bCs/>
                <w:sz w:val="20"/>
                <w:szCs w:val="20"/>
              </w:rPr>
              <w:t>Baseline Characteristics</w:t>
            </w:r>
          </w:p>
          <w:p w14:paraId="39B0E640" w14:textId="77777777" w:rsidR="006C62EC" w:rsidRPr="002D45DC" w:rsidRDefault="006C62EC" w:rsidP="000F589A">
            <w:pPr>
              <w:spacing w:line="360" w:lineRule="auto"/>
              <w:rPr>
                <w:sz w:val="20"/>
                <w:szCs w:val="20"/>
              </w:rPr>
            </w:pPr>
            <w:r w:rsidRPr="002D45DC">
              <w:rPr>
                <w:b/>
                <w:bCs/>
                <w:sz w:val="20"/>
                <w:szCs w:val="20"/>
              </w:rPr>
              <w:t>Intervention group</w:t>
            </w:r>
          </w:p>
          <w:p w14:paraId="527DE576" w14:textId="77777777" w:rsidR="006C62EC" w:rsidRPr="002D45DC" w:rsidRDefault="006C62EC" w:rsidP="000F589A">
            <w:pPr>
              <w:numPr>
                <w:ilvl w:val="0"/>
                <w:numId w:val="75"/>
              </w:numPr>
              <w:spacing w:before="100" w:beforeAutospacing="1" w:after="100" w:afterAutospacing="1" w:line="360" w:lineRule="auto"/>
              <w:ind w:left="870"/>
              <w:rPr>
                <w:sz w:val="20"/>
                <w:szCs w:val="20"/>
              </w:rPr>
            </w:pPr>
            <w:r w:rsidRPr="002D45DC">
              <w:rPr>
                <w:i/>
                <w:iCs/>
                <w:sz w:val="20"/>
                <w:szCs w:val="20"/>
              </w:rPr>
              <w:t>Age, mean</w:t>
            </w:r>
            <w:r w:rsidRPr="002D45DC">
              <w:rPr>
                <w:sz w:val="20"/>
                <w:szCs w:val="20"/>
              </w:rPr>
              <w:t>: 64 years</w:t>
            </w:r>
          </w:p>
          <w:p w14:paraId="42D8D342" w14:textId="77777777" w:rsidR="006C62EC" w:rsidRPr="002D45DC" w:rsidRDefault="006C62EC" w:rsidP="000F589A">
            <w:pPr>
              <w:numPr>
                <w:ilvl w:val="0"/>
                <w:numId w:val="75"/>
              </w:numPr>
              <w:spacing w:before="100" w:beforeAutospacing="1" w:after="100" w:afterAutospacing="1" w:line="360" w:lineRule="auto"/>
              <w:ind w:left="870"/>
              <w:rPr>
                <w:sz w:val="20"/>
                <w:szCs w:val="20"/>
              </w:rPr>
            </w:pPr>
            <w:r w:rsidRPr="002D45DC">
              <w:rPr>
                <w:i/>
                <w:iCs/>
                <w:sz w:val="20"/>
                <w:szCs w:val="20"/>
              </w:rPr>
              <w:t>Gender, M/F</w:t>
            </w:r>
            <w:r w:rsidRPr="002D45DC">
              <w:rPr>
                <w:sz w:val="20"/>
                <w:szCs w:val="20"/>
              </w:rPr>
              <w:t>: 61/49</w:t>
            </w:r>
          </w:p>
          <w:p w14:paraId="132D5A54" w14:textId="77777777" w:rsidR="006C62EC" w:rsidRPr="002D45DC" w:rsidRDefault="006C62EC" w:rsidP="000F589A">
            <w:pPr>
              <w:numPr>
                <w:ilvl w:val="0"/>
                <w:numId w:val="75"/>
              </w:numPr>
              <w:spacing w:before="100" w:beforeAutospacing="1" w:after="100" w:afterAutospacing="1" w:line="360" w:lineRule="auto"/>
              <w:ind w:left="870"/>
              <w:rPr>
                <w:sz w:val="20"/>
                <w:szCs w:val="20"/>
              </w:rPr>
            </w:pPr>
            <w:r w:rsidRPr="002D45DC">
              <w:rPr>
                <w:sz w:val="20"/>
                <w:szCs w:val="20"/>
              </w:rPr>
              <w:lastRenderedPageBreak/>
              <w:t>C</w:t>
            </w:r>
            <w:r w:rsidRPr="002D45DC">
              <w:rPr>
                <w:i/>
                <w:iCs/>
                <w:sz w:val="20"/>
                <w:szCs w:val="20"/>
              </w:rPr>
              <w:t>urrent involvement in regular PA, mean</w:t>
            </w:r>
            <w:r w:rsidRPr="002D45DC">
              <w:rPr>
                <w:sz w:val="20"/>
                <w:szCs w:val="20"/>
              </w:rPr>
              <w:t xml:space="preserve">: </w:t>
            </w:r>
            <w:bookmarkStart w:id="103" w:name="_Hlk69568007"/>
            <w:r w:rsidRPr="002D45DC">
              <w:rPr>
                <w:sz w:val="20"/>
                <w:szCs w:val="20"/>
              </w:rPr>
              <w:t xml:space="preserve">PAEI </w:t>
            </w:r>
            <w:bookmarkEnd w:id="103"/>
            <w:r w:rsidRPr="002D45DC">
              <w:rPr>
                <w:sz w:val="20"/>
                <w:szCs w:val="20"/>
              </w:rPr>
              <w:t>overall total: 1,786 kcal/ week</w:t>
            </w:r>
          </w:p>
          <w:p w14:paraId="4DEF09B4" w14:textId="77777777" w:rsidR="006C62EC" w:rsidRPr="002D45DC" w:rsidRDefault="006C62EC" w:rsidP="000F589A">
            <w:pPr>
              <w:spacing w:line="360" w:lineRule="auto"/>
              <w:rPr>
                <w:sz w:val="20"/>
                <w:szCs w:val="20"/>
              </w:rPr>
            </w:pPr>
            <w:r w:rsidRPr="002D45DC">
              <w:rPr>
                <w:b/>
                <w:bCs/>
                <w:sz w:val="20"/>
                <w:szCs w:val="20"/>
              </w:rPr>
              <w:t>Comparison group</w:t>
            </w:r>
          </w:p>
          <w:p w14:paraId="66541947" w14:textId="77777777" w:rsidR="006C62EC" w:rsidRPr="002D45DC" w:rsidRDefault="006C62EC" w:rsidP="000F589A">
            <w:pPr>
              <w:numPr>
                <w:ilvl w:val="0"/>
                <w:numId w:val="76"/>
              </w:numPr>
              <w:spacing w:before="100" w:beforeAutospacing="1" w:after="100" w:afterAutospacing="1" w:line="360" w:lineRule="auto"/>
              <w:ind w:left="870"/>
              <w:rPr>
                <w:sz w:val="20"/>
                <w:szCs w:val="20"/>
              </w:rPr>
            </w:pPr>
            <w:r w:rsidRPr="002D45DC">
              <w:rPr>
                <w:i/>
                <w:iCs/>
                <w:sz w:val="20"/>
                <w:szCs w:val="20"/>
              </w:rPr>
              <w:t>Age, mean</w:t>
            </w:r>
            <w:r w:rsidRPr="002D45DC">
              <w:rPr>
                <w:sz w:val="20"/>
                <w:szCs w:val="20"/>
              </w:rPr>
              <w:t>: 63 years</w:t>
            </w:r>
          </w:p>
          <w:p w14:paraId="435A9F4C" w14:textId="77777777" w:rsidR="006C62EC" w:rsidRPr="002D45DC" w:rsidRDefault="006C62EC" w:rsidP="000F589A">
            <w:pPr>
              <w:numPr>
                <w:ilvl w:val="0"/>
                <w:numId w:val="76"/>
              </w:numPr>
              <w:spacing w:before="100" w:beforeAutospacing="1" w:after="100" w:afterAutospacing="1" w:line="360" w:lineRule="auto"/>
              <w:ind w:left="870"/>
              <w:rPr>
                <w:sz w:val="20"/>
                <w:szCs w:val="20"/>
              </w:rPr>
            </w:pPr>
            <w:r w:rsidRPr="002D45DC">
              <w:rPr>
                <w:i/>
                <w:iCs/>
                <w:sz w:val="20"/>
                <w:szCs w:val="20"/>
              </w:rPr>
              <w:t>Gender, M/F</w:t>
            </w:r>
            <w:r w:rsidRPr="002D45DC">
              <w:rPr>
                <w:sz w:val="20"/>
                <w:szCs w:val="20"/>
              </w:rPr>
              <w:t>: 61/59</w:t>
            </w:r>
          </w:p>
          <w:p w14:paraId="069DECAC" w14:textId="77777777" w:rsidR="006C62EC" w:rsidRPr="002D45DC" w:rsidRDefault="006C62EC" w:rsidP="000F589A">
            <w:pPr>
              <w:numPr>
                <w:ilvl w:val="0"/>
                <w:numId w:val="76"/>
              </w:numPr>
              <w:spacing w:before="100" w:beforeAutospacing="1" w:after="100" w:afterAutospacing="1" w:line="360" w:lineRule="auto"/>
              <w:ind w:left="870"/>
              <w:rPr>
                <w:sz w:val="20"/>
                <w:szCs w:val="20"/>
              </w:rPr>
            </w:pPr>
            <w:r w:rsidRPr="002D45DC">
              <w:rPr>
                <w:sz w:val="20"/>
                <w:szCs w:val="20"/>
              </w:rPr>
              <w:t>C</w:t>
            </w:r>
            <w:r w:rsidRPr="002D45DC">
              <w:rPr>
                <w:i/>
                <w:iCs/>
                <w:sz w:val="20"/>
                <w:szCs w:val="20"/>
              </w:rPr>
              <w:t>urrent involvement in regular PA, mean</w:t>
            </w:r>
            <w:r w:rsidRPr="002D45DC">
              <w:rPr>
                <w:sz w:val="20"/>
                <w:szCs w:val="20"/>
              </w:rPr>
              <w:t>: PAEI overall total: 1,754 kcal/ week</w:t>
            </w:r>
          </w:p>
          <w:p w14:paraId="738D2F97" w14:textId="77777777" w:rsidR="006C62EC" w:rsidRPr="002D45DC" w:rsidRDefault="006C62EC" w:rsidP="000F589A">
            <w:pPr>
              <w:spacing w:line="360" w:lineRule="auto"/>
              <w:rPr>
                <w:sz w:val="20"/>
                <w:szCs w:val="20"/>
              </w:rPr>
            </w:pPr>
            <w:r w:rsidRPr="002D45DC">
              <w:rPr>
                <w:sz w:val="20"/>
                <w:szCs w:val="20"/>
              </w:rPr>
              <w:t>Note:</w:t>
            </w:r>
          </w:p>
          <w:p w14:paraId="0A679B09" w14:textId="77777777" w:rsidR="006C62EC" w:rsidRPr="002D45DC" w:rsidRDefault="006C62EC" w:rsidP="000F589A">
            <w:pPr>
              <w:numPr>
                <w:ilvl w:val="0"/>
                <w:numId w:val="77"/>
              </w:numPr>
              <w:spacing w:before="100" w:beforeAutospacing="1" w:after="100" w:afterAutospacing="1" w:line="360" w:lineRule="auto"/>
              <w:ind w:left="870"/>
              <w:rPr>
                <w:sz w:val="20"/>
                <w:szCs w:val="20"/>
              </w:rPr>
            </w:pPr>
            <w:r w:rsidRPr="002D45DC">
              <w:rPr>
                <w:sz w:val="20"/>
                <w:szCs w:val="20"/>
              </w:rPr>
              <w:t>study authors do not report the following characteristics: race, socio-economic status, weight, height, BMI, relevant clinical variables, baseline level of fitness</w:t>
            </w:r>
          </w:p>
        </w:tc>
      </w:tr>
      <w:tr w:rsidR="006C62EC" w:rsidRPr="00921EAE" w14:paraId="6221C78E"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385B80A" w14:textId="77777777" w:rsidR="006C62EC" w:rsidRPr="002D45DC" w:rsidRDefault="006C62EC" w:rsidP="000F589A">
            <w:pPr>
              <w:spacing w:line="360" w:lineRule="auto"/>
              <w:rPr>
                <w:b/>
                <w:bCs/>
                <w:sz w:val="20"/>
                <w:szCs w:val="20"/>
              </w:rPr>
            </w:pPr>
            <w:r w:rsidRPr="002D45DC">
              <w:rPr>
                <w:b/>
                <w:bCs/>
                <w:sz w:val="20"/>
                <w:szCs w:val="20"/>
              </w:rPr>
              <w:lastRenderedPageBreak/>
              <w:t>Interventions</w:t>
            </w:r>
          </w:p>
        </w:tc>
        <w:tc>
          <w:tcPr>
            <w:tcW w:w="6690" w:type="dxa"/>
            <w:tcBorders>
              <w:top w:val="single" w:sz="6" w:space="0" w:color="808080"/>
              <w:left w:val="single" w:sz="6" w:space="0" w:color="808080"/>
              <w:bottom w:val="single" w:sz="6" w:space="0" w:color="808080"/>
              <w:right w:val="single" w:sz="6" w:space="0" w:color="808080"/>
            </w:tcBorders>
            <w:vAlign w:val="center"/>
            <w:hideMark/>
          </w:tcPr>
          <w:p w14:paraId="4BF23E0F" w14:textId="77777777" w:rsidR="006C62EC" w:rsidRPr="002D45DC" w:rsidRDefault="006C62EC" w:rsidP="000F589A">
            <w:pPr>
              <w:spacing w:line="360" w:lineRule="auto"/>
              <w:rPr>
                <w:sz w:val="20"/>
                <w:szCs w:val="20"/>
              </w:rPr>
            </w:pPr>
            <w:r w:rsidRPr="002D45DC">
              <w:rPr>
                <w:b/>
                <w:bCs/>
                <w:sz w:val="20"/>
                <w:szCs w:val="20"/>
              </w:rPr>
              <w:t>Details of interventions</w:t>
            </w:r>
          </w:p>
          <w:p w14:paraId="2743AAE7" w14:textId="77777777" w:rsidR="006C62EC" w:rsidRPr="002D45DC" w:rsidRDefault="006C62EC" w:rsidP="000F589A">
            <w:pPr>
              <w:spacing w:line="360" w:lineRule="auto"/>
              <w:rPr>
                <w:sz w:val="20"/>
                <w:szCs w:val="20"/>
              </w:rPr>
            </w:pPr>
            <w:r w:rsidRPr="002D45DC">
              <w:rPr>
                <w:sz w:val="20"/>
                <w:szCs w:val="20"/>
              </w:rPr>
              <w:t xml:space="preserve">Approach: psychosocial intervention; education and guidelines relating to increasing </w:t>
            </w:r>
            <w:r w:rsidRPr="00A17A57">
              <w:rPr>
                <w:sz w:val="20"/>
                <w:szCs w:val="20"/>
              </w:rPr>
              <w:t>PA</w:t>
            </w:r>
            <w:r w:rsidRPr="002D45DC">
              <w:rPr>
                <w:sz w:val="20"/>
                <w:szCs w:val="20"/>
              </w:rPr>
              <w:t>, support with goal-setting, provision of pedometer; one clinic-contact with periodic telephone contact during early part of intervention; over 12 months.</w:t>
            </w:r>
          </w:p>
          <w:p w14:paraId="6A003782" w14:textId="77777777" w:rsidR="006C62EC" w:rsidRPr="002D45DC" w:rsidRDefault="006C62EC" w:rsidP="000F589A">
            <w:pPr>
              <w:spacing w:line="360" w:lineRule="auto"/>
              <w:rPr>
                <w:sz w:val="20"/>
                <w:szCs w:val="20"/>
              </w:rPr>
            </w:pPr>
            <w:r w:rsidRPr="002D45DC">
              <w:rPr>
                <w:sz w:val="20"/>
                <w:szCs w:val="20"/>
              </w:rPr>
              <w:t>Context: lumbar spine surgery; post-surgery within routine post-op clinic and periodic telephone encouragement (home)</w:t>
            </w:r>
          </w:p>
          <w:p w14:paraId="255E5D08" w14:textId="77777777" w:rsidR="006C62EC" w:rsidRPr="002D45DC" w:rsidRDefault="006C62EC" w:rsidP="000F589A">
            <w:pPr>
              <w:spacing w:line="360" w:lineRule="auto"/>
              <w:rPr>
                <w:sz w:val="20"/>
                <w:szCs w:val="20"/>
              </w:rPr>
            </w:pPr>
            <w:r w:rsidRPr="002D45DC">
              <w:rPr>
                <w:sz w:val="20"/>
                <w:szCs w:val="20"/>
              </w:rPr>
              <w:t xml:space="preserve">Comparison: received information about safe </w:t>
            </w:r>
            <w:r w:rsidRPr="00A17A57">
              <w:rPr>
                <w:sz w:val="20"/>
                <w:szCs w:val="20"/>
              </w:rPr>
              <w:t>PA</w:t>
            </w:r>
            <w:r w:rsidRPr="002D45DC">
              <w:rPr>
                <w:sz w:val="20"/>
                <w:szCs w:val="20"/>
              </w:rPr>
              <w:t xml:space="preserve"> during routine post-op clinic.</w:t>
            </w:r>
          </w:p>
          <w:p w14:paraId="3023B77A" w14:textId="77777777" w:rsidR="006C62EC" w:rsidRPr="002D45DC" w:rsidRDefault="006C62EC" w:rsidP="000F589A">
            <w:pPr>
              <w:spacing w:line="360" w:lineRule="auto"/>
              <w:rPr>
                <w:sz w:val="20"/>
                <w:szCs w:val="20"/>
              </w:rPr>
            </w:pPr>
            <w:r w:rsidRPr="002D45DC">
              <w:rPr>
                <w:sz w:val="20"/>
                <w:szCs w:val="20"/>
              </w:rPr>
              <w:t>Notes: not clear who delivered intervention</w:t>
            </w:r>
          </w:p>
          <w:p w14:paraId="6542864E" w14:textId="77777777" w:rsidR="006C62EC" w:rsidRPr="002D45DC" w:rsidRDefault="006C62EC" w:rsidP="000F589A">
            <w:pPr>
              <w:spacing w:line="360" w:lineRule="auto"/>
              <w:rPr>
                <w:sz w:val="20"/>
                <w:szCs w:val="20"/>
              </w:rPr>
            </w:pPr>
            <w:r w:rsidRPr="002D45DC">
              <w:rPr>
                <w:b/>
                <w:bCs/>
                <w:sz w:val="20"/>
                <w:szCs w:val="20"/>
              </w:rPr>
              <w:t>Intervention group:</w:t>
            </w:r>
            <w:r w:rsidRPr="002D45DC">
              <w:rPr>
                <w:sz w:val="20"/>
                <w:szCs w:val="20"/>
              </w:rPr>
              <w:t xml:space="preserve"> number randomised = 110; losses = 0; analysed = 110</w:t>
            </w:r>
          </w:p>
          <w:p w14:paraId="44274703" w14:textId="77777777" w:rsidR="006C62EC" w:rsidRPr="002D45DC" w:rsidRDefault="006C62EC" w:rsidP="000F589A">
            <w:pPr>
              <w:spacing w:line="360" w:lineRule="auto"/>
              <w:rPr>
                <w:sz w:val="20"/>
                <w:szCs w:val="20"/>
              </w:rPr>
            </w:pPr>
            <w:r w:rsidRPr="002D45DC">
              <w:rPr>
                <w:b/>
                <w:bCs/>
                <w:sz w:val="20"/>
                <w:szCs w:val="20"/>
              </w:rPr>
              <w:t>Comparison group:</w:t>
            </w:r>
            <w:r w:rsidRPr="002D45DC">
              <w:rPr>
                <w:sz w:val="20"/>
                <w:szCs w:val="20"/>
              </w:rPr>
              <w:t xml:space="preserve"> number randomised = 120; losses = 0; analysed = 120</w:t>
            </w:r>
          </w:p>
          <w:p w14:paraId="31DC0E6A" w14:textId="77777777" w:rsidR="006C62EC" w:rsidRPr="002D45DC" w:rsidRDefault="006C62EC" w:rsidP="000F589A">
            <w:pPr>
              <w:spacing w:line="360" w:lineRule="auto"/>
              <w:rPr>
                <w:sz w:val="20"/>
                <w:szCs w:val="20"/>
              </w:rPr>
            </w:pPr>
            <w:r w:rsidRPr="002D45DC">
              <w:rPr>
                <w:b/>
                <w:bCs/>
                <w:sz w:val="20"/>
                <w:szCs w:val="20"/>
              </w:rPr>
              <w:t xml:space="preserve">Setting: </w:t>
            </w:r>
            <w:r w:rsidRPr="002D45DC">
              <w:rPr>
                <w:sz w:val="20"/>
                <w:szCs w:val="20"/>
              </w:rPr>
              <w:t>clinic and home</w:t>
            </w:r>
          </w:p>
        </w:tc>
      </w:tr>
      <w:tr w:rsidR="006C62EC" w:rsidRPr="00921EAE" w14:paraId="365198FC"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4F184A0" w14:textId="77777777" w:rsidR="006C62EC" w:rsidRPr="002D45DC" w:rsidRDefault="006C62EC" w:rsidP="000F589A">
            <w:pPr>
              <w:spacing w:line="360" w:lineRule="auto"/>
              <w:rPr>
                <w:b/>
                <w:bCs/>
                <w:sz w:val="20"/>
                <w:szCs w:val="20"/>
              </w:rPr>
            </w:pPr>
            <w:r w:rsidRPr="002D45DC">
              <w:rPr>
                <w:b/>
                <w:bCs/>
                <w:sz w:val="20"/>
                <w:szCs w:val="20"/>
              </w:rPr>
              <w:t>Outcomes</w:t>
            </w:r>
          </w:p>
        </w:tc>
        <w:tc>
          <w:tcPr>
            <w:tcW w:w="6690" w:type="dxa"/>
            <w:tcBorders>
              <w:top w:val="single" w:sz="6" w:space="0" w:color="808080"/>
              <w:left w:val="single" w:sz="6" w:space="0" w:color="808080"/>
              <w:bottom w:val="single" w:sz="6" w:space="0" w:color="808080"/>
              <w:right w:val="single" w:sz="6" w:space="0" w:color="808080"/>
            </w:tcBorders>
            <w:vAlign w:val="center"/>
            <w:hideMark/>
          </w:tcPr>
          <w:p w14:paraId="0079D980" w14:textId="77777777" w:rsidR="006C62EC" w:rsidRPr="002D45DC" w:rsidRDefault="006C62EC" w:rsidP="000F589A">
            <w:pPr>
              <w:spacing w:line="360" w:lineRule="auto"/>
              <w:rPr>
                <w:sz w:val="20"/>
                <w:szCs w:val="20"/>
              </w:rPr>
            </w:pPr>
            <w:r w:rsidRPr="002D45DC">
              <w:rPr>
                <w:b/>
                <w:bCs/>
                <w:sz w:val="20"/>
                <w:szCs w:val="20"/>
              </w:rPr>
              <w:t xml:space="preserve">All outcomes measured/reported by study authors: </w:t>
            </w:r>
            <w:r w:rsidRPr="002D45DC">
              <w:rPr>
                <w:sz w:val="20"/>
                <w:szCs w:val="20"/>
              </w:rPr>
              <w:t>amount of PA (PAEI). Measured at baseline and 12 months post-intervention</w:t>
            </w:r>
          </w:p>
          <w:p w14:paraId="5D99C223" w14:textId="77777777" w:rsidR="006C62EC" w:rsidRPr="002D45DC" w:rsidRDefault="006C62EC" w:rsidP="000F589A">
            <w:pPr>
              <w:spacing w:line="360" w:lineRule="auto"/>
              <w:rPr>
                <w:sz w:val="20"/>
                <w:szCs w:val="20"/>
              </w:rPr>
            </w:pPr>
            <w:r w:rsidRPr="002D45DC">
              <w:rPr>
                <w:b/>
                <w:bCs/>
                <w:sz w:val="20"/>
                <w:szCs w:val="20"/>
              </w:rPr>
              <w:t xml:space="preserve">Outcomes relevant to the review: </w:t>
            </w:r>
          </w:p>
          <w:p w14:paraId="6EB9B339" w14:textId="77777777" w:rsidR="006C62EC" w:rsidRPr="002D45DC" w:rsidRDefault="006C62EC" w:rsidP="000F589A">
            <w:pPr>
              <w:numPr>
                <w:ilvl w:val="0"/>
                <w:numId w:val="78"/>
              </w:numPr>
              <w:spacing w:before="100" w:beforeAutospacing="1" w:after="100" w:afterAutospacing="1" w:line="360" w:lineRule="auto"/>
              <w:ind w:left="870"/>
              <w:rPr>
                <w:sz w:val="20"/>
                <w:szCs w:val="20"/>
              </w:rPr>
            </w:pPr>
            <w:r w:rsidRPr="002D45DC">
              <w:rPr>
                <w:sz w:val="20"/>
                <w:szCs w:val="20"/>
              </w:rPr>
              <w:lastRenderedPageBreak/>
              <w:t>Amount of PA: using overall total kcal/week on the PAEI; 12 months post-intervention</w:t>
            </w:r>
          </w:p>
          <w:p w14:paraId="651D7655" w14:textId="77777777" w:rsidR="006C62EC" w:rsidRPr="002D45DC" w:rsidRDefault="006C62EC" w:rsidP="000F589A">
            <w:pPr>
              <w:spacing w:line="360" w:lineRule="auto"/>
              <w:rPr>
                <w:sz w:val="20"/>
                <w:szCs w:val="20"/>
              </w:rPr>
            </w:pPr>
            <w:r w:rsidRPr="002D45DC">
              <w:rPr>
                <w:b/>
                <w:bCs/>
                <w:sz w:val="20"/>
                <w:szCs w:val="20"/>
              </w:rPr>
              <w:t xml:space="preserve">Study primary outcome: </w:t>
            </w:r>
            <w:r w:rsidRPr="002D45DC">
              <w:rPr>
                <w:sz w:val="20"/>
                <w:szCs w:val="20"/>
              </w:rPr>
              <w:t>amount of PA (PAEI)</w:t>
            </w:r>
          </w:p>
        </w:tc>
      </w:tr>
      <w:tr w:rsidR="006C62EC" w:rsidRPr="00921EAE" w14:paraId="79E4AF61"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366C9EB" w14:textId="77777777" w:rsidR="006C62EC" w:rsidRPr="002D45DC" w:rsidRDefault="006C62EC" w:rsidP="000F589A">
            <w:pPr>
              <w:spacing w:line="360" w:lineRule="auto"/>
              <w:rPr>
                <w:b/>
                <w:bCs/>
                <w:sz w:val="20"/>
                <w:szCs w:val="20"/>
              </w:rPr>
            </w:pPr>
            <w:r w:rsidRPr="002D45DC">
              <w:rPr>
                <w:b/>
                <w:bCs/>
                <w:sz w:val="20"/>
                <w:szCs w:val="20"/>
              </w:rPr>
              <w:lastRenderedPageBreak/>
              <w:t>Notes</w:t>
            </w:r>
          </w:p>
        </w:tc>
        <w:tc>
          <w:tcPr>
            <w:tcW w:w="6690" w:type="dxa"/>
            <w:tcBorders>
              <w:top w:val="single" w:sz="6" w:space="0" w:color="808080"/>
              <w:left w:val="single" w:sz="6" w:space="0" w:color="808080"/>
              <w:bottom w:val="single" w:sz="6" w:space="0" w:color="808080"/>
              <w:right w:val="single" w:sz="6" w:space="0" w:color="808080"/>
            </w:tcBorders>
            <w:vAlign w:val="center"/>
            <w:hideMark/>
          </w:tcPr>
          <w:p w14:paraId="495D3C6C" w14:textId="77777777" w:rsidR="006C62EC" w:rsidRPr="002D45DC" w:rsidRDefault="006C62EC" w:rsidP="000F589A">
            <w:pPr>
              <w:spacing w:line="360" w:lineRule="auto"/>
              <w:rPr>
                <w:sz w:val="20"/>
                <w:szCs w:val="20"/>
              </w:rPr>
            </w:pPr>
            <w:r w:rsidRPr="002D45DC">
              <w:rPr>
                <w:b/>
                <w:bCs/>
                <w:sz w:val="20"/>
                <w:szCs w:val="20"/>
              </w:rPr>
              <w:t xml:space="preserve">Sponsorship source: </w:t>
            </w:r>
            <w:r w:rsidRPr="002D45DC">
              <w:rPr>
                <w:sz w:val="20"/>
                <w:szCs w:val="20"/>
              </w:rPr>
              <w:t>not reported</w:t>
            </w:r>
          </w:p>
          <w:p w14:paraId="18E3E569" w14:textId="77777777" w:rsidR="006C62EC" w:rsidRPr="002D45DC" w:rsidRDefault="006C62EC" w:rsidP="000F589A">
            <w:pPr>
              <w:spacing w:line="360" w:lineRule="auto"/>
              <w:rPr>
                <w:sz w:val="20"/>
                <w:szCs w:val="20"/>
              </w:rPr>
            </w:pPr>
            <w:r w:rsidRPr="002D45DC">
              <w:rPr>
                <w:b/>
                <w:bCs/>
                <w:sz w:val="20"/>
                <w:szCs w:val="20"/>
              </w:rPr>
              <w:t xml:space="preserve">Study dates: </w:t>
            </w:r>
            <w:r w:rsidRPr="002D45DC">
              <w:rPr>
                <w:sz w:val="20"/>
                <w:szCs w:val="20"/>
              </w:rPr>
              <w:t>not reported</w:t>
            </w:r>
          </w:p>
        </w:tc>
      </w:tr>
      <w:tr w:rsidR="00163631" w:rsidRPr="00921EAE" w14:paraId="7593A848"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tcPr>
          <w:p w14:paraId="3CABCD44" w14:textId="77777777" w:rsidR="00163631" w:rsidRDefault="00163631" w:rsidP="00163631">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6017D3CF" w14:textId="25EE6DF7" w:rsidR="00163631" w:rsidRPr="002D45DC" w:rsidRDefault="00163631" w:rsidP="00163631">
            <w:pPr>
              <w:spacing w:line="360" w:lineRule="auto"/>
              <w:rPr>
                <w:b/>
                <w:bCs/>
                <w:sz w:val="20"/>
                <w:szCs w:val="20"/>
              </w:rPr>
            </w:pPr>
            <w:r>
              <w:rPr>
                <w:b/>
                <w:bCs/>
                <w:sz w:val="20"/>
                <w:szCs w:val="20"/>
              </w:rPr>
              <w:t xml:space="preserve">* </w:t>
            </w:r>
            <w:r w:rsidRPr="001F1377">
              <w:rPr>
                <w:b/>
                <w:bCs/>
                <w:sz w:val="20"/>
                <w:szCs w:val="20"/>
              </w:rPr>
              <w:t>primary reference</w:t>
            </w:r>
          </w:p>
        </w:tc>
        <w:tc>
          <w:tcPr>
            <w:tcW w:w="6690" w:type="dxa"/>
            <w:tcBorders>
              <w:top w:val="single" w:sz="6" w:space="0" w:color="808080"/>
              <w:left w:val="single" w:sz="6" w:space="0" w:color="808080"/>
              <w:bottom w:val="single" w:sz="6" w:space="0" w:color="808080"/>
              <w:right w:val="single" w:sz="6" w:space="0" w:color="808080"/>
            </w:tcBorders>
            <w:vAlign w:val="center"/>
          </w:tcPr>
          <w:p w14:paraId="0D259361" w14:textId="602C12AE" w:rsidR="00163631" w:rsidRPr="00684809" w:rsidRDefault="00684809" w:rsidP="000F589A">
            <w:pPr>
              <w:spacing w:line="360" w:lineRule="auto"/>
              <w:rPr>
                <w:b/>
                <w:bCs/>
                <w:sz w:val="20"/>
                <w:szCs w:val="20"/>
              </w:rPr>
            </w:pPr>
            <w:r w:rsidRPr="00684809">
              <w:rPr>
                <w:noProof/>
                <w:sz w:val="20"/>
                <w:szCs w:val="20"/>
              </w:rPr>
              <w:t>Duculan R, Rigaud M, Cammisa FP, Sama AA, Hughes AP, Mancuso CA</w:t>
            </w:r>
            <w:r w:rsidRPr="00684809">
              <w:rPr>
                <w:i/>
                <w:noProof/>
                <w:sz w:val="20"/>
                <w:szCs w:val="20"/>
              </w:rPr>
              <w:t>, et al.</w:t>
            </w:r>
            <w:r w:rsidRPr="00684809">
              <w:rPr>
                <w:noProof/>
                <w:sz w:val="20"/>
                <w:szCs w:val="20"/>
              </w:rPr>
              <w:t xml:space="preserve"> Fostering physical activity after complex lumbar spine surgery: long-term results of a randomized trial. </w:t>
            </w:r>
            <w:r w:rsidRPr="00684809">
              <w:rPr>
                <w:i/>
                <w:noProof/>
                <w:sz w:val="20"/>
                <w:szCs w:val="20"/>
              </w:rPr>
              <w:t>Spine Journal</w:t>
            </w:r>
            <w:r w:rsidRPr="00684809">
              <w:rPr>
                <w:noProof/>
                <w:sz w:val="20"/>
                <w:szCs w:val="20"/>
              </w:rPr>
              <w:t xml:space="preserve"> 2020;</w:t>
            </w:r>
            <w:r>
              <w:rPr>
                <w:noProof/>
                <w:sz w:val="20"/>
                <w:szCs w:val="20"/>
              </w:rPr>
              <w:t xml:space="preserve"> </w:t>
            </w:r>
            <w:r w:rsidRPr="00684809">
              <w:rPr>
                <w:b/>
                <w:noProof/>
                <w:sz w:val="20"/>
                <w:szCs w:val="20"/>
              </w:rPr>
              <w:t>20</w:t>
            </w:r>
            <w:r w:rsidRPr="00684809">
              <w:rPr>
                <w:noProof/>
                <w:sz w:val="20"/>
                <w:szCs w:val="20"/>
              </w:rPr>
              <w:t>:</w:t>
            </w:r>
            <w:r>
              <w:rPr>
                <w:noProof/>
                <w:sz w:val="20"/>
                <w:szCs w:val="20"/>
              </w:rPr>
              <w:t xml:space="preserve"> </w:t>
            </w:r>
            <w:r w:rsidRPr="00684809">
              <w:rPr>
                <w:noProof/>
                <w:sz w:val="20"/>
                <w:szCs w:val="20"/>
              </w:rPr>
              <w:t>S96-S7</w:t>
            </w:r>
          </w:p>
        </w:tc>
      </w:tr>
    </w:tbl>
    <w:p w14:paraId="55290BF5" w14:textId="77777777" w:rsidR="006C62EC" w:rsidRDefault="006C62EC" w:rsidP="006C62EC">
      <w:pPr>
        <w:spacing w:line="360" w:lineRule="auto"/>
      </w:pPr>
    </w:p>
    <w:p w14:paraId="22BC8940" w14:textId="77777777" w:rsidR="006C62EC" w:rsidRPr="00A00818" w:rsidRDefault="006C62EC" w:rsidP="006C62EC">
      <w:pPr>
        <w:pStyle w:val="Title"/>
      </w:pPr>
      <w:r w:rsidRPr="00A00818">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Layout w:type="fixed"/>
        <w:tblCellMar>
          <w:top w:w="15" w:type="dxa"/>
          <w:left w:w="15" w:type="dxa"/>
          <w:bottom w:w="15" w:type="dxa"/>
          <w:right w:w="15" w:type="dxa"/>
        </w:tblCellMar>
        <w:tblLook w:val="04A0" w:firstRow="1" w:lastRow="0" w:firstColumn="1" w:lastColumn="0" w:noHBand="0" w:noVBand="1"/>
      </w:tblPr>
      <w:tblGrid>
        <w:gridCol w:w="3204"/>
        <w:gridCol w:w="1589"/>
        <w:gridCol w:w="4217"/>
      </w:tblGrid>
      <w:tr w:rsidR="006C62EC" w:rsidRPr="00921EAE" w14:paraId="39DB9D92" w14:textId="77777777" w:rsidTr="000F589A">
        <w:trPr>
          <w:tblCellSpacing w:w="15" w:type="dxa"/>
        </w:trPr>
        <w:tc>
          <w:tcPr>
            <w:tcW w:w="3159" w:type="dxa"/>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35EA2E86" w14:textId="77777777" w:rsidR="006C62EC" w:rsidRPr="002D45DC" w:rsidRDefault="006C62EC" w:rsidP="000F589A">
            <w:pPr>
              <w:spacing w:line="360" w:lineRule="auto"/>
              <w:rPr>
                <w:b/>
                <w:bCs/>
                <w:sz w:val="20"/>
                <w:szCs w:val="20"/>
              </w:rPr>
            </w:pPr>
            <w:r w:rsidRPr="002D45DC">
              <w:rPr>
                <w:b/>
                <w:bCs/>
                <w:sz w:val="20"/>
                <w:szCs w:val="20"/>
              </w:rPr>
              <w:t>Bias</w:t>
            </w:r>
          </w:p>
        </w:tc>
        <w:tc>
          <w:tcPr>
            <w:tcW w:w="1559" w:type="dxa"/>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74078F16" w14:textId="77777777" w:rsidR="006C62EC" w:rsidRPr="002D45DC" w:rsidRDefault="006C62EC" w:rsidP="000F589A">
            <w:pPr>
              <w:spacing w:line="360" w:lineRule="auto"/>
              <w:rPr>
                <w:b/>
                <w:bCs/>
                <w:sz w:val="20"/>
                <w:szCs w:val="20"/>
              </w:rPr>
            </w:pPr>
            <w:r w:rsidRPr="002D45DC">
              <w:rPr>
                <w:b/>
                <w:bCs/>
                <w:sz w:val="20"/>
                <w:szCs w:val="20"/>
              </w:rPr>
              <w:t>Authors' judgement</w:t>
            </w:r>
          </w:p>
        </w:tc>
        <w:tc>
          <w:tcPr>
            <w:tcW w:w="4172" w:type="dxa"/>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610938F9" w14:textId="77777777" w:rsidR="006C62EC" w:rsidRPr="002D45DC" w:rsidRDefault="006C62EC" w:rsidP="000F589A">
            <w:pPr>
              <w:spacing w:line="360" w:lineRule="auto"/>
              <w:rPr>
                <w:b/>
                <w:bCs/>
                <w:sz w:val="20"/>
                <w:szCs w:val="20"/>
              </w:rPr>
            </w:pPr>
            <w:r w:rsidRPr="002D45DC">
              <w:rPr>
                <w:b/>
                <w:bCs/>
                <w:sz w:val="20"/>
                <w:szCs w:val="20"/>
              </w:rPr>
              <w:t>Support for judgement</w:t>
            </w:r>
          </w:p>
        </w:tc>
      </w:tr>
      <w:tr w:rsidR="006C62EC" w:rsidRPr="00921EAE" w14:paraId="2A287D10" w14:textId="77777777" w:rsidTr="000F589A">
        <w:trPr>
          <w:tblCellSpacing w:w="15" w:type="dxa"/>
        </w:trPr>
        <w:tc>
          <w:tcPr>
            <w:tcW w:w="3159"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938C035" w14:textId="77777777" w:rsidR="006C62EC" w:rsidRPr="002D45DC" w:rsidRDefault="006C62EC" w:rsidP="000F589A">
            <w:pPr>
              <w:spacing w:line="360" w:lineRule="auto"/>
              <w:rPr>
                <w:sz w:val="20"/>
                <w:szCs w:val="20"/>
              </w:rPr>
            </w:pPr>
            <w:r w:rsidRPr="002D45DC">
              <w:rPr>
                <w:sz w:val="20"/>
                <w:szCs w:val="20"/>
              </w:rPr>
              <w:t>Random sequence generation (selection bias)</w:t>
            </w:r>
          </w:p>
        </w:tc>
        <w:tc>
          <w:tcPr>
            <w:tcW w:w="1559"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13286BF" w14:textId="77777777" w:rsidR="006C62EC" w:rsidRPr="002D45DC" w:rsidRDefault="006C62EC" w:rsidP="000F589A">
            <w:pPr>
              <w:spacing w:line="360" w:lineRule="auto"/>
              <w:rPr>
                <w:sz w:val="20"/>
                <w:szCs w:val="20"/>
              </w:rPr>
            </w:pPr>
            <w:r w:rsidRPr="002D45DC">
              <w:rPr>
                <w:sz w:val="20"/>
                <w:szCs w:val="20"/>
              </w:rPr>
              <w:t>Unclear risk</w:t>
            </w:r>
          </w:p>
        </w:tc>
        <w:tc>
          <w:tcPr>
            <w:tcW w:w="4172" w:type="dxa"/>
            <w:tcBorders>
              <w:top w:val="single" w:sz="6" w:space="0" w:color="808080"/>
              <w:left w:val="single" w:sz="6" w:space="0" w:color="808080"/>
              <w:bottom w:val="single" w:sz="6" w:space="0" w:color="808080"/>
              <w:right w:val="single" w:sz="6" w:space="0" w:color="808080"/>
            </w:tcBorders>
            <w:vAlign w:val="center"/>
            <w:hideMark/>
          </w:tcPr>
          <w:p w14:paraId="1A6830E5" w14:textId="77777777" w:rsidR="006C62EC" w:rsidRPr="002D45DC" w:rsidRDefault="006C62EC" w:rsidP="000F589A">
            <w:pPr>
              <w:spacing w:line="360" w:lineRule="auto"/>
              <w:rPr>
                <w:sz w:val="20"/>
                <w:szCs w:val="20"/>
              </w:rPr>
            </w:pPr>
            <w:r w:rsidRPr="002D45DC">
              <w:rPr>
                <w:sz w:val="20"/>
                <w:szCs w:val="20"/>
              </w:rPr>
              <w:t>Insufficient information; abstract only</w:t>
            </w:r>
          </w:p>
        </w:tc>
      </w:tr>
      <w:tr w:rsidR="006C62EC" w:rsidRPr="00921EAE" w14:paraId="2B8D7494" w14:textId="77777777" w:rsidTr="000F589A">
        <w:trPr>
          <w:tblCellSpacing w:w="15" w:type="dxa"/>
        </w:trPr>
        <w:tc>
          <w:tcPr>
            <w:tcW w:w="3159"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E52874E" w14:textId="77777777" w:rsidR="006C62EC" w:rsidRPr="002D45DC" w:rsidRDefault="006C62EC" w:rsidP="000F589A">
            <w:pPr>
              <w:spacing w:line="360" w:lineRule="auto"/>
              <w:rPr>
                <w:sz w:val="20"/>
                <w:szCs w:val="20"/>
              </w:rPr>
            </w:pPr>
            <w:r w:rsidRPr="002D45DC">
              <w:rPr>
                <w:sz w:val="20"/>
                <w:szCs w:val="20"/>
              </w:rPr>
              <w:t>Allocation concealment (selection bias)</w:t>
            </w:r>
          </w:p>
        </w:tc>
        <w:tc>
          <w:tcPr>
            <w:tcW w:w="1559"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F1DB9E3" w14:textId="77777777" w:rsidR="006C62EC" w:rsidRPr="002D45DC" w:rsidRDefault="006C62EC" w:rsidP="000F589A">
            <w:pPr>
              <w:spacing w:line="360" w:lineRule="auto"/>
              <w:rPr>
                <w:sz w:val="20"/>
                <w:szCs w:val="20"/>
              </w:rPr>
            </w:pPr>
            <w:r w:rsidRPr="002D45DC">
              <w:rPr>
                <w:sz w:val="20"/>
                <w:szCs w:val="20"/>
              </w:rPr>
              <w:t>Unclear risk</w:t>
            </w:r>
          </w:p>
        </w:tc>
        <w:tc>
          <w:tcPr>
            <w:tcW w:w="4172" w:type="dxa"/>
            <w:tcBorders>
              <w:top w:val="single" w:sz="6" w:space="0" w:color="808080"/>
              <w:left w:val="single" w:sz="6" w:space="0" w:color="808080"/>
              <w:bottom w:val="single" w:sz="6" w:space="0" w:color="808080"/>
              <w:right w:val="single" w:sz="6" w:space="0" w:color="808080"/>
            </w:tcBorders>
            <w:vAlign w:val="center"/>
            <w:hideMark/>
          </w:tcPr>
          <w:p w14:paraId="627131B9" w14:textId="77777777" w:rsidR="006C62EC" w:rsidRPr="002D45DC" w:rsidRDefault="006C62EC" w:rsidP="000F589A">
            <w:pPr>
              <w:spacing w:line="360" w:lineRule="auto"/>
              <w:rPr>
                <w:sz w:val="20"/>
                <w:szCs w:val="20"/>
              </w:rPr>
            </w:pPr>
            <w:r w:rsidRPr="002D45DC">
              <w:rPr>
                <w:sz w:val="20"/>
                <w:szCs w:val="20"/>
              </w:rPr>
              <w:t>Insufficient information; abstract only</w:t>
            </w:r>
          </w:p>
        </w:tc>
      </w:tr>
      <w:tr w:rsidR="006C62EC" w:rsidRPr="00921EAE" w14:paraId="500DEF78" w14:textId="77777777" w:rsidTr="000F589A">
        <w:trPr>
          <w:tblCellSpacing w:w="15" w:type="dxa"/>
        </w:trPr>
        <w:tc>
          <w:tcPr>
            <w:tcW w:w="3159"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CBE1A98" w14:textId="77777777" w:rsidR="006C62EC" w:rsidRPr="002D45DC" w:rsidRDefault="006C62EC" w:rsidP="000F589A">
            <w:pPr>
              <w:spacing w:line="360" w:lineRule="auto"/>
              <w:rPr>
                <w:sz w:val="20"/>
                <w:szCs w:val="20"/>
              </w:rPr>
            </w:pPr>
            <w:r w:rsidRPr="002D45DC">
              <w:rPr>
                <w:sz w:val="20"/>
                <w:szCs w:val="20"/>
              </w:rPr>
              <w:t>Blinding of participants and personnel (performance bias)</w:t>
            </w:r>
          </w:p>
        </w:tc>
        <w:tc>
          <w:tcPr>
            <w:tcW w:w="1559"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40F2856" w14:textId="77777777" w:rsidR="006C62EC" w:rsidRPr="002D45DC" w:rsidRDefault="006C62EC" w:rsidP="000F589A">
            <w:pPr>
              <w:spacing w:line="360" w:lineRule="auto"/>
              <w:rPr>
                <w:sz w:val="20"/>
                <w:szCs w:val="20"/>
              </w:rPr>
            </w:pPr>
            <w:r w:rsidRPr="002D45DC">
              <w:rPr>
                <w:sz w:val="20"/>
                <w:szCs w:val="20"/>
              </w:rPr>
              <w:t>High risk</w:t>
            </w:r>
          </w:p>
        </w:tc>
        <w:tc>
          <w:tcPr>
            <w:tcW w:w="4172" w:type="dxa"/>
            <w:tcBorders>
              <w:top w:val="single" w:sz="6" w:space="0" w:color="808080"/>
              <w:left w:val="single" w:sz="6" w:space="0" w:color="808080"/>
              <w:bottom w:val="single" w:sz="6" w:space="0" w:color="808080"/>
              <w:right w:val="single" w:sz="6" w:space="0" w:color="808080"/>
            </w:tcBorders>
            <w:vAlign w:val="center"/>
            <w:hideMark/>
          </w:tcPr>
          <w:p w14:paraId="648B5377" w14:textId="77777777" w:rsidR="006C62EC" w:rsidRPr="002D45DC" w:rsidRDefault="006C62EC" w:rsidP="000F589A">
            <w:pPr>
              <w:spacing w:line="360" w:lineRule="auto"/>
              <w:rPr>
                <w:sz w:val="20"/>
                <w:szCs w:val="20"/>
              </w:rPr>
            </w:pPr>
            <w:r w:rsidRPr="002D45DC">
              <w:rPr>
                <w:sz w:val="20"/>
                <w:szCs w:val="20"/>
              </w:rPr>
              <w:t>It was not feasible to blind participants or personnel to the intervention</w:t>
            </w:r>
          </w:p>
        </w:tc>
      </w:tr>
      <w:tr w:rsidR="006C62EC" w:rsidRPr="00921EAE" w14:paraId="4EFE837C" w14:textId="77777777" w:rsidTr="000F589A">
        <w:trPr>
          <w:tblCellSpacing w:w="15" w:type="dxa"/>
        </w:trPr>
        <w:tc>
          <w:tcPr>
            <w:tcW w:w="3159"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1A8B65F" w14:textId="77777777" w:rsidR="006C62EC" w:rsidRPr="002D45DC" w:rsidRDefault="006C62EC" w:rsidP="000F589A">
            <w:pPr>
              <w:spacing w:line="360" w:lineRule="auto"/>
              <w:rPr>
                <w:sz w:val="20"/>
                <w:szCs w:val="20"/>
              </w:rPr>
            </w:pPr>
            <w:r w:rsidRPr="002D45DC">
              <w:rPr>
                <w:sz w:val="20"/>
                <w:szCs w:val="20"/>
              </w:rPr>
              <w:t>Blinding of outcome assessment: PA outcomes (detection bias)</w:t>
            </w:r>
          </w:p>
        </w:tc>
        <w:tc>
          <w:tcPr>
            <w:tcW w:w="1559"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06923F2" w14:textId="77777777" w:rsidR="006C62EC" w:rsidRPr="002D45DC" w:rsidRDefault="006C62EC" w:rsidP="000F589A">
            <w:pPr>
              <w:spacing w:line="360" w:lineRule="auto"/>
              <w:rPr>
                <w:sz w:val="20"/>
                <w:szCs w:val="20"/>
              </w:rPr>
            </w:pPr>
            <w:r w:rsidRPr="002D45DC">
              <w:rPr>
                <w:sz w:val="20"/>
                <w:szCs w:val="20"/>
              </w:rPr>
              <w:t>Low risk</w:t>
            </w:r>
          </w:p>
        </w:tc>
        <w:tc>
          <w:tcPr>
            <w:tcW w:w="4172" w:type="dxa"/>
            <w:tcBorders>
              <w:top w:val="single" w:sz="6" w:space="0" w:color="808080"/>
              <w:left w:val="single" w:sz="6" w:space="0" w:color="808080"/>
              <w:bottom w:val="single" w:sz="6" w:space="0" w:color="808080"/>
              <w:right w:val="single" w:sz="6" w:space="0" w:color="808080"/>
            </w:tcBorders>
            <w:vAlign w:val="center"/>
            <w:hideMark/>
          </w:tcPr>
          <w:p w14:paraId="5C94AEB0" w14:textId="77777777" w:rsidR="006C62EC" w:rsidRPr="002D45DC" w:rsidRDefault="006C62EC" w:rsidP="000F589A">
            <w:pPr>
              <w:spacing w:line="360" w:lineRule="auto"/>
              <w:rPr>
                <w:sz w:val="20"/>
                <w:szCs w:val="20"/>
              </w:rPr>
            </w:pPr>
            <w:r w:rsidRPr="002D45DC">
              <w:rPr>
                <w:sz w:val="20"/>
                <w:szCs w:val="20"/>
              </w:rPr>
              <w:t>Outcomes were measured using objective measurement tools</w:t>
            </w:r>
          </w:p>
        </w:tc>
      </w:tr>
      <w:tr w:rsidR="006C62EC" w:rsidRPr="00921EAE" w14:paraId="49E00A24" w14:textId="77777777" w:rsidTr="000F589A">
        <w:trPr>
          <w:tblCellSpacing w:w="15" w:type="dxa"/>
        </w:trPr>
        <w:tc>
          <w:tcPr>
            <w:tcW w:w="3159"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5070357" w14:textId="77777777" w:rsidR="006C62EC" w:rsidRPr="002D45DC" w:rsidRDefault="006C62EC" w:rsidP="000F589A">
            <w:pPr>
              <w:spacing w:line="360" w:lineRule="auto"/>
              <w:rPr>
                <w:sz w:val="20"/>
                <w:szCs w:val="20"/>
              </w:rPr>
            </w:pPr>
            <w:r w:rsidRPr="002D45DC">
              <w:rPr>
                <w:sz w:val="20"/>
                <w:szCs w:val="20"/>
              </w:rPr>
              <w:t>Incomplete outcome data (attrition bias)</w:t>
            </w:r>
          </w:p>
        </w:tc>
        <w:tc>
          <w:tcPr>
            <w:tcW w:w="1559"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917EB89" w14:textId="77777777" w:rsidR="006C62EC" w:rsidRPr="002D45DC" w:rsidRDefault="006C62EC" w:rsidP="000F589A">
            <w:pPr>
              <w:spacing w:line="360" w:lineRule="auto"/>
              <w:rPr>
                <w:sz w:val="20"/>
                <w:szCs w:val="20"/>
              </w:rPr>
            </w:pPr>
            <w:r w:rsidRPr="002D45DC">
              <w:rPr>
                <w:sz w:val="20"/>
                <w:szCs w:val="20"/>
              </w:rPr>
              <w:t>Unclear risk</w:t>
            </w:r>
          </w:p>
        </w:tc>
        <w:tc>
          <w:tcPr>
            <w:tcW w:w="4172" w:type="dxa"/>
            <w:tcBorders>
              <w:top w:val="single" w:sz="6" w:space="0" w:color="808080"/>
              <w:left w:val="single" w:sz="6" w:space="0" w:color="808080"/>
              <w:bottom w:val="single" w:sz="6" w:space="0" w:color="808080"/>
              <w:right w:val="single" w:sz="6" w:space="0" w:color="808080"/>
            </w:tcBorders>
            <w:vAlign w:val="center"/>
            <w:hideMark/>
          </w:tcPr>
          <w:p w14:paraId="35B3B2D3" w14:textId="77777777" w:rsidR="006C62EC" w:rsidRPr="002D45DC" w:rsidRDefault="006C62EC" w:rsidP="000F589A">
            <w:pPr>
              <w:spacing w:line="360" w:lineRule="auto"/>
              <w:rPr>
                <w:sz w:val="20"/>
                <w:szCs w:val="20"/>
              </w:rPr>
            </w:pPr>
            <w:r w:rsidRPr="002D45DC">
              <w:rPr>
                <w:sz w:val="20"/>
                <w:szCs w:val="20"/>
              </w:rPr>
              <w:t>Insufficient information; abstract only</w:t>
            </w:r>
          </w:p>
        </w:tc>
      </w:tr>
      <w:tr w:rsidR="006C62EC" w:rsidRPr="00921EAE" w14:paraId="12BFBEA6" w14:textId="77777777" w:rsidTr="000F589A">
        <w:trPr>
          <w:tblCellSpacing w:w="15" w:type="dxa"/>
        </w:trPr>
        <w:tc>
          <w:tcPr>
            <w:tcW w:w="3159"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2F1D77A" w14:textId="77777777" w:rsidR="006C62EC" w:rsidRPr="002D45DC" w:rsidRDefault="006C62EC" w:rsidP="000F589A">
            <w:pPr>
              <w:spacing w:line="360" w:lineRule="auto"/>
              <w:rPr>
                <w:sz w:val="20"/>
                <w:szCs w:val="20"/>
              </w:rPr>
            </w:pPr>
            <w:r w:rsidRPr="002D45DC">
              <w:rPr>
                <w:sz w:val="20"/>
                <w:szCs w:val="20"/>
              </w:rPr>
              <w:t>Selective reporting (reporting bias)</w:t>
            </w:r>
          </w:p>
        </w:tc>
        <w:tc>
          <w:tcPr>
            <w:tcW w:w="1559"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2E43958" w14:textId="77777777" w:rsidR="006C62EC" w:rsidRPr="002D45DC" w:rsidRDefault="006C62EC" w:rsidP="000F589A">
            <w:pPr>
              <w:spacing w:line="360" w:lineRule="auto"/>
              <w:rPr>
                <w:sz w:val="20"/>
                <w:szCs w:val="20"/>
              </w:rPr>
            </w:pPr>
            <w:r w:rsidRPr="002D45DC">
              <w:rPr>
                <w:sz w:val="20"/>
                <w:szCs w:val="20"/>
              </w:rPr>
              <w:t>Unclear risk</w:t>
            </w:r>
          </w:p>
        </w:tc>
        <w:tc>
          <w:tcPr>
            <w:tcW w:w="4172" w:type="dxa"/>
            <w:tcBorders>
              <w:top w:val="single" w:sz="6" w:space="0" w:color="808080"/>
              <w:left w:val="single" w:sz="6" w:space="0" w:color="808080"/>
              <w:bottom w:val="single" w:sz="6" w:space="0" w:color="808080"/>
              <w:right w:val="single" w:sz="6" w:space="0" w:color="808080"/>
            </w:tcBorders>
            <w:vAlign w:val="center"/>
            <w:hideMark/>
          </w:tcPr>
          <w:p w14:paraId="0878862A" w14:textId="77777777" w:rsidR="006C62EC" w:rsidRPr="002D45DC" w:rsidRDefault="006C62EC" w:rsidP="000F589A">
            <w:pPr>
              <w:spacing w:line="360" w:lineRule="auto"/>
              <w:rPr>
                <w:sz w:val="20"/>
                <w:szCs w:val="20"/>
              </w:rPr>
            </w:pPr>
            <w:r w:rsidRPr="002D45DC">
              <w:rPr>
                <w:sz w:val="20"/>
                <w:szCs w:val="20"/>
              </w:rPr>
              <w:t xml:space="preserve">Study authors did not report clinical trials registration or reference to a pre-published protocol; it is not feasible to effectively assess risk </w:t>
            </w:r>
            <w:r w:rsidRPr="002D45DC">
              <w:rPr>
                <w:sz w:val="20"/>
                <w:szCs w:val="20"/>
              </w:rPr>
              <w:lastRenderedPageBreak/>
              <w:t>of selective reporting bias without these documents</w:t>
            </w:r>
          </w:p>
        </w:tc>
      </w:tr>
      <w:tr w:rsidR="006C62EC" w:rsidRPr="00921EAE" w14:paraId="04DB0AE7" w14:textId="77777777" w:rsidTr="000F589A">
        <w:trPr>
          <w:tblCellSpacing w:w="15" w:type="dxa"/>
        </w:trPr>
        <w:tc>
          <w:tcPr>
            <w:tcW w:w="3159"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101920D" w14:textId="77777777" w:rsidR="006C62EC" w:rsidRPr="002D45DC" w:rsidRDefault="006C62EC" w:rsidP="000F589A">
            <w:pPr>
              <w:spacing w:line="360" w:lineRule="auto"/>
              <w:rPr>
                <w:sz w:val="20"/>
                <w:szCs w:val="20"/>
              </w:rPr>
            </w:pPr>
            <w:r w:rsidRPr="002D45DC">
              <w:rPr>
                <w:sz w:val="20"/>
                <w:szCs w:val="20"/>
              </w:rPr>
              <w:lastRenderedPageBreak/>
              <w:t>Other bias</w:t>
            </w:r>
          </w:p>
        </w:tc>
        <w:tc>
          <w:tcPr>
            <w:tcW w:w="1559"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44CF0AD" w14:textId="77777777" w:rsidR="006C62EC" w:rsidRPr="002D45DC" w:rsidRDefault="006C62EC" w:rsidP="000F589A">
            <w:pPr>
              <w:spacing w:line="360" w:lineRule="auto"/>
              <w:rPr>
                <w:sz w:val="20"/>
                <w:szCs w:val="20"/>
              </w:rPr>
            </w:pPr>
            <w:r w:rsidRPr="002D45DC">
              <w:rPr>
                <w:sz w:val="20"/>
                <w:szCs w:val="20"/>
              </w:rPr>
              <w:t>High risk</w:t>
            </w:r>
          </w:p>
        </w:tc>
        <w:tc>
          <w:tcPr>
            <w:tcW w:w="4172" w:type="dxa"/>
            <w:tcBorders>
              <w:top w:val="single" w:sz="6" w:space="0" w:color="808080"/>
              <w:left w:val="single" w:sz="6" w:space="0" w:color="808080"/>
              <w:bottom w:val="single" w:sz="6" w:space="0" w:color="808080"/>
              <w:right w:val="single" w:sz="6" w:space="0" w:color="808080"/>
            </w:tcBorders>
            <w:vAlign w:val="center"/>
            <w:hideMark/>
          </w:tcPr>
          <w:p w14:paraId="66B9E6E0" w14:textId="77777777" w:rsidR="006C62EC" w:rsidRPr="002D45DC" w:rsidRDefault="006C62EC" w:rsidP="000F589A">
            <w:pPr>
              <w:spacing w:line="360" w:lineRule="auto"/>
              <w:rPr>
                <w:sz w:val="20"/>
                <w:szCs w:val="20"/>
              </w:rPr>
            </w:pPr>
            <w:r w:rsidRPr="002D45DC">
              <w:rPr>
                <w:sz w:val="20"/>
                <w:szCs w:val="20"/>
              </w:rPr>
              <w:t>Study is published only as an abstract and we had limited information in which to effectively assess risks of other bias. We judged the study to be at high risk of bias because it is not peer-reviewed</w:t>
            </w:r>
          </w:p>
        </w:tc>
      </w:tr>
    </w:tbl>
    <w:p w14:paraId="623DE621" w14:textId="77777777" w:rsidR="006C62EC" w:rsidRDefault="006C62EC" w:rsidP="006C62EC">
      <w:pPr>
        <w:spacing w:line="360" w:lineRule="auto"/>
      </w:pPr>
    </w:p>
    <w:p w14:paraId="7BB27240" w14:textId="16741E46" w:rsidR="006C62EC" w:rsidRPr="00A00818" w:rsidRDefault="006C62EC" w:rsidP="006C62EC">
      <w:pPr>
        <w:pStyle w:val="Title"/>
      </w:pPr>
      <w:r w:rsidRPr="00FF50E0">
        <w:t>Eakin</w:t>
      </w:r>
      <w:r w:rsidRPr="00A00818">
        <w:t xml:space="preserve"> </w:t>
      </w:r>
      <w:r w:rsidRPr="00810F69">
        <w:t>et al.</w:t>
      </w:r>
      <w:r w:rsidR="001F1377" w:rsidRPr="00A00818">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Layout w:type="fixed"/>
        <w:tblCellMar>
          <w:top w:w="15" w:type="dxa"/>
          <w:left w:w="15" w:type="dxa"/>
          <w:bottom w:w="15" w:type="dxa"/>
          <w:right w:w="15" w:type="dxa"/>
        </w:tblCellMar>
        <w:tblLook w:val="04A0" w:firstRow="1" w:lastRow="0" w:firstColumn="1" w:lastColumn="0" w:noHBand="0" w:noVBand="1"/>
      </w:tblPr>
      <w:tblGrid>
        <w:gridCol w:w="2275"/>
        <w:gridCol w:w="6735"/>
      </w:tblGrid>
      <w:tr w:rsidR="006C62EC" w14:paraId="54663311"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7D60188" w14:textId="77777777" w:rsidR="006C62EC" w:rsidRPr="002D45DC" w:rsidRDefault="006C62EC" w:rsidP="000F589A">
            <w:pPr>
              <w:spacing w:line="360" w:lineRule="auto"/>
              <w:rPr>
                <w:b/>
                <w:bCs/>
                <w:sz w:val="20"/>
                <w:szCs w:val="20"/>
              </w:rPr>
            </w:pPr>
            <w:r w:rsidRPr="002D45DC">
              <w:rPr>
                <w:b/>
                <w:bCs/>
                <w:sz w:val="20"/>
                <w:szCs w:val="20"/>
              </w:rPr>
              <w:t>Methods</w:t>
            </w:r>
          </w:p>
        </w:tc>
        <w:tc>
          <w:tcPr>
            <w:tcW w:w="6690" w:type="dxa"/>
            <w:tcBorders>
              <w:top w:val="single" w:sz="6" w:space="0" w:color="808080"/>
              <w:left w:val="single" w:sz="6" w:space="0" w:color="808080"/>
              <w:bottom w:val="single" w:sz="6" w:space="0" w:color="808080"/>
              <w:right w:val="single" w:sz="6" w:space="0" w:color="808080"/>
            </w:tcBorders>
            <w:vAlign w:val="center"/>
            <w:hideMark/>
          </w:tcPr>
          <w:p w14:paraId="380570AF" w14:textId="77777777" w:rsidR="006C62EC" w:rsidRPr="002D45DC" w:rsidRDefault="006C62EC" w:rsidP="000F589A">
            <w:pPr>
              <w:spacing w:line="360" w:lineRule="auto"/>
              <w:rPr>
                <w:sz w:val="20"/>
                <w:szCs w:val="20"/>
              </w:rPr>
            </w:pPr>
            <w:r w:rsidRPr="002D45DC">
              <w:rPr>
                <w:sz w:val="20"/>
                <w:szCs w:val="20"/>
              </w:rPr>
              <w:t>RCT, parallel design; multi-centre</w:t>
            </w:r>
          </w:p>
          <w:p w14:paraId="43C0BED8" w14:textId="77777777" w:rsidR="006C62EC" w:rsidRPr="002D45DC" w:rsidRDefault="006C62EC" w:rsidP="000F589A">
            <w:pPr>
              <w:spacing w:line="360" w:lineRule="auto"/>
              <w:rPr>
                <w:sz w:val="20"/>
                <w:szCs w:val="20"/>
              </w:rPr>
            </w:pPr>
            <w:r w:rsidRPr="002D45DC">
              <w:rPr>
                <w:b/>
                <w:bCs/>
                <w:sz w:val="20"/>
                <w:szCs w:val="20"/>
              </w:rPr>
              <w:t>Study aim/objective:</w:t>
            </w:r>
            <w:r w:rsidRPr="002D45DC">
              <w:rPr>
                <w:sz w:val="20"/>
                <w:szCs w:val="20"/>
              </w:rPr>
              <w:t xml:space="preserve"> to evaluate the feasibility and effectiveness of a telephone-delivered, mixed aerobic and resistance exercise intervention for non-urban Australian women with breast cancer</w:t>
            </w:r>
          </w:p>
        </w:tc>
      </w:tr>
      <w:tr w:rsidR="006C62EC" w14:paraId="54FB5A98"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FC201C4" w14:textId="77777777" w:rsidR="006C62EC" w:rsidRPr="002D45DC" w:rsidRDefault="006C62EC" w:rsidP="000F589A">
            <w:pPr>
              <w:spacing w:line="360" w:lineRule="auto"/>
              <w:rPr>
                <w:b/>
                <w:bCs/>
                <w:sz w:val="20"/>
                <w:szCs w:val="20"/>
              </w:rPr>
            </w:pPr>
            <w:r w:rsidRPr="002D45DC">
              <w:rPr>
                <w:b/>
                <w:bCs/>
                <w:sz w:val="20"/>
                <w:szCs w:val="20"/>
              </w:rPr>
              <w:t>Participants</w:t>
            </w:r>
          </w:p>
        </w:tc>
        <w:tc>
          <w:tcPr>
            <w:tcW w:w="6690" w:type="dxa"/>
            <w:tcBorders>
              <w:top w:val="single" w:sz="6" w:space="0" w:color="808080"/>
              <w:left w:val="single" w:sz="6" w:space="0" w:color="808080"/>
              <w:bottom w:val="single" w:sz="6" w:space="0" w:color="808080"/>
              <w:right w:val="single" w:sz="6" w:space="0" w:color="808080"/>
            </w:tcBorders>
            <w:vAlign w:val="center"/>
            <w:hideMark/>
          </w:tcPr>
          <w:p w14:paraId="00CAC04E" w14:textId="77777777" w:rsidR="006C62EC" w:rsidRPr="002D45DC" w:rsidRDefault="006C62EC" w:rsidP="000F589A">
            <w:pPr>
              <w:spacing w:line="360" w:lineRule="auto"/>
              <w:rPr>
                <w:sz w:val="20"/>
                <w:szCs w:val="20"/>
              </w:rPr>
            </w:pPr>
            <w:r w:rsidRPr="002D45DC">
              <w:rPr>
                <w:b/>
                <w:bCs/>
                <w:sz w:val="20"/>
                <w:szCs w:val="20"/>
              </w:rPr>
              <w:t>Total number of randomised participants:</w:t>
            </w:r>
            <w:r w:rsidRPr="002D45DC">
              <w:rPr>
                <w:sz w:val="20"/>
                <w:szCs w:val="20"/>
              </w:rPr>
              <w:t xml:space="preserve"> 143</w:t>
            </w:r>
          </w:p>
          <w:p w14:paraId="7D402CCD" w14:textId="77777777" w:rsidR="006C62EC" w:rsidRPr="002D45DC" w:rsidRDefault="006C62EC" w:rsidP="000F589A">
            <w:pPr>
              <w:spacing w:line="360" w:lineRule="auto"/>
              <w:rPr>
                <w:sz w:val="20"/>
                <w:szCs w:val="20"/>
              </w:rPr>
            </w:pPr>
            <w:r w:rsidRPr="002D45DC">
              <w:rPr>
                <w:b/>
                <w:bCs/>
                <w:sz w:val="20"/>
                <w:szCs w:val="20"/>
              </w:rPr>
              <w:t xml:space="preserve">Inclusion criteria: </w:t>
            </w:r>
            <w:r w:rsidRPr="002D45DC">
              <w:rPr>
                <w:sz w:val="20"/>
                <w:szCs w:val="20"/>
              </w:rPr>
              <w:t>women with a first diagnosis of invasive breast cancer; between 20 and 69 years of age; treated at 1 of the 8 regional, or 4 large metropolitan, Queensland hospitals and residing within a postal code considered inner regional, outer regional, remote or very remote according to the Australian Standard Geographical Classification</w:t>
            </w:r>
          </w:p>
          <w:p w14:paraId="2203A4B8" w14:textId="77777777" w:rsidR="006C62EC" w:rsidRPr="002D45DC" w:rsidRDefault="006C62EC" w:rsidP="000F589A">
            <w:pPr>
              <w:spacing w:line="360" w:lineRule="auto"/>
              <w:rPr>
                <w:sz w:val="20"/>
                <w:szCs w:val="20"/>
              </w:rPr>
            </w:pPr>
            <w:r w:rsidRPr="002D45DC">
              <w:rPr>
                <w:b/>
                <w:bCs/>
                <w:sz w:val="20"/>
                <w:szCs w:val="20"/>
              </w:rPr>
              <w:t xml:space="preserve">Exclusion criteria: </w:t>
            </w:r>
            <w:r w:rsidRPr="002D45DC">
              <w:rPr>
                <w:sz w:val="20"/>
                <w:szCs w:val="20"/>
              </w:rPr>
              <w:t>pregnancy or lactating; plans for additional surgery (e.g., breast reconstruction) during the study period; medical conditions that would prohibit participation in the home-based exercise intervention (e.g., unstable hypertension)</w:t>
            </w:r>
          </w:p>
          <w:p w14:paraId="00D2E99C" w14:textId="77777777" w:rsidR="006C62EC" w:rsidRPr="002D45DC" w:rsidRDefault="006C62EC" w:rsidP="000F589A">
            <w:pPr>
              <w:spacing w:line="360" w:lineRule="auto"/>
              <w:rPr>
                <w:sz w:val="20"/>
                <w:szCs w:val="20"/>
              </w:rPr>
            </w:pPr>
            <w:r w:rsidRPr="002D45DC">
              <w:rPr>
                <w:b/>
                <w:bCs/>
                <w:sz w:val="20"/>
                <w:szCs w:val="20"/>
              </w:rPr>
              <w:t xml:space="preserve">Type of surgery (condition): </w:t>
            </w:r>
            <w:r w:rsidRPr="002D45DC">
              <w:rPr>
                <w:sz w:val="20"/>
                <w:szCs w:val="20"/>
              </w:rPr>
              <w:t>predominantly lumpectomy and mastectomy (breast cancer)</w:t>
            </w:r>
          </w:p>
          <w:p w14:paraId="3658B314" w14:textId="77777777" w:rsidR="006C62EC" w:rsidRPr="002D45DC" w:rsidRDefault="006C62EC" w:rsidP="000F589A">
            <w:pPr>
              <w:spacing w:line="360" w:lineRule="auto"/>
              <w:rPr>
                <w:sz w:val="20"/>
                <w:szCs w:val="20"/>
              </w:rPr>
            </w:pPr>
            <w:r w:rsidRPr="002D45DC">
              <w:rPr>
                <w:b/>
                <w:bCs/>
                <w:sz w:val="20"/>
                <w:szCs w:val="20"/>
              </w:rPr>
              <w:t xml:space="preserve">Country: </w:t>
            </w:r>
            <w:r w:rsidRPr="002D45DC">
              <w:rPr>
                <w:sz w:val="20"/>
                <w:szCs w:val="20"/>
              </w:rPr>
              <w:t>Australia</w:t>
            </w:r>
          </w:p>
          <w:p w14:paraId="03DAE2F5" w14:textId="77777777" w:rsidR="006C62EC" w:rsidRPr="002D45DC" w:rsidRDefault="006C62EC" w:rsidP="000F589A">
            <w:pPr>
              <w:spacing w:line="360" w:lineRule="auto"/>
              <w:rPr>
                <w:sz w:val="20"/>
                <w:szCs w:val="20"/>
              </w:rPr>
            </w:pPr>
            <w:r w:rsidRPr="002D45DC">
              <w:rPr>
                <w:b/>
                <w:bCs/>
                <w:sz w:val="20"/>
                <w:szCs w:val="20"/>
              </w:rPr>
              <w:t>Baseline Characteristics</w:t>
            </w:r>
          </w:p>
          <w:p w14:paraId="7F418407" w14:textId="77777777" w:rsidR="006C62EC" w:rsidRPr="002D45DC" w:rsidRDefault="006C62EC" w:rsidP="000F589A">
            <w:pPr>
              <w:spacing w:line="360" w:lineRule="auto"/>
              <w:rPr>
                <w:sz w:val="20"/>
                <w:szCs w:val="20"/>
              </w:rPr>
            </w:pPr>
            <w:r w:rsidRPr="002D45DC">
              <w:rPr>
                <w:b/>
                <w:bCs/>
                <w:sz w:val="20"/>
                <w:szCs w:val="20"/>
              </w:rPr>
              <w:t>Intervention group</w:t>
            </w:r>
          </w:p>
          <w:p w14:paraId="0F72F522" w14:textId="77777777" w:rsidR="006C62EC" w:rsidRPr="002D45DC" w:rsidRDefault="006C62EC" w:rsidP="000F589A">
            <w:pPr>
              <w:numPr>
                <w:ilvl w:val="0"/>
                <w:numId w:val="79"/>
              </w:numPr>
              <w:spacing w:before="100" w:beforeAutospacing="1" w:after="100" w:afterAutospacing="1" w:line="360" w:lineRule="auto"/>
              <w:ind w:left="870"/>
              <w:rPr>
                <w:sz w:val="20"/>
                <w:szCs w:val="20"/>
              </w:rPr>
            </w:pPr>
            <w:r w:rsidRPr="002D45DC">
              <w:rPr>
                <w:i/>
                <w:iCs/>
                <w:sz w:val="20"/>
                <w:szCs w:val="20"/>
              </w:rPr>
              <w:t>Type of surgery, n</w:t>
            </w:r>
            <w:r w:rsidRPr="002D45DC">
              <w:rPr>
                <w:sz w:val="20"/>
                <w:szCs w:val="20"/>
              </w:rPr>
              <w:t>: most extensive surgery: lumpectomy: 29; mastectomy: 39</w:t>
            </w:r>
          </w:p>
          <w:p w14:paraId="4832E51B" w14:textId="77777777" w:rsidR="006C62EC" w:rsidRPr="002D45DC" w:rsidRDefault="006C62EC" w:rsidP="000F589A">
            <w:pPr>
              <w:numPr>
                <w:ilvl w:val="0"/>
                <w:numId w:val="79"/>
              </w:numPr>
              <w:spacing w:before="100" w:beforeAutospacing="1" w:after="100" w:afterAutospacing="1" w:line="360" w:lineRule="auto"/>
              <w:ind w:left="870"/>
              <w:rPr>
                <w:sz w:val="20"/>
                <w:szCs w:val="20"/>
              </w:rPr>
            </w:pPr>
            <w:r w:rsidRPr="002D45DC">
              <w:rPr>
                <w:i/>
                <w:iCs/>
                <w:sz w:val="20"/>
                <w:szCs w:val="20"/>
              </w:rPr>
              <w:lastRenderedPageBreak/>
              <w:t>Age, mean (SD)</w:t>
            </w:r>
            <w:r w:rsidRPr="002D45DC">
              <w:rPr>
                <w:sz w:val="20"/>
                <w:szCs w:val="20"/>
              </w:rPr>
              <w:t>: 51.7 (± 9.0) years</w:t>
            </w:r>
          </w:p>
          <w:p w14:paraId="638C08C9" w14:textId="77777777" w:rsidR="006C62EC" w:rsidRPr="002D45DC" w:rsidRDefault="006C62EC" w:rsidP="000F589A">
            <w:pPr>
              <w:numPr>
                <w:ilvl w:val="0"/>
                <w:numId w:val="79"/>
              </w:numPr>
              <w:spacing w:before="100" w:beforeAutospacing="1" w:after="100" w:afterAutospacing="1" w:line="360" w:lineRule="auto"/>
              <w:ind w:left="870"/>
              <w:rPr>
                <w:sz w:val="20"/>
                <w:szCs w:val="20"/>
              </w:rPr>
            </w:pPr>
            <w:r w:rsidRPr="002D45DC">
              <w:rPr>
                <w:i/>
                <w:iCs/>
                <w:sz w:val="20"/>
                <w:szCs w:val="20"/>
              </w:rPr>
              <w:t>Gender</w:t>
            </w:r>
            <w:r w:rsidRPr="002D45DC">
              <w:rPr>
                <w:sz w:val="20"/>
                <w:szCs w:val="20"/>
              </w:rPr>
              <w:t>: all women</w:t>
            </w:r>
          </w:p>
          <w:p w14:paraId="0E39E7E8" w14:textId="77777777" w:rsidR="006C62EC" w:rsidRPr="002D45DC" w:rsidRDefault="006C62EC" w:rsidP="000F589A">
            <w:pPr>
              <w:numPr>
                <w:ilvl w:val="0"/>
                <w:numId w:val="79"/>
              </w:numPr>
              <w:spacing w:before="100" w:beforeAutospacing="1" w:after="100" w:afterAutospacing="1" w:line="360" w:lineRule="auto"/>
              <w:ind w:left="870"/>
              <w:rPr>
                <w:sz w:val="20"/>
                <w:szCs w:val="20"/>
              </w:rPr>
            </w:pPr>
            <w:r w:rsidRPr="002D45DC">
              <w:rPr>
                <w:i/>
                <w:iCs/>
                <w:sz w:val="20"/>
                <w:szCs w:val="20"/>
              </w:rPr>
              <w:t>BMI, mean (SD)</w:t>
            </w:r>
            <w:r w:rsidRPr="002D45DC">
              <w:rPr>
                <w:sz w:val="20"/>
                <w:szCs w:val="20"/>
              </w:rPr>
              <w:t>: 26.8 (± 5.4) kg/m</w:t>
            </w:r>
            <w:r w:rsidRPr="002D45DC">
              <w:rPr>
                <w:sz w:val="20"/>
                <w:szCs w:val="20"/>
                <w:vertAlign w:val="superscript"/>
              </w:rPr>
              <w:t>2</w:t>
            </w:r>
          </w:p>
          <w:p w14:paraId="5E825D6F" w14:textId="77777777" w:rsidR="006C62EC" w:rsidRPr="002D45DC" w:rsidRDefault="006C62EC" w:rsidP="000F589A">
            <w:pPr>
              <w:numPr>
                <w:ilvl w:val="0"/>
                <w:numId w:val="79"/>
              </w:numPr>
              <w:spacing w:before="100" w:beforeAutospacing="1" w:after="100" w:afterAutospacing="1" w:line="360" w:lineRule="auto"/>
              <w:ind w:left="870"/>
              <w:rPr>
                <w:sz w:val="20"/>
                <w:szCs w:val="20"/>
              </w:rPr>
            </w:pPr>
            <w:r w:rsidRPr="002D45DC">
              <w:rPr>
                <w:i/>
                <w:iCs/>
                <w:sz w:val="20"/>
                <w:szCs w:val="20"/>
              </w:rPr>
              <w:t>Current involvement in regular PA, %</w:t>
            </w:r>
            <w:r w:rsidRPr="002D45DC">
              <w:rPr>
                <w:sz w:val="20"/>
                <w:szCs w:val="20"/>
              </w:rPr>
              <w:t>: four or more sessions and at least 180 min/week of MVPA: 22.1</w:t>
            </w:r>
          </w:p>
          <w:p w14:paraId="4A476755" w14:textId="77777777" w:rsidR="006C62EC" w:rsidRPr="002D45DC" w:rsidRDefault="006C62EC" w:rsidP="000F589A">
            <w:pPr>
              <w:numPr>
                <w:ilvl w:val="0"/>
                <w:numId w:val="79"/>
              </w:numPr>
              <w:spacing w:before="100" w:beforeAutospacing="1" w:after="100" w:afterAutospacing="1" w:line="360" w:lineRule="auto"/>
              <w:ind w:left="870"/>
              <w:rPr>
                <w:sz w:val="20"/>
                <w:szCs w:val="20"/>
              </w:rPr>
            </w:pPr>
            <w:r w:rsidRPr="002D45DC">
              <w:rPr>
                <w:i/>
                <w:iCs/>
                <w:sz w:val="20"/>
                <w:szCs w:val="20"/>
              </w:rPr>
              <w:t>Relevant clinical variables, n (%)</w:t>
            </w:r>
            <w:r w:rsidRPr="002D45DC">
              <w:rPr>
                <w:sz w:val="20"/>
                <w:szCs w:val="20"/>
              </w:rPr>
              <w:t>: cancer staging: stage 0/I: 26 (35.6); stage II+: 38 (52.1)</w:t>
            </w:r>
          </w:p>
          <w:p w14:paraId="3053F2F5" w14:textId="77777777" w:rsidR="006C62EC" w:rsidRPr="002D45DC" w:rsidRDefault="006C62EC" w:rsidP="000F589A">
            <w:pPr>
              <w:numPr>
                <w:ilvl w:val="0"/>
                <w:numId w:val="79"/>
              </w:numPr>
              <w:spacing w:before="100" w:beforeAutospacing="1" w:after="100" w:afterAutospacing="1" w:line="360" w:lineRule="auto"/>
              <w:ind w:left="870"/>
              <w:rPr>
                <w:sz w:val="20"/>
                <w:szCs w:val="20"/>
              </w:rPr>
            </w:pPr>
            <w:r w:rsidRPr="002D45DC">
              <w:rPr>
                <w:i/>
                <w:iCs/>
                <w:sz w:val="20"/>
                <w:szCs w:val="20"/>
              </w:rPr>
              <w:t>Economic status, n</w:t>
            </w:r>
            <w:r w:rsidRPr="002D45DC">
              <w:rPr>
                <w:sz w:val="20"/>
                <w:szCs w:val="20"/>
              </w:rPr>
              <w:t>: annual income: &lt; $52,000: 36; $52,000 to 93,599: 22; $93,600 to 130,000+: 7</w:t>
            </w:r>
          </w:p>
          <w:p w14:paraId="1F9C7AFF" w14:textId="77777777" w:rsidR="006C62EC" w:rsidRPr="002D45DC" w:rsidRDefault="006C62EC" w:rsidP="000F589A">
            <w:pPr>
              <w:numPr>
                <w:ilvl w:val="0"/>
                <w:numId w:val="79"/>
              </w:numPr>
              <w:spacing w:before="100" w:beforeAutospacing="1" w:after="100" w:afterAutospacing="1" w:line="360" w:lineRule="auto"/>
              <w:ind w:left="870"/>
              <w:rPr>
                <w:sz w:val="20"/>
                <w:szCs w:val="20"/>
              </w:rPr>
            </w:pPr>
            <w:r w:rsidRPr="002D45DC">
              <w:rPr>
                <w:i/>
                <w:iCs/>
                <w:sz w:val="20"/>
                <w:szCs w:val="20"/>
              </w:rPr>
              <w:t>Education status, n (%)</w:t>
            </w:r>
            <w:r w:rsidRPr="002D45DC">
              <w:rPr>
                <w:sz w:val="20"/>
                <w:szCs w:val="20"/>
              </w:rPr>
              <w:t>: &gt; 12 years: 35 (47.9)</w:t>
            </w:r>
          </w:p>
          <w:p w14:paraId="512741E2" w14:textId="77777777" w:rsidR="006C62EC" w:rsidRPr="002D45DC" w:rsidRDefault="006C62EC" w:rsidP="000F589A">
            <w:pPr>
              <w:numPr>
                <w:ilvl w:val="0"/>
                <w:numId w:val="79"/>
              </w:numPr>
              <w:spacing w:before="100" w:beforeAutospacing="1" w:after="100" w:afterAutospacing="1" w:line="360" w:lineRule="auto"/>
              <w:ind w:left="870"/>
              <w:rPr>
                <w:sz w:val="20"/>
                <w:szCs w:val="20"/>
              </w:rPr>
            </w:pPr>
            <w:r w:rsidRPr="002D45DC">
              <w:rPr>
                <w:i/>
                <w:iCs/>
                <w:sz w:val="20"/>
                <w:szCs w:val="20"/>
              </w:rPr>
              <w:t>Employment status, n</w:t>
            </w:r>
            <w:r w:rsidRPr="002D45DC">
              <w:rPr>
                <w:sz w:val="20"/>
                <w:szCs w:val="20"/>
              </w:rPr>
              <w:t>: currently working: no: 49; full-time: 11; part-time/casual/other: 13</w:t>
            </w:r>
          </w:p>
          <w:p w14:paraId="6A174C3F" w14:textId="77777777" w:rsidR="006C62EC" w:rsidRPr="002D45DC" w:rsidRDefault="006C62EC" w:rsidP="000F589A">
            <w:pPr>
              <w:spacing w:line="360" w:lineRule="auto"/>
              <w:rPr>
                <w:sz w:val="20"/>
                <w:szCs w:val="20"/>
              </w:rPr>
            </w:pPr>
            <w:r w:rsidRPr="002D45DC">
              <w:rPr>
                <w:b/>
                <w:bCs/>
                <w:sz w:val="20"/>
                <w:szCs w:val="20"/>
              </w:rPr>
              <w:t>Comparison group</w:t>
            </w:r>
          </w:p>
          <w:p w14:paraId="1AD5023A" w14:textId="77777777" w:rsidR="006C62EC" w:rsidRPr="002D45DC" w:rsidRDefault="006C62EC" w:rsidP="000F589A">
            <w:pPr>
              <w:numPr>
                <w:ilvl w:val="0"/>
                <w:numId w:val="80"/>
              </w:numPr>
              <w:spacing w:before="100" w:beforeAutospacing="1" w:after="100" w:afterAutospacing="1" w:line="360" w:lineRule="auto"/>
              <w:ind w:left="870"/>
              <w:rPr>
                <w:sz w:val="20"/>
                <w:szCs w:val="20"/>
              </w:rPr>
            </w:pPr>
            <w:r w:rsidRPr="002D45DC">
              <w:rPr>
                <w:i/>
                <w:iCs/>
                <w:sz w:val="20"/>
                <w:szCs w:val="20"/>
              </w:rPr>
              <w:t>Type of surgery, n</w:t>
            </w:r>
            <w:r w:rsidRPr="002D45DC">
              <w:rPr>
                <w:sz w:val="20"/>
                <w:szCs w:val="20"/>
              </w:rPr>
              <w:t>: most extensive surgery: lumpectomy: 37; mastectomy: 30</w:t>
            </w:r>
          </w:p>
          <w:p w14:paraId="78C32FC7" w14:textId="77777777" w:rsidR="006C62EC" w:rsidRPr="002D45DC" w:rsidRDefault="006C62EC" w:rsidP="000F589A">
            <w:pPr>
              <w:numPr>
                <w:ilvl w:val="0"/>
                <w:numId w:val="80"/>
              </w:numPr>
              <w:spacing w:before="100" w:beforeAutospacing="1" w:after="100" w:afterAutospacing="1" w:line="360" w:lineRule="auto"/>
              <w:ind w:left="870"/>
              <w:rPr>
                <w:sz w:val="20"/>
                <w:szCs w:val="20"/>
              </w:rPr>
            </w:pPr>
            <w:r w:rsidRPr="002D45DC">
              <w:rPr>
                <w:i/>
                <w:iCs/>
                <w:sz w:val="20"/>
                <w:szCs w:val="20"/>
              </w:rPr>
              <w:t>Age, mean (SD)</w:t>
            </w:r>
            <w:r w:rsidRPr="002D45DC">
              <w:rPr>
                <w:sz w:val="20"/>
                <w:szCs w:val="20"/>
              </w:rPr>
              <w:t>: 54.1 (± 8.7) years</w:t>
            </w:r>
          </w:p>
          <w:p w14:paraId="730CD4C9" w14:textId="77777777" w:rsidR="006C62EC" w:rsidRPr="002D45DC" w:rsidRDefault="006C62EC" w:rsidP="000F589A">
            <w:pPr>
              <w:numPr>
                <w:ilvl w:val="0"/>
                <w:numId w:val="80"/>
              </w:numPr>
              <w:spacing w:before="100" w:beforeAutospacing="1" w:after="100" w:afterAutospacing="1" w:line="360" w:lineRule="auto"/>
              <w:ind w:left="870"/>
              <w:rPr>
                <w:sz w:val="20"/>
                <w:szCs w:val="20"/>
              </w:rPr>
            </w:pPr>
            <w:r w:rsidRPr="002D45DC">
              <w:rPr>
                <w:i/>
                <w:iCs/>
                <w:sz w:val="20"/>
                <w:szCs w:val="20"/>
              </w:rPr>
              <w:t>Gender</w:t>
            </w:r>
            <w:r w:rsidRPr="002D45DC">
              <w:rPr>
                <w:sz w:val="20"/>
                <w:szCs w:val="20"/>
              </w:rPr>
              <w:t>: all women</w:t>
            </w:r>
          </w:p>
          <w:p w14:paraId="4E4C07A6" w14:textId="77777777" w:rsidR="006C62EC" w:rsidRPr="002D45DC" w:rsidRDefault="006C62EC" w:rsidP="000F589A">
            <w:pPr>
              <w:numPr>
                <w:ilvl w:val="0"/>
                <w:numId w:val="80"/>
              </w:numPr>
              <w:spacing w:before="100" w:beforeAutospacing="1" w:after="100" w:afterAutospacing="1" w:line="360" w:lineRule="auto"/>
              <w:ind w:left="870"/>
              <w:rPr>
                <w:sz w:val="20"/>
                <w:szCs w:val="20"/>
              </w:rPr>
            </w:pPr>
            <w:r w:rsidRPr="002D45DC">
              <w:rPr>
                <w:i/>
                <w:iCs/>
                <w:sz w:val="20"/>
                <w:szCs w:val="20"/>
              </w:rPr>
              <w:t>BMI, mean (SD)</w:t>
            </w:r>
            <w:r w:rsidRPr="002D45DC">
              <w:rPr>
                <w:sz w:val="20"/>
                <w:szCs w:val="20"/>
              </w:rPr>
              <w:t xml:space="preserve">: 27.7 (± 7.8) </w:t>
            </w:r>
            <w:bookmarkStart w:id="104" w:name="_Hlk69568068"/>
            <w:r w:rsidRPr="002D45DC">
              <w:rPr>
                <w:sz w:val="20"/>
                <w:szCs w:val="20"/>
              </w:rPr>
              <w:t>kg/m</w:t>
            </w:r>
            <w:r w:rsidRPr="002D45DC">
              <w:rPr>
                <w:sz w:val="20"/>
                <w:szCs w:val="20"/>
                <w:vertAlign w:val="superscript"/>
              </w:rPr>
              <w:t>2</w:t>
            </w:r>
            <w:bookmarkEnd w:id="104"/>
          </w:p>
          <w:p w14:paraId="55CE430B" w14:textId="77777777" w:rsidR="006C62EC" w:rsidRPr="002D45DC" w:rsidRDefault="006C62EC" w:rsidP="000F589A">
            <w:pPr>
              <w:numPr>
                <w:ilvl w:val="0"/>
                <w:numId w:val="80"/>
              </w:numPr>
              <w:spacing w:before="100" w:beforeAutospacing="1" w:after="100" w:afterAutospacing="1" w:line="360" w:lineRule="auto"/>
              <w:ind w:left="870"/>
              <w:rPr>
                <w:sz w:val="20"/>
                <w:szCs w:val="20"/>
              </w:rPr>
            </w:pPr>
            <w:r w:rsidRPr="002D45DC">
              <w:rPr>
                <w:i/>
                <w:iCs/>
                <w:sz w:val="20"/>
                <w:szCs w:val="20"/>
              </w:rPr>
              <w:t>Current involvement in regular PA, %</w:t>
            </w:r>
            <w:r w:rsidRPr="002D45DC">
              <w:rPr>
                <w:sz w:val="20"/>
                <w:szCs w:val="20"/>
              </w:rPr>
              <w:t>: four or more sessions and at least 180 min/week of MVPA: 31.3</w:t>
            </w:r>
          </w:p>
          <w:p w14:paraId="64EEF1BC" w14:textId="77777777" w:rsidR="006C62EC" w:rsidRPr="002D45DC" w:rsidRDefault="006C62EC" w:rsidP="000F589A">
            <w:pPr>
              <w:numPr>
                <w:ilvl w:val="0"/>
                <w:numId w:val="80"/>
              </w:numPr>
              <w:spacing w:before="100" w:beforeAutospacing="1" w:after="100" w:afterAutospacing="1" w:line="360" w:lineRule="auto"/>
              <w:ind w:left="870"/>
              <w:rPr>
                <w:sz w:val="20"/>
                <w:szCs w:val="20"/>
              </w:rPr>
            </w:pPr>
            <w:r w:rsidRPr="002D45DC">
              <w:rPr>
                <w:i/>
                <w:iCs/>
                <w:sz w:val="20"/>
                <w:szCs w:val="20"/>
              </w:rPr>
              <w:t>Relevant clinical variables, n (%)</w:t>
            </w:r>
            <w:r w:rsidRPr="002D45DC">
              <w:rPr>
                <w:sz w:val="20"/>
                <w:szCs w:val="20"/>
              </w:rPr>
              <w:t>: cancer staging: stage 0/I: 31 (44.3); stage II+: 32 (45.7)</w:t>
            </w:r>
          </w:p>
          <w:p w14:paraId="3DBC92FD" w14:textId="77777777" w:rsidR="006C62EC" w:rsidRPr="002D45DC" w:rsidRDefault="006C62EC" w:rsidP="000F589A">
            <w:pPr>
              <w:numPr>
                <w:ilvl w:val="0"/>
                <w:numId w:val="80"/>
              </w:numPr>
              <w:spacing w:before="100" w:beforeAutospacing="1" w:after="100" w:afterAutospacing="1" w:line="360" w:lineRule="auto"/>
              <w:ind w:left="870"/>
              <w:rPr>
                <w:sz w:val="20"/>
                <w:szCs w:val="20"/>
              </w:rPr>
            </w:pPr>
            <w:r w:rsidRPr="002D45DC">
              <w:rPr>
                <w:i/>
                <w:iCs/>
                <w:sz w:val="20"/>
                <w:szCs w:val="20"/>
              </w:rPr>
              <w:t>Economic status, n</w:t>
            </w:r>
            <w:r w:rsidRPr="002D45DC">
              <w:rPr>
                <w:sz w:val="20"/>
                <w:szCs w:val="20"/>
              </w:rPr>
              <w:t>: annual income: &lt; $52,000: 43; $52,000 to 93,599: 13; $93,600 to 130,000+: 5</w:t>
            </w:r>
          </w:p>
          <w:p w14:paraId="065FB7A6" w14:textId="77777777" w:rsidR="006C62EC" w:rsidRPr="002D45DC" w:rsidRDefault="006C62EC" w:rsidP="000F589A">
            <w:pPr>
              <w:numPr>
                <w:ilvl w:val="0"/>
                <w:numId w:val="80"/>
              </w:numPr>
              <w:spacing w:before="100" w:beforeAutospacing="1" w:after="100" w:afterAutospacing="1" w:line="360" w:lineRule="auto"/>
              <w:ind w:left="870"/>
              <w:rPr>
                <w:sz w:val="20"/>
                <w:szCs w:val="20"/>
              </w:rPr>
            </w:pPr>
            <w:r w:rsidRPr="002D45DC">
              <w:rPr>
                <w:i/>
                <w:iCs/>
                <w:sz w:val="20"/>
                <w:szCs w:val="20"/>
              </w:rPr>
              <w:t>Education status, n (%)</w:t>
            </w:r>
            <w:r w:rsidRPr="002D45DC">
              <w:rPr>
                <w:sz w:val="20"/>
                <w:szCs w:val="20"/>
              </w:rPr>
              <w:t>: &gt; 12 years: 12: 32 (45.7)</w:t>
            </w:r>
          </w:p>
          <w:p w14:paraId="21151693" w14:textId="77777777" w:rsidR="006C62EC" w:rsidRPr="002D45DC" w:rsidRDefault="006C62EC" w:rsidP="000F589A">
            <w:pPr>
              <w:numPr>
                <w:ilvl w:val="0"/>
                <w:numId w:val="80"/>
              </w:numPr>
              <w:spacing w:before="100" w:beforeAutospacing="1" w:after="100" w:afterAutospacing="1" w:line="360" w:lineRule="auto"/>
              <w:ind w:left="870"/>
              <w:rPr>
                <w:sz w:val="20"/>
                <w:szCs w:val="20"/>
              </w:rPr>
            </w:pPr>
            <w:r w:rsidRPr="002D45DC">
              <w:rPr>
                <w:i/>
                <w:iCs/>
                <w:sz w:val="20"/>
                <w:szCs w:val="20"/>
              </w:rPr>
              <w:t>Employment status, n</w:t>
            </w:r>
            <w:r w:rsidRPr="002D45DC">
              <w:rPr>
                <w:sz w:val="20"/>
                <w:szCs w:val="20"/>
              </w:rPr>
              <w:t>: currently working: no: 46; full-time: 10; part-time/casual/other: 13</w:t>
            </w:r>
          </w:p>
          <w:p w14:paraId="410FD2E1" w14:textId="77777777" w:rsidR="006C62EC" w:rsidRPr="002D45DC" w:rsidRDefault="006C62EC" w:rsidP="000F589A">
            <w:pPr>
              <w:spacing w:line="360" w:lineRule="auto"/>
              <w:rPr>
                <w:sz w:val="20"/>
                <w:szCs w:val="20"/>
              </w:rPr>
            </w:pPr>
            <w:r w:rsidRPr="002D45DC">
              <w:rPr>
                <w:sz w:val="20"/>
                <w:szCs w:val="20"/>
              </w:rPr>
              <w:t>Note:</w:t>
            </w:r>
          </w:p>
          <w:p w14:paraId="1719D489" w14:textId="77777777" w:rsidR="006C62EC" w:rsidRPr="002D45DC" w:rsidRDefault="006C62EC" w:rsidP="000F589A">
            <w:pPr>
              <w:numPr>
                <w:ilvl w:val="0"/>
                <w:numId w:val="81"/>
              </w:numPr>
              <w:spacing w:before="100" w:beforeAutospacing="1" w:after="100" w:afterAutospacing="1" w:line="360" w:lineRule="auto"/>
              <w:ind w:left="870"/>
              <w:rPr>
                <w:sz w:val="20"/>
                <w:szCs w:val="20"/>
              </w:rPr>
            </w:pPr>
            <w:r w:rsidRPr="002D45DC">
              <w:rPr>
                <w:sz w:val="20"/>
                <w:szCs w:val="20"/>
              </w:rPr>
              <w:t>study authors do not report the following characteristics: weight, height, baseline level of fitness, illness severity scores</w:t>
            </w:r>
          </w:p>
        </w:tc>
      </w:tr>
      <w:tr w:rsidR="006C62EC" w14:paraId="2BFD782B"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9CF565B" w14:textId="77777777" w:rsidR="006C62EC" w:rsidRPr="002D45DC" w:rsidRDefault="006C62EC" w:rsidP="000F589A">
            <w:pPr>
              <w:spacing w:line="360" w:lineRule="auto"/>
              <w:rPr>
                <w:b/>
                <w:bCs/>
                <w:sz w:val="20"/>
                <w:szCs w:val="20"/>
              </w:rPr>
            </w:pPr>
            <w:r w:rsidRPr="002D45DC">
              <w:rPr>
                <w:b/>
                <w:bCs/>
                <w:sz w:val="20"/>
                <w:szCs w:val="20"/>
              </w:rPr>
              <w:lastRenderedPageBreak/>
              <w:t>Interventions</w:t>
            </w:r>
          </w:p>
        </w:tc>
        <w:tc>
          <w:tcPr>
            <w:tcW w:w="6690" w:type="dxa"/>
            <w:tcBorders>
              <w:top w:val="single" w:sz="6" w:space="0" w:color="808080"/>
              <w:left w:val="single" w:sz="6" w:space="0" w:color="808080"/>
              <w:bottom w:val="single" w:sz="6" w:space="0" w:color="808080"/>
              <w:right w:val="single" w:sz="6" w:space="0" w:color="808080"/>
            </w:tcBorders>
            <w:vAlign w:val="center"/>
            <w:hideMark/>
          </w:tcPr>
          <w:p w14:paraId="3230B26F" w14:textId="77777777" w:rsidR="006C62EC" w:rsidRPr="002D45DC" w:rsidRDefault="006C62EC" w:rsidP="000F589A">
            <w:pPr>
              <w:spacing w:line="360" w:lineRule="auto"/>
              <w:rPr>
                <w:sz w:val="20"/>
                <w:szCs w:val="20"/>
              </w:rPr>
            </w:pPr>
            <w:r w:rsidRPr="002D45DC">
              <w:rPr>
                <w:b/>
                <w:bCs/>
                <w:sz w:val="20"/>
                <w:szCs w:val="20"/>
              </w:rPr>
              <w:t>Details of interventions</w:t>
            </w:r>
          </w:p>
          <w:p w14:paraId="113A09D8" w14:textId="4E10FBCE" w:rsidR="006C62EC" w:rsidRPr="002D45DC" w:rsidRDefault="006C62EC" w:rsidP="000F589A">
            <w:pPr>
              <w:spacing w:line="360" w:lineRule="auto"/>
              <w:rPr>
                <w:sz w:val="20"/>
                <w:szCs w:val="20"/>
              </w:rPr>
            </w:pPr>
            <w:r w:rsidRPr="002D45DC">
              <w:rPr>
                <w:sz w:val="20"/>
                <w:szCs w:val="20"/>
              </w:rPr>
              <w:lastRenderedPageBreak/>
              <w:t>Approach: telephone-delivered aerobic and resistance training; remote guiding through exercise workbook with support focused on self-efficacy exploring barriers, treatment-related symptoms and goals; delivered weekly, by telephone by exercise physiologist</w:t>
            </w:r>
            <w:r w:rsidR="00243061">
              <w:rPr>
                <w:sz w:val="20"/>
                <w:szCs w:val="20"/>
              </w:rPr>
              <w:t>; for 8 months</w:t>
            </w:r>
          </w:p>
          <w:p w14:paraId="7A985BD0" w14:textId="77777777" w:rsidR="006C62EC" w:rsidRPr="002D45DC" w:rsidRDefault="006C62EC" w:rsidP="000F589A">
            <w:pPr>
              <w:spacing w:line="360" w:lineRule="auto"/>
              <w:rPr>
                <w:sz w:val="20"/>
                <w:szCs w:val="20"/>
              </w:rPr>
            </w:pPr>
            <w:r w:rsidRPr="002D45DC">
              <w:rPr>
                <w:sz w:val="20"/>
                <w:szCs w:val="20"/>
              </w:rPr>
              <w:t>Context: breast cancer; 6 weeks post-surgery; at home via telephone</w:t>
            </w:r>
          </w:p>
          <w:p w14:paraId="42072B2E" w14:textId="77777777" w:rsidR="006C62EC" w:rsidRPr="002D45DC" w:rsidRDefault="006C62EC" w:rsidP="000F589A">
            <w:pPr>
              <w:spacing w:line="360" w:lineRule="auto"/>
              <w:rPr>
                <w:sz w:val="20"/>
                <w:szCs w:val="20"/>
              </w:rPr>
            </w:pPr>
            <w:r w:rsidRPr="002D45DC">
              <w:rPr>
                <w:sz w:val="20"/>
                <w:szCs w:val="20"/>
              </w:rPr>
              <w:t>Comparison: usual care; exercise workbook and activity tracker mailed to participants</w:t>
            </w:r>
          </w:p>
          <w:p w14:paraId="28105DDA" w14:textId="77777777" w:rsidR="006C62EC" w:rsidRPr="002D45DC" w:rsidRDefault="006C62EC" w:rsidP="000F589A">
            <w:pPr>
              <w:spacing w:line="360" w:lineRule="auto"/>
              <w:rPr>
                <w:sz w:val="20"/>
                <w:szCs w:val="20"/>
              </w:rPr>
            </w:pPr>
            <w:r w:rsidRPr="002D45DC">
              <w:rPr>
                <w:b/>
                <w:bCs/>
                <w:sz w:val="20"/>
                <w:szCs w:val="20"/>
              </w:rPr>
              <w:t xml:space="preserve">Intervention group: </w:t>
            </w:r>
            <w:r w:rsidRPr="002D45DC">
              <w:rPr>
                <w:sz w:val="20"/>
                <w:szCs w:val="20"/>
              </w:rPr>
              <w:t xml:space="preserve">number randomised = 73; reported losses = 5 (4 = health concerns; 1 = no longer had cancer) some attrition is unexplained; analysed = 68 at 12 months (assessments: telephone interviews (n = 68); postal survey (n = 67). For engagement in PA = 67; for </w:t>
            </w:r>
            <w:proofErr w:type="spellStart"/>
            <w:r w:rsidRPr="002D45DC">
              <w:rPr>
                <w:sz w:val="20"/>
                <w:szCs w:val="20"/>
              </w:rPr>
              <w:t>HRQoL</w:t>
            </w:r>
            <w:proofErr w:type="spellEnd"/>
            <w:r w:rsidRPr="002D45DC">
              <w:rPr>
                <w:sz w:val="20"/>
                <w:szCs w:val="20"/>
              </w:rPr>
              <w:t xml:space="preserve"> = 66)</w:t>
            </w:r>
          </w:p>
          <w:p w14:paraId="16ED3B61" w14:textId="77777777" w:rsidR="006C62EC" w:rsidRPr="002D45DC" w:rsidRDefault="006C62EC" w:rsidP="000F589A">
            <w:pPr>
              <w:spacing w:line="360" w:lineRule="auto"/>
              <w:rPr>
                <w:sz w:val="20"/>
                <w:szCs w:val="20"/>
              </w:rPr>
            </w:pPr>
            <w:r w:rsidRPr="002D45DC">
              <w:rPr>
                <w:b/>
                <w:bCs/>
                <w:sz w:val="20"/>
                <w:szCs w:val="20"/>
              </w:rPr>
              <w:t xml:space="preserve">Comparison group: </w:t>
            </w:r>
            <w:r w:rsidRPr="002D45DC">
              <w:rPr>
                <w:sz w:val="20"/>
                <w:szCs w:val="20"/>
              </w:rPr>
              <w:t xml:space="preserve">number randomised = 70; reported losses = 1 (health concerns) some attrition is unexplained; analysed = 69 at 12 months (assessments: telephone Interviews (n = 69); postal survey (n = 63). For engagement in PA = 67; for </w:t>
            </w:r>
            <w:proofErr w:type="spellStart"/>
            <w:r w:rsidRPr="002D45DC">
              <w:rPr>
                <w:sz w:val="20"/>
                <w:szCs w:val="20"/>
              </w:rPr>
              <w:t>HRQoL</w:t>
            </w:r>
            <w:proofErr w:type="spellEnd"/>
            <w:r w:rsidRPr="002D45DC">
              <w:rPr>
                <w:sz w:val="20"/>
                <w:szCs w:val="20"/>
              </w:rPr>
              <w:t xml:space="preserve"> = 60)</w:t>
            </w:r>
          </w:p>
          <w:p w14:paraId="260BC125" w14:textId="77777777" w:rsidR="006C62EC" w:rsidRPr="002D45DC" w:rsidRDefault="006C62EC" w:rsidP="000F589A">
            <w:pPr>
              <w:spacing w:line="360" w:lineRule="auto"/>
              <w:rPr>
                <w:sz w:val="20"/>
                <w:szCs w:val="20"/>
              </w:rPr>
            </w:pPr>
            <w:r w:rsidRPr="002D45DC">
              <w:rPr>
                <w:b/>
                <w:bCs/>
                <w:sz w:val="20"/>
                <w:szCs w:val="20"/>
              </w:rPr>
              <w:t xml:space="preserve">Setting: </w:t>
            </w:r>
            <w:r w:rsidRPr="002D45DC">
              <w:rPr>
                <w:sz w:val="20"/>
                <w:szCs w:val="20"/>
              </w:rPr>
              <w:t>home</w:t>
            </w:r>
          </w:p>
        </w:tc>
      </w:tr>
      <w:tr w:rsidR="006C62EC" w14:paraId="2C08E2B2"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5F7C74A" w14:textId="77777777" w:rsidR="006C62EC" w:rsidRPr="002D45DC" w:rsidRDefault="006C62EC" w:rsidP="000F589A">
            <w:pPr>
              <w:spacing w:line="360" w:lineRule="auto"/>
              <w:rPr>
                <w:b/>
                <w:bCs/>
                <w:sz w:val="20"/>
                <w:szCs w:val="20"/>
              </w:rPr>
            </w:pPr>
            <w:r w:rsidRPr="002D45DC">
              <w:rPr>
                <w:b/>
                <w:bCs/>
                <w:sz w:val="20"/>
                <w:szCs w:val="20"/>
              </w:rPr>
              <w:lastRenderedPageBreak/>
              <w:t>Outcomes</w:t>
            </w:r>
          </w:p>
        </w:tc>
        <w:tc>
          <w:tcPr>
            <w:tcW w:w="6690" w:type="dxa"/>
            <w:tcBorders>
              <w:top w:val="single" w:sz="6" w:space="0" w:color="808080"/>
              <w:left w:val="single" w:sz="6" w:space="0" w:color="808080"/>
              <w:bottom w:val="single" w:sz="6" w:space="0" w:color="808080"/>
              <w:right w:val="single" w:sz="6" w:space="0" w:color="808080"/>
            </w:tcBorders>
            <w:vAlign w:val="center"/>
            <w:hideMark/>
          </w:tcPr>
          <w:p w14:paraId="7DA5282A" w14:textId="77777777" w:rsidR="006C62EC" w:rsidRPr="002D45DC" w:rsidRDefault="006C62EC" w:rsidP="000F589A">
            <w:pPr>
              <w:spacing w:line="360" w:lineRule="auto"/>
              <w:rPr>
                <w:sz w:val="20"/>
                <w:szCs w:val="20"/>
              </w:rPr>
            </w:pPr>
            <w:r w:rsidRPr="002D45DC">
              <w:rPr>
                <w:b/>
                <w:bCs/>
                <w:sz w:val="20"/>
                <w:szCs w:val="20"/>
              </w:rPr>
              <w:t>All outcomes measured/reported by study authors:</w:t>
            </w:r>
            <w:r w:rsidRPr="002D45DC">
              <w:rPr>
                <w:sz w:val="20"/>
                <w:szCs w:val="20"/>
              </w:rPr>
              <w:t xml:space="preserve"> PA (Active Australia Survey); total minutes of PA; strength training (</w:t>
            </w:r>
            <w:bookmarkStart w:id="105" w:name="_Hlk69568097"/>
            <w:r w:rsidRPr="002D45DC">
              <w:rPr>
                <w:sz w:val="20"/>
                <w:szCs w:val="20"/>
              </w:rPr>
              <w:t>CHAMPS</w:t>
            </w:r>
            <w:bookmarkEnd w:id="105"/>
            <w:r w:rsidRPr="002D45DC">
              <w:rPr>
                <w:sz w:val="20"/>
                <w:szCs w:val="20"/>
              </w:rPr>
              <w:t xml:space="preserve">); </w:t>
            </w:r>
            <w:proofErr w:type="spellStart"/>
            <w:r w:rsidRPr="002D45DC">
              <w:rPr>
                <w:sz w:val="20"/>
                <w:szCs w:val="20"/>
              </w:rPr>
              <w:t>HRQoL</w:t>
            </w:r>
            <w:proofErr w:type="spellEnd"/>
            <w:r w:rsidRPr="002D45DC">
              <w:rPr>
                <w:sz w:val="20"/>
                <w:szCs w:val="20"/>
              </w:rPr>
              <w:t xml:space="preserve"> (FACT-B+4); fatigue (</w:t>
            </w:r>
            <w:bookmarkStart w:id="106" w:name="_Hlk69568102"/>
            <w:r w:rsidRPr="002D45DC">
              <w:rPr>
                <w:sz w:val="20"/>
                <w:szCs w:val="20"/>
              </w:rPr>
              <w:t>FACIT</w:t>
            </w:r>
            <w:bookmarkEnd w:id="106"/>
            <w:r w:rsidRPr="002D45DC">
              <w:rPr>
                <w:sz w:val="20"/>
                <w:szCs w:val="20"/>
              </w:rPr>
              <w:t>); anxiety (</w:t>
            </w:r>
            <w:bookmarkStart w:id="107" w:name="_Hlk69568112"/>
            <w:r w:rsidRPr="002D45DC">
              <w:rPr>
                <w:sz w:val="20"/>
                <w:szCs w:val="20"/>
              </w:rPr>
              <w:t>STAI-Sf</w:t>
            </w:r>
            <w:bookmarkEnd w:id="107"/>
            <w:r w:rsidRPr="002D45DC">
              <w:rPr>
                <w:sz w:val="20"/>
                <w:szCs w:val="20"/>
              </w:rPr>
              <w:t>); subjective upper body function (</w:t>
            </w:r>
            <w:bookmarkStart w:id="108" w:name="_Hlk69568117"/>
            <w:r w:rsidRPr="002D45DC">
              <w:rPr>
                <w:sz w:val="20"/>
                <w:szCs w:val="20"/>
              </w:rPr>
              <w:t>DASH</w:t>
            </w:r>
            <w:bookmarkEnd w:id="108"/>
            <w:r w:rsidRPr="002D45DC">
              <w:rPr>
                <w:sz w:val="20"/>
                <w:szCs w:val="20"/>
              </w:rPr>
              <w:t>); confidence to exercise (self-efficacy; using 5-point Likert scale); measured at baseline (5 to 6 weeks post-surgery), 6 and 12 months post-surgery (approx. 2 months post-intervention):</w:t>
            </w:r>
          </w:p>
          <w:p w14:paraId="4402BBA2" w14:textId="77777777" w:rsidR="006C62EC" w:rsidRPr="002D45DC" w:rsidRDefault="006C62EC" w:rsidP="000F589A">
            <w:pPr>
              <w:spacing w:line="360" w:lineRule="auto"/>
              <w:rPr>
                <w:sz w:val="20"/>
                <w:szCs w:val="20"/>
              </w:rPr>
            </w:pPr>
            <w:r w:rsidRPr="002D45DC">
              <w:rPr>
                <w:b/>
                <w:bCs/>
                <w:sz w:val="20"/>
                <w:szCs w:val="20"/>
              </w:rPr>
              <w:t>Outcomes relevant to the review:</w:t>
            </w:r>
          </w:p>
          <w:p w14:paraId="37E510BE" w14:textId="77777777" w:rsidR="006C62EC" w:rsidRPr="002D45DC" w:rsidRDefault="006C62EC" w:rsidP="000F589A">
            <w:pPr>
              <w:numPr>
                <w:ilvl w:val="0"/>
                <w:numId w:val="82"/>
              </w:numPr>
              <w:spacing w:before="100" w:beforeAutospacing="1" w:after="100" w:afterAutospacing="1" w:line="360" w:lineRule="auto"/>
              <w:ind w:left="870"/>
              <w:rPr>
                <w:sz w:val="20"/>
                <w:szCs w:val="20"/>
              </w:rPr>
            </w:pPr>
            <w:r w:rsidRPr="002D45DC">
              <w:rPr>
                <w:sz w:val="20"/>
                <w:szCs w:val="20"/>
              </w:rPr>
              <w:t>Engagement in PA: 12 months post-surgery</w:t>
            </w:r>
          </w:p>
          <w:p w14:paraId="69C00929" w14:textId="13B9ABAC" w:rsidR="006C62EC" w:rsidRPr="002D45DC" w:rsidRDefault="006C62EC" w:rsidP="000F589A">
            <w:pPr>
              <w:numPr>
                <w:ilvl w:val="0"/>
                <w:numId w:val="82"/>
              </w:numPr>
              <w:spacing w:before="100" w:beforeAutospacing="1" w:after="100" w:afterAutospacing="1" w:line="360" w:lineRule="auto"/>
              <w:ind w:left="870"/>
              <w:rPr>
                <w:sz w:val="20"/>
                <w:szCs w:val="20"/>
              </w:rPr>
            </w:pPr>
            <w:proofErr w:type="spellStart"/>
            <w:r w:rsidRPr="002D45DC">
              <w:rPr>
                <w:sz w:val="20"/>
                <w:szCs w:val="20"/>
              </w:rPr>
              <w:t>HRQoL</w:t>
            </w:r>
            <w:proofErr w:type="spellEnd"/>
            <w:r w:rsidRPr="002D45DC">
              <w:rPr>
                <w:sz w:val="20"/>
                <w:szCs w:val="20"/>
              </w:rPr>
              <w:t>; using FACT-B+4; using postal questionnaires; based on changes from baseline to 12 months</w:t>
            </w:r>
            <w:r w:rsidR="002231C9">
              <w:rPr>
                <w:sz w:val="20"/>
                <w:szCs w:val="20"/>
              </w:rPr>
              <w:t xml:space="preserve"> post-surgery</w:t>
            </w:r>
          </w:p>
          <w:p w14:paraId="072C5652" w14:textId="77777777" w:rsidR="006C62EC" w:rsidRPr="002D45DC" w:rsidRDefault="006C62EC" w:rsidP="000F589A">
            <w:pPr>
              <w:numPr>
                <w:ilvl w:val="0"/>
                <w:numId w:val="82"/>
              </w:numPr>
              <w:spacing w:before="100" w:beforeAutospacing="1" w:after="100" w:afterAutospacing="1" w:line="360" w:lineRule="auto"/>
              <w:ind w:left="870"/>
              <w:rPr>
                <w:sz w:val="20"/>
                <w:szCs w:val="20"/>
              </w:rPr>
            </w:pPr>
            <w:r w:rsidRPr="002D45DC">
              <w:rPr>
                <w:sz w:val="20"/>
                <w:szCs w:val="20"/>
              </w:rPr>
              <w:t>Adverse events</w:t>
            </w:r>
          </w:p>
          <w:p w14:paraId="4AF834E5" w14:textId="77777777" w:rsidR="006C62EC" w:rsidRPr="002D45DC" w:rsidRDefault="006C62EC" w:rsidP="000F589A">
            <w:pPr>
              <w:numPr>
                <w:ilvl w:val="0"/>
                <w:numId w:val="82"/>
              </w:numPr>
              <w:spacing w:before="100" w:beforeAutospacing="1" w:after="100" w:afterAutospacing="1" w:line="360" w:lineRule="auto"/>
              <w:ind w:left="870"/>
              <w:rPr>
                <w:sz w:val="20"/>
                <w:szCs w:val="20"/>
              </w:rPr>
            </w:pPr>
            <w:r w:rsidRPr="002D45DC">
              <w:rPr>
                <w:sz w:val="20"/>
                <w:szCs w:val="20"/>
              </w:rPr>
              <w:t>Adherence: number completing calls with exercise physiologist</w:t>
            </w:r>
          </w:p>
          <w:p w14:paraId="2F121C5E" w14:textId="77777777" w:rsidR="006C62EC" w:rsidRPr="002D45DC" w:rsidRDefault="006C62EC" w:rsidP="000F589A">
            <w:pPr>
              <w:numPr>
                <w:ilvl w:val="0"/>
                <w:numId w:val="82"/>
              </w:numPr>
              <w:spacing w:before="100" w:beforeAutospacing="1" w:after="100" w:afterAutospacing="1" w:line="360" w:lineRule="auto"/>
              <w:ind w:left="870"/>
              <w:rPr>
                <w:sz w:val="20"/>
                <w:szCs w:val="20"/>
              </w:rPr>
            </w:pPr>
            <w:r w:rsidRPr="002D45DC">
              <w:rPr>
                <w:sz w:val="20"/>
                <w:szCs w:val="20"/>
              </w:rPr>
              <w:t>Participant experience</w:t>
            </w:r>
          </w:p>
          <w:p w14:paraId="64D7208E" w14:textId="77777777" w:rsidR="006C62EC" w:rsidRPr="002D45DC" w:rsidRDefault="006C62EC" w:rsidP="000F589A">
            <w:pPr>
              <w:spacing w:line="360" w:lineRule="auto"/>
              <w:rPr>
                <w:sz w:val="20"/>
                <w:szCs w:val="20"/>
              </w:rPr>
            </w:pPr>
            <w:r w:rsidRPr="002D45DC">
              <w:rPr>
                <w:b/>
                <w:bCs/>
                <w:sz w:val="20"/>
                <w:szCs w:val="20"/>
              </w:rPr>
              <w:t>Study primary outcome:</w:t>
            </w:r>
            <w:r w:rsidRPr="002D45DC">
              <w:rPr>
                <w:sz w:val="20"/>
                <w:szCs w:val="20"/>
              </w:rPr>
              <w:t xml:space="preserve"> the primary study outcomes were meeting </w:t>
            </w:r>
            <w:bookmarkStart w:id="109" w:name="_Hlk69568125"/>
            <w:proofErr w:type="spellStart"/>
            <w:r w:rsidRPr="002D45DC">
              <w:rPr>
                <w:sz w:val="20"/>
                <w:szCs w:val="20"/>
              </w:rPr>
              <w:t>EfH</w:t>
            </w:r>
            <w:proofErr w:type="spellEnd"/>
            <w:r w:rsidRPr="002D45DC">
              <w:rPr>
                <w:sz w:val="20"/>
                <w:szCs w:val="20"/>
              </w:rPr>
              <w:t xml:space="preserve"> </w:t>
            </w:r>
            <w:bookmarkEnd w:id="109"/>
            <w:r w:rsidRPr="002D45DC">
              <w:rPr>
                <w:sz w:val="20"/>
                <w:szCs w:val="20"/>
              </w:rPr>
              <w:t>targets for aerobic activity (≥ 4 times/week and ≥ 180 minutes MVPA) and resistance training (≥ 2 sessions/week)</w:t>
            </w:r>
          </w:p>
        </w:tc>
      </w:tr>
      <w:tr w:rsidR="006C62EC" w14:paraId="34657B64"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BED8AD9" w14:textId="77777777" w:rsidR="006C62EC" w:rsidRPr="002D45DC" w:rsidRDefault="006C62EC" w:rsidP="000F589A">
            <w:pPr>
              <w:spacing w:line="360" w:lineRule="auto"/>
              <w:rPr>
                <w:b/>
                <w:bCs/>
                <w:sz w:val="20"/>
                <w:szCs w:val="20"/>
              </w:rPr>
            </w:pPr>
            <w:r w:rsidRPr="002D45DC">
              <w:rPr>
                <w:b/>
                <w:bCs/>
                <w:sz w:val="20"/>
                <w:szCs w:val="20"/>
              </w:rPr>
              <w:lastRenderedPageBreak/>
              <w:t>Notes</w:t>
            </w:r>
          </w:p>
        </w:tc>
        <w:tc>
          <w:tcPr>
            <w:tcW w:w="6690" w:type="dxa"/>
            <w:tcBorders>
              <w:top w:val="single" w:sz="6" w:space="0" w:color="808080"/>
              <w:left w:val="single" w:sz="6" w:space="0" w:color="808080"/>
              <w:bottom w:val="single" w:sz="6" w:space="0" w:color="808080"/>
              <w:right w:val="single" w:sz="6" w:space="0" w:color="808080"/>
            </w:tcBorders>
            <w:vAlign w:val="center"/>
            <w:hideMark/>
          </w:tcPr>
          <w:p w14:paraId="12F48BEA" w14:textId="77777777" w:rsidR="006C62EC" w:rsidRPr="002D45DC" w:rsidRDefault="006C62EC" w:rsidP="000F589A">
            <w:pPr>
              <w:spacing w:line="360" w:lineRule="auto"/>
              <w:rPr>
                <w:sz w:val="20"/>
                <w:szCs w:val="20"/>
              </w:rPr>
            </w:pPr>
            <w:r w:rsidRPr="002D45DC">
              <w:rPr>
                <w:b/>
                <w:bCs/>
                <w:sz w:val="20"/>
                <w:szCs w:val="20"/>
              </w:rPr>
              <w:t xml:space="preserve">Sponsorship source: </w:t>
            </w:r>
            <w:r w:rsidRPr="002D45DC">
              <w:rPr>
                <w:sz w:val="20"/>
                <w:szCs w:val="20"/>
              </w:rPr>
              <w:t>supported by grant funding from</w:t>
            </w:r>
            <w:r w:rsidRPr="002D45DC">
              <w:rPr>
                <w:b/>
                <w:bCs/>
                <w:sz w:val="20"/>
                <w:szCs w:val="20"/>
              </w:rPr>
              <w:t xml:space="preserve"> </w:t>
            </w:r>
            <w:r w:rsidRPr="002D45DC">
              <w:rPr>
                <w:sz w:val="20"/>
                <w:szCs w:val="20"/>
              </w:rPr>
              <w:t xml:space="preserve">The National Breast Cancer Foundation and Queensland Health Core. </w:t>
            </w:r>
            <w:bookmarkStart w:id="110" w:name="_Hlk69568137"/>
            <w:r w:rsidRPr="002D45DC">
              <w:rPr>
                <w:sz w:val="20"/>
                <w:szCs w:val="20"/>
              </w:rPr>
              <w:t xml:space="preserve">EGE </w:t>
            </w:r>
            <w:bookmarkEnd w:id="110"/>
            <w:r w:rsidRPr="002D45DC">
              <w:rPr>
                <w:sz w:val="20"/>
                <w:szCs w:val="20"/>
              </w:rPr>
              <w:t xml:space="preserve">is supported by a National Health and Medical Research Council Senior Research Fellowship. </w:t>
            </w:r>
            <w:bookmarkStart w:id="111" w:name="_Hlk69568143"/>
            <w:r w:rsidRPr="002D45DC">
              <w:rPr>
                <w:sz w:val="20"/>
                <w:szCs w:val="20"/>
              </w:rPr>
              <w:t xml:space="preserve">SCH </w:t>
            </w:r>
            <w:bookmarkEnd w:id="111"/>
            <w:r w:rsidRPr="002D45DC">
              <w:rPr>
                <w:sz w:val="20"/>
                <w:szCs w:val="20"/>
              </w:rPr>
              <w:t xml:space="preserve">is supported by an Early Career Research Fellowship from the </w:t>
            </w:r>
            <w:bookmarkStart w:id="112" w:name="_Hlk69568149"/>
            <w:r w:rsidRPr="002D45DC">
              <w:rPr>
                <w:sz w:val="20"/>
                <w:szCs w:val="20"/>
              </w:rPr>
              <w:t>NBCF</w:t>
            </w:r>
            <w:bookmarkEnd w:id="112"/>
            <w:r w:rsidRPr="002D45DC">
              <w:rPr>
                <w:sz w:val="20"/>
                <w:szCs w:val="20"/>
              </w:rPr>
              <w:t>. The authors declare no conflicts of interest</w:t>
            </w:r>
          </w:p>
          <w:p w14:paraId="4AA844D5" w14:textId="77777777" w:rsidR="006C62EC" w:rsidRPr="002D45DC" w:rsidRDefault="006C62EC" w:rsidP="000F589A">
            <w:pPr>
              <w:spacing w:line="360" w:lineRule="auto"/>
              <w:rPr>
                <w:sz w:val="20"/>
                <w:szCs w:val="20"/>
              </w:rPr>
            </w:pPr>
            <w:r w:rsidRPr="002D45DC">
              <w:rPr>
                <w:b/>
                <w:bCs/>
                <w:sz w:val="20"/>
                <w:szCs w:val="20"/>
              </w:rPr>
              <w:t xml:space="preserve">Study dates: </w:t>
            </w:r>
            <w:r w:rsidRPr="002D45DC">
              <w:rPr>
                <w:sz w:val="20"/>
                <w:szCs w:val="20"/>
              </w:rPr>
              <w:t>data collected April 2007 to April 2009; analysis February to October 2010</w:t>
            </w:r>
          </w:p>
        </w:tc>
      </w:tr>
      <w:tr w:rsidR="00163631" w14:paraId="6434A2A2"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tcPr>
          <w:p w14:paraId="52501CA2" w14:textId="77777777" w:rsidR="00163631" w:rsidRDefault="00163631" w:rsidP="00163631">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24512AEC" w14:textId="66674F63" w:rsidR="00163631" w:rsidRPr="002D45DC" w:rsidRDefault="00163631" w:rsidP="00163631">
            <w:pPr>
              <w:spacing w:line="360" w:lineRule="auto"/>
              <w:rPr>
                <w:b/>
                <w:bCs/>
                <w:sz w:val="20"/>
                <w:szCs w:val="20"/>
              </w:rPr>
            </w:pPr>
            <w:r>
              <w:rPr>
                <w:b/>
                <w:bCs/>
                <w:sz w:val="20"/>
                <w:szCs w:val="20"/>
              </w:rPr>
              <w:t xml:space="preserve">* </w:t>
            </w:r>
            <w:r w:rsidRPr="001F1377">
              <w:rPr>
                <w:b/>
                <w:bCs/>
                <w:sz w:val="20"/>
                <w:szCs w:val="20"/>
              </w:rPr>
              <w:t>primary reference</w:t>
            </w:r>
          </w:p>
        </w:tc>
        <w:tc>
          <w:tcPr>
            <w:tcW w:w="6690" w:type="dxa"/>
            <w:tcBorders>
              <w:top w:val="single" w:sz="6" w:space="0" w:color="808080"/>
              <w:left w:val="single" w:sz="6" w:space="0" w:color="808080"/>
              <w:bottom w:val="single" w:sz="6" w:space="0" w:color="808080"/>
              <w:right w:val="single" w:sz="6" w:space="0" w:color="808080"/>
            </w:tcBorders>
            <w:vAlign w:val="center"/>
          </w:tcPr>
          <w:p w14:paraId="58E855E9" w14:textId="300BF724" w:rsidR="00163631" w:rsidRPr="00684809" w:rsidRDefault="00684809" w:rsidP="000F589A">
            <w:pPr>
              <w:spacing w:line="360" w:lineRule="auto"/>
              <w:rPr>
                <w:b/>
                <w:bCs/>
                <w:sz w:val="20"/>
                <w:szCs w:val="20"/>
              </w:rPr>
            </w:pPr>
            <w:r w:rsidRPr="00684809">
              <w:rPr>
                <w:noProof/>
                <w:sz w:val="20"/>
                <w:szCs w:val="20"/>
              </w:rPr>
              <w:t xml:space="preserve">Eakin EG, Lawler SP, Winkler EAH, Hayes SC. A Randomized Trial of a Telephone-Delivered Exercise Intervention for Non-urban Dwelling Women Newly Diagnosed with Breast Cancer: Exercise for Health. </w:t>
            </w:r>
            <w:r w:rsidRPr="00684809">
              <w:rPr>
                <w:i/>
                <w:noProof/>
                <w:sz w:val="20"/>
                <w:szCs w:val="20"/>
              </w:rPr>
              <w:t>ann behav med</w:t>
            </w:r>
            <w:r w:rsidRPr="00684809">
              <w:rPr>
                <w:noProof/>
                <w:sz w:val="20"/>
                <w:szCs w:val="20"/>
              </w:rPr>
              <w:t xml:space="preserve"> 2012;</w:t>
            </w:r>
            <w:r>
              <w:rPr>
                <w:noProof/>
                <w:sz w:val="20"/>
                <w:szCs w:val="20"/>
              </w:rPr>
              <w:t xml:space="preserve"> </w:t>
            </w:r>
            <w:r w:rsidRPr="00684809">
              <w:rPr>
                <w:b/>
                <w:noProof/>
                <w:sz w:val="20"/>
                <w:szCs w:val="20"/>
              </w:rPr>
              <w:t>43</w:t>
            </w:r>
            <w:r w:rsidRPr="00684809">
              <w:rPr>
                <w:noProof/>
                <w:sz w:val="20"/>
                <w:szCs w:val="20"/>
              </w:rPr>
              <w:t>:</w:t>
            </w:r>
            <w:r>
              <w:rPr>
                <w:noProof/>
                <w:sz w:val="20"/>
                <w:szCs w:val="20"/>
              </w:rPr>
              <w:t xml:space="preserve"> </w:t>
            </w:r>
            <w:r w:rsidRPr="00684809">
              <w:rPr>
                <w:noProof/>
                <w:sz w:val="20"/>
                <w:szCs w:val="20"/>
              </w:rPr>
              <w:t>229-38</w:t>
            </w:r>
          </w:p>
        </w:tc>
      </w:tr>
    </w:tbl>
    <w:p w14:paraId="343B8744" w14:textId="77777777" w:rsidR="006C62EC" w:rsidRDefault="006C62EC" w:rsidP="006C62EC">
      <w:pPr>
        <w:spacing w:line="360" w:lineRule="auto"/>
      </w:pPr>
    </w:p>
    <w:p w14:paraId="6AC110AB" w14:textId="77777777" w:rsidR="006C62EC" w:rsidRPr="00A00818" w:rsidRDefault="006C62EC" w:rsidP="006C62EC">
      <w:pPr>
        <w:pStyle w:val="Title"/>
      </w:pPr>
      <w:r w:rsidRPr="00A00818">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Layout w:type="fixed"/>
        <w:tblCellMar>
          <w:top w:w="15" w:type="dxa"/>
          <w:left w:w="15" w:type="dxa"/>
          <w:bottom w:w="15" w:type="dxa"/>
          <w:right w:w="15" w:type="dxa"/>
        </w:tblCellMar>
        <w:tblLook w:val="04A0" w:firstRow="1" w:lastRow="0" w:firstColumn="1" w:lastColumn="0" w:noHBand="0" w:noVBand="1"/>
      </w:tblPr>
      <w:tblGrid>
        <w:gridCol w:w="2755"/>
        <w:gridCol w:w="1549"/>
        <w:gridCol w:w="4706"/>
      </w:tblGrid>
      <w:tr w:rsidR="006C62EC" w:rsidRPr="00921EAE" w14:paraId="47AB2345" w14:textId="77777777" w:rsidTr="000F589A">
        <w:trPr>
          <w:tblCellSpacing w:w="15" w:type="dxa"/>
        </w:trPr>
        <w:tc>
          <w:tcPr>
            <w:tcW w:w="2710" w:type="dxa"/>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0BA96F94" w14:textId="77777777" w:rsidR="006C62EC" w:rsidRPr="002D45DC" w:rsidRDefault="006C62EC" w:rsidP="000F589A">
            <w:pPr>
              <w:spacing w:line="360" w:lineRule="auto"/>
              <w:rPr>
                <w:b/>
                <w:bCs/>
                <w:sz w:val="20"/>
                <w:szCs w:val="20"/>
              </w:rPr>
            </w:pPr>
            <w:r w:rsidRPr="002D45DC">
              <w:rPr>
                <w:b/>
                <w:bCs/>
                <w:sz w:val="20"/>
                <w:szCs w:val="20"/>
              </w:rPr>
              <w:t>Bias</w:t>
            </w:r>
          </w:p>
        </w:tc>
        <w:tc>
          <w:tcPr>
            <w:tcW w:w="1519" w:type="dxa"/>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7E2A331D" w14:textId="77777777" w:rsidR="006C62EC" w:rsidRPr="002D45DC" w:rsidRDefault="006C62EC" w:rsidP="000F589A">
            <w:pPr>
              <w:spacing w:line="360" w:lineRule="auto"/>
              <w:rPr>
                <w:b/>
                <w:bCs/>
                <w:sz w:val="20"/>
                <w:szCs w:val="20"/>
              </w:rPr>
            </w:pPr>
            <w:r w:rsidRPr="002D45DC">
              <w:rPr>
                <w:b/>
                <w:bCs/>
                <w:sz w:val="20"/>
                <w:szCs w:val="20"/>
              </w:rPr>
              <w:t>Authors' judgement</w:t>
            </w:r>
          </w:p>
        </w:tc>
        <w:tc>
          <w:tcPr>
            <w:tcW w:w="4661" w:type="dxa"/>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33F7E223" w14:textId="77777777" w:rsidR="006C62EC" w:rsidRPr="002D45DC" w:rsidRDefault="006C62EC" w:rsidP="000F589A">
            <w:pPr>
              <w:spacing w:line="360" w:lineRule="auto"/>
              <w:rPr>
                <w:b/>
                <w:bCs/>
                <w:sz w:val="20"/>
                <w:szCs w:val="20"/>
              </w:rPr>
            </w:pPr>
            <w:r w:rsidRPr="002D45DC">
              <w:rPr>
                <w:b/>
                <w:bCs/>
                <w:sz w:val="20"/>
                <w:szCs w:val="20"/>
              </w:rPr>
              <w:t>Support for judgement</w:t>
            </w:r>
          </w:p>
        </w:tc>
      </w:tr>
      <w:tr w:rsidR="006C62EC" w:rsidRPr="00921EAE" w14:paraId="2504175B" w14:textId="77777777" w:rsidTr="000F589A">
        <w:trPr>
          <w:tblCellSpacing w:w="15" w:type="dxa"/>
        </w:trPr>
        <w:tc>
          <w:tcPr>
            <w:tcW w:w="271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B74DDA5" w14:textId="77777777" w:rsidR="006C62EC" w:rsidRPr="002D45DC" w:rsidRDefault="006C62EC" w:rsidP="000F589A">
            <w:pPr>
              <w:spacing w:line="360" w:lineRule="auto"/>
              <w:rPr>
                <w:sz w:val="20"/>
                <w:szCs w:val="20"/>
              </w:rPr>
            </w:pPr>
            <w:r w:rsidRPr="002D45DC">
              <w:rPr>
                <w:sz w:val="20"/>
                <w:szCs w:val="20"/>
              </w:rPr>
              <w:t>Random sequence generation (selection bias)</w:t>
            </w:r>
          </w:p>
        </w:tc>
        <w:tc>
          <w:tcPr>
            <w:tcW w:w="1519"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D67B2AC" w14:textId="77777777" w:rsidR="006C62EC" w:rsidRPr="002D45DC" w:rsidRDefault="006C62EC" w:rsidP="000F589A">
            <w:pPr>
              <w:spacing w:line="360" w:lineRule="auto"/>
              <w:rPr>
                <w:sz w:val="20"/>
                <w:szCs w:val="20"/>
              </w:rPr>
            </w:pPr>
            <w:r w:rsidRPr="002D45DC">
              <w:rPr>
                <w:sz w:val="20"/>
                <w:szCs w:val="20"/>
              </w:rPr>
              <w:t>Low risk</w:t>
            </w:r>
          </w:p>
        </w:tc>
        <w:tc>
          <w:tcPr>
            <w:tcW w:w="4661" w:type="dxa"/>
            <w:tcBorders>
              <w:top w:val="single" w:sz="6" w:space="0" w:color="808080"/>
              <w:left w:val="single" w:sz="6" w:space="0" w:color="808080"/>
              <w:bottom w:val="single" w:sz="6" w:space="0" w:color="808080"/>
              <w:right w:val="single" w:sz="6" w:space="0" w:color="808080"/>
            </w:tcBorders>
            <w:vAlign w:val="center"/>
            <w:hideMark/>
          </w:tcPr>
          <w:p w14:paraId="2E3E3F03" w14:textId="77777777" w:rsidR="006C62EC" w:rsidRPr="002D45DC" w:rsidRDefault="006C62EC" w:rsidP="000F589A">
            <w:pPr>
              <w:spacing w:line="360" w:lineRule="auto"/>
              <w:rPr>
                <w:sz w:val="20"/>
                <w:szCs w:val="20"/>
              </w:rPr>
            </w:pPr>
            <w:r w:rsidRPr="002D45DC">
              <w:rPr>
                <w:sz w:val="20"/>
                <w:szCs w:val="20"/>
              </w:rPr>
              <w:t>Computer-generated randomization</w:t>
            </w:r>
          </w:p>
        </w:tc>
      </w:tr>
      <w:tr w:rsidR="006C62EC" w:rsidRPr="00921EAE" w14:paraId="4EB440F9" w14:textId="77777777" w:rsidTr="000F589A">
        <w:trPr>
          <w:tblCellSpacing w:w="15" w:type="dxa"/>
        </w:trPr>
        <w:tc>
          <w:tcPr>
            <w:tcW w:w="271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900B98E" w14:textId="77777777" w:rsidR="006C62EC" w:rsidRPr="002D45DC" w:rsidRDefault="006C62EC" w:rsidP="000F589A">
            <w:pPr>
              <w:spacing w:line="360" w:lineRule="auto"/>
              <w:rPr>
                <w:sz w:val="20"/>
                <w:szCs w:val="20"/>
              </w:rPr>
            </w:pPr>
            <w:r w:rsidRPr="002D45DC">
              <w:rPr>
                <w:sz w:val="20"/>
                <w:szCs w:val="20"/>
              </w:rPr>
              <w:t>Allocation concealment (selection bias)</w:t>
            </w:r>
          </w:p>
        </w:tc>
        <w:tc>
          <w:tcPr>
            <w:tcW w:w="1519"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BDB389B" w14:textId="77777777" w:rsidR="006C62EC" w:rsidRPr="002D45DC" w:rsidRDefault="006C62EC" w:rsidP="000F589A">
            <w:pPr>
              <w:spacing w:line="360" w:lineRule="auto"/>
              <w:rPr>
                <w:sz w:val="20"/>
                <w:szCs w:val="20"/>
              </w:rPr>
            </w:pPr>
            <w:r w:rsidRPr="002D45DC">
              <w:rPr>
                <w:sz w:val="20"/>
                <w:szCs w:val="20"/>
              </w:rPr>
              <w:t>Unclear risk</w:t>
            </w:r>
          </w:p>
        </w:tc>
        <w:tc>
          <w:tcPr>
            <w:tcW w:w="4661" w:type="dxa"/>
            <w:tcBorders>
              <w:top w:val="single" w:sz="6" w:space="0" w:color="808080"/>
              <w:left w:val="single" w:sz="6" w:space="0" w:color="808080"/>
              <w:bottom w:val="single" w:sz="6" w:space="0" w:color="808080"/>
              <w:right w:val="single" w:sz="6" w:space="0" w:color="808080"/>
            </w:tcBorders>
            <w:vAlign w:val="center"/>
            <w:hideMark/>
          </w:tcPr>
          <w:p w14:paraId="441758BE" w14:textId="77777777" w:rsidR="006C62EC" w:rsidRPr="002D45DC" w:rsidRDefault="006C62EC" w:rsidP="000F589A">
            <w:pPr>
              <w:spacing w:line="360" w:lineRule="auto"/>
              <w:rPr>
                <w:sz w:val="20"/>
                <w:szCs w:val="20"/>
              </w:rPr>
            </w:pPr>
            <w:r w:rsidRPr="002D45DC">
              <w:rPr>
                <w:sz w:val="20"/>
                <w:szCs w:val="20"/>
              </w:rPr>
              <w:t>Insufficient information</w:t>
            </w:r>
          </w:p>
        </w:tc>
      </w:tr>
      <w:tr w:rsidR="006C62EC" w:rsidRPr="00921EAE" w14:paraId="02D82B4A" w14:textId="77777777" w:rsidTr="000F589A">
        <w:trPr>
          <w:tblCellSpacing w:w="15" w:type="dxa"/>
        </w:trPr>
        <w:tc>
          <w:tcPr>
            <w:tcW w:w="271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42D6306" w14:textId="77777777" w:rsidR="006C62EC" w:rsidRPr="002D45DC" w:rsidRDefault="006C62EC" w:rsidP="000F589A">
            <w:pPr>
              <w:spacing w:line="360" w:lineRule="auto"/>
              <w:rPr>
                <w:sz w:val="20"/>
                <w:szCs w:val="20"/>
              </w:rPr>
            </w:pPr>
            <w:r w:rsidRPr="002D45DC">
              <w:rPr>
                <w:sz w:val="20"/>
                <w:szCs w:val="20"/>
              </w:rPr>
              <w:t>Blinding of participants and personnel (performance bias)</w:t>
            </w:r>
          </w:p>
        </w:tc>
        <w:tc>
          <w:tcPr>
            <w:tcW w:w="1519"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C3CE3D4" w14:textId="77777777" w:rsidR="006C62EC" w:rsidRPr="002D45DC" w:rsidRDefault="006C62EC" w:rsidP="000F589A">
            <w:pPr>
              <w:spacing w:line="360" w:lineRule="auto"/>
              <w:rPr>
                <w:sz w:val="20"/>
                <w:szCs w:val="20"/>
              </w:rPr>
            </w:pPr>
            <w:r w:rsidRPr="002D45DC">
              <w:rPr>
                <w:sz w:val="20"/>
                <w:szCs w:val="20"/>
              </w:rPr>
              <w:t>High risk</w:t>
            </w:r>
          </w:p>
        </w:tc>
        <w:tc>
          <w:tcPr>
            <w:tcW w:w="4661" w:type="dxa"/>
            <w:tcBorders>
              <w:top w:val="single" w:sz="6" w:space="0" w:color="808080"/>
              <w:left w:val="single" w:sz="6" w:space="0" w:color="808080"/>
              <w:bottom w:val="single" w:sz="6" w:space="0" w:color="808080"/>
              <w:right w:val="single" w:sz="6" w:space="0" w:color="808080"/>
            </w:tcBorders>
            <w:vAlign w:val="center"/>
            <w:hideMark/>
          </w:tcPr>
          <w:p w14:paraId="16FCFF3B" w14:textId="77777777" w:rsidR="006C62EC" w:rsidRPr="002D45DC" w:rsidRDefault="006C62EC" w:rsidP="000F589A">
            <w:pPr>
              <w:spacing w:line="360" w:lineRule="auto"/>
              <w:rPr>
                <w:sz w:val="20"/>
                <w:szCs w:val="20"/>
              </w:rPr>
            </w:pPr>
            <w:r w:rsidRPr="002D45DC">
              <w:rPr>
                <w:sz w:val="20"/>
                <w:szCs w:val="20"/>
              </w:rPr>
              <w:t>It was not feasible to blind participants or personnel to the intervention</w:t>
            </w:r>
          </w:p>
        </w:tc>
      </w:tr>
      <w:tr w:rsidR="006C62EC" w:rsidRPr="00921EAE" w14:paraId="125F8F4E" w14:textId="77777777" w:rsidTr="000F589A">
        <w:trPr>
          <w:tblCellSpacing w:w="15" w:type="dxa"/>
        </w:trPr>
        <w:tc>
          <w:tcPr>
            <w:tcW w:w="271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A0179D8" w14:textId="77777777" w:rsidR="006C62EC" w:rsidRPr="002D45DC" w:rsidRDefault="006C62EC" w:rsidP="000F589A">
            <w:pPr>
              <w:spacing w:line="360" w:lineRule="auto"/>
              <w:rPr>
                <w:sz w:val="20"/>
                <w:szCs w:val="20"/>
              </w:rPr>
            </w:pPr>
            <w:r w:rsidRPr="002D45DC">
              <w:rPr>
                <w:sz w:val="20"/>
                <w:szCs w:val="20"/>
              </w:rPr>
              <w:t>Blinding of outcome assessment: PA outcomes (detection bias)</w:t>
            </w:r>
          </w:p>
        </w:tc>
        <w:tc>
          <w:tcPr>
            <w:tcW w:w="1519"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5AC23A4" w14:textId="77777777" w:rsidR="006C62EC" w:rsidRPr="002D45DC" w:rsidRDefault="006C62EC" w:rsidP="000F589A">
            <w:pPr>
              <w:spacing w:line="360" w:lineRule="auto"/>
              <w:rPr>
                <w:sz w:val="20"/>
                <w:szCs w:val="20"/>
              </w:rPr>
            </w:pPr>
            <w:r w:rsidRPr="002D45DC">
              <w:rPr>
                <w:sz w:val="20"/>
                <w:szCs w:val="20"/>
              </w:rPr>
              <w:t>High risk</w:t>
            </w:r>
          </w:p>
        </w:tc>
        <w:tc>
          <w:tcPr>
            <w:tcW w:w="4661" w:type="dxa"/>
            <w:tcBorders>
              <w:top w:val="single" w:sz="6" w:space="0" w:color="808080"/>
              <w:left w:val="single" w:sz="6" w:space="0" w:color="808080"/>
              <w:bottom w:val="single" w:sz="6" w:space="0" w:color="808080"/>
              <w:right w:val="single" w:sz="6" w:space="0" w:color="808080"/>
            </w:tcBorders>
            <w:vAlign w:val="center"/>
            <w:hideMark/>
          </w:tcPr>
          <w:p w14:paraId="17E0490F" w14:textId="77777777" w:rsidR="006C62EC" w:rsidRPr="002D45DC" w:rsidRDefault="006C62EC" w:rsidP="000F589A">
            <w:pPr>
              <w:spacing w:line="360" w:lineRule="auto"/>
              <w:rPr>
                <w:sz w:val="20"/>
                <w:szCs w:val="20"/>
              </w:rPr>
            </w:pPr>
            <w:r w:rsidRPr="002D45DC">
              <w:rPr>
                <w:sz w:val="20"/>
                <w:szCs w:val="20"/>
              </w:rPr>
              <w:t>Use of self-reported outcome measurement tools, and participants were not blinded to intervention</w:t>
            </w:r>
          </w:p>
        </w:tc>
      </w:tr>
      <w:tr w:rsidR="006C62EC" w:rsidRPr="00921EAE" w14:paraId="49AEED2F" w14:textId="77777777" w:rsidTr="000F589A">
        <w:trPr>
          <w:tblCellSpacing w:w="15" w:type="dxa"/>
        </w:trPr>
        <w:tc>
          <w:tcPr>
            <w:tcW w:w="271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709686B" w14:textId="77777777" w:rsidR="006C62EC" w:rsidRPr="002D45DC" w:rsidRDefault="006C62EC" w:rsidP="000F589A">
            <w:pPr>
              <w:spacing w:line="360" w:lineRule="auto"/>
              <w:rPr>
                <w:sz w:val="20"/>
                <w:szCs w:val="20"/>
              </w:rPr>
            </w:pPr>
            <w:r w:rsidRPr="002D45DC">
              <w:rPr>
                <w:sz w:val="20"/>
                <w:szCs w:val="20"/>
              </w:rPr>
              <w:t xml:space="preserve">Blinding of outcome assessment: participant-reported outcomes to include </w:t>
            </w:r>
            <w:proofErr w:type="spellStart"/>
            <w:r w:rsidRPr="002D45DC">
              <w:rPr>
                <w:sz w:val="20"/>
                <w:szCs w:val="20"/>
              </w:rPr>
              <w:lastRenderedPageBreak/>
              <w:t>HRQoL</w:t>
            </w:r>
            <w:proofErr w:type="spellEnd"/>
            <w:r w:rsidRPr="002D45DC">
              <w:rPr>
                <w:sz w:val="20"/>
                <w:szCs w:val="20"/>
              </w:rPr>
              <w:t>, pain, patient experience (detection bias)</w:t>
            </w:r>
          </w:p>
        </w:tc>
        <w:tc>
          <w:tcPr>
            <w:tcW w:w="1519"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EF7BCD8" w14:textId="77777777" w:rsidR="006C62EC" w:rsidRPr="002D45DC" w:rsidRDefault="006C62EC" w:rsidP="000F589A">
            <w:pPr>
              <w:spacing w:line="360" w:lineRule="auto"/>
              <w:rPr>
                <w:sz w:val="20"/>
                <w:szCs w:val="20"/>
              </w:rPr>
            </w:pPr>
            <w:r w:rsidRPr="002D45DC">
              <w:rPr>
                <w:sz w:val="20"/>
                <w:szCs w:val="20"/>
              </w:rPr>
              <w:lastRenderedPageBreak/>
              <w:t>High risk</w:t>
            </w:r>
          </w:p>
        </w:tc>
        <w:tc>
          <w:tcPr>
            <w:tcW w:w="4661" w:type="dxa"/>
            <w:tcBorders>
              <w:top w:val="single" w:sz="6" w:space="0" w:color="808080"/>
              <w:left w:val="single" w:sz="6" w:space="0" w:color="808080"/>
              <w:bottom w:val="single" w:sz="6" w:space="0" w:color="808080"/>
              <w:right w:val="single" w:sz="6" w:space="0" w:color="808080"/>
            </w:tcBorders>
            <w:vAlign w:val="center"/>
            <w:hideMark/>
          </w:tcPr>
          <w:p w14:paraId="41147A91" w14:textId="77777777" w:rsidR="006C62EC" w:rsidRPr="002D45DC" w:rsidRDefault="006C62EC" w:rsidP="000F589A">
            <w:pPr>
              <w:spacing w:line="360" w:lineRule="auto"/>
              <w:rPr>
                <w:sz w:val="20"/>
                <w:szCs w:val="20"/>
              </w:rPr>
            </w:pPr>
            <w:r w:rsidRPr="002D45DC">
              <w:rPr>
                <w:sz w:val="20"/>
                <w:szCs w:val="20"/>
              </w:rPr>
              <w:t>Use of self-reported outcome measurement tools, and participants were not blinded to intervention</w:t>
            </w:r>
          </w:p>
        </w:tc>
      </w:tr>
      <w:tr w:rsidR="006C62EC" w:rsidRPr="00921EAE" w14:paraId="67487C4D" w14:textId="77777777" w:rsidTr="000F589A">
        <w:trPr>
          <w:tblCellSpacing w:w="15" w:type="dxa"/>
        </w:trPr>
        <w:tc>
          <w:tcPr>
            <w:tcW w:w="271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6CDFC1D" w14:textId="77777777" w:rsidR="006C62EC" w:rsidRPr="002D45DC" w:rsidRDefault="006C62EC" w:rsidP="000F589A">
            <w:pPr>
              <w:spacing w:line="360" w:lineRule="auto"/>
              <w:rPr>
                <w:sz w:val="20"/>
                <w:szCs w:val="20"/>
              </w:rPr>
            </w:pPr>
            <w:r w:rsidRPr="002D45DC">
              <w:rPr>
                <w:sz w:val="20"/>
                <w:szCs w:val="20"/>
              </w:rPr>
              <w:t>Blinding of outcome assessment: adverse events (detection bias)</w:t>
            </w:r>
          </w:p>
        </w:tc>
        <w:tc>
          <w:tcPr>
            <w:tcW w:w="1519"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74DCEC9" w14:textId="77777777" w:rsidR="006C62EC" w:rsidRPr="002D45DC" w:rsidRDefault="006C62EC" w:rsidP="000F589A">
            <w:pPr>
              <w:spacing w:line="360" w:lineRule="auto"/>
              <w:rPr>
                <w:sz w:val="20"/>
                <w:szCs w:val="20"/>
              </w:rPr>
            </w:pPr>
            <w:r w:rsidRPr="002D45DC">
              <w:rPr>
                <w:sz w:val="20"/>
                <w:szCs w:val="20"/>
              </w:rPr>
              <w:t>Unclear risk</w:t>
            </w:r>
          </w:p>
        </w:tc>
        <w:tc>
          <w:tcPr>
            <w:tcW w:w="4661" w:type="dxa"/>
            <w:tcBorders>
              <w:top w:val="single" w:sz="6" w:space="0" w:color="808080"/>
              <w:left w:val="single" w:sz="6" w:space="0" w:color="808080"/>
              <w:bottom w:val="single" w:sz="6" w:space="0" w:color="808080"/>
              <w:right w:val="single" w:sz="6" w:space="0" w:color="808080"/>
            </w:tcBorders>
            <w:vAlign w:val="center"/>
            <w:hideMark/>
          </w:tcPr>
          <w:p w14:paraId="3F02BE3A" w14:textId="77777777" w:rsidR="006C62EC" w:rsidRPr="002D45DC" w:rsidRDefault="006C62EC" w:rsidP="000F589A">
            <w:pPr>
              <w:spacing w:line="360" w:lineRule="auto"/>
              <w:rPr>
                <w:sz w:val="20"/>
                <w:szCs w:val="20"/>
              </w:rPr>
            </w:pPr>
            <w:r w:rsidRPr="002D45DC">
              <w:rPr>
                <w:sz w:val="20"/>
                <w:szCs w:val="20"/>
              </w:rPr>
              <w:t>Observation method not specified for this outcome</w:t>
            </w:r>
          </w:p>
        </w:tc>
      </w:tr>
      <w:tr w:rsidR="006C62EC" w:rsidRPr="00921EAE" w14:paraId="6FB90172" w14:textId="77777777" w:rsidTr="000F589A">
        <w:trPr>
          <w:tblCellSpacing w:w="15" w:type="dxa"/>
        </w:trPr>
        <w:tc>
          <w:tcPr>
            <w:tcW w:w="271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2D58FE1" w14:textId="77777777" w:rsidR="006C62EC" w:rsidRPr="002D45DC" w:rsidRDefault="006C62EC" w:rsidP="000F589A">
            <w:pPr>
              <w:spacing w:line="360" w:lineRule="auto"/>
              <w:rPr>
                <w:sz w:val="20"/>
                <w:szCs w:val="20"/>
              </w:rPr>
            </w:pPr>
            <w:r w:rsidRPr="002D45DC">
              <w:rPr>
                <w:sz w:val="20"/>
                <w:szCs w:val="20"/>
              </w:rPr>
              <w:t>Blinding of outcome assessment: adherence (detection bias)</w:t>
            </w:r>
          </w:p>
        </w:tc>
        <w:tc>
          <w:tcPr>
            <w:tcW w:w="1519"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5FD98E2" w14:textId="77777777" w:rsidR="006C62EC" w:rsidRPr="002D45DC" w:rsidRDefault="006C62EC" w:rsidP="000F589A">
            <w:pPr>
              <w:spacing w:line="360" w:lineRule="auto"/>
              <w:rPr>
                <w:sz w:val="20"/>
                <w:szCs w:val="20"/>
              </w:rPr>
            </w:pPr>
            <w:r w:rsidRPr="002D45DC">
              <w:rPr>
                <w:sz w:val="20"/>
                <w:szCs w:val="20"/>
              </w:rPr>
              <w:t>Unclear risk</w:t>
            </w:r>
          </w:p>
        </w:tc>
        <w:tc>
          <w:tcPr>
            <w:tcW w:w="4661" w:type="dxa"/>
            <w:tcBorders>
              <w:top w:val="single" w:sz="6" w:space="0" w:color="808080"/>
              <w:left w:val="single" w:sz="6" w:space="0" w:color="808080"/>
              <w:bottom w:val="single" w:sz="6" w:space="0" w:color="808080"/>
              <w:right w:val="single" w:sz="6" w:space="0" w:color="808080"/>
            </w:tcBorders>
            <w:vAlign w:val="center"/>
            <w:hideMark/>
          </w:tcPr>
          <w:p w14:paraId="5CDEF064" w14:textId="77777777" w:rsidR="006C62EC" w:rsidRPr="002D45DC" w:rsidRDefault="006C62EC" w:rsidP="000F589A">
            <w:pPr>
              <w:spacing w:line="360" w:lineRule="auto"/>
              <w:rPr>
                <w:sz w:val="20"/>
                <w:szCs w:val="20"/>
              </w:rPr>
            </w:pPr>
            <w:r w:rsidRPr="002D45DC">
              <w:rPr>
                <w:sz w:val="20"/>
                <w:szCs w:val="20"/>
              </w:rPr>
              <w:t>Objective measurement of call completion</w:t>
            </w:r>
          </w:p>
        </w:tc>
      </w:tr>
      <w:tr w:rsidR="006C62EC" w:rsidRPr="00921EAE" w14:paraId="776F0E98" w14:textId="77777777" w:rsidTr="000F589A">
        <w:trPr>
          <w:tblCellSpacing w:w="15" w:type="dxa"/>
        </w:trPr>
        <w:tc>
          <w:tcPr>
            <w:tcW w:w="271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7795971" w14:textId="77777777" w:rsidR="006C62EC" w:rsidRPr="002D45DC" w:rsidRDefault="006C62EC" w:rsidP="000F589A">
            <w:pPr>
              <w:spacing w:line="360" w:lineRule="auto"/>
              <w:rPr>
                <w:sz w:val="20"/>
                <w:szCs w:val="20"/>
              </w:rPr>
            </w:pPr>
            <w:r w:rsidRPr="002D45DC">
              <w:rPr>
                <w:sz w:val="20"/>
                <w:szCs w:val="20"/>
              </w:rPr>
              <w:t>Incomplete outcome data (attrition bias)</w:t>
            </w:r>
          </w:p>
        </w:tc>
        <w:tc>
          <w:tcPr>
            <w:tcW w:w="1519"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5691499" w14:textId="77777777" w:rsidR="006C62EC" w:rsidRPr="002D45DC" w:rsidRDefault="006C62EC" w:rsidP="000F589A">
            <w:pPr>
              <w:spacing w:line="360" w:lineRule="auto"/>
              <w:rPr>
                <w:sz w:val="20"/>
                <w:szCs w:val="20"/>
              </w:rPr>
            </w:pPr>
            <w:r w:rsidRPr="002D45DC">
              <w:rPr>
                <w:sz w:val="20"/>
                <w:szCs w:val="20"/>
              </w:rPr>
              <w:t>Low risk</w:t>
            </w:r>
          </w:p>
        </w:tc>
        <w:tc>
          <w:tcPr>
            <w:tcW w:w="4661" w:type="dxa"/>
            <w:tcBorders>
              <w:top w:val="single" w:sz="6" w:space="0" w:color="808080"/>
              <w:left w:val="single" w:sz="6" w:space="0" w:color="808080"/>
              <w:bottom w:val="single" w:sz="6" w:space="0" w:color="808080"/>
              <w:right w:val="single" w:sz="6" w:space="0" w:color="808080"/>
            </w:tcBorders>
            <w:vAlign w:val="center"/>
            <w:hideMark/>
          </w:tcPr>
          <w:p w14:paraId="5B481589" w14:textId="77777777" w:rsidR="006C62EC" w:rsidRPr="002D45DC" w:rsidRDefault="006C62EC" w:rsidP="000F589A">
            <w:pPr>
              <w:spacing w:line="360" w:lineRule="auto"/>
              <w:rPr>
                <w:sz w:val="20"/>
                <w:szCs w:val="20"/>
              </w:rPr>
            </w:pPr>
            <w:r w:rsidRPr="002D45DC">
              <w:rPr>
                <w:sz w:val="20"/>
                <w:szCs w:val="20"/>
              </w:rPr>
              <w:t>We noted few losses which were generally balanced between groups, and reasons for losses were sufficiently explained by study authors</w:t>
            </w:r>
          </w:p>
        </w:tc>
      </w:tr>
      <w:tr w:rsidR="006C62EC" w:rsidRPr="00921EAE" w14:paraId="0E9882D4" w14:textId="77777777" w:rsidTr="000F589A">
        <w:trPr>
          <w:tblCellSpacing w:w="15" w:type="dxa"/>
        </w:trPr>
        <w:tc>
          <w:tcPr>
            <w:tcW w:w="271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A8FD7A6" w14:textId="77777777" w:rsidR="006C62EC" w:rsidRPr="002D45DC" w:rsidRDefault="006C62EC" w:rsidP="000F589A">
            <w:pPr>
              <w:spacing w:line="360" w:lineRule="auto"/>
              <w:rPr>
                <w:sz w:val="20"/>
                <w:szCs w:val="20"/>
              </w:rPr>
            </w:pPr>
            <w:r w:rsidRPr="002D45DC">
              <w:rPr>
                <w:sz w:val="20"/>
                <w:szCs w:val="20"/>
              </w:rPr>
              <w:t>Selective reporting (reporting bias)</w:t>
            </w:r>
          </w:p>
        </w:tc>
        <w:tc>
          <w:tcPr>
            <w:tcW w:w="1519"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B50F403" w14:textId="77777777" w:rsidR="006C62EC" w:rsidRPr="002D45DC" w:rsidRDefault="006C62EC" w:rsidP="000F589A">
            <w:pPr>
              <w:spacing w:line="360" w:lineRule="auto"/>
              <w:rPr>
                <w:sz w:val="20"/>
                <w:szCs w:val="20"/>
              </w:rPr>
            </w:pPr>
            <w:r w:rsidRPr="002D45DC">
              <w:rPr>
                <w:sz w:val="20"/>
                <w:szCs w:val="20"/>
              </w:rPr>
              <w:t>Low risk</w:t>
            </w:r>
          </w:p>
        </w:tc>
        <w:tc>
          <w:tcPr>
            <w:tcW w:w="4661" w:type="dxa"/>
            <w:tcBorders>
              <w:top w:val="single" w:sz="6" w:space="0" w:color="808080"/>
              <w:left w:val="single" w:sz="6" w:space="0" w:color="808080"/>
              <w:bottom w:val="single" w:sz="6" w:space="0" w:color="808080"/>
              <w:right w:val="single" w:sz="6" w:space="0" w:color="808080"/>
            </w:tcBorders>
            <w:vAlign w:val="center"/>
            <w:hideMark/>
          </w:tcPr>
          <w:p w14:paraId="6BAE08E7" w14:textId="77777777" w:rsidR="006C62EC" w:rsidRPr="002D45DC" w:rsidRDefault="006C62EC" w:rsidP="000F589A">
            <w:pPr>
              <w:spacing w:line="360" w:lineRule="auto"/>
              <w:rPr>
                <w:sz w:val="20"/>
                <w:szCs w:val="20"/>
              </w:rPr>
            </w:pPr>
            <w:r w:rsidRPr="002D45DC">
              <w:rPr>
                <w:sz w:val="20"/>
                <w:szCs w:val="20"/>
              </w:rPr>
              <w:t>Prospective registration with a clinical trials register (ACTRN12609000809235); all reported review outcomes were consistent with the clinical trials register documents</w:t>
            </w:r>
          </w:p>
        </w:tc>
      </w:tr>
      <w:tr w:rsidR="006C62EC" w:rsidRPr="00921EAE" w14:paraId="03D792FA" w14:textId="77777777" w:rsidTr="000F589A">
        <w:trPr>
          <w:tblCellSpacing w:w="15" w:type="dxa"/>
        </w:trPr>
        <w:tc>
          <w:tcPr>
            <w:tcW w:w="271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BDFAAB4" w14:textId="77777777" w:rsidR="006C62EC" w:rsidRPr="002D45DC" w:rsidRDefault="006C62EC" w:rsidP="000F589A">
            <w:pPr>
              <w:spacing w:line="360" w:lineRule="auto"/>
              <w:rPr>
                <w:sz w:val="20"/>
                <w:szCs w:val="20"/>
              </w:rPr>
            </w:pPr>
            <w:r w:rsidRPr="002D45DC">
              <w:rPr>
                <w:sz w:val="20"/>
                <w:szCs w:val="20"/>
              </w:rPr>
              <w:t>Other bias</w:t>
            </w:r>
          </w:p>
        </w:tc>
        <w:tc>
          <w:tcPr>
            <w:tcW w:w="1519"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EA46AE6" w14:textId="77777777" w:rsidR="006C62EC" w:rsidRPr="002D45DC" w:rsidRDefault="006C62EC" w:rsidP="000F589A">
            <w:pPr>
              <w:spacing w:line="360" w:lineRule="auto"/>
              <w:rPr>
                <w:sz w:val="20"/>
                <w:szCs w:val="20"/>
              </w:rPr>
            </w:pPr>
            <w:r w:rsidRPr="002D45DC">
              <w:rPr>
                <w:sz w:val="20"/>
                <w:szCs w:val="20"/>
              </w:rPr>
              <w:t>Low risk</w:t>
            </w:r>
          </w:p>
        </w:tc>
        <w:tc>
          <w:tcPr>
            <w:tcW w:w="4661" w:type="dxa"/>
            <w:tcBorders>
              <w:top w:val="single" w:sz="6" w:space="0" w:color="808080"/>
              <w:left w:val="single" w:sz="6" w:space="0" w:color="808080"/>
              <w:bottom w:val="single" w:sz="6" w:space="0" w:color="808080"/>
              <w:right w:val="single" w:sz="6" w:space="0" w:color="808080"/>
            </w:tcBorders>
            <w:vAlign w:val="center"/>
            <w:hideMark/>
          </w:tcPr>
          <w:p w14:paraId="24A5B32D" w14:textId="77777777" w:rsidR="006C62EC" w:rsidRPr="002D45DC" w:rsidRDefault="006C62EC" w:rsidP="000F589A">
            <w:pPr>
              <w:spacing w:line="360" w:lineRule="auto"/>
              <w:rPr>
                <w:sz w:val="20"/>
                <w:szCs w:val="20"/>
              </w:rPr>
            </w:pPr>
            <w:r w:rsidRPr="002D45DC">
              <w:rPr>
                <w:sz w:val="20"/>
                <w:szCs w:val="20"/>
              </w:rPr>
              <w:t>No other sources of bias detected</w:t>
            </w:r>
          </w:p>
        </w:tc>
      </w:tr>
    </w:tbl>
    <w:p w14:paraId="002E3B32" w14:textId="77777777" w:rsidR="006C62EC" w:rsidRDefault="006C62EC" w:rsidP="006C62EC">
      <w:pPr>
        <w:spacing w:line="360" w:lineRule="auto"/>
      </w:pPr>
    </w:p>
    <w:p w14:paraId="08A18D63" w14:textId="23FBD233" w:rsidR="006C62EC" w:rsidRPr="00A00818" w:rsidRDefault="006C62EC" w:rsidP="006C62EC">
      <w:pPr>
        <w:pStyle w:val="Title"/>
      </w:pPr>
      <w:proofErr w:type="spellStart"/>
      <w:r w:rsidRPr="00FF50E0">
        <w:t>Engblom</w:t>
      </w:r>
      <w:proofErr w:type="spellEnd"/>
      <w:r w:rsidRPr="00A00818">
        <w:t xml:space="preserve"> </w:t>
      </w:r>
      <w:r w:rsidRPr="00810F69">
        <w:t>et al.</w:t>
      </w:r>
      <w:r w:rsidR="001F1377" w:rsidRPr="00A00818">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Layout w:type="fixed"/>
        <w:tblCellMar>
          <w:top w:w="15" w:type="dxa"/>
          <w:left w:w="15" w:type="dxa"/>
          <w:bottom w:w="15" w:type="dxa"/>
          <w:right w:w="15" w:type="dxa"/>
        </w:tblCellMar>
        <w:tblLook w:val="04A0" w:firstRow="1" w:lastRow="0" w:firstColumn="1" w:lastColumn="0" w:noHBand="0" w:noVBand="1"/>
      </w:tblPr>
      <w:tblGrid>
        <w:gridCol w:w="2275"/>
        <w:gridCol w:w="6735"/>
      </w:tblGrid>
      <w:tr w:rsidR="006C62EC" w:rsidRPr="00921EAE" w14:paraId="79F7C493"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8B9C67D" w14:textId="77777777" w:rsidR="006C62EC" w:rsidRPr="002D45DC" w:rsidRDefault="006C62EC" w:rsidP="000F589A">
            <w:pPr>
              <w:spacing w:line="360" w:lineRule="auto"/>
              <w:rPr>
                <w:b/>
                <w:bCs/>
                <w:sz w:val="20"/>
                <w:szCs w:val="20"/>
              </w:rPr>
            </w:pPr>
            <w:r w:rsidRPr="002D45DC">
              <w:rPr>
                <w:b/>
                <w:bCs/>
                <w:sz w:val="20"/>
                <w:szCs w:val="20"/>
              </w:rPr>
              <w:t>Methods</w:t>
            </w:r>
          </w:p>
        </w:tc>
        <w:tc>
          <w:tcPr>
            <w:tcW w:w="6690" w:type="dxa"/>
            <w:tcBorders>
              <w:top w:val="single" w:sz="6" w:space="0" w:color="808080"/>
              <w:left w:val="single" w:sz="6" w:space="0" w:color="808080"/>
              <w:bottom w:val="single" w:sz="6" w:space="0" w:color="808080"/>
              <w:right w:val="single" w:sz="6" w:space="0" w:color="808080"/>
            </w:tcBorders>
            <w:vAlign w:val="center"/>
            <w:hideMark/>
          </w:tcPr>
          <w:p w14:paraId="4A00821E" w14:textId="77777777" w:rsidR="006C62EC" w:rsidRPr="002D45DC" w:rsidRDefault="006C62EC" w:rsidP="000F589A">
            <w:pPr>
              <w:spacing w:line="360" w:lineRule="auto"/>
              <w:rPr>
                <w:sz w:val="20"/>
                <w:szCs w:val="20"/>
              </w:rPr>
            </w:pPr>
            <w:r w:rsidRPr="002D45DC">
              <w:rPr>
                <w:sz w:val="20"/>
                <w:szCs w:val="20"/>
              </w:rPr>
              <w:t>RCT, parallel design; single centre</w:t>
            </w:r>
          </w:p>
          <w:p w14:paraId="108C85DA" w14:textId="77777777" w:rsidR="006C62EC" w:rsidRPr="002D45DC" w:rsidRDefault="006C62EC" w:rsidP="000F589A">
            <w:pPr>
              <w:spacing w:line="360" w:lineRule="auto"/>
              <w:rPr>
                <w:sz w:val="20"/>
                <w:szCs w:val="20"/>
              </w:rPr>
            </w:pPr>
            <w:r w:rsidRPr="002D45DC">
              <w:rPr>
                <w:b/>
                <w:bCs/>
                <w:sz w:val="20"/>
                <w:szCs w:val="20"/>
              </w:rPr>
              <w:t>Study aim/objective:</w:t>
            </w:r>
            <w:r w:rsidRPr="002D45DC">
              <w:rPr>
                <w:sz w:val="20"/>
                <w:szCs w:val="20"/>
              </w:rPr>
              <w:t xml:space="preserve"> to investigate whether rehabilitation influences QoL and work status after CABS</w:t>
            </w:r>
          </w:p>
        </w:tc>
      </w:tr>
      <w:tr w:rsidR="006C62EC" w:rsidRPr="00921EAE" w14:paraId="3B180B66"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13D2713" w14:textId="77777777" w:rsidR="006C62EC" w:rsidRPr="002D45DC" w:rsidRDefault="006C62EC" w:rsidP="000F589A">
            <w:pPr>
              <w:spacing w:line="360" w:lineRule="auto"/>
              <w:rPr>
                <w:b/>
                <w:bCs/>
                <w:sz w:val="20"/>
                <w:szCs w:val="20"/>
              </w:rPr>
            </w:pPr>
            <w:r w:rsidRPr="002D45DC">
              <w:rPr>
                <w:b/>
                <w:bCs/>
                <w:sz w:val="20"/>
                <w:szCs w:val="20"/>
              </w:rPr>
              <w:t>Participants</w:t>
            </w:r>
          </w:p>
        </w:tc>
        <w:tc>
          <w:tcPr>
            <w:tcW w:w="6690" w:type="dxa"/>
            <w:tcBorders>
              <w:top w:val="single" w:sz="6" w:space="0" w:color="808080"/>
              <w:left w:val="single" w:sz="6" w:space="0" w:color="808080"/>
              <w:bottom w:val="single" w:sz="6" w:space="0" w:color="808080"/>
              <w:right w:val="single" w:sz="6" w:space="0" w:color="808080"/>
            </w:tcBorders>
            <w:vAlign w:val="center"/>
            <w:hideMark/>
          </w:tcPr>
          <w:p w14:paraId="1210DE7E" w14:textId="77777777" w:rsidR="006C62EC" w:rsidRPr="002D45DC" w:rsidRDefault="006C62EC" w:rsidP="000F589A">
            <w:pPr>
              <w:spacing w:line="360" w:lineRule="auto"/>
              <w:rPr>
                <w:sz w:val="20"/>
                <w:szCs w:val="20"/>
              </w:rPr>
            </w:pPr>
            <w:r w:rsidRPr="002D45DC">
              <w:rPr>
                <w:b/>
                <w:bCs/>
                <w:sz w:val="20"/>
                <w:szCs w:val="20"/>
              </w:rPr>
              <w:t>Total number of randomised participants:</w:t>
            </w:r>
            <w:r w:rsidRPr="002D45DC">
              <w:rPr>
                <w:sz w:val="20"/>
                <w:szCs w:val="20"/>
              </w:rPr>
              <w:t xml:space="preserve"> 201</w:t>
            </w:r>
          </w:p>
          <w:p w14:paraId="2C345267" w14:textId="77777777" w:rsidR="006C62EC" w:rsidRPr="002D45DC" w:rsidRDefault="006C62EC" w:rsidP="000F589A">
            <w:pPr>
              <w:spacing w:line="360" w:lineRule="auto"/>
              <w:rPr>
                <w:sz w:val="20"/>
                <w:szCs w:val="20"/>
              </w:rPr>
            </w:pPr>
            <w:r w:rsidRPr="002D45DC">
              <w:rPr>
                <w:b/>
                <w:bCs/>
                <w:sz w:val="20"/>
                <w:szCs w:val="20"/>
              </w:rPr>
              <w:t xml:space="preserve">Inclusion criteria: </w:t>
            </w:r>
            <w:r w:rsidRPr="002D45DC">
              <w:rPr>
                <w:sz w:val="20"/>
                <w:szCs w:val="20"/>
              </w:rPr>
              <w:t>male; &lt; 65 years of age; underwent elective CABS at Turku University Central Hospital from February 1986 to December 1987</w:t>
            </w:r>
          </w:p>
          <w:p w14:paraId="6E4A0FF5" w14:textId="77777777" w:rsidR="006C62EC" w:rsidRPr="002D45DC" w:rsidRDefault="006C62EC" w:rsidP="000F589A">
            <w:pPr>
              <w:spacing w:line="360" w:lineRule="auto"/>
              <w:rPr>
                <w:sz w:val="20"/>
                <w:szCs w:val="20"/>
              </w:rPr>
            </w:pPr>
            <w:r w:rsidRPr="002D45DC">
              <w:rPr>
                <w:b/>
                <w:bCs/>
                <w:sz w:val="20"/>
                <w:szCs w:val="20"/>
              </w:rPr>
              <w:t xml:space="preserve">Exclusion criteria: </w:t>
            </w:r>
            <w:r w:rsidRPr="002D45DC">
              <w:rPr>
                <w:sz w:val="20"/>
                <w:szCs w:val="20"/>
              </w:rPr>
              <w:t>other serious disease; ≥ 65 years of age</w:t>
            </w:r>
          </w:p>
          <w:p w14:paraId="2A532257" w14:textId="77777777" w:rsidR="006C62EC" w:rsidRPr="002D45DC" w:rsidRDefault="006C62EC" w:rsidP="000F589A">
            <w:pPr>
              <w:spacing w:line="360" w:lineRule="auto"/>
              <w:rPr>
                <w:sz w:val="20"/>
                <w:szCs w:val="20"/>
              </w:rPr>
            </w:pPr>
            <w:r w:rsidRPr="002D45DC">
              <w:rPr>
                <w:b/>
                <w:bCs/>
                <w:sz w:val="20"/>
                <w:szCs w:val="20"/>
              </w:rPr>
              <w:t>Type of surgery (condition):</w:t>
            </w:r>
            <w:r w:rsidRPr="002D45DC">
              <w:rPr>
                <w:sz w:val="20"/>
                <w:szCs w:val="20"/>
              </w:rPr>
              <w:t xml:space="preserve"> CABS (severe CAD)</w:t>
            </w:r>
          </w:p>
          <w:p w14:paraId="525932A7" w14:textId="77777777" w:rsidR="006C62EC" w:rsidRPr="002D45DC" w:rsidRDefault="006C62EC" w:rsidP="000F589A">
            <w:pPr>
              <w:spacing w:line="360" w:lineRule="auto"/>
              <w:rPr>
                <w:sz w:val="20"/>
                <w:szCs w:val="20"/>
              </w:rPr>
            </w:pPr>
            <w:r w:rsidRPr="002D45DC">
              <w:rPr>
                <w:b/>
                <w:bCs/>
                <w:sz w:val="20"/>
                <w:szCs w:val="20"/>
              </w:rPr>
              <w:t xml:space="preserve">Country: </w:t>
            </w:r>
            <w:r w:rsidRPr="002D45DC">
              <w:rPr>
                <w:sz w:val="20"/>
                <w:szCs w:val="20"/>
              </w:rPr>
              <w:t>Finland</w:t>
            </w:r>
          </w:p>
          <w:p w14:paraId="42F922B5" w14:textId="77777777" w:rsidR="006C62EC" w:rsidRPr="002D45DC" w:rsidRDefault="006C62EC" w:rsidP="000F589A">
            <w:pPr>
              <w:spacing w:line="360" w:lineRule="auto"/>
              <w:rPr>
                <w:sz w:val="20"/>
                <w:szCs w:val="20"/>
              </w:rPr>
            </w:pPr>
            <w:r w:rsidRPr="002D45DC">
              <w:rPr>
                <w:b/>
                <w:bCs/>
                <w:sz w:val="20"/>
                <w:szCs w:val="20"/>
              </w:rPr>
              <w:lastRenderedPageBreak/>
              <w:t>Baseline Characteristics</w:t>
            </w:r>
          </w:p>
          <w:p w14:paraId="6AB56520" w14:textId="77777777" w:rsidR="006C62EC" w:rsidRPr="002D45DC" w:rsidRDefault="006C62EC" w:rsidP="000F589A">
            <w:pPr>
              <w:spacing w:line="360" w:lineRule="auto"/>
              <w:rPr>
                <w:sz w:val="20"/>
                <w:szCs w:val="20"/>
              </w:rPr>
            </w:pPr>
            <w:r w:rsidRPr="002D45DC">
              <w:rPr>
                <w:b/>
                <w:bCs/>
                <w:sz w:val="20"/>
                <w:szCs w:val="20"/>
              </w:rPr>
              <w:t>Intervention group</w:t>
            </w:r>
          </w:p>
          <w:p w14:paraId="4BF561A1" w14:textId="77777777" w:rsidR="006C62EC" w:rsidRPr="002D45DC" w:rsidRDefault="006C62EC" w:rsidP="000F589A">
            <w:pPr>
              <w:numPr>
                <w:ilvl w:val="0"/>
                <w:numId w:val="83"/>
              </w:numPr>
              <w:spacing w:before="100" w:beforeAutospacing="1" w:after="100" w:afterAutospacing="1" w:line="360" w:lineRule="auto"/>
              <w:ind w:left="870"/>
              <w:rPr>
                <w:sz w:val="20"/>
                <w:szCs w:val="20"/>
              </w:rPr>
            </w:pPr>
            <w:r w:rsidRPr="002D45DC">
              <w:rPr>
                <w:i/>
                <w:iCs/>
                <w:sz w:val="20"/>
                <w:szCs w:val="20"/>
              </w:rPr>
              <w:t>Age, mean (SD)</w:t>
            </w:r>
            <w:r w:rsidRPr="002D45DC">
              <w:rPr>
                <w:sz w:val="20"/>
                <w:szCs w:val="20"/>
              </w:rPr>
              <w:t>: 54 (± 6) years</w:t>
            </w:r>
          </w:p>
          <w:p w14:paraId="1FAF31A3" w14:textId="77777777" w:rsidR="006C62EC" w:rsidRPr="002D45DC" w:rsidRDefault="006C62EC" w:rsidP="000F589A">
            <w:pPr>
              <w:numPr>
                <w:ilvl w:val="0"/>
                <w:numId w:val="83"/>
              </w:numPr>
              <w:spacing w:before="100" w:beforeAutospacing="1" w:after="100" w:afterAutospacing="1" w:line="360" w:lineRule="auto"/>
              <w:ind w:left="870"/>
              <w:rPr>
                <w:sz w:val="20"/>
                <w:szCs w:val="20"/>
              </w:rPr>
            </w:pPr>
            <w:r w:rsidRPr="002D45DC">
              <w:rPr>
                <w:i/>
                <w:iCs/>
                <w:sz w:val="20"/>
                <w:szCs w:val="20"/>
              </w:rPr>
              <w:t>Gender, M/F</w:t>
            </w:r>
            <w:r w:rsidRPr="002D45DC">
              <w:rPr>
                <w:sz w:val="20"/>
                <w:szCs w:val="20"/>
              </w:rPr>
              <w:t>: 104/15</w:t>
            </w:r>
          </w:p>
          <w:p w14:paraId="1F0FED05" w14:textId="77777777" w:rsidR="006C62EC" w:rsidRPr="002D45DC" w:rsidRDefault="006C62EC" w:rsidP="000F589A">
            <w:pPr>
              <w:numPr>
                <w:ilvl w:val="0"/>
                <w:numId w:val="83"/>
              </w:numPr>
              <w:spacing w:before="100" w:beforeAutospacing="1" w:after="100" w:afterAutospacing="1" w:line="360" w:lineRule="auto"/>
              <w:ind w:left="870"/>
              <w:rPr>
                <w:sz w:val="20"/>
                <w:szCs w:val="20"/>
              </w:rPr>
            </w:pPr>
            <w:r w:rsidRPr="002D45DC">
              <w:rPr>
                <w:i/>
                <w:iCs/>
                <w:sz w:val="20"/>
                <w:szCs w:val="20"/>
              </w:rPr>
              <w:t>Relevant clinical variables, %</w:t>
            </w:r>
            <w:r w:rsidRPr="002D45DC">
              <w:rPr>
                <w:sz w:val="20"/>
                <w:szCs w:val="20"/>
              </w:rPr>
              <w:t>: severity of coronary disease: single vessel disease: 7; double vessel disease: 29; triple vessel disease: 64; left main disease: 15; diffuse sclerosis: 5</w:t>
            </w:r>
          </w:p>
          <w:p w14:paraId="41049223" w14:textId="77777777" w:rsidR="006C62EC" w:rsidRPr="002D45DC" w:rsidRDefault="006C62EC" w:rsidP="000F589A">
            <w:pPr>
              <w:spacing w:line="360" w:lineRule="auto"/>
              <w:rPr>
                <w:sz w:val="20"/>
                <w:szCs w:val="20"/>
              </w:rPr>
            </w:pPr>
            <w:r w:rsidRPr="002D45DC">
              <w:rPr>
                <w:b/>
                <w:bCs/>
                <w:sz w:val="20"/>
                <w:szCs w:val="20"/>
              </w:rPr>
              <w:t>Comparison group</w:t>
            </w:r>
          </w:p>
          <w:p w14:paraId="676720D4" w14:textId="77777777" w:rsidR="006C62EC" w:rsidRPr="002D45DC" w:rsidRDefault="006C62EC" w:rsidP="000F589A">
            <w:pPr>
              <w:numPr>
                <w:ilvl w:val="0"/>
                <w:numId w:val="84"/>
              </w:numPr>
              <w:spacing w:before="100" w:beforeAutospacing="1" w:after="100" w:afterAutospacing="1" w:line="360" w:lineRule="auto"/>
              <w:ind w:left="870"/>
              <w:rPr>
                <w:sz w:val="20"/>
                <w:szCs w:val="20"/>
              </w:rPr>
            </w:pPr>
            <w:r w:rsidRPr="002D45DC">
              <w:rPr>
                <w:i/>
                <w:iCs/>
                <w:sz w:val="20"/>
                <w:szCs w:val="20"/>
              </w:rPr>
              <w:t>Age, mean (SD)</w:t>
            </w:r>
            <w:r w:rsidRPr="002D45DC">
              <w:rPr>
                <w:sz w:val="20"/>
                <w:szCs w:val="20"/>
              </w:rPr>
              <w:t>: 54 (± 6) years</w:t>
            </w:r>
          </w:p>
          <w:p w14:paraId="7A63563B" w14:textId="77777777" w:rsidR="006C62EC" w:rsidRPr="002D45DC" w:rsidRDefault="006C62EC" w:rsidP="000F589A">
            <w:pPr>
              <w:numPr>
                <w:ilvl w:val="0"/>
                <w:numId w:val="84"/>
              </w:numPr>
              <w:spacing w:before="100" w:beforeAutospacing="1" w:after="100" w:afterAutospacing="1" w:line="360" w:lineRule="auto"/>
              <w:ind w:left="870"/>
              <w:rPr>
                <w:sz w:val="20"/>
                <w:szCs w:val="20"/>
              </w:rPr>
            </w:pPr>
            <w:r w:rsidRPr="002D45DC">
              <w:rPr>
                <w:i/>
                <w:iCs/>
                <w:sz w:val="20"/>
                <w:szCs w:val="20"/>
              </w:rPr>
              <w:t>Gender, M/F</w:t>
            </w:r>
            <w:r w:rsidRPr="002D45DC">
              <w:rPr>
                <w:sz w:val="20"/>
                <w:szCs w:val="20"/>
              </w:rPr>
              <w:t>: 97/12</w:t>
            </w:r>
          </w:p>
          <w:p w14:paraId="4FF000E1" w14:textId="77777777" w:rsidR="006C62EC" w:rsidRPr="002D45DC" w:rsidRDefault="006C62EC" w:rsidP="000F589A">
            <w:pPr>
              <w:numPr>
                <w:ilvl w:val="0"/>
                <w:numId w:val="84"/>
              </w:numPr>
              <w:spacing w:before="100" w:beforeAutospacing="1" w:after="100" w:afterAutospacing="1" w:line="360" w:lineRule="auto"/>
              <w:ind w:left="870"/>
              <w:rPr>
                <w:sz w:val="20"/>
                <w:szCs w:val="20"/>
              </w:rPr>
            </w:pPr>
            <w:r w:rsidRPr="002D45DC">
              <w:rPr>
                <w:i/>
                <w:iCs/>
                <w:sz w:val="20"/>
                <w:szCs w:val="20"/>
              </w:rPr>
              <w:t>Relevant clinical variables, %</w:t>
            </w:r>
            <w:r w:rsidRPr="002D45DC">
              <w:rPr>
                <w:sz w:val="20"/>
                <w:szCs w:val="20"/>
              </w:rPr>
              <w:t>: severity of coronary disease: single vessel disease: 10; double vessel disease: 35; triple vessel disease 55; left main disease 17; diffuse sclerosis 2</w:t>
            </w:r>
          </w:p>
          <w:p w14:paraId="455EA3DC" w14:textId="77777777" w:rsidR="006C62EC" w:rsidRPr="002D45DC" w:rsidRDefault="006C62EC" w:rsidP="000F589A">
            <w:pPr>
              <w:spacing w:line="360" w:lineRule="auto"/>
              <w:rPr>
                <w:sz w:val="20"/>
                <w:szCs w:val="20"/>
              </w:rPr>
            </w:pPr>
            <w:r w:rsidRPr="002D45DC">
              <w:rPr>
                <w:sz w:val="20"/>
                <w:szCs w:val="20"/>
              </w:rPr>
              <w:t>Note:</w:t>
            </w:r>
          </w:p>
          <w:p w14:paraId="5AC10CE1" w14:textId="77777777" w:rsidR="006C62EC" w:rsidRPr="002D45DC" w:rsidRDefault="006C62EC" w:rsidP="000F589A">
            <w:pPr>
              <w:numPr>
                <w:ilvl w:val="0"/>
                <w:numId w:val="85"/>
              </w:numPr>
              <w:spacing w:before="100" w:beforeAutospacing="1" w:after="100" w:afterAutospacing="1" w:line="360" w:lineRule="auto"/>
              <w:ind w:left="870"/>
              <w:rPr>
                <w:sz w:val="20"/>
                <w:szCs w:val="20"/>
              </w:rPr>
            </w:pPr>
            <w:r w:rsidRPr="002D45DC">
              <w:rPr>
                <w:sz w:val="20"/>
                <w:szCs w:val="20"/>
              </w:rPr>
              <w:t>study authors do not report the following characteristics: BMI, weight, height, baseline level of fitness, current involvement in regular PA, illness severity scores</w:t>
            </w:r>
          </w:p>
        </w:tc>
      </w:tr>
      <w:tr w:rsidR="006C62EC" w:rsidRPr="00921EAE" w14:paraId="66BDA0F7"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47A24F8" w14:textId="77777777" w:rsidR="006C62EC" w:rsidRPr="002D45DC" w:rsidRDefault="006C62EC" w:rsidP="000F589A">
            <w:pPr>
              <w:spacing w:line="360" w:lineRule="auto"/>
              <w:rPr>
                <w:b/>
                <w:bCs/>
                <w:sz w:val="20"/>
                <w:szCs w:val="20"/>
              </w:rPr>
            </w:pPr>
            <w:r w:rsidRPr="002D45DC">
              <w:rPr>
                <w:b/>
                <w:bCs/>
                <w:sz w:val="20"/>
                <w:szCs w:val="20"/>
              </w:rPr>
              <w:lastRenderedPageBreak/>
              <w:t>Interventions</w:t>
            </w:r>
          </w:p>
        </w:tc>
        <w:tc>
          <w:tcPr>
            <w:tcW w:w="6690" w:type="dxa"/>
            <w:tcBorders>
              <w:top w:val="single" w:sz="6" w:space="0" w:color="808080"/>
              <w:left w:val="single" w:sz="6" w:space="0" w:color="808080"/>
              <w:bottom w:val="single" w:sz="6" w:space="0" w:color="808080"/>
              <w:right w:val="single" w:sz="6" w:space="0" w:color="808080"/>
            </w:tcBorders>
            <w:vAlign w:val="center"/>
            <w:hideMark/>
          </w:tcPr>
          <w:p w14:paraId="7CE8FA8F" w14:textId="77777777" w:rsidR="006C62EC" w:rsidRPr="002D45DC" w:rsidRDefault="006C62EC" w:rsidP="000F589A">
            <w:pPr>
              <w:spacing w:line="360" w:lineRule="auto"/>
              <w:rPr>
                <w:sz w:val="20"/>
                <w:szCs w:val="20"/>
              </w:rPr>
            </w:pPr>
            <w:r w:rsidRPr="002D45DC">
              <w:rPr>
                <w:b/>
                <w:bCs/>
                <w:sz w:val="20"/>
                <w:szCs w:val="20"/>
              </w:rPr>
              <w:t>Details of interventions</w:t>
            </w:r>
          </w:p>
          <w:p w14:paraId="10E13032" w14:textId="77777777" w:rsidR="006C62EC" w:rsidRPr="002D45DC" w:rsidRDefault="006C62EC" w:rsidP="000F589A">
            <w:pPr>
              <w:spacing w:line="360" w:lineRule="auto"/>
              <w:rPr>
                <w:sz w:val="20"/>
                <w:szCs w:val="20"/>
              </w:rPr>
            </w:pPr>
            <w:r w:rsidRPr="002D45DC">
              <w:rPr>
                <w:sz w:val="20"/>
                <w:szCs w:val="20"/>
              </w:rPr>
              <w:t>Approach: 3 phase residential rehabilitation programme; phase 1 preoperative focus on operation and recovery, phase 2 group discussion about CHD risk factors, nutritional advice, supervised exercise training, phase 3 refresher course; 3 inpatient stays (lasting 2 days, 3 weeks, and 2 days) over 9 months, supported by physician, psychologist and nutritionist</w:t>
            </w:r>
          </w:p>
          <w:p w14:paraId="2A02A58A" w14:textId="77777777" w:rsidR="006C62EC" w:rsidRPr="002D45DC" w:rsidRDefault="006C62EC" w:rsidP="000F589A">
            <w:pPr>
              <w:spacing w:line="360" w:lineRule="auto"/>
              <w:rPr>
                <w:sz w:val="20"/>
                <w:szCs w:val="20"/>
              </w:rPr>
            </w:pPr>
            <w:r w:rsidRPr="002D45DC">
              <w:rPr>
                <w:sz w:val="20"/>
                <w:szCs w:val="20"/>
              </w:rPr>
              <w:t>Context: CABS patients; begins 2 to 3 weeks pre-surgery; residential rehabilitation clinic</w:t>
            </w:r>
          </w:p>
          <w:p w14:paraId="42955B86" w14:textId="77777777" w:rsidR="006C62EC" w:rsidRPr="002D45DC" w:rsidRDefault="006C62EC" w:rsidP="000F589A">
            <w:pPr>
              <w:spacing w:line="360" w:lineRule="auto"/>
              <w:rPr>
                <w:sz w:val="20"/>
                <w:szCs w:val="20"/>
              </w:rPr>
            </w:pPr>
            <w:r w:rsidRPr="002D45DC">
              <w:rPr>
                <w:sz w:val="20"/>
                <w:szCs w:val="20"/>
              </w:rPr>
              <w:t>Comparison: usual care; verbal instructions on home care; written instructions on the treatment of wounds, PA, diet and education</w:t>
            </w:r>
          </w:p>
          <w:p w14:paraId="76E50CF3" w14:textId="77777777" w:rsidR="006C62EC" w:rsidRPr="002D45DC" w:rsidRDefault="006C62EC" w:rsidP="000F589A">
            <w:pPr>
              <w:spacing w:line="360" w:lineRule="auto"/>
              <w:rPr>
                <w:sz w:val="20"/>
                <w:szCs w:val="20"/>
              </w:rPr>
            </w:pPr>
            <w:r w:rsidRPr="002D45DC">
              <w:rPr>
                <w:b/>
                <w:bCs/>
                <w:sz w:val="20"/>
                <w:szCs w:val="20"/>
              </w:rPr>
              <w:t xml:space="preserve">Intervention group: </w:t>
            </w:r>
            <w:r w:rsidRPr="002D45DC">
              <w:rPr>
                <w:sz w:val="20"/>
                <w:szCs w:val="20"/>
              </w:rPr>
              <w:t>number randomised = 104; losses = 2 (perioperative deaths); analysed = 102 (complete PA data was available for 93 participants)</w:t>
            </w:r>
          </w:p>
          <w:p w14:paraId="4C2ECE59" w14:textId="77777777" w:rsidR="006C62EC" w:rsidRPr="002D45DC" w:rsidRDefault="006C62EC" w:rsidP="000F589A">
            <w:pPr>
              <w:spacing w:line="360" w:lineRule="auto"/>
              <w:rPr>
                <w:sz w:val="20"/>
                <w:szCs w:val="20"/>
              </w:rPr>
            </w:pPr>
            <w:r w:rsidRPr="002D45DC">
              <w:rPr>
                <w:b/>
                <w:bCs/>
                <w:sz w:val="20"/>
                <w:szCs w:val="20"/>
              </w:rPr>
              <w:lastRenderedPageBreak/>
              <w:t xml:space="preserve">Comparison group: </w:t>
            </w:r>
            <w:r w:rsidRPr="002D45DC">
              <w:rPr>
                <w:sz w:val="20"/>
                <w:szCs w:val="20"/>
              </w:rPr>
              <w:t>number randomised = 97; losses = 5 (deaths = 4; withdrawal = 1); analysed = 92 (complete PA data was available for 78 participants)</w:t>
            </w:r>
          </w:p>
          <w:p w14:paraId="3AAF00C7" w14:textId="77777777" w:rsidR="006C62EC" w:rsidRPr="002D45DC" w:rsidRDefault="006C62EC" w:rsidP="000F589A">
            <w:pPr>
              <w:spacing w:line="360" w:lineRule="auto"/>
              <w:rPr>
                <w:sz w:val="20"/>
                <w:szCs w:val="20"/>
              </w:rPr>
            </w:pPr>
            <w:r w:rsidRPr="002D45DC">
              <w:rPr>
                <w:b/>
                <w:bCs/>
                <w:sz w:val="20"/>
                <w:szCs w:val="20"/>
              </w:rPr>
              <w:t xml:space="preserve">Setting: </w:t>
            </w:r>
            <w:r w:rsidRPr="002D45DC">
              <w:rPr>
                <w:sz w:val="20"/>
                <w:szCs w:val="20"/>
              </w:rPr>
              <w:t>clinic</w:t>
            </w:r>
          </w:p>
        </w:tc>
      </w:tr>
      <w:tr w:rsidR="006C62EC" w:rsidRPr="00921EAE" w14:paraId="21110A72"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3D5194C" w14:textId="77777777" w:rsidR="006C62EC" w:rsidRPr="002D45DC" w:rsidRDefault="006C62EC" w:rsidP="000F589A">
            <w:pPr>
              <w:spacing w:line="360" w:lineRule="auto"/>
              <w:rPr>
                <w:b/>
                <w:bCs/>
                <w:sz w:val="20"/>
                <w:szCs w:val="20"/>
              </w:rPr>
            </w:pPr>
            <w:r w:rsidRPr="002D45DC">
              <w:rPr>
                <w:b/>
                <w:bCs/>
                <w:sz w:val="20"/>
                <w:szCs w:val="20"/>
              </w:rPr>
              <w:lastRenderedPageBreak/>
              <w:t>Outcomes</w:t>
            </w:r>
          </w:p>
        </w:tc>
        <w:tc>
          <w:tcPr>
            <w:tcW w:w="6690" w:type="dxa"/>
            <w:tcBorders>
              <w:top w:val="single" w:sz="6" w:space="0" w:color="808080"/>
              <w:left w:val="single" w:sz="6" w:space="0" w:color="808080"/>
              <w:bottom w:val="single" w:sz="6" w:space="0" w:color="808080"/>
              <w:right w:val="single" w:sz="6" w:space="0" w:color="808080"/>
            </w:tcBorders>
            <w:vAlign w:val="center"/>
            <w:hideMark/>
          </w:tcPr>
          <w:p w14:paraId="71382BDC" w14:textId="77777777" w:rsidR="006C62EC" w:rsidRPr="002D45DC" w:rsidRDefault="006C62EC" w:rsidP="000F589A">
            <w:pPr>
              <w:spacing w:line="360" w:lineRule="auto"/>
              <w:rPr>
                <w:sz w:val="20"/>
                <w:szCs w:val="20"/>
              </w:rPr>
            </w:pPr>
            <w:r w:rsidRPr="002D45DC">
              <w:rPr>
                <w:b/>
                <w:bCs/>
                <w:sz w:val="20"/>
                <w:szCs w:val="20"/>
              </w:rPr>
              <w:t>All outcomes measured/reported by study authors:</w:t>
            </w:r>
            <w:r w:rsidRPr="002D45DC">
              <w:rPr>
                <w:sz w:val="20"/>
                <w:szCs w:val="20"/>
              </w:rPr>
              <w:t xml:space="preserve"> weight; BP; physical exercise (questionnaire); smoking habits (questionnaire); serum cholesterol; triglycerides; cholesterol; plasma insulin; whole blood glucose; oral glucose test. Measured at baseline (1 to 2 days preoperatively at the surgical ward), 6 and 12 months postoperatively at outpatient clinic</w:t>
            </w:r>
          </w:p>
          <w:p w14:paraId="12F77A0E" w14:textId="77777777" w:rsidR="006C62EC" w:rsidRPr="002D45DC" w:rsidRDefault="006C62EC" w:rsidP="000F589A">
            <w:pPr>
              <w:spacing w:line="360" w:lineRule="auto"/>
              <w:rPr>
                <w:sz w:val="20"/>
                <w:szCs w:val="20"/>
              </w:rPr>
            </w:pPr>
            <w:r w:rsidRPr="002D45DC">
              <w:rPr>
                <w:b/>
                <w:bCs/>
                <w:sz w:val="20"/>
                <w:szCs w:val="20"/>
              </w:rPr>
              <w:t>Outcomes relevant to the review:</w:t>
            </w:r>
          </w:p>
          <w:p w14:paraId="3B122A8D" w14:textId="77777777" w:rsidR="006C62EC" w:rsidRPr="002D45DC" w:rsidRDefault="006C62EC" w:rsidP="000F589A">
            <w:pPr>
              <w:numPr>
                <w:ilvl w:val="0"/>
                <w:numId w:val="86"/>
              </w:numPr>
              <w:spacing w:before="100" w:beforeAutospacing="1" w:after="100" w:afterAutospacing="1" w:line="360" w:lineRule="auto"/>
              <w:ind w:left="870"/>
              <w:rPr>
                <w:sz w:val="20"/>
                <w:szCs w:val="20"/>
              </w:rPr>
            </w:pPr>
            <w:r w:rsidRPr="002D45DC">
              <w:rPr>
                <w:sz w:val="20"/>
                <w:szCs w:val="20"/>
              </w:rPr>
              <w:t>Engagement in PA: using a questionnaire; 12 months post-surgery</w:t>
            </w:r>
          </w:p>
          <w:p w14:paraId="42F7374B" w14:textId="77777777" w:rsidR="006C62EC" w:rsidRPr="002D45DC" w:rsidRDefault="006C62EC" w:rsidP="000F589A">
            <w:pPr>
              <w:spacing w:line="360" w:lineRule="auto"/>
              <w:rPr>
                <w:sz w:val="20"/>
                <w:szCs w:val="20"/>
              </w:rPr>
            </w:pPr>
            <w:r w:rsidRPr="002D45DC">
              <w:rPr>
                <w:b/>
                <w:bCs/>
                <w:sz w:val="20"/>
                <w:szCs w:val="20"/>
              </w:rPr>
              <w:t>Study primary outcome:</w:t>
            </w:r>
            <w:r w:rsidRPr="002D45DC">
              <w:rPr>
                <w:sz w:val="20"/>
                <w:szCs w:val="20"/>
              </w:rPr>
              <w:t xml:space="preserve"> physiological variables (listed first)</w:t>
            </w:r>
          </w:p>
        </w:tc>
      </w:tr>
      <w:tr w:rsidR="006C62EC" w:rsidRPr="00921EAE" w14:paraId="37351D06"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5CA74DB" w14:textId="77777777" w:rsidR="006C62EC" w:rsidRPr="002D45DC" w:rsidRDefault="006C62EC" w:rsidP="000F589A">
            <w:pPr>
              <w:spacing w:line="360" w:lineRule="auto"/>
              <w:rPr>
                <w:b/>
                <w:bCs/>
                <w:sz w:val="20"/>
                <w:szCs w:val="20"/>
              </w:rPr>
            </w:pPr>
            <w:r w:rsidRPr="002D45DC">
              <w:rPr>
                <w:b/>
                <w:bCs/>
                <w:sz w:val="20"/>
                <w:szCs w:val="20"/>
              </w:rPr>
              <w:t>Notes</w:t>
            </w:r>
          </w:p>
        </w:tc>
        <w:tc>
          <w:tcPr>
            <w:tcW w:w="6690" w:type="dxa"/>
            <w:tcBorders>
              <w:top w:val="single" w:sz="6" w:space="0" w:color="808080"/>
              <w:left w:val="single" w:sz="6" w:space="0" w:color="808080"/>
              <w:bottom w:val="single" w:sz="6" w:space="0" w:color="808080"/>
              <w:right w:val="single" w:sz="6" w:space="0" w:color="808080"/>
            </w:tcBorders>
            <w:vAlign w:val="center"/>
            <w:hideMark/>
          </w:tcPr>
          <w:p w14:paraId="62F1CD4C" w14:textId="77777777" w:rsidR="006C62EC" w:rsidRPr="002D45DC" w:rsidRDefault="006C62EC" w:rsidP="000F589A">
            <w:pPr>
              <w:spacing w:line="360" w:lineRule="auto"/>
              <w:rPr>
                <w:sz w:val="20"/>
                <w:szCs w:val="20"/>
              </w:rPr>
            </w:pPr>
            <w:r w:rsidRPr="002D45DC">
              <w:rPr>
                <w:b/>
                <w:bCs/>
                <w:sz w:val="20"/>
                <w:szCs w:val="20"/>
              </w:rPr>
              <w:t xml:space="preserve">Sponsorship source: </w:t>
            </w:r>
            <w:r w:rsidRPr="002D45DC">
              <w:rPr>
                <w:sz w:val="20"/>
                <w:szCs w:val="20"/>
              </w:rPr>
              <w:t>supported by grant funding from the Finnish Heart Foundation. Declarations of interest not reported</w:t>
            </w:r>
          </w:p>
          <w:p w14:paraId="715DD158" w14:textId="77777777" w:rsidR="006C62EC" w:rsidRPr="002D45DC" w:rsidRDefault="006C62EC" w:rsidP="000F589A">
            <w:pPr>
              <w:spacing w:line="360" w:lineRule="auto"/>
              <w:rPr>
                <w:sz w:val="20"/>
                <w:szCs w:val="20"/>
              </w:rPr>
            </w:pPr>
            <w:r w:rsidRPr="002D45DC">
              <w:rPr>
                <w:b/>
                <w:bCs/>
                <w:sz w:val="20"/>
                <w:szCs w:val="20"/>
              </w:rPr>
              <w:t xml:space="preserve">Study dates: </w:t>
            </w:r>
            <w:r w:rsidRPr="002D45DC">
              <w:rPr>
                <w:sz w:val="20"/>
                <w:szCs w:val="20"/>
              </w:rPr>
              <w:t>recruitment February 1986 to December 1987</w:t>
            </w:r>
          </w:p>
        </w:tc>
      </w:tr>
      <w:tr w:rsidR="006C62EC" w:rsidRPr="00921EAE" w14:paraId="70B09871"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tcPr>
          <w:p w14:paraId="2F8454E9" w14:textId="77777777" w:rsidR="00163631" w:rsidRDefault="00163631" w:rsidP="00163631">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0BA732FE" w14:textId="02BA4A5C" w:rsidR="006C62EC" w:rsidRPr="002D45DC" w:rsidRDefault="00163631" w:rsidP="00163631">
            <w:pPr>
              <w:spacing w:line="360" w:lineRule="auto"/>
              <w:rPr>
                <w:b/>
                <w:bCs/>
                <w:sz w:val="20"/>
                <w:szCs w:val="20"/>
              </w:rPr>
            </w:pPr>
            <w:r>
              <w:rPr>
                <w:b/>
                <w:bCs/>
                <w:sz w:val="20"/>
                <w:szCs w:val="20"/>
              </w:rPr>
              <w:t xml:space="preserve">* </w:t>
            </w:r>
            <w:r w:rsidRPr="001F1377">
              <w:rPr>
                <w:b/>
                <w:bCs/>
                <w:sz w:val="20"/>
                <w:szCs w:val="20"/>
              </w:rPr>
              <w:t>primary reference</w:t>
            </w:r>
          </w:p>
        </w:tc>
        <w:tc>
          <w:tcPr>
            <w:tcW w:w="6690" w:type="dxa"/>
            <w:tcBorders>
              <w:top w:val="single" w:sz="6" w:space="0" w:color="808080"/>
              <w:left w:val="single" w:sz="6" w:space="0" w:color="808080"/>
              <w:bottom w:val="single" w:sz="6" w:space="0" w:color="808080"/>
              <w:right w:val="single" w:sz="6" w:space="0" w:color="808080"/>
            </w:tcBorders>
            <w:vAlign w:val="center"/>
          </w:tcPr>
          <w:p w14:paraId="285BFC83" w14:textId="0CFCF6BB" w:rsidR="006C62EC" w:rsidRPr="002D45DC" w:rsidRDefault="006C62EC" w:rsidP="000F589A">
            <w:pPr>
              <w:spacing w:line="360" w:lineRule="auto"/>
              <w:rPr>
                <w:sz w:val="20"/>
                <w:szCs w:val="20"/>
              </w:rPr>
            </w:pPr>
            <w:proofErr w:type="spellStart"/>
            <w:r w:rsidRPr="002D45DC">
              <w:rPr>
                <w:sz w:val="20"/>
                <w:szCs w:val="20"/>
              </w:rPr>
              <w:t>Engblom</w:t>
            </w:r>
            <w:proofErr w:type="spellEnd"/>
            <w:r w:rsidRPr="002D45DC">
              <w:rPr>
                <w:sz w:val="20"/>
                <w:szCs w:val="20"/>
              </w:rPr>
              <w:t xml:space="preserve"> E, </w:t>
            </w:r>
            <w:proofErr w:type="spellStart"/>
            <w:r w:rsidRPr="002D45DC">
              <w:rPr>
                <w:sz w:val="20"/>
                <w:szCs w:val="20"/>
              </w:rPr>
              <w:t>Hämäläinen</w:t>
            </w:r>
            <w:proofErr w:type="spellEnd"/>
            <w:r w:rsidRPr="002D45DC">
              <w:rPr>
                <w:sz w:val="20"/>
                <w:szCs w:val="20"/>
              </w:rPr>
              <w:t xml:space="preserve"> H, Lind J, </w:t>
            </w:r>
            <w:proofErr w:type="spellStart"/>
            <w:r w:rsidRPr="002D45DC">
              <w:rPr>
                <w:sz w:val="20"/>
                <w:szCs w:val="20"/>
              </w:rPr>
              <w:t>Mattlar</w:t>
            </w:r>
            <w:proofErr w:type="spellEnd"/>
            <w:r w:rsidRPr="002D45DC">
              <w:rPr>
                <w:sz w:val="20"/>
                <w:szCs w:val="20"/>
              </w:rPr>
              <w:t xml:space="preserve"> CE, </w:t>
            </w:r>
            <w:proofErr w:type="spellStart"/>
            <w:r w:rsidRPr="002D45DC">
              <w:rPr>
                <w:sz w:val="20"/>
                <w:szCs w:val="20"/>
              </w:rPr>
              <w:t>Ollila</w:t>
            </w:r>
            <w:proofErr w:type="spellEnd"/>
            <w:r w:rsidRPr="002D45DC">
              <w:rPr>
                <w:sz w:val="20"/>
                <w:szCs w:val="20"/>
              </w:rPr>
              <w:t xml:space="preserve"> S, Kallio V, </w:t>
            </w:r>
            <w:proofErr w:type="spellStart"/>
            <w:r w:rsidRPr="002D45DC">
              <w:rPr>
                <w:sz w:val="20"/>
                <w:szCs w:val="20"/>
              </w:rPr>
              <w:t>Inberg</w:t>
            </w:r>
            <w:proofErr w:type="spellEnd"/>
            <w:r w:rsidRPr="002D45DC">
              <w:rPr>
                <w:sz w:val="20"/>
                <w:szCs w:val="20"/>
              </w:rPr>
              <w:t xml:space="preserve"> M, </w:t>
            </w:r>
            <w:proofErr w:type="spellStart"/>
            <w:r w:rsidRPr="002D45DC">
              <w:rPr>
                <w:sz w:val="20"/>
                <w:szCs w:val="20"/>
              </w:rPr>
              <w:t>Knuts</w:t>
            </w:r>
            <w:proofErr w:type="spellEnd"/>
            <w:r w:rsidRPr="002D45DC">
              <w:rPr>
                <w:sz w:val="20"/>
                <w:szCs w:val="20"/>
              </w:rPr>
              <w:t xml:space="preserve"> LR. Quality of life during rehabilitation after coronary artery bypass surgery. Quality of Life Research 1992; </w:t>
            </w:r>
            <w:r w:rsidRPr="001257F7">
              <w:rPr>
                <w:b/>
                <w:bCs/>
                <w:sz w:val="20"/>
                <w:szCs w:val="20"/>
              </w:rPr>
              <w:t>1</w:t>
            </w:r>
            <w:r w:rsidRPr="002D45DC">
              <w:rPr>
                <w:sz w:val="20"/>
                <w:szCs w:val="20"/>
              </w:rPr>
              <w:t>: 167</w:t>
            </w:r>
            <w:r w:rsidRPr="002D45DC">
              <w:rPr>
                <w:rFonts w:ascii="Cambria Math" w:hAnsi="Cambria Math" w:cs="Cambria Math"/>
                <w:sz w:val="20"/>
                <w:szCs w:val="20"/>
              </w:rPr>
              <w:t>‐</w:t>
            </w:r>
            <w:r w:rsidRPr="002D45DC">
              <w:rPr>
                <w:sz w:val="20"/>
                <w:szCs w:val="20"/>
              </w:rPr>
              <w:t>175.</w:t>
            </w:r>
          </w:p>
          <w:p w14:paraId="6BF2F6F1" w14:textId="527F1501" w:rsidR="006C62EC" w:rsidRPr="002D45DC" w:rsidRDefault="006C62EC" w:rsidP="000F589A">
            <w:pPr>
              <w:spacing w:line="360" w:lineRule="auto"/>
              <w:rPr>
                <w:sz w:val="20"/>
                <w:szCs w:val="20"/>
              </w:rPr>
            </w:pPr>
            <w:proofErr w:type="spellStart"/>
            <w:r w:rsidRPr="002D45DC">
              <w:rPr>
                <w:sz w:val="20"/>
                <w:szCs w:val="20"/>
              </w:rPr>
              <w:t>Engblom</w:t>
            </w:r>
            <w:proofErr w:type="spellEnd"/>
            <w:r w:rsidRPr="002D45DC">
              <w:rPr>
                <w:sz w:val="20"/>
                <w:szCs w:val="20"/>
              </w:rPr>
              <w:t xml:space="preserve"> E, Hietanen EK, </w:t>
            </w:r>
            <w:proofErr w:type="spellStart"/>
            <w:r w:rsidRPr="002D45DC">
              <w:rPr>
                <w:sz w:val="20"/>
                <w:szCs w:val="20"/>
              </w:rPr>
              <w:t>Hämäläinen</w:t>
            </w:r>
            <w:proofErr w:type="spellEnd"/>
            <w:r w:rsidRPr="002D45DC">
              <w:rPr>
                <w:sz w:val="20"/>
                <w:szCs w:val="20"/>
              </w:rPr>
              <w:t xml:space="preserve"> H, Kallio V, </w:t>
            </w:r>
            <w:proofErr w:type="spellStart"/>
            <w:r w:rsidRPr="002D45DC">
              <w:rPr>
                <w:sz w:val="20"/>
                <w:szCs w:val="20"/>
              </w:rPr>
              <w:t>Inberg</w:t>
            </w:r>
            <w:proofErr w:type="spellEnd"/>
            <w:r w:rsidRPr="002D45DC">
              <w:rPr>
                <w:sz w:val="20"/>
                <w:szCs w:val="20"/>
              </w:rPr>
              <w:t xml:space="preserve"> M, </w:t>
            </w:r>
            <w:proofErr w:type="spellStart"/>
            <w:r w:rsidRPr="002D45DC">
              <w:rPr>
                <w:sz w:val="20"/>
                <w:szCs w:val="20"/>
              </w:rPr>
              <w:t>Knuts</w:t>
            </w:r>
            <w:proofErr w:type="spellEnd"/>
            <w:r w:rsidRPr="002D45DC">
              <w:rPr>
                <w:sz w:val="20"/>
                <w:szCs w:val="20"/>
              </w:rPr>
              <w:t xml:space="preserve"> LR. Exercise habits and physical performance during comprehensive rehabilitation after coronary artery bypass surgery. European Heart Journal 1992; </w:t>
            </w:r>
            <w:r w:rsidRPr="001257F7">
              <w:rPr>
                <w:b/>
                <w:bCs/>
                <w:sz w:val="20"/>
                <w:szCs w:val="20"/>
              </w:rPr>
              <w:t>13</w:t>
            </w:r>
            <w:r w:rsidRPr="002D45DC">
              <w:rPr>
                <w:sz w:val="20"/>
                <w:szCs w:val="20"/>
              </w:rPr>
              <w:t>: 1053-9.</w:t>
            </w:r>
          </w:p>
          <w:p w14:paraId="2138409F" w14:textId="7C5BD5DA" w:rsidR="006C62EC" w:rsidRDefault="006C62EC" w:rsidP="000F589A">
            <w:pPr>
              <w:spacing w:line="360" w:lineRule="auto"/>
              <w:rPr>
                <w:sz w:val="20"/>
                <w:szCs w:val="20"/>
              </w:rPr>
            </w:pPr>
            <w:proofErr w:type="spellStart"/>
            <w:r w:rsidRPr="002D45DC">
              <w:rPr>
                <w:sz w:val="20"/>
                <w:szCs w:val="20"/>
              </w:rPr>
              <w:t>Engblom</w:t>
            </w:r>
            <w:proofErr w:type="spellEnd"/>
            <w:r w:rsidRPr="002D45DC">
              <w:rPr>
                <w:sz w:val="20"/>
                <w:szCs w:val="20"/>
              </w:rPr>
              <w:t xml:space="preserve"> E, </w:t>
            </w:r>
            <w:proofErr w:type="spellStart"/>
            <w:r w:rsidRPr="002D45DC">
              <w:rPr>
                <w:sz w:val="20"/>
                <w:szCs w:val="20"/>
              </w:rPr>
              <w:t>Korpilahti</w:t>
            </w:r>
            <w:proofErr w:type="spellEnd"/>
            <w:r w:rsidRPr="002D45DC">
              <w:rPr>
                <w:sz w:val="20"/>
                <w:szCs w:val="20"/>
              </w:rPr>
              <w:t xml:space="preserve"> K, </w:t>
            </w:r>
            <w:proofErr w:type="spellStart"/>
            <w:r w:rsidRPr="002D45DC">
              <w:rPr>
                <w:sz w:val="20"/>
                <w:szCs w:val="20"/>
              </w:rPr>
              <w:t>Hämäläinen</w:t>
            </w:r>
            <w:proofErr w:type="spellEnd"/>
            <w:r w:rsidRPr="002D45DC">
              <w:rPr>
                <w:sz w:val="20"/>
                <w:szCs w:val="20"/>
              </w:rPr>
              <w:t xml:space="preserve"> H, </w:t>
            </w:r>
            <w:proofErr w:type="spellStart"/>
            <w:r w:rsidRPr="002D45DC">
              <w:rPr>
                <w:sz w:val="20"/>
                <w:szCs w:val="20"/>
              </w:rPr>
              <w:t>Ronnemaa</w:t>
            </w:r>
            <w:proofErr w:type="spellEnd"/>
            <w:r w:rsidRPr="002D45DC">
              <w:rPr>
                <w:sz w:val="20"/>
                <w:szCs w:val="20"/>
              </w:rPr>
              <w:t xml:space="preserve"> T, </w:t>
            </w:r>
            <w:proofErr w:type="spellStart"/>
            <w:r w:rsidRPr="002D45DC">
              <w:rPr>
                <w:sz w:val="20"/>
                <w:szCs w:val="20"/>
              </w:rPr>
              <w:t>Puukka</w:t>
            </w:r>
            <w:proofErr w:type="spellEnd"/>
            <w:r w:rsidRPr="002D45DC">
              <w:rPr>
                <w:sz w:val="20"/>
                <w:szCs w:val="20"/>
              </w:rPr>
              <w:t xml:space="preserve"> P. Quality of life and return to work 5 years after coronary artery bypass surgery. Long-term results of cardiac rehabilitation. Journal of Cardiopulmonary Rehabilitation 1997; </w:t>
            </w:r>
            <w:r w:rsidRPr="001257F7">
              <w:rPr>
                <w:b/>
                <w:bCs/>
                <w:sz w:val="20"/>
                <w:szCs w:val="20"/>
              </w:rPr>
              <w:t>17</w:t>
            </w:r>
            <w:r w:rsidRPr="002D45DC">
              <w:rPr>
                <w:sz w:val="20"/>
                <w:szCs w:val="20"/>
              </w:rPr>
              <w:t>: 29-36</w:t>
            </w:r>
          </w:p>
          <w:p w14:paraId="62F87515" w14:textId="18FB5CDB" w:rsidR="00684809" w:rsidRPr="00684809" w:rsidRDefault="00684809" w:rsidP="000F589A">
            <w:pPr>
              <w:spacing w:line="360" w:lineRule="auto"/>
              <w:rPr>
                <w:sz w:val="20"/>
                <w:szCs w:val="20"/>
              </w:rPr>
            </w:pPr>
            <w:r>
              <w:rPr>
                <w:noProof/>
                <w:sz w:val="20"/>
                <w:szCs w:val="20"/>
              </w:rPr>
              <w:t xml:space="preserve">* </w:t>
            </w:r>
            <w:r w:rsidRPr="00684809">
              <w:rPr>
                <w:noProof/>
                <w:sz w:val="20"/>
                <w:szCs w:val="20"/>
              </w:rPr>
              <w:t xml:space="preserve">Engblom E, Ronnemaa T, Hämäläinen H, Kallio V, Vanttinen E, Knuts LR. Coronary heart disease risk factors before and after bypass surgery: results of a controlled trial on multifactorial rehabilitation. </w:t>
            </w:r>
            <w:r w:rsidRPr="00684809">
              <w:rPr>
                <w:i/>
                <w:noProof/>
                <w:sz w:val="20"/>
                <w:szCs w:val="20"/>
              </w:rPr>
              <w:t>European Heart Journal</w:t>
            </w:r>
            <w:r w:rsidRPr="00684809">
              <w:rPr>
                <w:noProof/>
                <w:sz w:val="20"/>
                <w:szCs w:val="20"/>
              </w:rPr>
              <w:t xml:space="preserve"> 1992;</w:t>
            </w:r>
            <w:r>
              <w:rPr>
                <w:noProof/>
                <w:sz w:val="20"/>
                <w:szCs w:val="20"/>
              </w:rPr>
              <w:t xml:space="preserve"> </w:t>
            </w:r>
            <w:r w:rsidRPr="00684809">
              <w:rPr>
                <w:b/>
                <w:noProof/>
                <w:sz w:val="20"/>
                <w:szCs w:val="20"/>
              </w:rPr>
              <w:t>13</w:t>
            </w:r>
            <w:r w:rsidRPr="00684809">
              <w:rPr>
                <w:noProof/>
                <w:sz w:val="20"/>
                <w:szCs w:val="20"/>
              </w:rPr>
              <w:t>:</w:t>
            </w:r>
            <w:r>
              <w:rPr>
                <w:noProof/>
                <w:sz w:val="20"/>
                <w:szCs w:val="20"/>
              </w:rPr>
              <w:t xml:space="preserve"> </w:t>
            </w:r>
            <w:r w:rsidRPr="00684809">
              <w:rPr>
                <w:noProof/>
                <w:sz w:val="20"/>
                <w:szCs w:val="20"/>
              </w:rPr>
              <w:t>232-7</w:t>
            </w:r>
          </w:p>
        </w:tc>
      </w:tr>
    </w:tbl>
    <w:p w14:paraId="41D523E2" w14:textId="77777777" w:rsidR="006C62EC" w:rsidRDefault="006C62EC" w:rsidP="006C62EC">
      <w:pPr>
        <w:spacing w:line="360" w:lineRule="auto"/>
      </w:pPr>
    </w:p>
    <w:p w14:paraId="28CE6042" w14:textId="77777777" w:rsidR="006C62EC" w:rsidRPr="00A00818" w:rsidRDefault="006C62EC" w:rsidP="006C62EC">
      <w:pPr>
        <w:pStyle w:val="Title"/>
      </w:pPr>
      <w:r w:rsidRPr="00A00818">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Layout w:type="fixed"/>
        <w:tblCellMar>
          <w:top w:w="15" w:type="dxa"/>
          <w:left w:w="15" w:type="dxa"/>
          <w:bottom w:w="15" w:type="dxa"/>
          <w:right w:w="15" w:type="dxa"/>
        </w:tblCellMar>
        <w:tblLook w:val="04A0" w:firstRow="1" w:lastRow="0" w:firstColumn="1" w:lastColumn="0" w:noHBand="0" w:noVBand="1"/>
      </w:tblPr>
      <w:tblGrid>
        <w:gridCol w:w="3250"/>
        <w:gridCol w:w="1593"/>
        <w:gridCol w:w="4167"/>
      </w:tblGrid>
      <w:tr w:rsidR="006C62EC" w:rsidRPr="00921EAE" w14:paraId="5AFAF421" w14:textId="77777777" w:rsidTr="000F589A">
        <w:trPr>
          <w:tblCellSpacing w:w="15" w:type="dxa"/>
        </w:trPr>
        <w:tc>
          <w:tcPr>
            <w:tcW w:w="3205" w:type="dxa"/>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104F7E93" w14:textId="77777777" w:rsidR="006C62EC" w:rsidRPr="002D45DC" w:rsidRDefault="006C62EC" w:rsidP="000F589A">
            <w:pPr>
              <w:spacing w:line="360" w:lineRule="auto"/>
              <w:rPr>
                <w:b/>
                <w:bCs/>
                <w:sz w:val="20"/>
                <w:szCs w:val="20"/>
              </w:rPr>
            </w:pPr>
            <w:r w:rsidRPr="002D45DC">
              <w:rPr>
                <w:b/>
                <w:bCs/>
                <w:sz w:val="20"/>
                <w:szCs w:val="20"/>
              </w:rPr>
              <w:lastRenderedPageBreak/>
              <w:t>Bias</w:t>
            </w:r>
          </w:p>
        </w:tc>
        <w:tc>
          <w:tcPr>
            <w:tcW w:w="1563" w:type="dxa"/>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54B78287" w14:textId="77777777" w:rsidR="006C62EC" w:rsidRPr="002D45DC" w:rsidRDefault="006C62EC" w:rsidP="000F589A">
            <w:pPr>
              <w:spacing w:line="360" w:lineRule="auto"/>
              <w:rPr>
                <w:b/>
                <w:bCs/>
                <w:sz w:val="20"/>
                <w:szCs w:val="20"/>
              </w:rPr>
            </w:pPr>
            <w:r w:rsidRPr="002D45DC">
              <w:rPr>
                <w:b/>
                <w:bCs/>
                <w:sz w:val="20"/>
                <w:szCs w:val="20"/>
              </w:rPr>
              <w:t>Authors' judgement</w:t>
            </w:r>
          </w:p>
        </w:tc>
        <w:tc>
          <w:tcPr>
            <w:tcW w:w="4122" w:type="dxa"/>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1F174691" w14:textId="77777777" w:rsidR="006C62EC" w:rsidRPr="002D45DC" w:rsidRDefault="006C62EC" w:rsidP="000F589A">
            <w:pPr>
              <w:spacing w:line="360" w:lineRule="auto"/>
              <w:rPr>
                <w:b/>
                <w:bCs/>
                <w:sz w:val="20"/>
                <w:szCs w:val="20"/>
              </w:rPr>
            </w:pPr>
            <w:r w:rsidRPr="002D45DC">
              <w:rPr>
                <w:b/>
                <w:bCs/>
                <w:sz w:val="20"/>
                <w:szCs w:val="20"/>
              </w:rPr>
              <w:t>Support for judgement</w:t>
            </w:r>
          </w:p>
        </w:tc>
      </w:tr>
      <w:tr w:rsidR="006C62EC" w:rsidRPr="00921EAE" w14:paraId="5F22F19D" w14:textId="77777777" w:rsidTr="000F589A">
        <w:trPr>
          <w:tblCellSpacing w:w="15" w:type="dxa"/>
        </w:trPr>
        <w:tc>
          <w:tcPr>
            <w:tcW w:w="3205"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8746C74" w14:textId="77777777" w:rsidR="006C62EC" w:rsidRPr="002D45DC" w:rsidRDefault="006C62EC" w:rsidP="000F589A">
            <w:pPr>
              <w:spacing w:line="360" w:lineRule="auto"/>
              <w:rPr>
                <w:sz w:val="20"/>
                <w:szCs w:val="20"/>
              </w:rPr>
            </w:pPr>
            <w:r w:rsidRPr="002D45DC">
              <w:rPr>
                <w:sz w:val="20"/>
                <w:szCs w:val="20"/>
              </w:rPr>
              <w:t>Random sequence generation (selection bias)</w:t>
            </w:r>
          </w:p>
        </w:tc>
        <w:tc>
          <w:tcPr>
            <w:tcW w:w="1563"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5718F82" w14:textId="77777777" w:rsidR="006C62EC" w:rsidRPr="002D45DC" w:rsidRDefault="006C62EC" w:rsidP="000F589A">
            <w:pPr>
              <w:spacing w:line="360" w:lineRule="auto"/>
              <w:rPr>
                <w:sz w:val="20"/>
                <w:szCs w:val="20"/>
              </w:rPr>
            </w:pPr>
            <w:r w:rsidRPr="002D45DC">
              <w:rPr>
                <w:sz w:val="20"/>
                <w:szCs w:val="20"/>
              </w:rPr>
              <w:t>Unclear risk</w:t>
            </w:r>
          </w:p>
        </w:tc>
        <w:tc>
          <w:tcPr>
            <w:tcW w:w="4122" w:type="dxa"/>
            <w:tcBorders>
              <w:top w:val="single" w:sz="6" w:space="0" w:color="808080"/>
              <w:left w:val="single" w:sz="6" w:space="0" w:color="808080"/>
              <w:bottom w:val="single" w:sz="6" w:space="0" w:color="808080"/>
              <w:right w:val="single" w:sz="6" w:space="0" w:color="808080"/>
            </w:tcBorders>
            <w:vAlign w:val="center"/>
            <w:hideMark/>
          </w:tcPr>
          <w:p w14:paraId="009B4140" w14:textId="77777777" w:rsidR="006C62EC" w:rsidRPr="002D45DC" w:rsidRDefault="006C62EC" w:rsidP="000F589A">
            <w:pPr>
              <w:spacing w:line="360" w:lineRule="auto"/>
              <w:rPr>
                <w:sz w:val="20"/>
                <w:szCs w:val="20"/>
              </w:rPr>
            </w:pPr>
            <w:r w:rsidRPr="002D45DC">
              <w:rPr>
                <w:sz w:val="20"/>
                <w:szCs w:val="20"/>
              </w:rPr>
              <w:t>Described as consecutively randomised, no further details Insufficient details</w:t>
            </w:r>
          </w:p>
        </w:tc>
      </w:tr>
      <w:tr w:rsidR="006C62EC" w:rsidRPr="00921EAE" w14:paraId="6E53A987" w14:textId="77777777" w:rsidTr="000F589A">
        <w:trPr>
          <w:tblCellSpacing w:w="15" w:type="dxa"/>
        </w:trPr>
        <w:tc>
          <w:tcPr>
            <w:tcW w:w="3205"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A9C0B2C" w14:textId="77777777" w:rsidR="006C62EC" w:rsidRPr="002D45DC" w:rsidRDefault="006C62EC" w:rsidP="000F589A">
            <w:pPr>
              <w:spacing w:line="360" w:lineRule="auto"/>
              <w:rPr>
                <w:sz w:val="20"/>
                <w:szCs w:val="20"/>
              </w:rPr>
            </w:pPr>
            <w:r w:rsidRPr="002D45DC">
              <w:rPr>
                <w:sz w:val="20"/>
                <w:szCs w:val="20"/>
              </w:rPr>
              <w:t>Allocation concealment (selection bias)</w:t>
            </w:r>
          </w:p>
        </w:tc>
        <w:tc>
          <w:tcPr>
            <w:tcW w:w="1563"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F6574F2" w14:textId="77777777" w:rsidR="006C62EC" w:rsidRPr="002D45DC" w:rsidRDefault="006C62EC" w:rsidP="000F589A">
            <w:pPr>
              <w:spacing w:line="360" w:lineRule="auto"/>
              <w:rPr>
                <w:sz w:val="20"/>
                <w:szCs w:val="20"/>
              </w:rPr>
            </w:pPr>
            <w:r w:rsidRPr="002D45DC">
              <w:rPr>
                <w:sz w:val="20"/>
                <w:szCs w:val="20"/>
              </w:rPr>
              <w:t>Unclear risk</w:t>
            </w:r>
          </w:p>
        </w:tc>
        <w:tc>
          <w:tcPr>
            <w:tcW w:w="4122" w:type="dxa"/>
            <w:tcBorders>
              <w:top w:val="single" w:sz="6" w:space="0" w:color="808080"/>
              <w:left w:val="single" w:sz="6" w:space="0" w:color="808080"/>
              <w:bottom w:val="single" w:sz="6" w:space="0" w:color="808080"/>
              <w:right w:val="single" w:sz="6" w:space="0" w:color="808080"/>
            </w:tcBorders>
            <w:vAlign w:val="center"/>
            <w:hideMark/>
          </w:tcPr>
          <w:p w14:paraId="62443936" w14:textId="77777777" w:rsidR="006C62EC" w:rsidRPr="002D45DC" w:rsidRDefault="006C62EC" w:rsidP="000F589A">
            <w:pPr>
              <w:spacing w:line="360" w:lineRule="auto"/>
              <w:rPr>
                <w:sz w:val="20"/>
                <w:szCs w:val="20"/>
              </w:rPr>
            </w:pPr>
            <w:r w:rsidRPr="002D45DC">
              <w:rPr>
                <w:sz w:val="20"/>
                <w:szCs w:val="20"/>
              </w:rPr>
              <w:t>Insufficient details</w:t>
            </w:r>
          </w:p>
        </w:tc>
      </w:tr>
      <w:tr w:rsidR="006C62EC" w:rsidRPr="00921EAE" w14:paraId="59C12F3C" w14:textId="77777777" w:rsidTr="000F589A">
        <w:trPr>
          <w:tblCellSpacing w:w="15" w:type="dxa"/>
        </w:trPr>
        <w:tc>
          <w:tcPr>
            <w:tcW w:w="3205"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A9B82E0" w14:textId="77777777" w:rsidR="006C62EC" w:rsidRPr="002D45DC" w:rsidRDefault="006C62EC" w:rsidP="000F589A">
            <w:pPr>
              <w:spacing w:line="360" w:lineRule="auto"/>
              <w:rPr>
                <w:sz w:val="20"/>
                <w:szCs w:val="20"/>
              </w:rPr>
            </w:pPr>
            <w:r w:rsidRPr="002D45DC">
              <w:rPr>
                <w:sz w:val="20"/>
                <w:szCs w:val="20"/>
              </w:rPr>
              <w:t>Blinding of participants and personnel (performance bias)</w:t>
            </w:r>
          </w:p>
        </w:tc>
        <w:tc>
          <w:tcPr>
            <w:tcW w:w="1563"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AF89554" w14:textId="77777777" w:rsidR="006C62EC" w:rsidRPr="002D45DC" w:rsidRDefault="006C62EC" w:rsidP="000F589A">
            <w:pPr>
              <w:spacing w:line="360" w:lineRule="auto"/>
              <w:rPr>
                <w:sz w:val="20"/>
                <w:szCs w:val="20"/>
              </w:rPr>
            </w:pPr>
            <w:r w:rsidRPr="002D45DC">
              <w:rPr>
                <w:sz w:val="20"/>
                <w:szCs w:val="20"/>
              </w:rPr>
              <w:t>High risk</w:t>
            </w:r>
          </w:p>
        </w:tc>
        <w:tc>
          <w:tcPr>
            <w:tcW w:w="4122" w:type="dxa"/>
            <w:tcBorders>
              <w:top w:val="single" w:sz="6" w:space="0" w:color="808080"/>
              <w:left w:val="single" w:sz="6" w:space="0" w:color="808080"/>
              <w:bottom w:val="single" w:sz="6" w:space="0" w:color="808080"/>
              <w:right w:val="single" w:sz="6" w:space="0" w:color="808080"/>
            </w:tcBorders>
            <w:vAlign w:val="center"/>
            <w:hideMark/>
          </w:tcPr>
          <w:p w14:paraId="0D859C13" w14:textId="77777777" w:rsidR="006C62EC" w:rsidRPr="002D45DC" w:rsidRDefault="006C62EC" w:rsidP="000F589A">
            <w:pPr>
              <w:spacing w:line="360" w:lineRule="auto"/>
              <w:rPr>
                <w:sz w:val="20"/>
                <w:szCs w:val="20"/>
              </w:rPr>
            </w:pPr>
            <w:r w:rsidRPr="002D45DC">
              <w:rPr>
                <w:sz w:val="20"/>
                <w:szCs w:val="20"/>
              </w:rPr>
              <w:t>It was not feasible to blind participants or personnel to the intervention</w:t>
            </w:r>
          </w:p>
        </w:tc>
      </w:tr>
      <w:tr w:rsidR="006C62EC" w:rsidRPr="00921EAE" w14:paraId="50BBB9DF" w14:textId="77777777" w:rsidTr="000F589A">
        <w:trPr>
          <w:tblCellSpacing w:w="15" w:type="dxa"/>
        </w:trPr>
        <w:tc>
          <w:tcPr>
            <w:tcW w:w="3205"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33E02B0" w14:textId="77777777" w:rsidR="006C62EC" w:rsidRPr="002D45DC" w:rsidRDefault="006C62EC" w:rsidP="000F589A">
            <w:pPr>
              <w:spacing w:line="360" w:lineRule="auto"/>
              <w:rPr>
                <w:sz w:val="20"/>
                <w:szCs w:val="20"/>
              </w:rPr>
            </w:pPr>
            <w:r w:rsidRPr="002D45DC">
              <w:rPr>
                <w:sz w:val="20"/>
                <w:szCs w:val="20"/>
              </w:rPr>
              <w:t>Blinding of outcome assessment: PA outcomes (detection bias)</w:t>
            </w:r>
          </w:p>
        </w:tc>
        <w:tc>
          <w:tcPr>
            <w:tcW w:w="1563"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CF9F75F" w14:textId="77777777" w:rsidR="006C62EC" w:rsidRPr="002D45DC" w:rsidRDefault="006C62EC" w:rsidP="000F589A">
            <w:pPr>
              <w:spacing w:line="360" w:lineRule="auto"/>
              <w:rPr>
                <w:sz w:val="20"/>
                <w:szCs w:val="20"/>
              </w:rPr>
            </w:pPr>
            <w:r w:rsidRPr="002D45DC">
              <w:rPr>
                <w:sz w:val="20"/>
                <w:szCs w:val="20"/>
              </w:rPr>
              <w:t>High risk</w:t>
            </w:r>
          </w:p>
        </w:tc>
        <w:tc>
          <w:tcPr>
            <w:tcW w:w="4122" w:type="dxa"/>
            <w:tcBorders>
              <w:top w:val="single" w:sz="6" w:space="0" w:color="808080"/>
              <w:left w:val="single" w:sz="6" w:space="0" w:color="808080"/>
              <w:bottom w:val="single" w:sz="6" w:space="0" w:color="808080"/>
              <w:right w:val="single" w:sz="6" w:space="0" w:color="808080"/>
            </w:tcBorders>
            <w:vAlign w:val="center"/>
            <w:hideMark/>
          </w:tcPr>
          <w:p w14:paraId="7C93E4C1" w14:textId="77777777" w:rsidR="006C62EC" w:rsidRPr="002D45DC" w:rsidRDefault="006C62EC" w:rsidP="000F589A">
            <w:pPr>
              <w:spacing w:line="360" w:lineRule="auto"/>
              <w:rPr>
                <w:sz w:val="20"/>
                <w:szCs w:val="20"/>
              </w:rPr>
            </w:pPr>
            <w:r w:rsidRPr="002D45DC">
              <w:rPr>
                <w:sz w:val="20"/>
                <w:szCs w:val="20"/>
              </w:rPr>
              <w:t>Use of self-reported outcome measurement tools, and participants were not blinded to intervention</w:t>
            </w:r>
          </w:p>
        </w:tc>
      </w:tr>
      <w:tr w:rsidR="006C62EC" w:rsidRPr="00921EAE" w14:paraId="27E0DE4C" w14:textId="77777777" w:rsidTr="000F589A">
        <w:trPr>
          <w:tblCellSpacing w:w="15" w:type="dxa"/>
        </w:trPr>
        <w:tc>
          <w:tcPr>
            <w:tcW w:w="3205"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CD6804B" w14:textId="77777777" w:rsidR="006C62EC" w:rsidRPr="002D45DC" w:rsidRDefault="006C62EC" w:rsidP="000F589A">
            <w:pPr>
              <w:spacing w:line="360" w:lineRule="auto"/>
              <w:rPr>
                <w:sz w:val="20"/>
                <w:szCs w:val="20"/>
              </w:rPr>
            </w:pPr>
            <w:r w:rsidRPr="002D45DC">
              <w:rPr>
                <w:sz w:val="20"/>
                <w:szCs w:val="20"/>
              </w:rPr>
              <w:t>Incomplete outcome data (attrition bias)</w:t>
            </w:r>
          </w:p>
        </w:tc>
        <w:tc>
          <w:tcPr>
            <w:tcW w:w="1563"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C04A6BE" w14:textId="77777777" w:rsidR="006C62EC" w:rsidRPr="002D45DC" w:rsidRDefault="006C62EC" w:rsidP="000F589A">
            <w:pPr>
              <w:spacing w:line="360" w:lineRule="auto"/>
              <w:rPr>
                <w:sz w:val="20"/>
                <w:szCs w:val="20"/>
              </w:rPr>
            </w:pPr>
            <w:r w:rsidRPr="002D45DC">
              <w:rPr>
                <w:sz w:val="20"/>
                <w:szCs w:val="20"/>
              </w:rPr>
              <w:t>Low risk</w:t>
            </w:r>
          </w:p>
        </w:tc>
        <w:tc>
          <w:tcPr>
            <w:tcW w:w="4122" w:type="dxa"/>
            <w:tcBorders>
              <w:top w:val="single" w:sz="6" w:space="0" w:color="808080"/>
              <w:left w:val="single" w:sz="6" w:space="0" w:color="808080"/>
              <w:bottom w:val="single" w:sz="6" w:space="0" w:color="808080"/>
              <w:right w:val="single" w:sz="6" w:space="0" w:color="808080"/>
            </w:tcBorders>
            <w:vAlign w:val="center"/>
            <w:hideMark/>
          </w:tcPr>
          <w:p w14:paraId="397DBDA3" w14:textId="77777777" w:rsidR="006C62EC" w:rsidRPr="002D45DC" w:rsidRDefault="006C62EC" w:rsidP="000F589A">
            <w:pPr>
              <w:spacing w:line="360" w:lineRule="auto"/>
              <w:rPr>
                <w:sz w:val="20"/>
                <w:szCs w:val="20"/>
              </w:rPr>
            </w:pPr>
            <w:r w:rsidRPr="002D45DC">
              <w:rPr>
                <w:sz w:val="20"/>
                <w:szCs w:val="20"/>
              </w:rPr>
              <w:t>We noted few losses which were generally balanced between groups, and reasons for losses were sufficiently explained by study authors</w:t>
            </w:r>
          </w:p>
        </w:tc>
      </w:tr>
      <w:tr w:rsidR="006C62EC" w:rsidRPr="00921EAE" w14:paraId="656689C0" w14:textId="77777777" w:rsidTr="000F589A">
        <w:trPr>
          <w:tblCellSpacing w:w="15" w:type="dxa"/>
        </w:trPr>
        <w:tc>
          <w:tcPr>
            <w:tcW w:w="3205"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8BCD968" w14:textId="77777777" w:rsidR="006C62EC" w:rsidRPr="002D45DC" w:rsidRDefault="006C62EC" w:rsidP="000F589A">
            <w:pPr>
              <w:spacing w:line="360" w:lineRule="auto"/>
              <w:rPr>
                <w:sz w:val="20"/>
                <w:szCs w:val="20"/>
              </w:rPr>
            </w:pPr>
            <w:r w:rsidRPr="002D45DC">
              <w:rPr>
                <w:sz w:val="20"/>
                <w:szCs w:val="20"/>
              </w:rPr>
              <w:t>Selective reporting (reporting bias)</w:t>
            </w:r>
          </w:p>
        </w:tc>
        <w:tc>
          <w:tcPr>
            <w:tcW w:w="1563"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FED55C6" w14:textId="77777777" w:rsidR="006C62EC" w:rsidRPr="002D45DC" w:rsidRDefault="006C62EC" w:rsidP="000F589A">
            <w:pPr>
              <w:spacing w:line="360" w:lineRule="auto"/>
              <w:rPr>
                <w:sz w:val="20"/>
                <w:szCs w:val="20"/>
              </w:rPr>
            </w:pPr>
            <w:r w:rsidRPr="002D45DC">
              <w:rPr>
                <w:sz w:val="20"/>
                <w:szCs w:val="20"/>
              </w:rPr>
              <w:t>Unclear risk</w:t>
            </w:r>
          </w:p>
        </w:tc>
        <w:tc>
          <w:tcPr>
            <w:tcW w:w="4122" w:type="dxa"/>
            <w:tcBorders>
              <w:top w:val="single" w:sz="6" w:space="0" w:color="808080"/>
              <w:left w:val="single" w:sz="6" w:space="0" w:color="808080"/>
              <w:bottom w:val="single" w:sz="6" w:space="0" w:color="808080"/>
              <w:right w:val="single" w:sz="6" w:space="0" w:color="808080"/>
            </w:tcBorders>
            <w:vAlign w:val="center"/>
            <w:hideMark/>
          </w:tcPr>
          <w:p w14:paraId="4F009BD1" w14:textId="77777777" w:rsidR="006C62EC" w:rsidRPr="002D45DC" w:rsidRDefault="006C62EC" w:rsidP="000F589A">
            <w:pPr>
              <w:spacing w:line="360" w:lineRule="auto"/>
              <w:rPr>
                <w:sz w:val="20"/>
                <w:szCs w:val="20"/>
              </w:rPr>
            </w:pPr>
            <w:r w:rsidRPr="002D45DC">
              <w:rPr>
                <w:sz w:val="20"/>
                <w:szCs w:val="20"/>
              </w:rPr>
              <w:t>Study authors did not report clinical trials registration or reference to a pre-published protocol; it is not feasible to effectively assess risk of selective reporting bias without these documents</w:t>
            </w:r>
          </w:p>
        </w:tc>
      </w:tr>
      <w:tr w:rsidR="006C62EC" w:rsidRPr="00921EAE" w14:paraId="6C8BA683" w14:textId="77777777" w:rsidTr="000F589A">
        <w:trPr>
          <w:tblCellSpacing w:w="15" w:type="dxa"/>
        </w:trPr>
        <w:tc>
          <w:tcPr>
            <w:tcW w:w="3205"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9BF6903" w14:textId="77777777" w:rsidR="006C62EC" w:rsidRPr="002D45DC" w:rsidRDefault="006C62EC" w:rsidP="000F589A">
            <w:pPr>
              <w:spacing w:line="360" w:lineRule="auto"/>
              <w:rPr>
                <w:sz w:val="20"/>
                <w:szCs w:val="20"/>
              </w:rPr>
            </w:pPr>
            <w:r w:rsidRPr="002D45DC">
              <w:rPr>
                <w:sz w:val="20"/>
                <w:szCs w:val="20"/>
              </w:rPr>
              <w:t>Other bias</w:t>
            </w:r>
          </w:p>
        </w:tc>
        <w:tc>
          <w:tcPr>
            <w:tcW w:w="1563"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F2C5EE6" w14:textId="77777777" w:rsidR="006C62EC" w:rsidRPr="002D45DC" w:rsidRDefault="006C62EC" w:rsidP="000F589A">
            <w:pPr>
              <w:spacing w:line="360" w:lineRule="auto"/>
              <w:rPr>
                <w:sz w:val="20"/>
                <w:szCs w:val="20"/>
              </w:rPr>
            </w:pPr>
            <w:r w:rsidRPr="002D45DC">
              <w:rPr>
                <w:sz w:val="20"/>
                <w:szCs w:val="20"/>
              </w:rPr>
              <w:t>Low risk</w:t>
            </w:r>
          </w:p>
        </w:tc>
        <w:tc>
          <w:tcPr>
            <w:tcW w:w="4122" w:type="dxa"/>
            <w:tcBorders>
              <w:top w:val="single" w:sz="6" w:space="0" w:color="808080"/>
              <w:left w:val="single" w:sz="6" w:space="0" w:color="808080"/>
              <w:bottom w:val="single" w:sz="6" w:space="0" w:color="808080"/>
              <w:right w:val="single" w:sz="6" w:space="0" w:color="808080"/>
            </w:tcBorders>
            <w:vAlign w:val="center"/>
            <w:hideMark/>
          </w:tcPr>
          <w:p w14:paraId="544169FB" w14:textId="77777777" w:rsidR="006C62EC" w:rsidRPr="002D45DC" w:rsidRDefault="006C62EC" w:rsidP="000F589A">
            <w:pPr>
              <w:spacing w:line="360" w:lineRule="auto"/>
              <w:rPr>
                <w:sz w:val="20"/>
                <w:szCs w:val="20"/>
              </w:rPr>
            </w:pPr>
            <w:r w:rsidRPr="002D45DC">
              <w:rPr>
                <w:sz w:val="20"/>
                <w:szCs w:val="20"/>
              </w:rPr>
              <w:t>No other sources of bias detected</w:t>
            </w:r>
          </w:p>
        </w:tc>
      </w:tr>
    </w:tbl>
    <w:p w14:paraId="447FD1BF" w14:textId="77777777" w:rsidR="006C62EC" w:rsidRDefault="006C62EC" w:rsidP="006C62EC">
      <w:pPr>
        <w:spacing w:line="360" w:lineRule="auto"/>
      </w:pPr>
    </w:p>
    <w:p w14:paraId="769E646D" w14:textId="54BD92EC" w:rsidR="006C62EC" w:rsidRPr="00A00818" w:rsidRDefault="006C62EC" w:rsidP="006C62EC">
      <w:pPr>
        <w:pStyle w:val="Title"/>
      </w:pPr>
      <w:r w:rsidRPr="00FF50E0">
        <w:t>Fontana</w:t>
      </w:r>
      <w:r w:rsidRPr="00A00818">
        <w:t xml:space="preserve"> </w:t>
      </w:r>
      <w:r w:rsidRPr="00810F69">
        <w:t>et al.</w:t>
      </w:r>
      <w:r w:rsidR="001F1377" w:rsidRPr="00A00818">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Layout w:type="fixed"/>
        <w:tblCellMar>
          <w:top w:w="15" w:type="dxa"/>
          <w:left w:w="15" w:type="dxa"/>
          <w:bottom w:w="15" w:type="dxa"/>
          <w:right w:w="15" w:type="dxa"/>
        </w:tblCellMar>
        <w:tblLook w:val="04A0" w:firstRow="1" w:lastRow="0" w:firstColumn="1" w:lastColumn="0" w:noHBand="0" w:noVBand="1"/>
      </w:tblPr>
      <w:tblGrid>
        <w:gridCol w:w="2275"/>
        <w:gridCol w:w="6735"/>
      </w:tblGrid>
      <w:tr w:rsidR="006C62EC" w:rsidRPr="00921EAE" w14:paraId="73874B17"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57F93D9" w14:textId="77777777" w:rsidR="006C62EC" w:rsidRPr="002D45DC" w:rsidRDefault="006C62EC" w:rsidP="000F589A">
            <w:pPr>
              <w:spacing w:line="360" w:lineRule="auto"/>
              <w:rPr>
                <w:b/>
                <w:bCs/>
                <w:sz w:val="20"/>
                <w:szCs w:val="20"/>
              </w:rPr>
            </w:pPr>
            <w:r w:rsidRPr="002D45DC">
              <w:rPr>
                <w:b/>
                <w:bCs/>
                <w:sz w:val="20"/>
                <w:szCs w:val="20"/>
              </w:rPr>
              <w:t>Methods</w:t>
            </w:r>
          </w:p>
        </w:tc>
        <w:tc>
          <w:tcPr>
            <w:tcW w:w="6690" w:type="dxa"/>
            <w:tcBorders>
              <w:top w:val="single" w:sz="6" w:space="0" w:color="808080"/>
              <w:left w:val="single" w:sz="6" w:space="0" w:color="808080"/>
              <w:bottom w:val="single" w:sz="6" w:space="0" w:color="808080"/>
              <w:right w:val="single" w:sz="6" w:space="0" w:color="808080"/>
            </w:tcBorders>
            <w:vAlign w:val="center"/>
            <w:hideMark/>
          </w:tcPr>
          <w:p w14:paraId="7A57B52F" w14:textId="77777777" w:rsidR="006C62EC" w:rsidRPr="002D45DC" w:rsidRDefault="006C62EC" w:rsidP="000F589A">
            <w:pPr>
              <w:spacing w:line="360" w:lineRule="auto"/>
              <w:rPr>
                <w:sz w:val="20"/>
                <w:szCs w:val="20"/>
              </w:rPr>
            </w:pPr>
            <w:r w:rsidRPr="002D45DC">
              <w:rPr>
                <w:sz w:val="20"/>
                <w:szCs w:val="20"/>
              </w:rPr>
              <w:t>BA; single centre</w:t>
            </w:r>
          </w:p>
          <w:p w14:paraId="11CEC59C" w14:textId="77777777" w:rsidR="006C62EC" w:rsidRPr="002D45DC" w:rsidRDefault="006C62EC" w:rsidP="000F589A">
            <w:pPr>
              <w:spacing w:line="360" w:lineRule="auto"/>
              <w:rPr>
                <w:sz w:val="20"/>
                <w:szCs w:val="20"/>
              </w:rPr>
            </w:pPr>
            <w:r w:rsidRPr="002D45DC">
              <w:rPr>
                <w:b/>
                <w:bCs/>
                <w:sz w:val="20"/>
                <w:szCs w:val="20"/>
              </w:rPr>
              <w:t>Design features:</w:t>
            </w:r>
            <w:r w:rsidRPr="002D45DC">
              <w:rPr>
                <w:sz w:val="20"/>
                <w:szCs w:val="20"/>
              </w:rPr>
              <w:t xml:space="preserve"> subjects were drawn from 95 men who were consecutively admitted to the medical centre for either an uncomplicated, acute MI or for CABG. Patients were approached in the medical centre and asked to participate </w:t>
            </w:r>
            <w:r w:rsidRPr="002D45DC">
              <w:rPr>
                <w:sz w:val="20"/>
                <w:szCs w:val="20"/>
              </w:rPr>
              <w:lastRenderedPageBreak/>
              <w:t>in the study approximately 5 days after infarction or surgery. Convenience sample?</w:t>
            </w:r>
          </w:p>
          <w:p w14:paraId="447FBD20" w14:textId="77777777" w:rsidR="006C62EC" w:rsidRPr="002D45DC" w:rsidRDefault="006C62EC" w:rsidP="000F589A">
            <w:pPr>
              <w:spacing w:line="360" w:lineRule="auto"/>
              <w:rPr>
                <w:sz w:val="20"/>
                <w:szCs w:val="20"/>
              </w:rPr>
            </w:pPr>
            <w:r w:rsidRPr="002D45DC">
              <w:rPr>
                <w:b/>
                <w:bCs/>
                <w:sz w:val="20"/>
                <w:szCs w:val="20"/>
              </w:rPr>
              <w:t>Study aim/objective:</w:t>
            </w:r>
            <w:r w:rsidRPr="002D45DC">
              <w:rPr>
                <w:sz w:val="20"/>
                <w:szCs w:val="20"/>
              </w:rPr>
              <w:t xml:space="preserve"> to examine the relationship of exercise adherence and aerobic fitness to a spectrum of biologic and psychologic benefits in the context of a 3-stage model of exercise training</w:t>
            </w:r>
          </w:p>
        </w:tc>
      </w:tr>
      <w:tr w:rsidR="006C62EC" w:rsidRPr="00921EAE" w14:paraId="3B12AB63"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858A2B9" w14:textId="77777777" w:rsidR="006C62EC" w:rsidRPr="002D45DC" w:rsidRDefault="006C62EC" w:rsidP="000F589A">
            <w:pPr>
              <w:spacing w:line="360" w:lineRule="auto"/>
              <w:rPr>
                <w:b/>
                <w:bCs/>
                <w:sz w:val="20"/>
                <w:szCs w:val="20"/>
              </w:rPr>
            </w:pPr>
            <w:r w:rsidRPr="002D45DC">
              <w:rPr>
                <w:b/>
                <w:bCs/>
                <w:sz w:val="20"/>
                <w:szCs w:val="20"/>
              </w:rPr>
              <w:lastRenderedPageBreak/>
              <w:t>Participants</w:t>
            </w:r>
          </w:p>
        </w:tc>
        <w:tc>
          <w:tcPr>
            <w:tcW w:w="6690" w:type="dxa"/>
            <w:tcBorders>
              <w:top w:val="single" w:sz="6" w:space="0" w:color="808080"/>
              <w:left w:val="single" w:sz="6" w:space="0" w:color="808080"/>
              <w:bottom w:val="single" w:sz="6" w:space="0" w:color="808080"/>
              <w:right w:val="single" w:sz="6" w:space="0" w:color="808080"/>
            </w:tcBorders>
            <w:vAlign w:val="center"/>
            <w:hideMark/>
          </w:tcPr>
          <w:p w14:paraId="6B67664D" w14:textId="77777777" w:rsidR="006C62EC" w:rsidRPr="002D45DC" w:rsidRDefault="006C62EC" w:rsidP="000F589A">
            <w:pPr>
              <w:spacing w:line="360" w:lineRule="auto"/>
              <w:rPr>
                <w:sz w:val="20"/>
                <w:szCs w:val="20"/>
              </w:rPr>
            </w:pPr>
            <w:r w:rsidRPr="002D45DC">
              <w:rPr>
                <w:b/>
                <w:bCs/>
                <w:sz w:val="20"/>
                <w:szCs w:val="20"/>
              </w:rPr>
              <w:t>Total number of included participants:</w:t>
            </w:r>
            <w:r w:rsidRPr="002D45DC">
              <w:rPr>
                <w:sz w:val="20"/>
                <w:szCs w:val="20"/>
              </w:rPr>
              <w:t xml:space="preserve"> 50</w:t>
            </w:r>
          </w:p>
          <w:p w14:paraId="78CC82AB" w14:textId="77777777" w:rsidR="006C62EC" w:rsidRPr="002D45DC" w:rsidRDefault="006C62EC" w:rsidP="000F589A">
            <w:pPr>
              <w:spacing w:line="360" w:lineRule="auto"/>
              <w:rPr>
                <w:sz w:val="20"/>
                <w:szCs w:val="20"/>
              </w:rPr>
            </w:pPr>
            <w:r w:rsidRPr="002D45DC">
              <w:rPr>
                <w:b/>
                <w:bCs/>
                <w:sz w:val="20"/>
                <w:szCs w:val="20"/>
              </w:rPr>
              <w:t xml:space="preserve">Inclusion criteria: </w:t>
            </w:r>
            <w:r w:rsidRPr="002D45DC">
              <w:rPr>
                <w:sz w:val="20"/>
                <w:szCs w:val="20"/>
              </w:rPr>
              <w:t>men admitted to the Veterans Administration Medical Centre for either an uncomplicated acute MI or for CABG</w:t>
            </w:r>
          </w:p>
          <w:p w14:paraId="58BDCD23" w14:textId="77777777" w:rsidR="006C62EC" w:rsidRPr="002D45DC" w:rsidRDefault="006C62EC" w:rsidP="000F589A">
            <w:pPr>
              <w:spacing w:line="360" w:lineRule="auto"/>
              <w:rPr>
                <w:sz w:val="20"/>
                <w:szCs w:val="20"/>
              </w:rPr>
            </w:pPr>
            <w:r w:rsidRPr="002D45DC">
              <w:rPr>
                <w:b/>
                <w:bCs/>
                <w:sz w:val="20"/>
                <w:szCs w:val="20"/>
              </w:rPr>
              <w:t xml:space="preserve">Exclusion criteria: </w:t>
            </w:r>
            <w:r w:rsidRPr="002D45DC">
              <w:rPr>
                <w:sz w:val="20"/>
                <w:szCs w:val="20"/>
              </w:rPr>
              <w:t>died during hospital stay; physical condition precluding staff expectation that they were capable of exercising on a treadmill; those living &gt; 40 miles from the medical centre</w:t>
            </w:r>
          </w:p>
          <w:p w14:paraId="04738AAA" w14:textId="77777777" w:rsidR="006C62EC" w:rsidRPr="002D45DC" w:rsidRDefault="006C62EC" w:rsidP="000F589A">
            <w:pPr>
              <w:spacing w:line="360" w:lineRule="auto"/>
              <w:rPr>
                <w:sz w:val="20"/>
                <w:szCs w:val="20"/>
              </w:rPr>
            </w:pPr>
            <w:r w:rsidRPr="002D45DC">
              <w:rPr>
                <w:b/>
                <w:bCs/>
                <w:sz w:val="20"/>
                <w:szCs w:val="20"/>
              </w:rPr>
              <w:t xml:space="preserve">Type of surgery (condition): </w:t>
            </w:r>
            <w:r w:rsidRPr="002D45DC">
              <w:rPr>
                <w:sz w:val="20"/>
                <w:szCs w:val="20"/>
              </w:rPr>
              <w:t>CABG</w:t>
            </w:r>
          </w:p>
          <w:p w14:paraId="5F9B5227" w14:textId="77777777" w:rsidR="006C62EC" w:rsidRPr="002D45DC" w:rsidRDefault="006C62EC" w:rsidP="000F589A">
            <w:pPr>
              <w:spacing w:line="360" w:lineRule="auto"/>
              <w:rPr>
                <w:sz w:val="20"/>
                <w:szCs w:val="20"/>
              </w:rPr>
            </w:pPr>
            <w:r w:rsidRPr="002D45DC">
              <w:rPr>
                <w:b/>
                <w:bCs/>
                <w:sz w:val="20"/>
                <w:szCs w:val="20"/>
              </w:rPr>
              <w:t xml:space="preserve">Country: </w:t>
            </w:r>
            <w:r w:rsidRPr="002D45DC">
              <w:rPr>
                <w:sz w:val="20"/>
                <w:szCs w:val="20"/>
              </w:rPr>
              <w:t>USA</w:t>
            </w:r>
          </w:p>
          <w:p w14:paraId="64AB9D6C" w14:textId="77777777" w:rsidR="006C62EC" w:rsidRPr="002D45DC" w:rsidRDefault="006C62EC" w:rsidP="000F589A">
            <w:pPr>
              <w:spacing w:line="360" w:lineRule="auto"/>
              <w:rPr>
                <w:sz w:val="20"/>
                <w:szCs w:val="20"/>
              </w:rPr>
            </w:pPr>
            <w:r w:rsidRPr="002D45DC">
              <w:rPr>
                <w:b/>
                <w:bCs/>
                <w:sz w:val="20"/>
                <w:szCs w:val="20"/>
              </w:rPr>
              <w:t>Baseline Characteristics</w:t>
            </w:r>
          </w:p>
          <w:p w14:paraId="26C330B9" w14:textId="77777777" w:rsidR="006C62EC" w:rsidRPr="002D45DC" w:rsidRDefault="006C62EC" w:rsidP="000F589A">
            <w:pPr>
              <w:spacing w:line="360" w:lineRule="auto"/>
              <w:rPr>
                <w:sz w:val="20"/>
                <w:szCs w:val="20"/>
              </w:rPr>
            </w:pPr>
            <w:r w:rsidRPr="002D45DC">
              <w:rPr>
                <w:b/>
                <w:bCs/>
                <w:sz w:val="20"/>
                <w:szCs w:val="20"/>
              </w:rPr>
              <w:t>Intervention group</w:t>
            </w:r>
          </w:p>
          <w:p w14:paraId="2930DFAE" w14:textId="77777777" w:rsidR="006C62EC" w:rsidRPr="002D45DC" w:rsidRDefault="006C62EC" w:rsidP="000F589A">
            <w:pPr>
              <w:numPr>
                <w:ilvl w:val="0"/>
                <w:numId w:val="87"/>
              </w:numPr>
              <w:spacing w:before="100" w:beforeAutospacing="1" w:after="100" w:afterAutospacing="1" w:line="360" w:lineRule="auto"/>
              <w:ind w:left="870"/>
              <w:rPr>
                <w:sz w:val="20"/>
                <w:szCs w:val="20"/>
              </w:rPr>
            </w:pPr>
            <w:r w:rsidRPr="002D45DC">
              <w:rPr>
                <w:i/>
                <w:iCs/>
                <w:sz w:val="20"/>
                <w:szCs w:val="20"/>
              </w:rPr>
              <w:t>Age, mean (range)</w:t>
            </w:r>
            <w:r w:rsidRPr="002D45DC">
              <w:rPr>
                <w:sz w:val="20"/>
                <w:szCs w:val="20"/>
              </w:rPr>
              <w:t>: 59.4 (35 to 73) years</w:t>
            </w:r>
          </w:p>
          <w:p w14:paraId="5301F212" w14:textId="77777777" w:rsidR="006C62EC" w:rsidRPr="002D45DC" w:rsidRDefault="006C62EC" w:rsidP="000F589A">
            <w:pPr>
              <w:numPr>
                <w:ilvl w:val="0"/>
                <w:numId w:val="87"/>
              </w:numPr>
              <w:spacing w:before="100" w:beforeAutospacing="1" w:after="100" w:afterAutospacing="1" w:line="360" w:lineRule="auto"/>
              <w:ind w:left="870"/>
              <w:rPr>
                <w:sz w:val="20"/>
                <w:szCs w:val="20"/>
              </w:rPr>
            </w:pPr>
            <w:r w:rsidRPr="002D45DC">
              <w:rPr>
                <w:i/>
                <w:iCs/>
                <w:sz w:val="20"/>
                <w:szCs w:val="20"/>
              </w:rPr>
              <w:t>Gender, M/F</w:t>
            </w:r>
            <w:r w:rsidRPr="002D45DC">
              <w:rPr>
                <w:sz w:val="20"/>
                <w:szCs w:val="20"/>
              </w:rPr>
              <w:t>: all male</w:t>
            </w:r>
          </w:p>
          <w:p w14:paraId="0CB090E8" w14:textId="77777777" w:rsidR="006C62EC" w:rsidRPr="002D45DC" w:rsidRDefault="006C62EC" w:rsidP="000F589A">
            <w:pPr>
              <w:numPr>
                <w:ilvl w:val="0"/>
                <w:numId w:val="87"/>
              </w:numPr>
              <w:spacing w:before="100" w:beforeAutospacing="1" w:after="100" w:afterAutospacing="1" w:line="360" w:lineRule="auto"/>
              <w:ind w:left="870"/>
              <w:rPr>
                <w:sz w:val="20"/>
                <w:szCs w:val="20"/>
              </w:rPr>
            </w:pPr>
            <w:r w:rsidRPr="002D45DC">
              <w:rPr>
                <w:i/>
                <w:iCs/>
                <w:sz w:val="20"/>
                <w:szCs w:val="20"/>
              </w:rPr>
              <w:t>Baseline level of fitness, mean (SD)</w:t>
            </w:r>
            <w:r w:rsidRPr="002D45DC">
              <w:rPr>
                <w:sz w:val="20"/>
                <w:szCs w:val="20"/>
              </w:rPr>
              <w:t>: 6.4 (± 1.3) METs</w:t>
            </w:r>
          </w:p>
          <w:p w14:paraId="6CB3CB20" w14:textId="77777777" w:rsidR="006C62EC" w:rsidRPr="002D45DC" w:rsidRDefault="006C62EC" w:rsidP="000F589A">
            <w:pPr>
              <w:numPr>
                <w:ilvl w:val="0"/>
                <w:numId w:val="87"/>
              </w:numPr>
              <w:spacing w:before="100" w:beforeAutospacing="1" w:after="100" w:afterAutospacing="1" w:line="360" w:lineRule="auto"/>
              <w:ind w:left="870"/>
              <w:rPr>
                <w:sz w:val="20"/>
                <w:szCs w:val="20"/>
              </w:rPr>
            </w:pPr>
            <w:r w:rsidRPr="002D45DC">
              <w:rPr>
                <w:i/>
                <w:iCs/>
                <w:sz w:val="20"/>
                <w:szCs w:val="20"/>
              </w:rPr>
              <w:t>Socioeconomic status, n (%)</w:t>
            </w:r>
            <w:r w:rsidRPr="002D45DC">
              <w:rPr>
                <w:sz w:val="20"/>
                <w:szCs w:val="20"/>
              </w:rPr>
              <w:t>: Hollingshead scale: white-collar workers (classes I-III): 20 (40); blue-collar workers (classes IV and V): 30 (60)</w:t>
            </w:r>
          </w:p>
          <w:p w14:paraId="48848954" w14:textId="77777777" w:rsidR="006C62EC" w:rsidRPr="002D45DC" w:rsidRDefault="006C62EC" w:rsidP="000F589A">
            <w:pPr>
              <w:spacing w:line="360" w:lineRule="auto"/>
              <w:rPr>
                <w:sz w:val="20"/>
                <w:szCs w:val="20"/>
              </w:rPr>
            </w:pPr>
            <w:r w:rsidRPr="002D45DC">
              <w:rPr>
                <w:sz w:val="20"/>
                <w:szCs w:val="20"/>
              </w:rPr>
              <w:t>Note:</w:t>
            </w:r>
          </w:p>
          <w:p w14:paraId="1F953B5A" w14:textId="77777777" w:rsidR="006C62EC" w:rsidRPr="002D45DC" w:rsidRDefault="006C62EC" w:rsidP="000F589A">
            <w:pPr>
              <w:numPr>
                <w:ilvl w:val="0"/>
                <w:numId w:val="88"/>
              </w:numPr>
              <w:spacing w:before="100" w:beforeAutospacing="1" w:after="100" w:afterAutospacing="1" w:line="360" w:lineRule="auto"/>
              <w:ind w:left="870"/>
              <w:rPr>
                <w:sz w:val="20"/>
                <w:szCs w:val="20"/>
              </w:rPr>
            </w:pPr>
            <w:r w:rsidRPr="002D45DC">
              <w:rPr>
                <w:sz w:val="20"/>
                <w:szCs w:val="20"/>
              </w:rPr>
              <w:t>study authors do not report the following characteristics: BMI, weight, height, current involvement in regular PA, illness severity scores, clinical variables</w:t>
            </w:r>
          </w:p>
        </w:tc>
      </w:tr>
      <w:tr w:rsidR="006C62EC" w:rsidRPr="00921EAE" w14:paraId="78805024"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645B793" w14:textId="77777777" w:rsidR="006C62EC" w:rsidRPr="002D45DC" w:rsidRDefault="006C62EC" w:rsidP="000F589A">
            <w:pPr>
              <w:spacing w:line="360" w:lineRule="auto"/>
              <w:rPr>
                <w:b/>
                <w:bCs/>
                <w:sz w:val="20"/>
                <w:szCs w:val="20"/>
              </w:rPr>
            </w:pPr>
            <w:r w:rsidRPr="002D45DC">
              <w:rPr>
                <w:b/>
                <w:bCs/>
                <w:sz w:val="20"/>
                <w:szCs w:val="20"/>
              </w:rPr>
              <w:t>Interventions</w:t>
            </w:r>
          </w:p>
        </w:tc>
        <w:tc>
          <w:tcPr>
            <w:tcW w:w="6690" w:type="dxa"/>
            <w:tcBorders>
              <w:top w:val="single" w:sz="6" w:space="0" w:color="808080"/>
              <w:left w:val="single" w:sz="6" w:space="0" w:color="808080"/>
              <w:bottom w:val="single" w:sz="6" w:space="0" w:color="808080"/>
              <w:right w:val="single" w:sz="6" w:space="0" w:color="808080"/>
            </w:tcBorders>
            <w:vAlign w:val="center"/>
            <w:hideMark/>
          </w:tcPr>
          <w:p w14:paraId="4BA06E99" w14:textId="77777777" w:rsidR="006C62EC" w:rsidRPr="002D45DC" w:rsidRDefault="006C62EC" w:rsidP="000F589A">
            <w:pPr>
              <w:spacing w:line="360" w:lineRule="auto"/>
              <w:rPr>
                <w:sz w:val="20"/>
                <w:szCs w:val="20"/>
              </w:rPr>
            </w:pPr>
            <w:r w:rsidRPr="002D45DC">
              <w:rPr>
                <w:b/>
                <w:bCs/>
                <w:sz w:val="20"/>
                <w:szCs w:val="20"/>
              </w:rPr>
              <w:t>Details of interventions</w:t>
            </w:r>
          </w:p>
          <w:p w14:paraId="64BFC882" w14:textId="77777777" w:rsidR="006C62EC" w:rsidRPr="002D45DC" w:rsidRDefault="006C62EC" w:rsidP="000F589A">
            <w:pPr>
              <w:spacing w:line="360" w:lineRule="auto"/>
              <w:rPr>
                <w:sz w:val="20"/>
                <w:szCs w:val="20"/>
              </w:rPr>
            </w:pPr>
            <w:r w:rsidRPr="002D45DC">
              <w:rPr>
                <w:sz w:val="20"/>
                <w:szCs w:val="20"/>
              </w:rPr>
              <w:t>Approach: supervised exercise training; treadmill walking at 85% maximal heart rate; 3 times per week, over 12 weeks; medically-supervised</w:t>
            </w:r>
          </w:p>
          <w:p w14:paraId="2C7C16C4" w14:textId="77777777" w:rsidR="006C62EC" w:rsidRPr="002D45DC" w:rsidRDefault="006C62EC" w:rsidP="000F589A">
            <w:pPr>
              <w:spacing w:line="360" w:lineRule="auto"/>
              <w:rPr>
                <w:sz w:val="20"/>
                <w:szCs w:val="20"/>
              </w:rPr>
            </w:pPr>
            <w:r w:rsidRPr="002D45DC">
              <w:rPr>
                <w:sz w:val="20"/>
                <w:szCs w:val="20"/>
              </w:rPr>
              <w:t>Context: cardiac patients; 2 weeks post-hospital discharge (average 4 weeks post-surgery or infarction); outpatient clinic</w:t>
            </w:r>
          </w:p>
          <w:p w14:paraId="2F823A7D" w14:textId="77777777" w:rsidR="006C62EC" w:rsidRPr="002D45DC" w:rsidRDefault="006C62EC" w:rsidP="000F589A">
            <w:pPr>
              <w:spacing w:line="360" w:lineRule="auto"/>
              <w:rPr>
                <w:sz w:val="20"/>
                <w:szCs w:val="20"/>
              </w:rPr>
            </w:pPr>
            <w:r w:rsidRPr="002D45DC">
              <w:rPr>
                <w:sz w:val="20"/>
                <w:szCs w:val="20"/>
              </w:rPr>
              <w:lastRenderedPageBreak/>
              <w:t>Comparison: no comparator</w:t>
            </w:r>
          </w:p>
          <w:p w14:paraId="320AACB8" w14:textId="77777777" w:rsidR="006C62EC" w:rsidRPr="002D45DC" w:rsidRDefault="006C62EC" w:rsidP="000F589A">
            <w:pPr>
              <w:spacing w:line="360" w:lineRule="auto"/>
              <w:rPr>
                <w:sz w:val="20"/>
                <w:szCs w:val="20"/>
              </w:rPr>
            </w:pPr>
            <w:r w:rsidRPr="002D45DC">
              <w:rPr>
                <w:b/>
                <w:bCs/>
                <w:sz w:val="20"/>
                <w:szCs w:val="20"/>
              </w:rPr>
              <w:t xml:space="preserve">Intervention group: </w:t>
            </w:r>
            <w:r w:rsidRPr="002D45DC">
              <w:rPr>
                <w:sz w:val="20"/>
                <w:szCs w:val="20"/>
              </w:rPr>
              <w:t>number included = 50; reported losses = 0, some attrition is unexplained; analysed = 50 (assessed for engagement in PA = 38; assessed for fitness = unknown)</w:t>
            </w:r>
          </w:p>
          <w:p w14:paraId="5E90EA7B" w14:textId="77777777" w:rsidR="006C62EC" w:rsidRPr="002D45DC" w:rsidRDefault="006C62EC" w:rsidP="000F589A">
            <w:pPr>
              <w:spacing w:line="360" w:lineRule="auto"/>
              <w:rPr>
                <w:sz w:val="20"/>
                <w:szCs w:val="20"/>
              </w:rPr>
            </w:pPr>
            <w:r w:rsidRPr="002D45DC">
              <w:rPr>
                <w:b/>
                <w:bCs/>
                <w:sz w:val="20"/>
                <w:szCs w:val="20"/>
              </w:rPr>
              <w:t xml:space="preserve">Setting: </w:t>
            </w:r>
            <w:r w:rsidRPr="002D45DC">
              <w:rPr>
                <w:sz w:val="20"/>
                <w:szCs w:val="20"/>
              </w:rPr>
              <w:t>clinic</w:t>
            </w:r>
          </w:p>
        </w:tc>
      </w:tr>
      <w:tr w:rsidR="006C62EC" w:rsidRPr="00921EAE" w14:paraId="7EE8C855"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D8F5EA6" w14:textId="77777777" w:rsidR="006C62EC" w:rsidRPr="002D45DC" w:rsidRDefault="006C62EC" w:rsidP="000F589A">
            <w:pPr>
              <w:spacing w:line="360" w:lineRule="auto"/>
              <w:rPr>
                <w:b/>
                <w:bCs/>
                <w:sz w:val="20"/>
                <w:szCs w:val="20"/>
              </w:rPr>
            </w:pPr>
            <w:r w:rsidRPr="002D45DC">
              <w:rPr>
                <w:b/>
                <w:bCs/>
                <w:sz w:val="20"/>
                <w:szCs w:val="20"/>
              </w:rPr>
              <w:lastRenderedPageBreak/>
              <w:t>Outcomes</w:t>
            </w:r>
          </w:p>
        </w:tc>
        <w:tc>
          <w:tcPr>
            <w:tcW w:w="6690" w:type="dxa"/>
            <w:tcBorders>
              <w:top w:val="single" w:sz="6" w:space="0" w:color="808080"/>
              <w:left w:val="single" w:sz="6" w:space="0" w:color="808080"/>
              <w:bottom w:val="single" w:sz="6" w:space="0" w:color="808080"/>
              <w:right w:val="single" w:sz="6" w:space="0" w:color="808080"/>
            </w:tcBorders>
            <w:vAlign w:val="center"/>
            <w:hideMark/>
          </w:tcPr>
          <w:p w14:paraId="302F03F6" w14:textId="77777777" w:rsidR="006C62EC" w:rsidRPr="002D45DC" w:rsidRDefault="006C62EC" w:rsidP="000F589A">
            <w:pPr>
              <w:spacing w:line="360" w:lineRule="auto"/>
              <w:rPr>
                <w:sz w:val="20"/>
                <w:szCs w:val="20"/>
              </w:rPr>
            </w:pPr>
            <w:r w:rsidRPr="002D45DC">
              <w:rPr>
                <w:b/>
                <w:bCs/>
                <w:sz w:val="20"/>
                <w:szCs w:val="20"/>
              </w:rPr>
              <w:t>All outcomes measured/reported by study authors:</w:t>
            </w:r>
            <w:r w:rsidRPr="002D45DC">
              <w:rPr>
                <w:sz w:val="20"/>
                <w:szCs w:val="20"/>
              </w:rPr>
              <w:t xml:space="preserve"> </w:t>
            </w:r>
            <w:bookmarkStart w:id="113" w:name="_Hlk69568195"/>
            <w:r w:rsidRPr="002D45DC">
              <w:rPr>
                <w:sz w:val="20"/>
                <w:szCs w:val="20"/>
              </w:rPr>
              <w:t xml:space="preserve">ETT </w:t>
            </w:r>
            <w:bookmarkEnd w:id="113"/>
            <w:r w:rsidRPr="002D45DC">
              <w:rPr>
                <w:sz w:val="20"/>
                <w:szCs w:val="20"/>
              </w:rPr>
              <w:t xml:space="preserve">baseline (start of training programme), 12 weeks (end of training programme), 3, 6, and 9 months after training programme; on completion of training and at 3 and 9 months: aerobic fitness, mood state, ischemic and </w:t>
            </w:r>
            <w:proofErr w:type="spellStart"/>
            <w:r w:rsidRPr="002D45DC">
              <w:rPr>
                <w:sz w:val="20"/>
                <w:szCs w:val="20"/>
              </w:rPr>
              <w:t>dyspneic</w:t>
            </w:r>
            <w:proofErr w:type="spellEnd"/>
            <w:r w:rsidRPr="002D45DC">
              <w:rPr>
                <w:sz w:val="20"/>
                <w:szCs w:val="20"/>
              </w:rPr>
              <w:t xml:space="preserve"> symptoms, participation in exercise activity</w:t>
            </w:r>
          </w:p>
          <w:p w14:paraId="16B7BF60" w14:textId="77777777" w:rsidR="006C62EC" w:rsidRPr="002D45DC" w:rsidRDefault="006C62EC" w:rsidP="000F589A">
            <w:pPr>
              <w:spacing w:line="360" w:lineRule="auto"/>
              <w:rPr>
                <w:sz w:val="20"/>
                <w:szCs w:val="20"/>
              </w:rPr>
            </w:pPr>
            <w:r w:rsidRPr="002D45DC">
              <w:rPr>
                <w:b/>
                <w:bCs/>
                <w:sz w:val="20"/>
                <w:szCs w:val="20"/>
              </w:rPr>
              <w:t>Outcomes relevant to the review:</w:t>
            </w:r>
          </w:p>
          <w:p w14:paraId="22357289" w14:textId="77777777" w:rsidR="006C62EC" w:rsidRPr="002D45DC" w:rsidRDefault="006C62EC" w:rsidP="000F589A">
            <w:pPr>
              <w:numPr>
                <w:ilvl w:val="0"/>
                <w:numId w:val="89"/>
              </w:numPr>
              <w:spacing w:before="100" w:beforeAutospacing="1" w:after="100" w:afterAutospacing="1" w:line="360" w:lineRule="auto"/>
              <w:ind w:left="870"/>
              <w:rPr>
                <w:sz w:val="20"/>
                <w:szCs w:val="20"/>
              </w:rPr>
            </w:pPr>
            <w:r w:rsidRPr="002D45DC">
              <w:rPr>
                <w:sz w:val="20"/>
                <w:szCs w:val="20"/>
              </w:rPr>
              <w:t>Engagement in PA: 9 months post-intervention</w:t>
            </w:r>
          </w:p>
          <w:p w14:paraId="7777AF22" w14:textId="77777777" w:rsidR="006C62EC" w:rsidRPr="002D45DC" w:rsidRDefault="006C62EC" w:rsidP="000F589A">
            <w:pPr>
              <w:numPr>
                <w:ilvl w:val="0"/>
                <w:numId w:val="89"/>
              </w:numPr>
              <w:spacing w:before="100" w:beforeAutospacing="1" w:after="100" w:afterAutospacing="1" w:line="360" w:lineRule="auto"/>
              <w:ind w:left="870"/>
              <w:rPr>
                <w:sz w:val="20"/>
                <w:szCs w:val="20"/>
              </w:rPr>
            </w:pPr>
            <w:r w:rsidRPr="002D45DC">
              <w:rPr>
                <w:sz w:val="20"/>
                <w:szCs w:val="20"/>
              </w:rPr>
              <w:t>Physical fitness: using work capacity (METS); 9 months post-intervention</w:t>
            </w:r>
          </w:p>
          <w:p w14:paraId="4586A27D" w14:textId="77777777" w:rsidR="006C62EC" w:rsidRPr="002D45DC" w:rsidRDefault="006C62EC" w:rsidP="000F589A">
            <w:pPr>
              <w:numPr>
                <w:ilvl w:val="0"/>
                <w:numId w:val="89"/>
              </w:numPr>
              <w:spacing w:before="100" w:beforeAutospacing="1" w:after="100" w:afterAutospacing="1" w:line="360" w:lineRule="auto"/>
              <w:ind w:left="870"/>
              <w:rPr>
                <w:sz w:val="20"/>
                <w:szCs w:val="20"/>
              </w:rPr>
            </w:pPr>
            <w:r w:rsidRPr="002D45DC">
              <w:rPr>
                <w:rStyle w:val="inserted1"/>
                <w:color w:val="auto"/>
                <w:sz w:val="20"/>
                <w:szCs w:val="20"/>
                <w:u w:val="none"/>
              </w:rPr>
              <w:t>Adherence: measured as attendance to exercise sessions</w:t>
            </w:r>
          </w:p>
          <w:p w14:paraId="5914680E" w14:textId="77777777" w:rsidR="006C62EC" w:rsidRPr="002D45DC" w:rsidRDefault="006C62EC" w:rsidP="000F589A">
            <w:pPr>
              <w:spacing w:line="360" w:lineRule="auto"/>
              <w:rPr>
                <w:sz w:val="20"/>
                <w:szCs w:val="20"/>
              </w:rPr>
            </w:pPr>
            <w:r w:rsidRPr="002D45DC">
              <w:rPr>
                <w:b/>
                <w:bCs/>
                <w:sz w:val="20"/>
                <w:szCs w:val="20"/>
              </w:rPr>
              <w:t xml:space="preserve">Study primary outcome: </w:t>
            </w:r>
            <w:r w:rsidRPr="002D45DC">
              <w:rPr>
                <w:sz w:val="20"/>
                <w:szCs w:val="20"/>
              </w:rPr>
              <w:t>ETT</w:t>
            </w:r>
          </w:p>
        </w:tc>
      </w:tr>
      <w:tr w:rsidR="006C62EC" w:rsidRPr="00921EAE" w14:paraId="7C674620"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35A709F" w14:textId="77777777" w:rsidR="006C62EC" w:rsidRPr="002D45DC" w:rsidRDefault="006C62EC" w:rsidP="000F589A">
            <w:pPr>
              <w:spacing w:line="360" w:lineRule="auto"/>
              <w:rPr>
                <w:b/>
                <w:bCs/>
                <w:sz w:val="20"/>
                <w:szCs w:val="20"/>
              </w:rPr>
            </w:pPr>
            <w:r w:rsidRPr="002D45DC">
              <w:rPr>
                <w:b/>
                <w:bCs/>
                <w:sz w:val="20"/>
                <w:szCs w:val="20"/>
              </w:rPr>
              <w:t>Notes</w:t>
            </w:r>
          </w:p>
        </w:tc>
        <w:tc>
          <w:tcPr>
            <w:tcW w:w="6690" w:type="dxa"/>
            <w:tcBorders>
              <w:top w:val="single" w:sz="6" w:space="0" w:color="808080"/>
              <w:left w:val="single" w:sz="6" w:space="0" w:color="808080"/>
              <w:bottom w:val="single" w:sz="6" w:space="0" w:color="808080"/>
              <w:right w:val="single" w:sz="6" w:space="0" w:color="808080"/>
            </w:tcBorders>
            <w:vAlign w:val="center"/>
            <w:hideMark/>
          </w:tcPr>
          <w:p w14:paraId="7F9F5475" w14:textId="77777777" w:rsidR="006C62EC" w:rsidRPr="002D45DC" w:rsidRDefault="006C62EC" w:rsidP="000F589A">
            <w:pPr>
              <w:spacing w:line="360" w:lineRule="auto"/>
              <w:rPr>
                <w:sz w:val="20"/>
                <w:szCs w:val="20"/>
              </w:rPr>
            </w:pPr>
            <w:r w:rsidRPr="002D45DC">
              <w:rPr>
                <w:b/>
                <w:bCs/>
                <w:sz w:val="20"/>
                <w:szCs w:val="20"/>
              </w:rPr>
              <w:t xml:space="preserve">Sponsorship source: </w:t>
            </w:r>
            <w:r w:rsidRPr="002D45DC">
              <w:rPr>
                <w:sz w:val="20"/>
                <w:szCs w:val="20"/>
              </w:rPr>
              <w:t>funding and declarations of interest not reported</w:t>
            </w:r>
          </w:p>
          <w:p w14:paraId="1E77FE66" w14:textId="77777777" w:rsidR="006C62EC" w:rsidRPr="002D45DC" w:rsidRDefault="006C62EC" w:rsidP="000F589A">
            <w:pPr>
              <w:spacing w:line="360" w:lineRule="auto"/>
              <w:rPr>
                <w:sz w:val="20"/>
                <w:szCs w:val="20"/>
              </w:rPr>
            </w:pPr>
            <w:r w:rsidRPr="002D45DC">
              <w:rPr>
                <w:b/>
                <w:bCs/>
                <w:sz w:val="20"/>
                <w:szCs w:val="20"/>
              </w:rPr>
              <w:t xml:space="preserve">Study dates: </w:t>
            </w:r>
            <w:r w:rsidRPr="002D45DC">
              <w:rPr>
                <w:sz w:val="20"/>
                <w:szCs w:val="20"/>
              </w:rPr>
              <w:t>not reported</w:t>
            </w:r>
          </w:p>
        </w:tc>
      </w:tr>
      <w:tr w:rsidR="00163631" w:rsidRPr="00921EAE" w14:paraId="41C1A4E5" w14:textId="77777777" w:rsidTr="000F589A">
        <w:trPr>
          <w:tblCellSpacing w:w="15" w:type="dxa"/>
        </w:trPr>
        <w:tc>
          <w:tcPr>
            <w:tcW w:w="2230" w:type="dxa"/>
            <w:tcBorders>
              <w:top w:val="single" w:sz="6" w:space="0" w:color="808080"/>
              <w:left w:val="single" w:sz="6" w:space="0" w:color="808080"/>
              <w:bottom w:val="single" w:sz="6" w:space="0" w:color="808080"/>
              <w:right w:val="single" w:sz="6" w:space="0" w:color="808080"/>
            </w:tcBorders>
            <w:shd w:val="clear" w:color="auto" w:fill="ACCBF9" w:themeFill="background2"/>
          </w:tcPr>
          <w:p w14:paraId="3CDFCE77" w14:textId="77777777" w:rsidR="00163631" w:rsidRDefault="00163631" w:rsidP="00163631">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4D197218" w14:textId="71008CEF" w:rsidR="00163631" w:rsidRPr="002D45DC" w:rsidRDefault="00163631" w:rsidP="00163631">
            <w:pPr>
              <w:spacing w:line="360" w:lineRule="auto"/>
              <w:rPr>
                <w:b/>
                <w:bCs/>
                <w:sz w:val="20"/>
                <w:szCs w:val="20"/>
              </w:rPr>
            </w:pPr>
            <w:r>
              <w:rPr>
                <w:b/>
                <w:bCs/>
                <w:sz w:val="20"/>
                <w:szCs w:val="20"/>
              </w:rPr>
              <w:t xml:space="preserve">* </w:t>
            </w:r>
            <w:r w:rsidRPr="001F1377">
              <w:rPr>
                <w:b/>
                <w:bCs/>
                <w:sz w:val="20"/>
                <w:szCs w:val="20"/>
              </w:rPr>
              <w:t>primary reference</w:t>
            </w:r>
          </w:p>
        </w:tc>
        <w:tc>
          <w:tcPr>
            <w:tcW w:w="6690" w:type="dxa"/>
            <w:tcBorders>
              <w:top w:val="single" w:sz="6" w:space="0" w:color="808080"/>
              <w:left w:val="single" w:sz="6" w:space="0" w:color="808080"/>
              <w:bottom w:val="single" w:sz="6" w:space="0" w:color="808080"/>
              <w:right w:val="single" w:sz="6" w:space="0" w:color="808080"/>
            </w:tcBorders>
            <w:vAlign w:val="center"/>
          </w:tcPr>
          <w:p w14:paraId="643AE074" w14:textId="0D750901" w:rsidR="00163631" w:rsidRPr="00095894" w:rsidRDefault="00095894" w:rsidP="000F589A">
            <w:pPr>
              <w:spacing w:line="360" w:lineRule="auto"/>
              <w:rPr>
                <w:b/>
                <w:bCs/>
                <w:sz w:val="20"/>
                <w:szCs w:val="20"/>
              </w:rPr>
            </w:pPr>
            <w:r w:rsidRPr="00095894">
              <w:rPr>
                <w:noProof/>
                <w:sz w:val="20"/>
                <w:szCs w:val="20"/>
              </w:rPr>
              <w:t xml:space="preserve">Fontana AF, Kerns RD, Rosenberg RL. Exercise training for cardiac patients: Adherence, fitness, and benefits. </w:t>
            </w:r>
            <w:r w:rsidRPr="00095894">
              <w:rPr>
                <w:i/>
                <w:noProof/>
                <w:sz w:val="20"/>
                <w:szCs w:val="20"/>
              </w:rPr>
              <w:t>Journal of Cardiopulmonary Rehabilitation</w:t>
            </w:r>
            <w:r w:rsidRPr="00095894">
              <w:rPr>
                <w:noProof/>
                <w:sz w:val="20"/>
                <w:szCs w:val="20"/>
              </w:rPr>
              <w:t xml:space="preserve"> 1986;</w:t>
            </w:r>
            <w:r>
              <w:rPr>
                <w:noProof/>
                <w:sz w:val="20"/>
                <w:szCs w:val="20"/>
              </w:rPr>
              <w:t xml:space="preserve"> </w:t>
            </w:r>
            <w:r w:rsidRPr="00095894">
              <w:rPr>
                <w:b/>
                <w:noProof/>
                <w:sz w:val="20"/>
                <w:szCs w:val="20"/>
              </w:rPr>
              <w:t>6</w:t>
            </w:r>
            <w:r w:rsidRPr="00095894">
              <w:rPr>
                <w:noProof/>
                <w:sz w:val="20"/>
                <w:szCs w:val="20"/>
              </w:rPr>
              <w:t>:</w:t>
            </w:r>
            <w:r>
              <w:rPr>
                <w:noProof/>
                <w:sz w:val="20"/>
                <w:szCs w:val="20"/>
              </w:rPr>
              <w:t xml:space="preserve"> </w:t>
            </w:r>
            <w:r w:rsidRPr="00095894">
              <w:rPr>
                <w:noProof/>
                <w:sz w:val="20"/>
                <w:szCs w:val="20"/>
              </w:rPr>
              <w:t>4-15</w:t>
            </w:r>
          </w:p>
        </w:tc>
      </w:tr>
    </w:tbl>
    <w:p w14:paraId="20FA26DF" w14:textId="77777777" w:rsidR="006C62EC" w:rsidRDefault="006C62EC" w:rsidP="006C62EC">
      <w:pPr>
        <w:spacing w:line="360" w:lineRule="auto"/>
      </w:pPr>
    </w:p>
    <w:p w14:paraId="37B20C8F" w14:textId="12B41093" w:rsidR="006C62EC" w:rsidRPr="00A00818" w:rsidRDefault="006C62EC" w:rsidP="006C62EC">
      <w:pPr>
        <w:pStyle w:val="Title"/>
      </w:pPr>
      <w:r w:rsidRPr="004A0C15">
        <w:t>Foster</w:t>
      </w:r>
      <w:r w:rsidRPr="00A00818">
        <w:t xml:space="preserve"> </w:t>
      </w:r>
      <w:r w:rsidRPr="00810F69">
        <w:t>et al.</w:t>
      </w:r>
      <w:r w:rsidR="001F1377" w:rsidRPr="00A00818">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60"/>
        <w:gridCol w:w="6750"/>
      </w:tblGrid>
      <w:tr w:rsidR="006C62EC" w14:paraId="49C4BDAE" w14:textId="77777777" w:rsidTr="000F589A">
        <w:trPr>
          <w:tblCellSpacing w:w="15" w:type="dxa"/>
        </w:trPr>
        <w:tc>
          <w:tcPr>
            <w:tcW w:w="2215"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49891BB" w14:textId="77777777" w:rsidR="006C62EC" w:rsidRPr="002D45DC" w:rsidRDefault="006C62EC" w:rsidP="000F589A">
            <w:pPr>
              <w:spacing w:line="360" w:lineRule="auto"/>
              <w:rPr>
                <w:b/>
                <w:bCs/>
                <w:sz w:val="20"/>
                <w:szCs w:val="20"/>
              </w:rPr>
            </w:pPr>
            <w:r w:rsidRPr="002D45DC">
              <w:rPr>
                <w:b/>
                <w:bCs/>
                <w:sz w:val="20"/>
                <w:szCs w:val="20"/>
              </w:rPr>
              <w:t>Methods</w:t>
            </w:r>
          </w:p>
        </w:tc>
        <w:tc>
          <w:tcPr>
            <w:tcW w:w="6705" w:type="dxa"/>
            <w:tcBorders>
              <w:top w:val="single" w:sz="6" w:space="0" w:color="808080"/>
              <w:left w:val="single" w:sz="6" w:space="0" w:color="808080"/>
              <w:bottom w:val="single" w:sz="6" w:space="0" w:color="808080"/>
              <w:right w:val="single" w:sz="6" w:space="0" w:color="808080"/>
            </w:tcBorders>
            <w:vAlign w:val="center"/>
            <w:hideMark/>
          </w:tcPr>
          <w:p w14:paraId="2C1B8D39" w14:textId="77777777" w:rsidR="006C62EC" w:rsidRPr="002D45DC" w:rsidRDefault="006C62EC" w:rsidP="000F589A">
            <w:pPr>
              <w:spacing w:line="360" w:lineRule="auto"/>
              <w:rPr>
                <w:sz w:val="20"/>
                <w:szCs w:val="20"/>
              </w:rPr>
            </w:pPr>
            <w:r w:rsidRPr="002D45DC">
              <w:rPr>
                <w:sz w:val="20"/>
                <w:szCs w:val="20"/>
              </w:rPr>
              <w:t>RCT, parallel design; single centre</w:t>
            </w:r>
          </w:p>
          <w:p w14:paraId="380598D4" w14:textId="77777777" w:rsidR="006C62EC" w:rsidRPr="002D45DC" w:rsidRDefault="006C62EC" w:rsidP="000F589A">
            <w:pPr>
              <w:spacing w:line="360" w:lineRule="auto"/>
              <w:rPr>
                <w:sz w:val="20"/>
                <w:szCs w:val="20"/>
              </w:rPr>
            </w:pPr>
            <w:r w:rsidRPr="002D45DC">
              <w:rPr>
                <w:b/>
                <w:bCs/>
                <w:sz w:val="20"/>
                <w:szCs w:val="20"/>
              </w:rPr>
              <w:t>Study aim/objective:</w:t>
            </w:r>
            <w:r w:rsidRPr="002D45DC">
              <w:rPr>
                <w:sz w:val="20"/>
                <w:szCs w:val="20"/>
              </w:rPr>
              <w:t xml:space="preserve"> to evaluate the effects of an exercise-based rehabilitation program on the return of work capacity and on left ventricular function in patients after </w:t>
            </w:r>
            <w:bookmarkStart w:id="114" w:name="_Hlk69568206"/>
            <w:r w:rsidRPr="002D45DC">
              <w:rPr>
                <w:sz w:val="20"/>
                <w:szCs w:val="20"/>
              </w:rPr>
              <w:t>MRS</w:t>
            </w:r>
            <w:bookmarkEnd w:id="114"/>
          </w:p>
        </w:tc>
      </w:tr>
      <w:tr w:rsidR="006C62EC" w14:paraId="0716D3EF" w14:textId="77777777" w:rsidTr="000F589A">
        <w:trPr>
          <w:tblCellSpacing w:w="15" w:type="dxa"/>
        </w:trPr>
        <w:tc>
          <w:tcPr>
            <w:tcW w:w="2215"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BAD8CB0" w14:textId="77777777" w:rsidR="006C62EC" w:rsidRPr="002D45DC" w:rsidRDefault="006C62EC" w:rsidP="000F589A">
            <w:pPr>
              <w:spacing w:line="360" w:lineRule="auto"/>
              <w:rPr>
                <w:b/>
                <w:bCs/>
                <w:sz w:val="20"/>
                <w:szCs w:val="20"/>
              </w:rPr>
            </w:pPr>
            <w:r w:rsidRPr="002D45DC">
              <w:rPr>
                <w:b/>
                <w:bCs/>
                <w:sz w:val="20"/>
                <w:szCs w:val="20"/>
              </w:rPr>
              <w:t>Participants</w:t>
            </w:r>
          </w:p>
        </w:tc>
        <w:tc>
          <w:tcPr>
            <w:tcW w:w="6705" w:type="dxa"/>
            <w:tcBorders>
              <w:top w:val="single" w:sz="6" w:space="0" w:color="808080"/>
              <w:left w:val="single" w:sz="6" w:space="0" w:color="808080"/>
              <w:bottom w:val="single" w:sz="6" w:space="0" w:color="808080"/>
              <w:right w:val="single" w:sz="6" w:space="0" w:color="808080"/>
            </w:tcBorders>
            <w:vAlign w:val="center"/>
            <w:hideMark/>
          </w:tcPr>
          <w:p w14:paraId="6BFAF28F" w14:textId="77777777" w:rsidR="006C62EC" w:rsidRPr="002D45DC" w:rsidRDefault="006C62EC" w:rsidP="000F589A">
            <w:pPr>
              <w:spacing w:line="360" w:lineRule="auto"/>
              <w:rPr>
                <w:sz w:val="20"/>
                <w:szCs w:val="20"/>
              </w:rPr>
            </w:pPr>
            <w:r w:rsidRPr="002D45DC">
              <w:rPr>
                <w:b/>
                <w:bCs/>
                <w:sz w:val="20"/>
                <w:szCs w:val="20"/>
              </w:rPr>
              <w:t>Total number of randomised participants:</w:t>
            </w:r>
            <w:r w:rsidRPr="002D45DC">
              <w:rPr>
                <w:sz w:val="20"/>
                <w:szCs w:val="20"/>
              </w:rPr>
              <w:t xml:space="preserve"> 40</w:t>
            </w:r>
          </w:p>
          <w:p w14:paraId="153841C0" w14:textId="77777777" w:rsidR="006C62EC" w:rsidRPr="002D45DC" w:rsidRDefault="006C62EC" w:rsidP="000F589A">
            <w:pPr>
              <w:spacing w:line="360" w:lineRule="auto"/>
              <w:rPr>
                <w:sz w:val="20"/>
                <w:szCs w:val="20"/>
              </w:rPr>
            </w:pPr>
            <w:r w:rsidRPr="002D45DC">
              <w:rPr>
                <w:b/>
                <w:bCs/>
                <w:sz w:val="20"/>
                <w:szCs w:val="20"/>
              </w:rPr>
              <w:lastRenderedPageBreak/>
              <w:t xml:space="preserve">Inclusion criteria: </w:t>
            </w:r>
            <w:r w:rsidRPr="002D45DC">
              <w:rPr>
                <w:sz w:val="20"/>
                <w:szCs w:val="20"/>
              </w:rPr>
              <w:t>referred for outpatient cardiac rehabilitation after MRS (aortocoronary saphenous vein bypass grafts and internal mammary CABG)</w:t>
            </w:r>
          </w:p>
          <w:p w14:paraId="2A3F2883" w14:textId="77777777" w:rsidR="006C62EC" w:rsidRPr="002D45DC" w:rsidRDefault="006C62EC" w:rsidP="000F589A">
            <w:pPr>
              <w:spacing w:line="360" w:lineRule="auto"/>
              <w:rPr>
                <w:sz w:val="20"/>
                <w:szCs w:val="20"/>
              </w:rPr>
            </w:pPr>
            <w:r w:rsidRPr="002D45DC">
              <w:rPr>
                <w:b/>
                <w:bCs/>
                <w:sz w:val="20"/>
                <w:szCs w:val="20"/>
              </w:rPr>
              <w:t xml:space="preserve">Exclusion criteria: </w:t>
            </w:r>
            <w:r w:rsidRPr="002D45DC">
              <w:rPr>
                <w:sz w:val="20"/>
                <w:szCs w:val="20"/>
              </w:rPr>
              <w:t>unwilling or unable to enter the protocol (mostly because of unwillingness to be randomly assigned to a control group or because of geographic distance from the medical centre); patients with physicians unwilling to participate in the protocol; unable to complete the 6-month protocol without an intervening clinical episode or who had attendance of &lt; 75%</w:t>
            </w:r>
          </w:p>
          <w:p w14:paraId="5401E130" w14:textId="77777777" w:rsidR="006C62EC" w:rsidRPr="002D45DC" w:rsidRDefault="006C62EC" w:rsidP="000F589A">
            <w:pPr>
              <w:spacing w:line="360" w:lineRule="auto"/>
              <w:rPr>
                <w:sz w:val="20"/>
                <w:szCs w:val="20"/>
              </w:rPr>
            </w:pPr>
            <w:r w:rsidRPr="002D45DC">
              <w:rPr>
                <w:b/>
                <w:bCs/>
                <w:sz w:val="20"/>
                <w:szCs w:val="20"/>
              </w:rPr>
              <w:t xml:space="preserve">Type of surgery (condition): </w:t>
            </w:r>
            <w:r w:rsidRPr="002D45DC">
              <w:rPr>
                <w:sz w:val="20"/>
                <w:szCs w:val="20"/>
              </w:rPr>
              <w:t>myocardial revascularization surgery</w:t>
            </w:r>
          </w:p>
          <w:p w14:paraId="6728BFBC" w14:textId="77777777" w:rsidR="006C62EC" w:rsidRPr="002D45DC" w:rsidRDefault="006C62EC" w:rsidP="000F589A">
            <w:pPr>
              <w:spacing w:line="360" w:lineRule="auto"/>
              <w:rPr>
                <w:sz w:val="20"/>
                <w:szCs w:val="20"/>
              </w:rPr>
            </w:pPr>
            <w:r w:rsidRPr="002D45DC">
              <w:rPr>
                <w:b/>
                <w:bCs/>
                <w:sz w:val="20"/>
                <w:szCs w:val="20"/>
              </w:rPr>
              <w:t xml:space="preserve">Country: </w:t>
            </w:r>
            <w:r w:rsidRPr="002D45DC">
              <w:rPr>
                <w:sz w:val="20"/>
                <w:szCs w:val="20"/>
              </w:rPr>
              <w:t>USA</w:t>
            </w:r>
          </w:p>
          <w:p w14:paraId="21506C36" w14:textId="77777777" w:rsidR="006C62EC" w:rsidRPr="002D45DC" w:rsidRDefault="006C62EC" w:rsidP="000F589A">
            <w:pPr>
              <w:spacing w:line="360" w:lineRule="auto"/>
              <w:rPr>
                <w:sz w:val="20"/>
                <w:szCs w:val="20"/>
              </w:rPr>
            </w:pPr>
            <w:r w:rsidRPr="002D45DC">
              <w:rPr>
                <w:b/>
                <w:bCs/>
                <w:sz w:val="20"/>
                <w:szCs w:val="20"/>
              </w:rPr>
              <w:t>Baseline Characteristics</w:t>
            </w:r>
          </w:p>
          <w:p w14:paraId="25541016" w14:textId="77777777" w:rsidR="006C62EC" w:rsidRPr="002D45DC" w:rsidRDefault="006C62EC" w:rsidP="000F589A">
            <w:pPr>
              <w:spacing w:line="360" w:lineRule="auto"/>
              <w:rPr>
                <w:sz w:val="20"/>
                <w:szCs w:val="20"/>
              </w:rPr>
            </w:pPr>
            <w:r w:rsidRPr="002D45DC">
              <w:rPr>
                <w:b/>
                <w:bCs/>
                <w:sz w:val="20"/>
                <w:szCs w:val="20"/>
              </w:rPr>
              <w:t>Intervention group</w:t>
            </w:r>
          </w:p>
          <w:p w14:paraId="24F9E5E0" w14:textId="77777777" w:rsidR="006C62EC" w:rsidRPr="002D45DC" w:rsidRDefault="006C62EC" w:rsidP="000F589A">
            <w:pPr>
              <w:numPr>
                <w:ilvl w:val="0"/>
                <w:numId w:val="90"/>
              </w:numPr>
              <w:spacing w:before="100" w:beforeAutospacing="1" w:after="100" w:afterAutospacing="1" w:line="360" w:lineRule="auto"/>
              <w:ind w:left="870"/>
              <w:rPr>
                <w:sz w:val="20"/>
                <w:szCs w:val="20"/>
              </w:rPr>
            </w:pPr>
            <w:r w:rsidRPr="002D45DC">
              <w:rPr>
                <w:i/>
                <w:iCs/>
                <w:sz w:val="20"/>
                <w:szCs w:val="20"/>
              </w:rPr>
              <w:t>Age, mean (SD)</w:t>
            </w:r>
            <w:r w:rsidRPr="002D45DC">
              <w:rPr>
                <w:sz w:val="20"/>
                <w:szCs w:val="20"/>
              </w:rPr>
              <w:t>: 56.0 (± 8.6) years</w:t>
            </w:r>
          </w:p>
          <w:p w14:paraId="21F47999" w14:textId="77777777" w:rsidR="006C62EC" w:rsidRPr="002D45DC" w:rsidRDefault="006C62EC" w:rsidP="000F589A">
            <w:pPr>
              <w:numPr>
                <w:ilvl w:val="0"/>
                <w:numId w:val="90"/>
              </w:numPr>
              <w:spacing w:before="100" w:beforeAutospacing="1" w:after="100" w:afterAutospacing="1" w:line="360" w:lineRule="auto"/>
              <w:ind w:left="870"/>
              <w:rPr>
                <w:sz w:val="20"/>
                <w:szCs w:val="20"/>
              </w:rPr>
            </w:pPr>
            <w:r w:rsidRPr="002D45DC">
              <w:rPr>
                <w:i/>
                <w:iCs/>
                <w:sz w:val="20"/>
                <w:szCs w:val="20"/>
              </w:rPr>
              <w:t>Weight, mean (SD)</w:t>
            </w:r>
            <w:r w:rsidRPr="002D45DC">
              <w:rPr>
                <w:sz w:val="20"/>
                <w:szCs w:val="20"/>
              </w:rPr>
              <w:t>: 76.4 (± 10.6) kg</w:t>
            </w:r>
          </w:p>
          <w:p w14:paraId="3AE9B767" w14:textId="77777777" w:rsidR="006C62EC" w:rsidRPr="002D45DC" w:rsidRDefault="006C62EC" w:rsidP="000F589A">
            <w:pPr>
              <w:numPr>
                <w:ilvl w:val="0"/>
                <w:numId w:val="90"/>
              </w:numPr>
              <w:spacing w:before="100" w:beforeAutospacing="1" w:after="100" w:afterAutospacing="1" w:line="360" w:lineRule="auto"/>
              <w:ind w:left="870"/>
              <w:rPr>
                <w:sz w:val="20"/>
                <w:szCs w:val="20"/>
              </w:rPr>
            </w:pPr>
            <w:r w:rsidRPr="002D45DC">
              <w:rPr>
                <w:i/>
                <w:iCs/>
                <w:sz w:val="20"/>
                <w:szCs w:val="20"/>
              </w:rPr>
              <w:t>Height, mean (SD)</w:t>
            </w:r>
            <w:r w:rsidRPr="002D45DC">
              <w:rPr>
                <w:sz w:val="20"/>
                <w:szCs w:val="20"/>
              </w:rPr>
              <w:t>: 173.4 (± 6.4) cm</w:t>
            </w:r>
          </w:p>
          <w:p w14:paraId="332DB592" w14:textId="77777777" w:rsidR="006C62EC" w:rsidRPr="002D45DC" w:rsidRDefault="006C62EC" w:rsidP="000F589A">
            <w:pPr>
              <w:numPr>
                <w:ilvl w:val="0"/>
                <w:numId w:val="90"/>
              </w:numPr>
              <w:spacing w:before="100" w:beforeAutospacing="1" w:after="100" w:afterAutospacing="1" w:line="360" w:lineRule="auto"/>
              <w:ind w:left="870"/>
              <w:rPr>
                <w:sz w:val="20"/>
                <w:szCs w:val="20"/>
              </w:rPr>
            </w:pPr>
            <w:r w:rsidRPr="002D45DC">
              <w:rPr>
                <w:i/>
                <w:iCs/>
                <w:sz w:val="20"/>
                <w:szCs w:val="20"/>
              </w:rPr>
              <w:t>Baseline level of fitness, mean (SD)</w:t>
            </w:r>
            <w:r w:rsidRPr="002D45DC">
              <w:rPr>
                <w:sz w:val="20"/>
                <w:szCs w:val="20"/>
              </w:rPr>
              <w:t>: work capacity: 3.9 (± 0.7) METs; maximal heart rate: 117.1 (± 18.4) beats/min</w:t>
            </w:r>
          </w:p>
          <w:p w14:paraId="7B9B82FE" w14:textId="77777777" w:rsidR="006C62EC" w:rsidRPr="002D45DC" w:rsidRDefault="006C62EC" w:rsidP="000F589A">
            <w:pPr>
              <w:numPr>
                <w:ilvl w:val="0"/>
                <w:numId w:val="90"/>
              </w:numPr>
              <w:spacing w:before="100" w:beforeAutospacing="1" w:after="100" w:afterAutospacing="1" w:line="360" w:lineRule="auto"/>
              <w:ind w:left="870"/>
              <w:rPr>
                <w:sz w:val="20"/>
                <w:szCs w:val="20"/>
              </w:rPr>
            </w:pPr>
            <w:r w:rsidRPr="002D45DC">
              <w:rPr>
                <w:i/>
                <w:iCs/>
                <w:sz w:val="20"/>
                <w:szCs w:val="20"/>
              </w:rPr>
              <w:t>Relevant clinical variables</w:t>
            </w:r>
            <w:r w:rsidRPr="002D45DC">
              <w:rPr>
                <w:sz w:val="20"/>
                <w:szCs w:val="20"/>
              </w:rPr>
              <w:t>: preoperative left ventricular ejection fraction (LVEF), mean (SD): 54 (± 17)</w:t>
            </w:r>
          </w:p>
          <w:p w14:paraId="17FD4C20" w14:textId="77777777" w:rsidR="006C62EC" w:rsidRPr="002D45DC" w:rsidRDefault="006C62EC" w:rsidP="000F589A">
            <w:pPr>
              <w:spacing w:line="360" w:lineRule="auto"/>
              <w:rPr>
                <w:sz w:val="20"/>
                <w:szCs w:val="20"/>
              </w:rPr>
            </w:pPr>
            <w:r w:rsidRPr="002D45DC">
              <w:rPr>
                <w:b/>
                <w:bCs/>
                <w:sz w:val="20"/>
                <w:szCs w:val="20"/>
              </w:rPr>
              <w:t>Comparison group</w:t>
            </w:r>
          </w:p>
          <w:p w14:paraId="6B5E3938" w14:textId="77777777" w:rsidR="006C62EC" w:rsidRPr="002D45DC" w:rsidRDefault="006C62EC" w:rsidP="000F589A">
            <w:pPr>
              <w:numPr>
                <w:ilvl w:val="0"/>
                <w:numId w:val="91"/>
              </w:numPr>
              <w:spacing w:before="100" w:beforeAutospacing="1" w:after="100" w:afterAutospacing="1" w:line="360" w:lineRule="auto"/>
              <w:ind w:left="870"/>
              <w:rPr>
                <w:sz w:val="20"/>
                <w:szCs w:val="20"/>
              </w:rPr>
            </w:pPr>
            <w:r w:rsidRPr="002D45DC">
              <w:rPr>
                <w:i/>
                <w:iCs/>
                <w:sz w:val="20"/>
                <w:szCs w:val="20"/>
              </w:rPr>
              <w:t>Age, mean (SD)</w:t>
            </w:r>
            <w:r w:rsidRPr="002D45DC">
              <w:rPr>
                <w:sz w:val="20"/>
                <w:szCs w:val="20"/>
              </w:rPr>
              <w:t>: 58.2 (± 10.4) years</w:t>
            </w:r>
          </w:p>
          <w:p w14:paraId="18C61222" w14:textId="77777777" w:rsidR="006C62EC" w:rsidRPr="002D45DC" w:rsidRDefault="006C62EC" w:rsidP="000F589A">
            <w:pPr>
              <w:numPr>
                <w:ilvl w:val="0"/>
                <w:numId w:val="91"/>
              </w:numPr>
              <w:spacing w:before="100" w:beforeAutospacing="1" w:after="100" w:afterAutospacing="1" w:line="360" w:lineRule="auto"/>
              <w:ind w:left="870"/>
              <w:rPr>
                <w:sz w:val="20"/>
                <w:szCs w:val="20"/>
              </w:rPr>
            </w:pPr>
            <w:r w:rsidRPr="002D45DC">
              <w:rPr>
                <w:i/>
                <w:iCs/>
                <w:sz w:val="20"/>
                <w:szCs w:val="20"/>
              </w:rPr>
              <w:t>Weight, mean (SD)</w:t>
            </w:r>
            <w:r w:rsidRPr="002D45DC">
              <w:rPr>
                <w:sz w:val="20"/>
                <w:szCs w:val="20"/>
              </w:rPr>
              <w:t>: 78.7 (± 16.4) kg</w:t>
            </w:r>
          </w:p>
          <w:p w14:paraId="01B24E57" w14:textId="77777777" w:rsidR="006C62EC" w:rsidRPr="002D45DC" w:rsidRDefault="006C62EC" w:rsidP="000F589A">
            <w:pPr>
              <w:numPr>
                <w:ilvl w:val="0"/>
                <w:numId w:val="91"/>
              </w:numPr>
              <w:spacing w:before="100" w:beforeAutospacing="1" w:after="100" w:afterAutospacing="1" w:line="360" w:lineRule="auto"/>
              <w:ind w:left="870"/>
              <w:rPr>
                <w:sz w:val="20"/>
                <w:szCs w:val="20"/>
              </w:rPr>
            </w:pPr>
            <w:r w:rsidRPr="002D45DC">
              <w:rPr>
                <w:i/>
                <w:iCs/>
                <w:sz w:val="20"/>
                <w:szCs w:val="20"/>
              </w:rPr>
              <w:t>Height, mean (SD)</w:t>
            </w:r>
            <w:r w:rsidRPr="002D45DC">
              <w:rPr>
                <w:sz w:val="20"/>
                <w:szCs w:val="20"/>
              </w:rPr>
              <w:t>: 174.3 (± 9.5) cm</w:t>
            </w:r>
          </w:p>
          <w:p w14:paraId="3074049F" w14:textId="77777777" w:rsidR="006C62EC" w:rsidRPr="002D45DC" w:rsidRDefault="006C62EC" w:rsidP="000F589A">
            <w:pPr>
              <w:numPr>
                <w:ilvl w:val="0"/>
                <w:numId w:val="91"/>
              </w:numPr>
              <w:spacing w:before="100" w:beforeAutospacing="1" w:after="100" w:afterAutospacing="1" w:line="360" w:lineRule="auto"/>
              <w:ind w:left="870"/>
              <w:rPr>
                <w:sz w:val="20"/>
                <w:szCs w:val="20"/>
              </w:rPr>
            </w:pPr>
            <w:r w:rsidRPr="002D45DC">
              <w:rPr>
                <w:i/>
                <w:iCs/>
                <w:sz w:val="20"/>
                <w:szCs w:val="20"/>
              </w:rPr>
              <w:t>Baseline level of fitness, mean (SD)</w:t>
            </w:r>
            <w:r w:rsidRPr="002D45DC">
              <w:rPr>
                <w:sz w:val="20"/>
                <w:szCs w:val="20"/>
              </w:rPr>
              <w:t>: work capacity: 3.7 (± 0.6) METs; maximal heart rate: 109.7 (± 18.8) beats/min</w:t>
            </w:r>
          </w:p>
          <w:p w14:paraId="6DE21743" w14:textId="77777777" w:rsidR="006C62EC" w:rsidRPr="002D45DC" w:rsidRDefault="006C62EC" w:rsidP="000F589A">
            <w:pPr>
              <w:numPr>
                <w:ilvl w:val="0"/>
                <w:numId w:val="91"/>
              </w:numPr>
              <w:spacing w:before="100" w:beforeAutospacing="1" w:after="100" w:afterAutospacing="1" w:line="360" w:lineRule="auto"/>
              <w:ind w:left="870"/>
              <w:rPr>
                <w:sz w:val="20"/>
                <w:szCs w:val="20"/>
              </w:rPr>
            </w:pPr>
            <w:r w:rsidRPr="002D45DC">
              <w:rPr>
                <w:i/>
                <w:iCs/>
                <w:sz w:val="20"/>
                <w:szCs w:val="20"/>
              </w:rPr>
              <w:t>Relevant clinical variables</w:t>
            </w:r>
            <w:r w:rsidRPr="002D45DC">
              <w:rPr>
                <w:sz w:val="20"/>
                <w:szCs w:val="20"/>
              </w:rPr>
              <w:t>: preoperative left ventricular ejection fraction (LVEF), mean (SD): 52 (± 15)</w:t>
            </w:r>
          </w:p>
          <w:p w14:paraId="15A34B78" w14:textId="77777777" w:rsidR="006C62EC" w:rsidRPr="002D45DC" w:rsidRDefault="006C62EC" w:rsidP="000F589A">
            <w:pPr>
              <w:spacing w:line="360" w:lineRule="auto"/>
              <w:rPr>
                <w:sz w:val="20"/>
                <w:szCs w:val="20"/>
              </w:rPr>
            </w:pPr>
            <w:r w:rsidRPr="002D45DC">
              <w:rPr>
                <w:sz w:val="20"/>
                <w:szCs w:val="20"/>
              </w:rPr>
              <w:t>Note:</w:t>
            </w:r>
          </w:p>
          <w:p w14:paraId="34930440" w14:textId="77777777" w:rsidR="006C62EC" w:rsidRPr="002D45DC" w:rsidRDefault="006C62EC" w:rsidP="000F589A">
            <w:pPr>
              <w:numPr>
                <w:ilvl w:val="0"/>
                <w:numId w:val="92"/>
              </w:numPr>
              <w:spacing w:before="100" w:beforeAutospacing="1" w:after="100" w:afterAutospacing="1" w:line="360" w:lineRule="auto"/>
              <w:ind w:left="870"/>
              <w:rPr>
                <w:sz w:val="20"/>
                <w:szCs w:val="20"/>
              </w:rPr>
            </w:pPr>
            <w:r w:rsidRPr="002D45DC">
              <w:rPr>
                <w:sz w:val="20"/>
                <w:szCs w:val="20"/>
              </w:rPr>
              <w:t>study authors do not report the following characteristics: gender, BMI, baseline level of fitness, current involvement in regular PA, illness severity scores</w:t>
            </w:r>
          </w:p>
        </w:tc>
      </w:tr>
      <w:tr w:rsidR="006C62EC" w14:paraId="4FFF9D92" w14:textId="77777777" w:rsidTr="000F589A">
        <w:trPr>
          <w:tblCellSpacing w:w="15" w:type="dxa"/>
        </w:trPr>
        <w:tc>
          <w:tcPr>
            <w:tcW w:w="2215"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1CD32A5" w14:textId="77777777" w:rsidR="006C62EC" w:rsidRPr="002D45DC" w:rsidRDefault="006C62EC" w:rsidP="000F589A">
            <w:pPr>
              <w:spacing w:line="360" w:lineRule="auto"/>
              <w:rPr>
                <w:b/>
                <w:bCs/>
                <w:sz w:val="20"/>
                <w:szCs w:val="20"/>
              </w:rPr>
            </w:pPr>
            <w:r w:rsidRPr="002D45DC">
              <w:rPr>
                <w:b/>
                <w:bCs/>
                <w:sz w:val="20"/>
                <w:szCs w:val="20"/>
              </w:rPr>
              <w:lastRenderedPageBreak/>
              <w:t>Interventions</w:t>
            </w:r>
          </w:p>
        </w:tc>
        <w:tc>
          <w:tcPr>
            <w:tcW w:w="6705" w:type="dxa"/>
            <w:tcBorders>
              <w:top w:val="single" w:sz="6" w:space="0" w:color="808080"/>
              <w:left w:val="single" w:sz="6" w:space="0" w:color="808080"/>
              <w:bottom w:val="single" w:sz="6" w:space="0" w:color="808080"/>
              <w:right w:val="single" w:sz="6" w:space="0" w:color="808080"/>
            </w:tcBorders>
            <w:vAlign w:val="center"/>
            <w:hideMark/>
          </w:tcPr>
          <w:p w14:paraId="081CADF9" w14:textId="77777777" w:rsidR="006C62EC" w:rsidRPr="002D45DC" w:rsidRDefault="006C62EC" w:rsidP="000F589A">
            <w:pPr>
              <w:spacing w:line="360" w:lineRule="auto"/>
              <w:rPr>
                <w:sz w:val="20"/>
                <w:szCs w:val="20"/>
              </w:rPr>
            </w:pPr>
            <w:r w:rsidRPr="002D45DC">
              <w:rPr>
                <w:b/>
                <w:bCs/>
                <w:sz w:val="20"/>
                <w:szCs w:val="20"/>
              </w:rPr>
              <w:t>Details of interventions</w:t>
            </w:r>
          </w:p>
          <w:p w14:paraId="4F4AEE9E" w14:textId="77777777" w:rsidR="006C62EC" w:rsidRPr="002D45DC" w:rsidRDefault="006C62EC" w:rsidP="000F589A">
            <w:pPr>
              <w:spacing w:line="360" w:lineRule="auto"/>
              <w:rPr>
                <w:sz w:val="20"/>
                <w:szCs w:val="20"/>
              </w:rPr>
            </w:pPr>
            <w:r w:rsidRPr="002D45DC">
              <w:rPr>
                <w:sz w:val="20"/>
                <w:szCs w:val="20"/>
              </w:rPr>
              <w:t>Approach: supervised exercise training; initial ambulation and motion training followed by supervised progressive treadmill exercise training, additional home walking training on hospital discharge; daily during inpatient stay, 3 weekly nurse supervised sessions and 2 home sessions on discharge; delivered over 6 months.</w:t>
            </w:r>
          </w:p>
          <w:p w14:paraId="08B0EFFB" w14:textId="77777777" w:rsidR="006C62EC" w:rsidRPr="002D45DC" w:rsidRDefault="006C62EC" w:rsidP="000F589A">
            <w:pPr>
              <w:spacing w:line="360" w:lineRule="auto"/>
              <w:rPr>
                <w:sz w:val="20"/>
                <w:szCs w:val="20"/>
              </w:rPr>
            </w:pPr>
            <w:r w:rsidRPr="002D45DC">
              <w:rPr>
                <w:sz w:val="20"/>
                <w:szCs w:val="20"/>
              </w:rPr>
              <w:t>Context: myocardial revascularization surgery patients; within 48 hours of surgery; hospital followed by outpatient clinic and home following discharge</w:t>
            </w:r>
          </w:p>
          <w:p w14:paraId="06F315BA" w14:textId="77777777" w:rsidR="006C62EC" w:rsidRPr="002D45DC" w:rsidRDefault="006C62EC" w:rsidP="000F589A">
            <w:pPr>
              <w:spacing w:line="360" w:lineRule="auto"/>
              <w:rPr>
                <w:sz w:val="20"/>
                <w:szCs w:val="20"/>
              </w:rPr>
            </w:pPr>
            <w:r w:rsidRPr="002D45DC">
              <w:rPr>
                <w:sz w:val="20"/>
                <w:szCs w:val="20"/>
              </w:rPr>
              <w:t>Comparison: control; limited supervised treadmill ambulation not exceeding 60% maximal heart rate reserve and deep muscle relaxation exercises, plus home deep muscle relaxation exercises</w:t>
            </w:r>
          </w:p>
          <w:p w14:paraId="3695341F" w14:textId="77777777" w:rsidR="006C62EC" w:rsidRPr="002D45DC" w:rsidRDefault="006C62EC" w:rsidP="000F589A">
            <w:pPr>
              <w:spacing w:line="360" w:lineRule="auto"/>
              <w:rPr>
                <w:sz w:val="20"/>
                <w:szCs w:val="20"/>
              </w:rPr>
            </w:pPr>
            <w:r w:rsidRPr="002D45DC">
              <w:rPr>
                <w:b/>
                <w:bCs/>
                <w:sz w:val="20"/>
                <w:szCs w:val="20"/>
              </w:rPr>
              <w:t xml:space="preserve">Intervention group: </w:t>
            </w:r>
            <w:r w:rsidRPr="002D45DC">
              <w:rPr>
                <w:sz w:val="20"/>
                <w:szCs w:val="20"/>
              </w:rPr>
              <w:t>number randomised = unknown; losses = unknown; analysed for other study outcomes = 19; analysed for engagement in PA = 14</w:t>
            </w:r>
          </w:p>
          <w:p w14:paraId="14FD61E8" w14:textId="77777777" w:rsidR="006C62EC" w:rsidRPr="002D45DC" w:rsidRDefault="006C62EC" w:rsidP="000F589A">
            <w:pPr>
              <w:spacing w:line="360" w:lineRule="auto"/>
              <w:rPr>
                <w:sz w:val="20"/>
                <w:szCs w:val="20"/>
              </w:rPr>
            </w:pPr>
            <w:r w:rsidRPr="002D45DC">
              <w:rPr>
                <w:b/>
                <w:bCs/>
                <w:sz w:val="20"/>
                <w:szCs w:val="20"/>
              </w:rPr>
              <w:t xml:space="preserve">Comparison group: </w:t>
            </w:r>
            <w:r w:rsidRPr="002D45DC">
              <w:rPr>
                <w:sz w:val="20"/>
                <w:szCs w:val="20"/>
              </w:rPr>
              <w:t>number randomised = unknown; losses = unknown; analysed for other study outcomes = 9; analysed for engagement in PA = 3</w:t>
            </w:r>
          </w:p>
          <w:p w14:paraId="57A1B02F" w14:textId="77777777" w:rsidR="006C62EC" w:rsidRPr="002D45DC" w:rsidRDefault="006C62EC" w:rsidP="000F589A">
            <w:pPr>
              <w:spacing w:line="360" w:lineRule="auto"/>
              <w:rPr>
                <w:sz w:val="20"/>
                <w:szCs w:val="20"/>
              </w:rPr>
            </w:pPr>
            <w:r w:rsidRPr="002D45DC">
              <w:rPr>
                <w:sz w:val="20"/>
                <w:szCs w:val="20"/>
              </w:rPr>
              <w:t>Note: to eliminate the confounding effect of self-prescribed exercise that might have been performed by the control group, the details of the home program were monitored to prevent the control group from performing significant amounts of aerobic exercise at home</w:t>
            </w:r>
          </w:p>
          <w:p w14:paraId="70F0F009" w14:textId="77777777" w:rsidR="006C62EC" w:rsidRPr="002D45DC" w:rsidRDefault="006C62EC" w:rsidP="000F589A">
            <w:pPr>
              <w:spacing w:line="360" w:lineRule="auto"/>
              <w:rPr>
                <w:sz w:val="20"/>
                <w:szCs w:val="20"/>
              </w:rPr>
            </w:pPr>
            <w:r w:rsidRPr="002D45DC">
              <w:rPr>
                <w:b/>
                <w:bCs/>
                <w:sz w:val="20"/>
                <w:szCs w:val="20"/>
              </w:rPr>
              <w:t xml:space="preserve">Setting: </w:t>
            </w:r>
            <w:r w:rsidRPr="002D45DC">
              <w:rPr>
                <w:sz w:val="20"/>
                <w:szCs w:val="20"/>
              </w:rPr>
              <w:t>clinic and home</w:t>
            </w:r>
          </w:p>
          <w:p w14:paraId="663577DD" w14:textId="77777777" w:rsidR="006C62EC" w:rsidRPr="002D45DC" w:rsidRDefault="006C62EC" w:rsidP="000F589A">
            <w:pPr>
              <w:spacing w:line="360" w:lineRule="auto"/>
              <w:rPr>
                <w:sz w:val="20"/>
                <w:szCs w:val="20"/>
              </w:rPr>
            </w:pPr>
            <w:r w:rsidRPr="002D45DC">
              <w:rPr>
                <w:rStyle w:val="inserted1"/>
                <w:color w:val="auto"/>
                <w:sz w:val="20"/>
                <w:szCs w:val="20"/>
                <w:u w:val="none"/>
              </w:rPr>
              <w:t>Note:</w:t>
            </w:r>
          </w:p>
          <w:p w14:paraId="2C443706" w14:textId="77777777" w:rsidR="006C62EC" w:rsidRPr="002D45DC" w:rsidRDefault="006C62EC" w:rsidP="000F589A">
            <w:pPr>
              <w:numPr>
                <w:ilvl w:val="0"/>
                <w:numId w:val="93"/>
              </w:numPr>
              <w:spacing w:before="100" w:beforeAutospacing="1" w:after="100" w:afterAutospacing="1" w:line="360" w:lineRule="auto"/>
              <w:ind w:left="870"/>
              <w:rPr>
                <w:sz w:val="20"/>
                <w:szCs w:val="20"/>
              </w:rPr>
            </w:pPr>
            <w:r w:rsidRPr="002D45DC">
              <w:rPr>
                <w:rStyle w:val="inserted1"/>
                <w:color w:val="auto"/>
                <w:sz w:val="20"/>
                <w:szCs w:val="20"/>
                <w:u w:val="none"/>
              </w:rPr>
              <w:t xml:space="preserve">40 participants were randomised, but study authors do not report to which group participants were assigned. Study authors only reported data for those who finished the 6 months rehabilitation protocol. Overall losses = 12 (7 dropped out for reasons of geographic inconvenience, 2 because of </w:t>
            </w:r>
            <w:proofErr w:type="spellStart"/>
            <w:r w:rsidRPr="002D45DC">
              <w:rPr>
                <w:rStyle w:val="inserted1"/>
                <w:color w:val="auto"/>
                <w:sz w:val="20"/>
                <w:szCs w:val="20"/>
                <w:u w:val="none"/>
              </w:rPr>
              <w:t>orthopedic</w:t>
            </w:r>
            <w:proofErr w:type="spellEnd"/>
            <w:r w:rsidRPr="002D45DC">
              <w:rPr>
                <w:rStyle w:val="inserted1"/>
                <w:color w:val="auto"/>
                <w:sz w:val="20"/>
                <w:szCs w:val="20"/>
                <w:u w:val="none"/>
              </w:rPr>
              <w:t xml:space="preserve"> complications, 1 because of a return of limiting angina pectoris, and 2 because they refused to remain in the control group for the duration of the study)</w:t>
            </w:r>
          </w:p>
        </w:tc>
      </w:tr>
      <w:tr w:rsidR="006C62EC" w14:paraId="6AC9BE4B" w14:textId="77777777" w:rsidTr="000F589A">
        <w:trPr>
          <w:tblCellSpacing w:w="15" w:type="dxa"/>
        </w:trPr>
        <w:tc>
          <w:tcPr>
            <w:tcW w:w="2215"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C4CD351" w14:textId="77777777" w:rsidR="006C62EC" w:rsidRPr="002D45DC" w:rsidRDefault="006C62EC" w:rsidP="000F589A">
            <w:pPr>
              <w:spacing w:line="360" w:lineRule="auto"/>
              <w:rPr>
                <w:b/>
                <w:bCs/>
                <w:sz w:val="20"/>
                <w:szCs w:val="20"/>
              </w:rPr>
            </w:pPr>
            <w:r w:rsidRPr="002D45DC">
              <w:rPr>
                <w:b/>
                <w:bCs/>
                <w:sz w:val="20"/>
                <w:szCs w:val="20"/>
              </w:rPr>
              <w:t>Outcomes</w:t>
            </w:r>
          </w:p>
        </w:tc>
        <w:tc>
          <w:tcPr>
            <w:tcW w:w="6705" w:type="dxa"/>
            <w:tcBorders>
              <w:top w:val="single" w:sz="6" w:space="0" w:color="808080"/>
              <w:left w:val="single" w:sz="6" w:space="0" w:color="808080"/>
              <w:bottom w:val="single" w:sz="6" w:space="0" w:color="808080"/>
              <w:right w:val="single" w:sz="6" w:space="0" w:color="808080"/>
            </w:tcBorders>
            <w:vAlign w:val="center"/>
            <w:hideMark/>
          </w:tcPr>
          <w:p w14:paraId="4A5385C5" w14:textId="77777777" w:rsidR="006C62EC" w:rsidRPr="002D45DC" w:rsidRDefault="006C62EC" w:rsidP="000F589A">
            <w:pPr>
              <w:spacing w:line="360" w:lineRule="auto"/>
              <w:rPr>
                <w:sz w:val="20"/>
                <w:szCs w:val="20"/>
              </w:rPr>
            </w:pPr>
            <w:r w:rsidRPr="002D45DC">
              <w:rPr>
                <w:b/>
                <w:bCs/>
                <w:sz w:val="20"/>
                <w:szCs w:val="20"/>
              </w:rPr>
              <w:t>All outcomes measured/reported by study authors</w:t>
            </w:r>
            <w:r w:rsidRPr="002D45DC">
              <w:rPr>
                <w:sz w:val="20"/>
                <w:szCs w:val="20"/>
              </w:rPr>
              <w:t xml:space="preserve">: measured at hospital discharge (approx. 2 weeks after surgery); 8 and 24 weeks after surgery. A subset of patients (n = 16 [experimental] and n = 6 [control]) were also studied before surgery (T1). The remaining 6 patients were not because of the emergent need for surgery. Another subset of patients (n = 11 [experimental] and n = 4 [control]) </w:t>
            </w:r>
            <w:r w:rsidRPr="002D45DC">
              <w:rPr>
                <w:sz w:val="20"/>
                <w:szCs w:val="20"/>
              </w:rPr>
              <w:lastRenderedPageBreak/>
              <w:t xml:space="preserve">were studied 1 year after surgery (T5): resting </w:t>
            </w:r>
            <w:proofErr w:type="spellStart"/>
            <w:r w:rsidRPr="002D45DC">
              <w:rPr>
                <w:sz w:val="20"/>
                <w:szCs w:val="20"/>
              </w:rPr>
              <w:t>haemodynamics</w:t>
            </w:r>
            <w:proofErr w:type="spellEnd"/>
            <w:r w:rsidRPr="002D45DC">
              <w:rPr>
                <w:sz w:val="20"/>
                <w:szCs w:val="20"/>
              </w:rPr>
              <w:t xml:space="preserve">; exercise </w:t>
            </w:r>
            <w:proofErr w:type="spellStart"/>
            <w:r w:rsidRPr="002D45DC">
              <w:rPr>
                <w:sz w:val="20"/>
                <w:szCs w:val="20"/>
              </w:rPr>
              <w:t>haemodynamics</w:t>
            </w:r>
            <w:proofErr w:type="spellEnd"/>
            <w:r w:rsidRPr="002D45DC">
              <w:rPr>
                <w:sz w:val="20"/>
                <w:szCs w:val="20"/>
              </w:rPr>
              <w:t>; haemoglobin and haematocrit</w:t>
            </w:r>
          </w:p>
          <w:p w14:paraId="013FAB04" w14:textId="77777777" w:rsidR="006C62EC" w:rsidRPr="002D45DC" w:rsidRDefault="006C62EC" w:rsidP="000F589A">
            <w:pPr>
              <w:spacing w:line="360" w:lineRule="auto"/>
              <w:rPr>
                <w:sz w:val="20"/>
                <w:szCs w:val="20"/>
              </w:rPr>
            </w:pPr>
            <w:r w:rsidRPr="002D45DC">
              <w:rPr>
                <w:b/>
                <w:bCs/>
                <w:sz w:val="20"/>
                <w:szCs w:val="20"/>
              </w:rPr>
              <w:t>Outcomes relevant to the review:</w:t>
            </w:r>
          </w:p>
          <w:p w14:paraId="029060C5" w14:textId="77777777" w:rsidR="006C62EC" w:rsidRPr="002D45DC" w:rsidRDefault="006C62EC" w:rsidP="000F589A">
            <w:pPr>
              <w:numPr>
                <w:ilvl w:val="0"/>
                <w:numId w:val="94"/>
              </w:numPr>
              <w:spacing w:before="100" w:beforeAutospacing="1" w:after="100" w:afterAutospacing="1" w:line="360" w:lineRule="auto"/>
              <w:ind w:left="870"/>
              <w:rPr>
                <w:sz w:val="20"/>
                <w:szCs w:val="20"/>
              </w:rPr>
            </w:pPr>
            <w:r w:rsidRPr="002D45DC">
              <w:rPr>
                <w:sz w:val="20"/>
                <w:szCs w:val="20"/>
              </w:rPr>
              <w:t>Engagement in PA: 12 months post-surgery</w:t>
            </w:r>
          </w:p>
          <w:p w14:paraId="77DD0E67" w14:textId="77777777" w:rsidR="006C62EC" w:rsidRPr="002D45DC" w:rsidRDefault="006C62EC" w:rsidP="000F589A">
            <w:pPr>
              <w:numPr>
                <w:ilvl w:val="0"/>
                <w:numId w:val="94"/>
              </w:numPr>
              <w:spacing w:before="100" w:beforeAutospacing="1" w:after="100" w:afterAutospacing="1" w:line="360" w:lineRule="auto"/>
              <w:ind w:left="870"/>
              <w:rPr>
                <w:sz w:val="20"/>
                <w:szCs w:val="20"/>
              </w:rPr>
            </w:pPr>
            <w:r w:rsidRPr="002D45DC">
              <w:rPr>
                <w:sz w:val="20"/>
                <w:szCs w:val="20"/>
              </w:rPr>
              <w:t>Physical fitness: using a cardiopulmonary exercise capacity test; reported as work capacity (METs); 6 months post-surgery</w:t>
            </w:r>
          </w:p>
          <w:p w14:paraId="767E6A87" w14:textId="77777777" w:rsidR="006C62EC" w:rsidRPr="002D45DC" w:rsidRDefault="006C62EC" w:rsidP="000F589A">
            <w:pPr>
              <w:spacing w:line="360" w:lineRule="auto"/>
              <w:rPr>
                <w:sz w:val="20"/>
                <w:szCs w:val="20"/>
              </w:rPr>
            </w:pPr>
            <w:r w:rsidRPr="002D45DC">
              <w:rPr>
                <w:b/>
                <w:bCs/>
                <w:sz w:val="20"/>
                <w:szCs w:val="20"/>
              </w:rPr>
              <w:t>Study primary outcome:</w:t>
            </w:r>
            <w:r w:rsidRPr="002D45DC">
              <w:rPr>
                <w:sz w:val="20"/>
                <w:szCs w:val="20"/>
              </w:rPr>
              <w:t xml:space="preserve"> resting </w:t>
            </w:r>
            <w:proofErr w:type="spellStart"/>
            <w:r w:rsidRPr="002D45DC">
              <w:rPr>
                <w:sz w:val="20"/>
                <w:szCs w:val="20"/>
              </w:rPr>
              <w:t>haemodynamics</w:t>
            </w:r>
            <w:proofErr w:type="spellEnd"/>
            <w:r w:rsidRPr="002D45DC">
              <w:rPr>
                <w:sz w:val="20"/>
                <w:szCs w:val="20"/>
              </w:rPr>
              <w:t xml:space="preserve"> (first reported outcome)</w:t>
            </w:r>
          </w:p>
        </w:tc>
      </w:tr>
      <w:tr w:rsidR="006C62EC" w14:paraId="77EAA963" w14:textId="77777777" w:rsidTr="000F589A">
        <w:trPr>
          <w:tblCellSpacing w:w="15" w:type="dxa"/>
        </w:trPr>
        <w:tc>
          <w:tcPr>
            <w:tcW w:w="2215" w:type="dxa"/>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89629D2" w14:textId="77777777" w:rsidR="006C62EC" w:rsidRPr="002D45DC" w:rsidRDefault="006C62EC" w:rsidP="000F589A">
            <w:pPr>
              <w:spacing w:line="360" w:lineRule="auto"/>
              <w:rPr>
                <w:b/>
                <w:bCs/>
                <w:sz w:val="20"/>
                <w:szCs w:val="20"/>
              </w:rPr>
            </w:pPr>
            <w:r w:rsidRPr="002D45DC">
              <w:rPr>
                <w:b/>
                <w:bCs/>
                <w:sz w:val="20"/>
                <w:szCs w:val="20"/>
              </w:rPr>
              <w:lastRenderedPageBreak/>
              <w:t>Notes</w:t>
            </w:r>
          </w:p>
        </w:tc>
        <w:tc>
          <w:tcPr>
            <w:tcW w:w="6705" w:type="dxa"/>
            <w:tcBorders>
              <w:top w:val="single" w:sz="6" w:space="0" w:color="808080"/>
              <w:left w:val="single" w:sz="6" w:space="0" w:color="808080"/>
              <w:bottom w:val="single" w:sz="6" w:space="0" w:color="808080"/>
              <w:right w:val="single" w:sz="6" w:space="0" w:color="808080"/>
            </w:tcBorders>
            <w:vAlign w:val="center"/>
            <w:hideMark/>
          </w:tcPr>
          <w:p w14:paraId="13CF50C2" w14:textId="77777777" w:rsidR="006C62EC" w:rsidRPr="002D45DC" w:rsidRDefault="006C62EC" w:rsidP="000F589A">
            <w:pPr>
              <w:spacing w:line="360" w:lineRule="auto"/>
              <w:rPr>
                <w:sz w:val="20"/>
                <w:szCs w:val="20"/>
              </w:rPr>
            </w:pPr>
            <w:r w:rsidRPr="002D45DC">
              <w:rPr>
                <w:b/>
                <w:bCs/>
                <w:sz w:val="20"/>
                <w:szCs w:val="20"/>
              </w:rPr>
              <w:t>Sponsorship source:</w:t>
            </w:r>
            <w:r w:rsidRPr="002D45DC">
              <w:rPr>
                <w:sz w:val="20"/>
                <w:szCs w:val="20"/>
              </w:rPr>
              <w:t xml:space="preserve"> funding and declarations of interest not reported</w:t>
            </w:r>
          </w:p>
          <w:p w14:paraId="1359D26F" w14:textId="77777777" w:rsidR="006C62EC" w:rsidRPr="002D45DC" w:rsidRDefault="006C62EC" w:rsidP="000F589A">
            <w:pPr>
              <w:spacing w:line="360" w:lineRule="auto"/>
              <w:rPr>
                <w:sz w:val="20"/>
                <w:szCs w:val="20"/>
              </w:rPr>
            </w:pPr>
            <w:r w:rsidRPr="002D45DC">
              <w:rPr>
                <w:b/>
                <w:bCs/>
                <w:sz w:val="20"/>
                <w:szCs w:val="20"/>
              </w:rPr>
              <w:t xml:space="preserve">Study dates: </w:t>
            </w:r>
            <w:r w:rsidRPr="002D45DC">
              <w:rPr>
                <w:sz w:val="20"/>
                <w:szCs w:val="20"/>
              </w:rPr>
              <w:t>not reported</w:t>
            </w:r>
          </w:p>
        </w:tc>
      </w:tr>
      <w:tr w:rsidR="00163631" w14:paraId="160A200D" w14:textId="77777777" w:rsidTr="000F589A">
        <w:trPr>
          <w:tblCellSpacing w:w="15" w:type="dxa"/>
        </w:trPr>
        <w:tc>
          <w:tcPr>
            <w:tcW w:w="2215" w:type="dxa"/>
            <w:tcBorders>
              <w:top w:val="single" w:sz="6" w:space="0" w:color="808080"/>
              <w:left w:val="single" w:sz="6" w:space="0" w:color="808080"/>
              <w:bottom w:val="single" w:sz="6" w:space="0" w:color="808080"/>
              <w:right w:val="single" w:sz="6" w:space="0" w:color="808080"/>
            </w:tcBorders>
            <w:shd w:val="clear" w:color="auto" w:fill="ACCBF9" w:themeFill="background2"/>
          </w:tcPr>
          <w:p w14:paraId="1D7C4E98" w14:textId="77777777" w:rsidR="00163631" w:rsidRDefault="00163631" w:rsidP="00163631">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534BAA1D" w14:textId="44DFD5B7" w:rsidR="00163631" w:rsidRPr="002D45DC" w:rsidRDefault="00163631" w:rsidP="00163631">
            <w:pPr>
              <w:spacing w:line="360" w:lineRule="auto"/>
              <w:rPr>
                <w:b/>
                <w:bCs/>
                <w:sz w:val="20"/>
                <w:szCs w:val="20"/>
              </w:rPr>
            </w:pPr>
            <w:r>
              <w:rPr>
                <w:b/>
                <w:bCs/>
                <w:sz w:val="20"/>
                <w:szCs w:val="20"/>
              </w:rPr>
              <w:t xml:space="preserve">* </w:t>
            </w:r>
            <w:r w:rsidRPr="001F1377">
              <w:rPr>
                <w:b/>
                <w:bCs/>
                <w:sz w:val="20"/>
                <w:szCs w:val="20"/>
              </w:rPr>
              <w:t>primary reference</w:t>
            </w:r>
          </w:p>
        </w:tc>
        <w:tc>
          <w:tcPr>
            <w:tcW w:w="6705" w:type="dxa"/>
            <w:tcBorders>
              <w:top w:val="single" w:sz="6" w:space="0" w:color="808080"/>
              <w:left w:val="single" w:sz="6" w:space="0" w:color="808080"/>
              <w:bottom w:val="single" w:sz="6" w:space="0" w:color="808080"/>
              <w:right w:val="single" w:sz="6" w:space="0" w:color="808080"/>
            </w:tcBorders>
            <w:vAlign w:val="center"/>
          </w:tcPr>
          <w:p w14:paraId="18C9F008" w14:textId="441752CE" w:rsidR="00163631" w:rsidRPr="00095894" w:rsidRDefault="00095894" w:rsidP="000F589A">
            <w:pPr>
              <w:spacing w:line="360" w:lineRule="auto"/>
              <w:rPr>
                <w:b/>
                <w:bCs/>
                <w:sz w:val="20"/>
                <w:szCs w:val="20"/>
              </w:rPr>
            </w:pPr>
            <w:r w:rsidRPr="00095894">
              <w:rPr>
                <w:noProof/>
                <w:sz w:val="20"/>
                <w:szCs w:val="20"/>
              </w:rPr>
              <w:t>Foster C, Pollock ML, Anholm JD, Squires RW, Ward A, Dymond DS</w:t>
            </w:r>
            <w:r w:rsidRPr="00095894">
              <w:rPr>
                <w:i/>
                <w:noProof/>
                <w:sz w:val="20"/>
                <w:szCs w:val="20"/>
              </w:rPr>
              <w:t>, et al.</w:t>
            </w:r>
            <w:r w:rsidRPr="00095894">
              <w:rPr>
                <w:noProof/>
                <w:sz w:val="20"/>
                <w:szCs w:val="20"/>
              </w:rPr>
              <w:t xml:space="preserve"> Work capacity and left ventricular function during rehabilitation after myocardial revascularization surgery. </w:t>
            </w:r>
            <w:r w:rsidRPr="00095894">
              <w:rPr>
                <w:i/>
                <w:noProof/>
                <w:sz w:val="20"/>
                <w:szCs w:val="20"/>
              </w:rPr>
              <w:t>Circulation</w:t>
            </w:r>
            <w:r w:rsidRPr="00095894">
              <w:rPr>
                <w:noProof/>
                <w:sz w:val="20"/>
                <w:szCs w:val="20"/>
              </w:rPr>
              <w:t xml:space="preserve"> 1984;</w:t>
            </w:r>
            <w:r>
              <w:rPr>
                <w:noProof/>
                <w:sz w:val="20"/>
                <w:szCs w:val="20"/>
              </w:rPr>
              <w:t xml:space="preserve"> </w:t>
            </w:r>
            <w:r w:rsidRPr="00095894">
              <w:rPr>
                <w:b/>
                <w:noProof/>
                <w:sz w:val="20"/>
                <w:szCs w:val="20"/>
              </w:rPr>
              <w:t>69</w:t>
            </w:r>
            <w:r w:rsidRPr="00095894">
              <w:rPr>
                <w:noProof/>
                <w:sz w:val="20"/>
                <w:szCs w:val="20"/>
              </w:rPr>
              <w:t>:</w:t>
            </w:r>
            <w:r>
              <w:rPr>
                <w:noProof/>
                <w:sz w:val="20"/>
                <w:szCs w:val="20"/>
              </w:rPr>
              <w:t xml:space="preserve"> </w:t>
            </w:r>
            <w:r w:rsidRPr="00095894">
              <w:rPr>
                <w:noProof/>
                <w:sz w:val="20"/>
                <w:szCs w:val="20"/>
              </w:rPr>
              <w:t>748-55</w:t>
            </w:r>
          </w:p>
        </w:tc>
      </w:tr>
    </w:tbl>
    <w:p w14:paraId="00713C98" w14:textId="77777777" w:rsidR="006C62EC" w:rsidRDefault="006C62EC" w:rsidP="006C62EC">
      <w:pPr>
        <w:spacing w:line="360" w:lineRule="auto"/>
      </w:pPr>
    </w:p>
    <w:p w14:paraId="132E4FFD" w14:textId="77777777" w:rsidR="006C62EC" w:rsidRPr="00A00818" w:rsidRDefault="006C62EC" w:rsidP="006C62EC">
      <w:pPr>
        <w:pStyle w:val="Title"/>
      </w:pPr>
      <w:r w:rsidRPr="00A00818">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141"/>
        <w:gridCol w:w="1153"/>
        <w:gridCol w:w="5716"/>
      </w:tblGrid>
      <w:tr w:rsidR="006C62EC" w14:paraId="1BF2C3CD"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72BF5C4C" w14:textId="77777777" w:rsidR="006C62EC" w:rsidRPr="007E170E" w:rsidRDefault="006C62EC" w:rsidP="000F589A">
            <w:pPr>
              <w:spacing w:line="360" w:lineRule="auto"/>
              <w:rPr>
                <w:b/>
                <w:bCs/>
                <w:sz w:val="20"/>
                <w:szCs w:val="20"/>
              </w:rPr>
            </w:pPr>
            <w:r w:rsidRPr="007E170E">
              <w:rPr>
                <w:b/>
                <w:bCs/>
                <w:sz w:val="20"/>
                <w:szCs w:val="20"/>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3244CE94" w14:textId="77777777" w:rsidR="006C62EC" w:rsidRPr="007E170E" w:rsidRDefault="006C62EC" w:rsidP="000F589A">
            <w:pPr>
              <w:spacing w:line="360" w:lineRule="auto"/>
              <w:rPr>
                <w:b/>
                <w:bCs/>
                <w:sz w:val="20"/>
                <w:szCs w:val="20"/>
              </w:rPr>
            </w:pPr>
            <w:r w:rsidRPr="007E170E">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14B5C27C" w14:textId="77777777" w:rsidR="006C62EC" w:rsidRPr="007E170E" w:rsidRDefault="006C62EC" w:rsidP="000F589A">
            <w:pPr>
              <w:spacing w:line="360" w:lineRule="auto"/>
              <w:rPr>
                <w:b/>
                <w:bCs/>
                <w:sz w:val="20"/>
                <w:szCs w:val="20"/>
              </w:rPr>
            </w:pPr>
            <w:r w:rsidRPr="007E170E">
              <w:rPr>
                <w:b/>
                <w:bCs/>
                <w:sz w:val="20"/>
                <w:szCs w:val="20"/>
              </w:rPr>
              <w:t>Support for judgement</w:t>
            </w:r>
          </w:p>
        </w:tc>
      </w:tr>
      <w:tr w:rsidR="006C62EC" w14:paraId="3237555F"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B4E3E27" w14:textId="77777777" w:rsidR="006C62EC" w:rsidRPr="007E170E" w:rsidRDefault="006C62EC" w:rsidP="000F589A">
            <w:pPr>
              <w:spacing w:line="360" w:lineRule="auto"/>
              <w:rPr>
                <w:sz w:val="20"/>
                <w:szCs w:val="20"/>
              </w:rPr>
            </w:pPr>
            <w:r w:rsidRPr="007E170E">
              <w:rPr>
                <w:sz w:val="20"/>
                <w:szCs w:val="20"/>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3B33E3B" w14:textId="77777777" w:rsidR="006C62EC" w:rsidRPr="007E170E" w:rsidRDefault="006C62EC" w:rsidP="000F589A">
            <w:pPr>
              <w:spacing w:line="360" w:lineRule="auto"/>
              <w:rPr>
                <w:sz w:val="20"/>
                <w:szCs w:val="20"/>
              </w:rPr>
            </w:pPr>
            <w:r w:rsidRPr="007E170E">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E670BAA" w14:textId="77777777" w:rsidR="006C62EC" w:rsidRPr="007E170E" w:rsidRDefault="006C62EC" w:rsidP="000F589A">
            <w:pPr>
              <w:spacing w:line="360" w:lineRule="auto"/>
              <w:rPr>
                <w:sz w:val="20"/>
                <w:szCs w:val="20"/>
              </w:rPr>
            </w:pPr>
            <w:r w:rsidRPr="007E170E">
              <w:rPr>
                <w:sz w:val="20"/>
                <w:szCs w:val="20"/>
              </w:rPr>
              <w:t>Described as randomised with a 2:1 ratio (to account for potential losses in the exercise group); no additional details provided</w:t>
            </w:r>
          </w:p>
        </w:tc>
      </w:tr>
      <w:tr w:rsidR="006C62EC" w14:paraId="4E996D43"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FD2E479" w14:textId="77777777" w:rsidR="006C62EC" w:rsidRPr="007E170E" w:rsidRDefault="006C62EC" w:rsidP="000F589A">
            <w:pPr>
              <w:spacing w:line="360" w:lineRule="auto"/>
              <w:rPr>
                <w:sz w:val="20"/>
                <w:szCs w:val="20"/>
              </w:rPr>
            </w:pPr>
            <w:r w:rsidRPr="007E170E">
              <w:rPr>
                <w:sz w:val="20"/>
                <w:szCs w:val="20"/>
              </w:rPr>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893A9F6" w14:textId="77777777" w:rsidR="006C62EC" w:rsidRPr="007E170E" w:rsidRDefault="006C62EC" w:rsidP="000F589A">
            <w:pPr>
              <w:spacing w:line="360" w:lineRule="auto"/>
              <w:rPr>
                <w:sz w:val="20"/>
                <w:szCs w:val="20"/>
              </w:rPr>
            </w:pPr>
            <w:r w:rsidRPr="007E170E">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3EBF817" w14:textId="77777777" w:rsidR="006C62EC" w:rsidRPr="007E170E" w:rsidRDefault="006C62EC" w:rsidP="000F589A">
            <w:pPr>
              <w:spacing w:line="360" w:lineRule="auto"/>
              <w:rPr>
                <w:sz w:val="20"/>
                <w:szCs w:val="20"/>
              </w:rPr>
            </w:pPr>
            <w:r w:rsidRPr="007E170E">
              <w:rPr>
                <w:sz w:val="20"/>
                <w:szCs w:val="20"/>
              </w:rPr>
              <w:t>Insufficient information</w:t>
            </w:r>
          </w:p>
        </w:tc>
      </w:tr>
      <w:tr w:rsidR="006C62EC" w14:paraId="742AC4E8"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F01742F" w14:textId="77777777" w:rsidR="006C62EC" w:rsidRPr="007E170E" w:rsidRDefault="006C62EC" w:rsidP="000F589A">
            <w:pPr>
              <w:spacing w:line="360" w:lineRule="auto"/>
              <w:rPr>
                <w:sz w:val="20"/>
                <w:szCs w:val="20"/>
              </w:rPr>
            </w:pPr>
            <w:r w:rsidRPr="007E170E">
              <w:rPr>
                <w:sz w:val="20"/>
                <w:szCs w:val="20"/>
              </w:rPr>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5D32EE7" w14:textId="77777777" w:rsidR="006C62EC" w:rsidRPr="007E170E" w:rsidRDefault="006C62EC" w:rsidP="000F589A">
            <w:pPr>
              <w:spacing w:line="360" w:lineRule="auto"/>
              <w:rPr>
                <w:sz w:val="20"/>
                <w:szCs w:val="20"/>
              </w:rPr>
            </w:pPr>
            <w:r w:rsidRPr="007E170E">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1BB2943" w14:textId="77777777" w:rsidR="006C62EC" w:rsidRPr="007E170E" w:rsidRDefault="006C62EC" w:rsidP="000F589A">
            <w:pPr>
              <w:spacing w:line="360" w:lineRule="auto"/>
              <w:rPr>
                <w:sz w:val="20"/>
                <w:szCs w:val="20"/>
              </w:rPr>
            </w:pPr>
            <w:r w:rsidRPr="007E170E">
              <w:rPr>
                <w:sz w:val="20"/>
                <w:szCs w:val="20"/>
              </w:rPr>
              <w:t>It was not feasible to blind participants or personnel to the intervention</w:t>
            </w:r>
          </w:p>
        </w:tc>
      </w:tr>
      <w:tr w:rsidR="006C62EC" w14:paraId="2F6A851D"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7D0E2C2" w14:textId="77777777" w:rsidR="006C62EC" w:rsidRPr="007E170E" w:rsidRDefault="006C62EC" w:rsidP="000F589A">
            <w:pPr>
              <w:spacing w:line="360" w:lineRule="auto"/>
              <w:rPr>
                <w:sz w:val="20"/>
                <w:szCs w:val="20"/>
              </w:rPr>
            </w:pPr>
            <w:r w:rsidRPr="007E170E">
              <w:rPr>
                <w:sz w:val="20"/>
                <w:szCs w:val="20"/>
              </w:rPr>
              <w:t xml:space="preserve">Blinding of outcome assessment: PA </w:t>
            </w:r>
            <w:r w:rsidRPr="007E170E">
              <w:rPr>
                <w:sz w:val="20"/>
                <w:szCs w:val="20"/>
              </w:rPr>
              <w:lastRenderedPageBreak/>
              <w:t>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397E44D" w14:textId="77777777" w:rsidR="006C62EC" w:rsidRPr="007E170E" w:rsidRDefault="006C62EC" w:rsidP="000F589A">
            <w:pPr>
              <w:spacing w:line="360" w:lineRule="auto"/>
              <w:rPr>
                <w:sz w:val="20"/>
                <w:szCs w:val="20"/>
              </w:rPr>
            </w:pPr>
            <w:r w:rsidRPr="007E170E">
              <w:rPr>
                <w:sz w:val="20"/>
                <w:szCs w:val="20"/>
              </w:rPr>
              <w:lastRenderedPageBreak/>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51E1DD0" w14:textId="77777777" w:rsidR="006C62EC" w:rsidRPr="007E170E" w:rsidRDefault="006C62EC" w:rsidP="000F589A">
            <w:pPr>
              <w:spacing w:line="360" w:lineRule="auto"/>
              <w:rPr>
                <w:sz w:val="20"/>
                <w:szCs w:val="20"/>
              </w:rPr>
            </w:pPr>
            <w:r w:rsidRPr="007E170E">
              <w:rPr>
                <w:sz w:val="20"/>
                <w:szCs w:val="20"/>
              </w:rPr>
              <w:t>Use of self-reported outcome measurement tools, and participants were not blinded to intervention</w:t>
            </w:r>
          </w:p>
        </w:tc>
      </w:tr>
      <w:tr w:rsidR="006C62EC" w14:paraId="2815B009"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4816721" w14:textId="77777777" w:rsidR="006C62EC" w:rsidRPr="007E170E" w:rsidRDefault="006C62EC" w:rsidP="000F589A">
            <w:pPr>
              <w:spacing w:line="360" w:lineRule="auto"/>
              <w:rPr>
                <w:sz w:val="20"/>
                <w:szCs w:val="20"/>
              </w:rPr>
            </w:pPr>
            <w:r w:rsidRPr="007E170E">
              <w:rPr>
                <w:sz w:val="20"/>
                <w:szCs w:val="20"/>
              </w:rPr>
              <w:t>Blinding of outcome assessment: fitness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35E1C4E" w14:textId="77777777" w:rsidR="006C62EC" w:rsidRPr="007E170E" w:rsidRDefault="006C62EC" w:rsidP="000F589A">
            <w:pPr>
              <w:spacing w:line="360" w:lineRule="auto"/>
              <w:rPr>
                <w:sz w:val="20"/>
                <w:szCs w:val="20"/>
              </w:rPr>
            </w:pPr>
            <w:r w:rsidRPr="007E170E">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C70A279" w14:textId="77777777" w:rsidR="006C62EC" w:rsidRPr="007E170E" w:rsidRDefault="006C62EC" w:rsidP="000F589A">
            <w:pPr>
              <w:spacing w:line="360" w:lineRule="auto"/>
              <w:rPr>
                <w:sz w:val="20"/>
                <w:szCs w:val="20"/>
              </w:rPr>
            </w:pPr>
            <w:r w:rsidRPr="007E170E">
              <w:rPr>
                <w:sz w:val="20"/>
                <w:szCs w:val="20"/>
              </w:rPr>
              <w:t>Outcomes were measured using objective measurement tools</w:t>
            </w:r>
          </w:p>
        </w:tc>
      </w:tr>
      <w:tr w:rsidR="006C62EC" w14:paraId="5604EC45"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30F05F6" w14:textId="77777777" w:rsidR="006C62EC" w:rsidRPr="007E170E" w:rsidRDefault="006C62EC" w:rsidP="000F589A">
            <w:pPr>
              <w:spacing w:line="360" w:lineRule="auto"/>
              <w:rPr>
                <w:sz w:val="20"/>
                <w:szCs w:val="20"/>
              </w:rPr>
            </w:pPr>
            <w:r w:rsidRPr="007E170E">
              <w:rPr>
                <w:sz w:val="20"/>
                <w:szCs w:val="20"/>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2648D27" w14:textId="77777777" w:rsidR="006C62EC" w:rsidRPr="007E170E" w:rsidRDefault="006C62EC" w:rsidP="000F589A">
            <w:pPr>
              <w:spacing w:line="360" w:lineRule="auto"/>
              <w:rPr>
                <w:sz w:val="20"/>
                <w:szCs w:val="20"/>
              </w:rPr>
            </w:pPr>
            <w:r w:rsidRPr="007E170E">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687E263" w14:textId="77777777" w:rsidR="006C62EC" w:rsidRPr="007E170E" w:rsidRDefault="006C62EC" w:rsidP="000F589A">
            <w:pPr>
              <w:spacing w:line="360" w:lineRule="auto"/>
              <w:rPr>
                <w:sz w:val="20"/>
                <w:szCs w:val="20"/>
              </w:rPr>
            </w:pPr>
            <w:r w:rsidRPr="007E170E">
              <w:rPr>
                <w:sz w:val="20"/>
                <w:szCs w:val="20"/>
              </w:rPr>
              <w:t>Numbers of participants randomised to each group is not reported, and losses are reported only overall. In addition, there are further drop-outs for follow-up data which includes outcomes relevant to this review with only a small number of participants with available data</w:t>
            </w:r>
          </w:p>
        </w:tc>
      </w:tr>
      <w:tr w:rsidR="006C62EC" w14:paraId="247E3FD2"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5E8FA18" w14:textId="77777777" w:rsidR="006C62EC" w:rsidRPr="007E170E" w:rsidRDefault="006C62EC" w:rsidP="000F589A">
            <w:pPr>
              <w:spacing w:line="360" w:lineRule="auto"/>
              <w:rPr>
                <w:sz w:val="20"/>
                <w:szCs w:val="20"/>
              </w:rPr>
            </w:pPr>
            <w:r w:rsidRPr="007E170E">
              <w:rPr>
                <w:sz w:val="20"/>
                <w:szCs w:val="20"/>
              </w:rPr>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5CF3B32" w14:textId="77777777" w:rsidR="006C62EC" w:rsidRPr="007E170E" w:rsidRDefault="006C62EC" w:rsidP="000F589A">
            <w:pPr>
              <w:spacing w:line="360" w:lineRule="auto"/>
              <w:rPr>
                <w:sz w:val="20"/>
                <w:szCs w:val="20"/>
              </w:rPr>
            </w:pPr>
            <w:r w:rsidRPr="007E170E">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A1EA3CA" w14:textId="77777777" w:rsidR="006C62EC" w:rsidRPr="007E170E" w:rsidRDefault="006C62EC" w:rsidP="000F589A">
            <w:pPr>
              <w:spacing w:line="360" w:lineRule="auto"/>
              <w:rPr>
                <w:sz w:val="20"/>
                <w:szCs w:val="20"/>
              </w:rPr>
            </w:pPr>
            <w:r w:rsidRPr="007E170E">
              <w:rPr>
                <w:sz w:val="20"/>
                <w:szCs w:val="20"/>
              </w:rPr>
              <w:t>Study authors do not report clinical trials registration or reference to a pre-published protocol; it is not feasible to effectively assess risk of selective reporting bias without these documents</w:t>
            </w:r>
          </w:p>
        </w:tc>
      </w:tr>
      <w:tr w:rsidR="006C62EC" w14:paraId="3DEE16E7"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A63210D" w14:textId="77777777" w:rsidR="006C62EC" w:rsidRPr="007E170E" w:rsidRDefault="006C62EC" w:rsidP="000F589A">
            <w:pPr>
              <w:spacing w:line="360" w:lineRule="auto"/>
              <w:rPr>
                <w:sz w:val="20"/>
                <w:szCs w:val="20"/>
              </w:rPr>
            </w:pPr>
            <w:r w:rsidRPr="007E170E">
              <w:rPr>
                <w:sz w:val="20"/>
                <w:szCs w:val="20"/>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7F7A751" w14:textId="77777777" w:rsidR="006C62EC" w:rsidRPr="007E170E" w:rsidRDefault="006C62EC" w:rsidP="000F589A">
            <w:pPr>
              <w:spacing w:line="360" w:lineRule="auto"/>
              <w:rPr>
                <w:sz w:val="20"/>
                <w:szCs w:val="20"/>
              </w:rPr>
            </w:pPr>
            <w:r w:rsidRPr="007E170E">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2DAC617" w14:textId="77777777" w:rsidR="006C62EC" w:rsidRPr="007E170E" w:rsidRDefault="006C62EC" w:rsidP="000F589A">
            <w:pPr>
              <w:spacing w:line="360" w:lineRule="auto"/>
              <w:rPr>
                <w:sz w:val="20"/>
                <w:szCs w:val="20"/>
              </w:rPr>
            </w:pPr>
            <w:r w:rsidRPr="007E170E">
              <w:rPr>
                <w:sz w:val="20"/>
                <w:szCs w:val="20"/>
              </w:rPr>
              <w:t>No other sources of bias detected</w:t>
            </w:r>
          </w:p>
        </w:tc>
      </w:tr>
    </w:tbl>
    <w:p w14:paraId="71F17EBF" w14:textId="77777777" w:rsidR="006C62EC" w:rsidRDefault="006C62EC" w:rsidP="006C62EC">
      <w:pPr>
        <w:spacing w:line="360" w:lineRule="auto"/>
      </w:pPr>
    </w:p>
    <w:p w14:paraId="589855A1" w14:textId="2CA73646" w:rsidR="006C62EC" w:rsidRPr="00A00818" w:rsidRDefault="006C62EC" w:rsidP="006C62EC">
      <w:pPr>
        <w:pStyle w:val="Title"/>
      </w:pPr>
      <w:r w:rsidRPr="004A0C15">
        <w:t>Frawley</w:t>
      </w:r>
      <w:r w:rsidRPr="00A00818">
        <w:t xml:space="preserve"> </w:t>
      </w:r>
      <w:r w:rsidRPr="00810F69">
        <w:t>et al.</w:t>
      </w:r>
      <w:r w:rsidR="001F1377" w:rsidRPr="00A00818">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26"/>
        <w:gridCol w:w="6184"/>
      </w:tblGrid>
      <w:tr w:rsidR="006C62EC" w:rsidRPr="000F5368" w14:paraId="00DAE978"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719DF39" w14:textId="77777777" w:rsidR="006C62EC" w:rsidRPr="007E170E" w:rsidRDefault="006C62EC" w:rsidP="000F589A">
            <w:pPr>
              <w:spacing w:line="360" w:lineRule="auto"/>
              <w:rPr>
                <w:b/>
                <w:bCs/>
                <w:sz w:val="20"/>
                <w:szCs w:val="20"/>
              </w:rPr>
            </w:pPr>
            <w:r w:rsidRPr="007E170E">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6957076" w14:textId="77777777" w:rsidR="006C62EC" w:rsidRPr="007E170E" w:rsidRDefault="006C62EC" w:rsidP="000F589A">
            <w:pPr>
              <w:spacing w:line="360" w:lineRule="auto"/>
              <w:rPr>
                <w:sz w:val="20"/>
                <w:szCs w:val="20"/>
              </w:rPr>
            </w:pPr>
            <w:r w:rsidRPr="007E170E">
              <w:rPr>
                <w:sz w:val="20"/>
                <w:szCs w:val="20"/>
              </w:rPr>
              <w:t>CBA, parallel design; single centre</w:t>
            </w:r>
          </w:p>
          <w:p w14:paraId="0E084825" w14:textId="77777777" w:rsidR="006C62EC" w:rsidRPr="007E170E" w:rsidRDefault="006C62EC" w:rsidP="000F589A">
            <w:pPr>
              <w:spacing w:line="360" w:lineRule="auto"/>
              <w:rPr>
                <w:sz w:val="20"/>
                <w:szCs w:val="20"/>
              </w:rPr>
            </w:pPr>
            <w:r w:rsidRPr="007E170E">
              <w:rPr>
                <w:b/>
                <w:bCs/>
                <w:sz w:val="20"/>
                <w:szCs w:val="20"/>
              </w:rPr>
              <w:t>Design features:</w:t>
            </w:r>
            <w:r w:rsidRPr="007E170E">
              <w:rPr>
                <w:sz w:val="20"/>
                <w:szCs w:val="20"/>
              </w:rPr>
              <w:t xml:space="preserve"> a non-randomised controlled before-and-after study. An invitation letter and study information were posted 6 weeks after the cessation of patients’ surgical and medical treatments. Follow-up telephone contact was made directly by the research team to assess the patient’s interest and eligibility and to facilitate informed consent. Following consent, patients attended for baseline assessment. Eligible patients were recruited consecutively to the 8-week group-based education and exercise oncology rehabilitation program (‘rehabilitation’ group). If patients were unable or unwilling to attend the rehabilitation program, they were invited to complete the postal questionnaires only and were used as the comparator group in this study. Rationale for comparator: "The study was originally set up as a single-group trial with </w:t>
            </w:r>
            <w:r w:rsidRPr="007E170E">
              <w:rPr>
                <w:sz w:val="20"/>
                <w:szCs w:val="20"/>
              </w:rPr>
              <w:lastRenderedPageBreak/>
              <w:t>colorectal cancer only; however, due to the slow recruitment, eligibility criteria were extended to include patients with colorectal, prostate or gynaecological cancer. A second, questionnaire-only arm was added to the study, which acted as a comparator group (referred to as comparator group hereafter)."</w:t>
            </w:r>
          </w:p>
          <w:p w14:paraId="6EC46EC8" w14:textId="77777777" w:rsidR="006C62EC" w:rsidRPr="007E170E" w:rsidRDefault="006C62EC" w:rsidP="000F589A">
            <w:pPr>
              <w:spacing w:line="360" w:lineRule="auto"/>
              <w:rPr>
                <w:sz w:val="20"/>
                <w:szCs w:val="20"/>
              </w:rPr>
            </w:pPr>
            <w:r w:rsidRPr="007E170E">
              <w:rPr>
                <w:b/>
                <w:bCs/>
                <w:sz w:val="20"/>
                <w:szCs w:val="20"/>
              </w:rPr>
              <w:t>Study aim/objective:</w:t>
            </w:r>
            <w:r w:rsidRPr="007E170E">
              <w:rPr>
                <w:sz w:val="20"/>
                <w:szCs w:val="20"/>
              </w:rPr>
              <w:t xml:space="preserve"> to investigate the feasibility of conducting a rehabilitation program for patients following surgery for abdominopelvic cancer</w:t>
            </w:r>
          </w:p>
        </w:tc>
      </w:tr>
      <w:tr w:rsidR="006C62EC" w:rsidRPr="000F5368" w14:paraId="35908D1F"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93B48FA" w14:textId="77777777" w:rsidR="006C62EC" w:rsidRPr="007E170E" w:rsidRDefault="006C62EC" w:rsidP="000F589A">
            <w:pPr>
              <w:spacing w:line="360" w:lineRule="auto"/>
              <w:rPr>
                <w:b/>
                <w:bCs/>
                <w:sz w:val="20"/>
                <w:szCs w:val="20"/>
              </w:rPr>
            </w:pPr>
            <w:r w:rsidRPr="007E170E">
              <w:rPr>
                <w:b/>
                <w:bCs/>
                <w:sz w:val="20"/>
                <w:szCs w:val="20"/>
              </w:rPr>
              <w:lastRenderedPageBreak/>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26B9B5B" w14:textId="77777777" w:rsidR="006C62EC" w:rsidRPr="007E170E" w:rsidRDefault="006C62EC" w:rsidP="000F589A">
            <w:pPr>
              <w:spacing w:line="360" w:lineRule="auto"/>
              <w:rPr>
                <w:sz w:val="20"/>
                <w:szCs w:val="20"/>
              </w:rPr>
            </w:pPr>
            <w:r w:rsidRPr="007E170E">
              <w:rPr>
                <w:b/>
                <w:bCs/>
                <w:sz w:val="20"/>
                <w:szCs w:val="20"/>
              </w:rPr>
              <w:t>Total number of included participants:</w:t>
            </w:r>
            <w:r w:rsidRPr="007E170E">
              <w:rPr>
                <w:sz w:val="20"/>
                <w:szCs w:val="20"/>
              </w:rPr>
              <w:t xml:space="preserve"> 188</w:t>
            </w:r>
          </w:p>
          <w:p w14:paraId="1533ACA8" w14:textId="77777777" w:rsidR="006C62EC" w:rsidRPr="007E170E" w:rsidRDefault="006C62EC" w:rsidP="000F589A">
            <w:pPr>
              <w:spacing w:line="360" w:lineRule="auto"/>
              <w:rPr>
                <w:sz w:val="20"/>
                <w:szCs w:val="20"/>
              </w:rPr>
            </w:pPr>
            <w:r w:rsidRPr="007E170E">
              <w:rPr>
                <w:b/>
                <w:bCs/>
                <w:sz w:val="20"/>
                <w:szCs w:val="20"/>
              </w:rPr>
              <w:t xml:space="preserve">Inclusion criteria: </w:t>
            </w:r>
            <w:r w:rsidRPr="007E170E">
              <w:rPr>
                <w:sz w:val="20"/>
                <w:szCs w:val="20"/>
              </w:rPr>
              <w:t xml:space="preserve">undergone surgery for histologically confirmed, stage I-III abdominopelvic cancer; </w:t>
            </w:r>
            <w:bookmarkStart w:id="115" w:name="_Hlk69568246"/>
            <w:r w:rsidRPr="007E170E">
              <w:rPr>
                <w:sz w:val="20"/>
                <w:szCs w:val="20"/>
              </w:rPr>
              <w:t xml:space="preserve">ECOG </w:t>
            </w:r>
            <w:bookmarkEnd w:id="115"/>
            <w:r w:rsidRPr="007E170E">
              <w:rPr>
                <w:sz w:val="20"/>
                <w:szCs w:val="20"/>
              </w:rPr>
              <w:t>performance status of between 0 and 2 (0 = fully active to 2 = up and about for 50% of a day); sufficient English language skills to participate</w:t>
            </w:r>
          </w:p>
          <w:p w14:paraId="7A735E27" w14:textId="77777777" w:rsidR="006C62EC" w:rsidRPr="007E170E" w:rsidRDefault="006C62EC" w:rsidP="000F589A">
            <w:pPr>
              <w:spacing w:line="360" w:lineRule="auto"/>
              <w:rPr>
                <w:sz w:val="20"/>
                <w:szCs w:val="20"/>
              </w:rPr>
            </w:pPr>
            <w:r w:rsidRPr="007E170E">
              <w:rPr>
                <w:b/>
                <w:bCs/>
                <w:sz w:val="20"/>
                <w:szCs w:val="20"/>
              </w:rPr>
              <w:t xml:space="preserve">Exclusion criteria: </w:t>
            </w:r>
            <w:r w:rsidRPr="007E170E">
              <w:rPr>
                <w:sz w:val="20"/>
                <w:szCs w:val="20"/>
              </w:rPr>
              <w:t>&gt; 85 years; pregnant or ≤ 12 months postpartum; physical or psychiatric impairments that prevented participation in the exercise programs; other malignancies; had participated in a rehabilitation program in the prior 12 months</w:t>
            </w:r>
          </w:p>
          <w:p w14:paraId="36EFF60E" w14:textId="77777777" w:rsidR="006C62EC" w:rsidRPr="007E170E" w:rsidRDefault="006C62EC" w:rsidP="000F589A">
            <w:pPr>
              <w:spacing w:line="360" w:lineRule="auto"/>
              <w:rPr>
                <w:sz w:val="20"/>
                <w:szCs w:val="20"/>
              </w:rPr>
            </w:pPr>
            <w:r w:rsidRPr="007E170E">
              <w:rPr>
                <w:b/>
                <w:bCs/>
                <w:sz w:val="20"/>
                <w:szCs w:val="20"/>
              </w:rPr>
              <w:t xml:space="preserve">Type of surgery (condition): </w:t>
            </w:r>
            <w:r w:rsidRPr="007E170E">
              <w:rPr>
                <w:sz w:val="20"/>
                <w:szCs w:val="20"/>
              </w:rPr>
              <w:t>surgery for abdominopelvic cancer</w:t>
            </w:r>
          </w:p>
          <w:p w14:paraId="2EBF428A" w14:textId="77777777" w:rsidR="006C62EC" w:rsidRPr="007E170E" w:rsidRDefault="006C62EC" w:rsidP="000F589A">
            <w:pPr>
              <w:spacing w:line="360" w:lineRule="auto"/>
              <w:rPr>
                <w:sz w:val="20"/>
                <w:szCs w:val="20"/>
              </w:rPr>
            </w:pPr>
            <w:r w:rsidRPr="007E170E">
              <w:rPr>
                <w:b/>
                <w:bCs/>
                <w:sz w:val="20"/>
                <w:szCs w:val="20"/>
              </w:rPr>
              <w:t xml:space="preserve">Country: </w:t>
            </w:r>
            <w:r w:rsidRPr="007E170E">
              <w:rPr>
                <w:sz w:val="20"/>
                <w:szCs w:val="20"/>
              </w:rPr>
              <w:t>Australia</w:t>
            </w:r>
          </w:p>
          <w:p w14:paraId="7A687E99" w14:textId="77777777" w:rsidR="006C62EC" w:rsidRPr="007E170E" w:rsidRDefault="006C62EC" w:rsidP="000F589A">
            <w:pPr>
              <w:spacing w:line="360" w:lineRule="auto"/>
              <w:rPr>
                <w:sz w:val="20"/>
                <w:szCs w:val="20"/>
              </w:rPr>
            </w:pPr>
            <w:r w:rsidRPr="007E170E">
              <w:rPr>
                <w:b/>
                <w:bCs/>
                <w:sz w:val="20"/>
                <w:szCs w:val="20"/>
              </w:rPr>
              <w:t>Baseline Characteristics</w:t>
            </w:r>
          </w:p>
          <w:p w14:paraId="15CDA4F4" w14:textId="77777777" w:rsidR="006C62EC" w:rsidRPr="007E170E" w:rsidRDefault="006C62EC" w:rsidP="000F589A">
            <w:pPr>
              <w:spacing w:line="360" w:lineRule="auto"/>
              <w:rPr>
                <w:sz w:val="20"/>
                <w:szCs w:val="20"/>
              </w:rPr>
            </w:pPr>
            <w:r w:rsidRPr="007E170E">
              <w:rPr>
                <w:b/>
                <w:bCs/>
                <w:sz w:val="20"/>
                <w:szCs w:val="20"/>
              </w:rPr>
              <w:t>Intervention group</w:t>
            </w:r>
          </w:p>
          <w:p w14:paraId="0D3DD160" w14:textId="77777777" w:rsidR="006C62EC" w:rsidRPr="007E170E" w:rsidRDefault="006C62EC" w:rsidP="000F589A">
            <w:pPr>
              <w:numPr>
                <w:ilvl w:val="0"/>
                <w:numId w:val="95"/>
              </w:numPr>
              <w:spacing w:before="100" w:beforeAutospacing="1" w:after="100" w:afterAutospacing="1" w:line="360" w:lineRule="auto"/>
              <w:ind w:left="870"/>
              <w:rPr>
                <w:sz w:val="20"/>
                <w:szCs w:val="20"/>
              </w:rPr>
            </w:pPr>
            <w:r w:rsidRPr="007E170E">
              <w:rPr>
                <w:i/>
                <w:iCs/>
                <w:sz w:val="20"/>
                <w:szCs w:val="20"/>
              </w:rPr>
              <w:t>Type of cancer, n (%)</w:t>
            </w:r>
            <w:r w:rsidRPr="007E170E">
              <w:rPr>
                <w:sz w:val="20"/>
                <w:szCs w:val="20"/>
              </w:rPr>
              <w:t>: colon: 14 (16.7); rectum: 2 (2.4); prostate: 55 (65.5); uterus: 10 (11.9); ovary: 2 (2.4); cervix: 1 (1.2); vulva: 0 (0)</w:t>
            </w:r>
          </w:p>
          <w:p w14:paraId="17961436" w14:textId="77777777" w:rsidR="006C62EC" w:rsidRPr="007E170E" w:rsidRDefault="006C62EC" w:rsidP="000F589A">
            <w:pPr>
              <w:numPr>
                <w:ilvl w:val="0"/>
                <w:numId w:val="95"/>
              </w:numPr>
              <w:spacing w:before="100" w:beforeAutospacing="1" w:after="100" w:afterAutospacing="1" w:line="360" w:lineRule="auto"/>
              <w:ind w:left="870"/>
              <w:rPr>
                <w:sz w:val="20"/>
                <w:szCs w:val="20"/>
              </w:rPr>
            </w:pPr>
            <w:r w:rsidRPr="007E170E">
              <w:rPr>
                <w:i/>
                <w:iCs/>
                <w:sz w:val="20"/>
                <w:szCs w:val="20"/>
              </w:rPr>
              <w:t>Age, mean (SD)</w:t>
            </w:r>
            <w:r w:rsidRPr="007E170E">
              <w:rPr>
                <w:sz w:val="20"/>
                <w:szCs w:val="20"/>
              </w:rPr>
              <w:t>: 66.1 (± 9.5) years</w:t>
            </w:r>
          </w:p>
          <w:p w14:paraId="73922844" w14:textId="77777777" w:rsidR="006C62EC" w:rsidRPr="007E170E" w:rsidRDefault="006C62EC" w:rsidP="000F589A">
            <w:pPr>
              <w:numPr>
                <w:ilvl w:val="0"/>
                <w:numId w:val="95"/>
              </w:numPr>
              <w:spacing w:before="100" w:beforeAutospacing="1" w:after="100" w:afterAutospacing="1" w:line="360" w:lineRule="auto"/>
              <w:ind w:left="870"/>
              <w:rPr>
                <w:sz w:val="20"/>
                <w:szCs w:val="20"/>
              </w:rPr>
            </w:pPr>
            <w:r w:rsidRPr="007E170E">
              <w:rPr>
                <w:i/>
                <w:iCs/>
                <w:sz w:val="20"/>
                <w:szCs w:val="20"/>
              </w:rPr>
              <w:t>Gender, M/F</w:t>
            </w:r>
            <w:r w:rsidRPr="007E170E">
              <w:rPr>
                <w:sz w:val="20"/>
                <w:szCs w:val="20"/>
              </w:rPr>
              <w:t>: 66/18</w:t>
            </w:r>
          </w:p>
          <w:p w14:paraId="491FB1F0" w14:textId="77777777" w:rsidR="006C62EC" w:rsidRPr="007E170E" w:rsidRDefault="006C62EC" w:rsidP="000F589A">
            <w:pPr>
              <w:numPr>
                <w:ilvl w:val="0"/>
                <w:numId w:val="95"/>
              </w:numPr>
              <w:spacing w:before="100" w:beforeAutospacing="1" w:after="100" w:afterAutospacing="1" w:line="360" w:lineRule="auto"/>
              <w:ind w:left="870"/>
              <w:rPr>
                <w:sz w:val="20"/>
                <w:szCs w:val="20"/>
              </w:rPr>
            </w:pPr>
            <w:r w:rsidRPr="007E170E">
              <w:rPr>
                <w:i/>
                <w:iCs/>
                <w:sz w:val="20"/>
                <w:szCs w:val="20"/>
              </w:rPr>
              <w:t>BMI, mean (SD)</w:t>
            </w:r>
            <w:r w:rsidRPr="007E170E">
              <w:rPr>
                <w:sz w:val="20"/>
                <w:szCs w:val="20"/>
              </w:rPr>
              <w:t>: 26.4 (± 3.5) kg/m</w:t>
            </w:r>
            <w:r w:rsidRPr="007E170E">
              <w:rPr>
                <w:sz w:val="20"/>
                <w:szCs w:val="20"/>
                <w:vertAlign w:val="superscript"/>
              </w:rPr>
              <w:t>2</w:t>
            </w:r>
          </w:p>
          <w:p w14:paraId="5FFA1A21" w14:textId="77777777" w:rsidR="006C62EC" w:rsidRPr="007E170E" w:rsidRDefault="006C62EC" w:rsidP="000F589A">
            <w:pPr>
              <w:numPr>
                <w:ilvl w:val="0"/>
                <w:numId w:val="95"/>
              </w:numPr>
              <w:spacing w:before="100" w:beforeAutospacing="1" w:after="100" w:afterAutospacing="1" w:line="360" w:lineRule="auto"/>
              <w:ind w:left="870"/>
              <w:rPr>
                <w:sz w:val="20"/>
                <w:szCs w:val="20"/>
              </w:rPr>
            </w:pPr>
            <w:r w:rsidRPr="007E170E">
              <w:rPr>
                <w:i/>
                <w:iCs/>
                <w:sz w:val="20"/>
                <w:szCs w:val="20"/>
              </w:rPr>
              <w:t>Baseline level of fitness, mean (SD)</w:t>
            </w:r>
            <w:r w:rsidRPr="007E170E">
              <w:rPr>
                <w:sz w:val="20"/>
                <w:szCs w:val="20"/>
              </w:rPr>
              <w:t>: 6MWT: 556.7 (± 88.8) m</w:t>
            </w:r>
          </w:p>
          <w:p w14:paraId="18C94AF1" w14:textId="77777777" w:rsidR="006C62EC" w:rsidRPr="007E170E" w:rsidRDefault="006C62EC" w:rsidP="000F589A">
            <w:pPr>
              <w:numPr>
                <w:ilvl w:val="0"/>
                <w:numId w:val="95"/>
              </w:numPr>
              <w:spacing w:before="100" w:beforeAutospacing="1" w:after="100" w:afterAutospacing="1" w:line="360" w:lineRule="auto"/>
              <w:ind w:left="870"/>
              <w:rPr>
                <w:sz w:val="20"/>
                <w:szCs w:val="20"/>
              </w:rPr>
            </w:pPr>
            <w:r w:rsidRPr="007E170E">
              <w:rPr>
                <w:i/>
                <w:iCs/>
                <w:sz w:val="20"/>
                <w:szCs w:val="20"/>
              </w:rPr>
              <w:t>Current involvement in regular PA, mean (SD)</w:t>
            </w:r>
            <w:r w:rsidRPr="007E170E">
              <w:rPr>
                <w:sz w:val="20"/>
                <w:szCs w:val="20"/>
              </w:rPr>
              <w:t>: IPAQ-SF total: 2230.3 (± 2351.5) MET-min/week</w:t>
            </w:r>
          </w:p>
          <w:p w14:paraId="7D4CC90D" w14:textId="77777777" w:rsidR="006C62EC" w:rsidRPr="007E170E" w:rsidRDefault="006C62EC" w:rsidP="000F589A">
            <w:pPr>
              <w:numPr>
                <w:ilvl w:val="0"/>
                <w:numId w:val="95"/>
              </w:numPr>
              <w:spacing w:before="100" w:beforeAutospacing="1" w:after="100" w:afterAutospacing="1" w:line="360" w:lineRule="auto"/>
              <w:ind w:left="870"/>
              <w:rPr>
                <w:sz w:val="20"/>
                <w:szCs w:val="20"/>
              </w:rPr>
            </w:pPr>
            <w:r w:rsidRPr="007E170E">
              <w:rPr>
                <w:i/>
                <w:iCs/>
                <w:sz w:val="20"/>
                <w:szCs w:val="20"/>
              </w:rPr>
              <w:t>Education status, n (%)</w:t>
            </w:r>
            <w:r w:rsidRPr="007E170E">
              <w:rPr>
                <w:sz w:val="20"/>
                <w:szCs w:val="20"/>
              </w:rPr>
              <w:t xml:space="preserve">: high school or less: 20 (23.8); some college or university: 25 (24); completed bachelor’s degree: 21 </w:t>
            </w:r>
            <w:r w:rsidRPr="007E170E">
              <w:rPr>
                <w:sz w:val="20"/>
                <w:szCs w:val="20"/>
              </w:rPr>
              <w:lastRenderedPageBreak/>
              <w:t>(25); completed masters or PhD degree: 12 (14.3); other: 4 (4.8); missing: 2 (2.4%)</w:t>
            </w:r>
          </w:p>
          <w:p w14:paraId="05C9FF32" w14:textId="77777777" w:rsidR="006C62EC" w:rsidRPr="007E170E" w:rsidRDefault="006C62EC" w:rsidP="000F589A">
            <w:pPr>
              <w:numPr>
                <w:ilvl w:val="0"/>
                <w:numId w:val="95"/>
              </w:numPr>
              <w:spacing w:before="100" w:beforeAutospacing="1" w:after="100" w:afterAutospacing="1" w:line="360" w:lineRule="auto"/>
              <w:ind w:left="870"/>
              <w:rPr>
                <w:sz w:val="20"/>
                <w:szCs w:val="20"/>
              </w:rPr>
            </w:pPr>
            <w:r w:rsidRPr="007E170E">
              <w:rPr>
                <w:i/>
                <w:iCs/>
                <w:sz w:val="20"/>
                <w:szCs w:val="20"/>
              </w:rPr>
              <w:t>Time since surgery at enrolment, mean (SD)</w:t>
            </w:r>
            <w:r w:rsidRPr="007E170E">
              <w:rPr>
                <w:sz w:val="20"/>
                <w:szCs w:val="20"/>
              </w:rPr>
              <w:t>: 78.4 (± 70.0) days</w:t>
            </w:r>
          </w:p>
          <w:p w14:paraId="314FE43A" w14:textId="77777777" w:rsidR="006C62EC" w:rsidRPr="007E170E" w:rsidRDefault="006C62EC" w:rsidP="000F589A">
            <w:pPr>
              <w:spacing w:line="360" w:lineRule="auto"/>
              <w:rPr>
                <w:sz w:val="20"/>
                <w:szCs w:val="20"/>
              </w:rPr>
            </w:pPr>
            <w:r w:rsidRPr="007E170E">
              <w:rPr>
                <w:b/>
                <w:bCs/>
                <w:sz w:val="20"/>
                <w:szCs w:val="20"/>
              </w:rPr>
              <w:t>Comparison group</w:t>
            </w:r>
          </w:p>
          <w:p w14:paraId="60F34E59" w14:textId="77777777" w:rsidR="006C62EC" w:rsidRPr="007E170E" w:rsidRDefault="006C62EC" w:rsidP="000F589A">
            <w:pPr>
              <w:numPr>
                <w:ilvl w:val="0"/>
                <w:numId w:val="96"/>
              </w:numPr>
              <w:spacing w:before="100" w:beforeAutospacing="1" w:after="100" w:afterAutospacing="1" w:line="360" w:lineRule="auto"/>
              <w:ind w:left="870"/>
              <w:rPr>
                <w:sz w:val="20"/>
                <w:szCs w:val="20"/>
              </w:rPr>
            </w:pPr>
            <w:r w:rsidRPr="007E170E">
              <w:rPr>
                <w:i/>
                <w:iCs/>
                <w:sz w:val="20"/>
                <w:szCs w:val="20"/>
              </w:rPr>
              <w:t>Type of cancer, n (%)</w:t>
            </w:r>
            <w:r w:rsidRPr="007E170E">
              <w:rPr>
                <w:sz w:val="20"/>
                <w:szCs w:val="20"/>
              </w:rPr>
              <w:t>: colon: 14 (13.5); rectum: 3 (2.9); prostate: 70 (67.3); uterus: 14 (13.5); ovary: 1 (1.0); cervix: 0 (0); vulva: 2 (1.9)</w:t>
            </w:r>
          </w:p>
          <w:p w14:paraId="71119EE5" w14:textId="77777777" w:rsidR="006C62EC" w:rsidRPr="007E170E" w:rsidRDefault="006C62EC" w:rsidP="000F589A">
            <w:pPr>
              <w:numPr>
                <w:ilvl w:val="0"/>
                <w:numId w:val="96"/>
              </w:numPr>
              <w:spacing w:before="100" w:beforeAutospacing="1" w:after="100" w:afterAutospacing="1" w:line="360" w:lineRule="auto"/>
              <w:ind w:left="870"/>
              <w:rPr>
                <w:sz w:val="20"/>
                <w:szCs w:val="20"/>
              </w:rPr>
            </w:pPr>
            <w:r w:rsidRPr="007E170E">
              <w:rPr>
                <w:i/>
                <w:iCs/>
                <w:sz w:val="20"/>
                <w:szCs w:val="20"/>
              </w:rPr>
              <w:t>Age, mean (SD)</w:t>
            </w:r>
            <w:r w:rsidRPr="007E170E">
              <w:rPr>
                <w:sz w:val="20"/>
                <w:szCs w:val="20"/>
              </w:rPr>
              <w:t>: 67.1 (± 7.9) years</w:t>
            </w:r>
          </w:p>
          <w:p w14:paraId="4C09ACFA" w14:textId="77777777" w:rsidR="006C62EC" w:rsidRPr="007E170E" w:rsidRDefault="006C62EC" w:rsidP="000F589A">
            <w:pPr>
              <w:numPr>
                <w:ilvl w:val="0"/>
                <w:numId w:val="96"/>
              </w:numPr>
              <w:spacing w:before="100" w:beforeAutospacing="1" w:after="100" w:afterAutospacing="1" w:line="360" w:lineRule="auto"/>
              <w:ind w:left="870"/>
              <w:rPr>
                <w:sz w:val="20"/>
                <w:szCs w:val="20"/>
              </w:rPr>
            </w:pPr>
            <w:r w:rsidRPr="007E170E">
              <w:rPr>
                <w:i/>
                <w:iCs/>
                <w:sz w:val="20"/>
                <w:szCs w:val="20"/>
              </w:rPr>
              <w:t>Gender, M/F</w:t>
            </w:r>
            <w:r w:rsidRPr="007E170E">
              <w:rPr>
                <w:sz w:val="20"/>
                <w:szCs w:val="20"/>
              </w:rPr>
              <w:t>: 78/26</w:t>
            </w:r>
          </w:p>
          <w:p w14:paraId="2A3DE157" w14:textId="77777777" w:rsidR="006C62EC" w:rsidRPr="007E170E" w:rsidRDefault="006C62EC" w:rsidP="000F589A">
            <w:pPr>
              <w:numPr>
                <w:ilvl w:val="0"/>
                <w:numId w:val="96"/>
              </w:numPr>
              <w:spacing w:before="100" w:beforeAutospacing="1" w:after="100" w:afterAutospacing="1" w:line="360" w:lineRule="auto"/>
              <w:ind w:left="870"/>
              <w:rPr>
                <w:sz w:val="20"/>
                <w:szCs w:val="20"/>
              </w:rPr>
            </w:pPr>
            <w:r w:rsidRPr="007E170E">
              <w:rPr>
                <w:i/>
                <w:iCs/>
                <w:sz w:val="20"/>
                <w:szCs w:val="20"/>
              </w:rPr>
              <w:t>BMI, mean (SD)</w:t>
            </w:r>
            <w:r w:rsidRPr="007E170E">
              <w:rPr>
                <w:sz w:val="20"/>
                <w:szCs w:val="20"/>
              </w:rPr>
              <w:t>: not collected</w:t>
            </w:r>
          </w:p>
          <w:p w14:paraId="22FA9D60" w14:textId="77777777" w:rsidR="006C62EC" w:rsidRPr="007E170E" w:rsidRDefault="006C62EC" w:rsidP="000F589A">
            <w:pPr>
              <w:numPr>
                <w:ilvl w:val="0"/>
                <w:numId w:val="96"/>
              </w:numPr>
              <w:spacing w:before="100" w:beforeAutospacing="1" w:after="100" w:afterAutospacing="1" w:line="360" w:lineRule="auto"/>
              <w:ind w:left="870"/>
              <w:rPr>
                <w:sz w:val="20"/>
                <w:szCs w:val="20"/>
              </w:rPr>
            </w:pPr>
            <w:r w:rsidRPr="007E170E">
              <w:rPr>
                <w:i/>
                <w:iCs/>
                <w:sz w:val="20"/>
                <w:szCs w:val="20"/>
              </w:rPr>
              <w:t>Baseline level of fitness</w:t>
            </w:r>
            <w:r w:rsidRPr="007E170E">
              <w:rPr>
                <w:sz w:val="20"/>
                <w:szCs w:val="20"/>
              </w:rPr>
              <w:t>: not reported</w:t>
            </w:r>
          </w:p>
          <w:p w14:paraId="03742C64" w14:textId="77777777" w:rsidR="006C62EC" w:rsidRPr="007E170E" w:rsidRDefault="006C62EC" w:rsidP="000F589A">
            <w:pPr>
              <w:numPr>
                <w:ilvl w:val="0"/>
                <w:numId w:val="96"/>
              </w:numPr>
              <w:spacing w:before="100" w:beforeAutospacing="1" w:after="100" w:afterAutospacing="1" w:line="360" w:lineRule="auto"/>
              <w:ind w:left="870"/>
              <w:rPr>
                <w:sz w:val="20"/>
                <w:szCs w:val="20"/>
              </w:rPr>
            </w:pPr>
            <w:r w:rsidRPr="007E170E">
              <w:rPr>
                <w:i/>
                <w:iCs/>
                <w:sz w:val="20"/>
                <w:szCs w:val="20"/>
              </w:rPr>
              <w:t>Current involvement in regular PA</w:t>
            </w:r>
            <w:r w:rsidRPr="007E170E">
              <w:rPr>
                <w:sz w:val="20"/>
                <w:szCs w:val="20"/>
              </w:rPr>
              <w:t>: not reported</w:t>
            </w:r>
          </w:p>
          <w:p w14:paraId="1AD7BADE" w14:textId="77777777" w:rsidR="006C62EC" w:rsidRPr="007E170E" w:rsidRDefault="006C62EC" w:rsidP="000F589A">
            <w:pPr>
              <w:numPr>
                <w:ilvl w:val="0"/>
                <w:numId w:val="96"/>
              </w:numPr>
              <w:spacing w:before="100" w:beforeAutospacing="1" w:after="100" w:afterAutospacing="1" w:line="360" w:lineRule="auto"/>
              <w:ind w:left="870"/>
              <w:rPr>
                <w:sz w:val="20"/>
                <w:szCs w:val="20"/>
              </w:rPr>
            </w:pPr>
            <w:r w:rsidRPr="007E170E">
              <w:rPr>
                <w:i/>
                <w:iCs/>
                <w:sz w:val="20"/>
                <w:szCs w:val="20"/>
              </w:rPr>
              <w:t>Education status, n (%)</w:t>
            </w:r>
            <w:r w:rsidRPr="007E170E">
              <w:rPr>
                <w:sz w:val="20"/>
                <w:szCs w:val="20"/>
              </w:rPr>
              <w:t>: high school or less: 31 (29.9); some college or university: 25 (29.8); completed bachelor’s degree: 27 (26.0); completed masters or PhD degree: 13 (12.5); other: 5 (4.8); missing: 3 (2.9)</w:t>
            </w:r>
          </w:p>
          <w:p w14:paraId="61289583" w14:textId="77777777" w:rsidR="006C62EC" w:rsidRPr="007E170E" w:rsidRDefault="006C62EC" w:rsidP="000F589A">
            <w:pPr>
              <w:numPr>
                <w:ilvl w:val="0"/>
                <w:numId w:val="96"/>
              </w:numPr>
              <w:spacing w:before="100" w:beforeAutospacing="1" w:after="100" w:afterAutospacing="1" w:line="360" w:lineRule="auto"/>
              <w:ind w:left="870"/>
              <w:rPr>
                <w:sz w:val="20"/>
                <w:szCs w:val="20"/>
              </w:rPr>
            </w:pPr>
            <w:r w:rsidRPr="007E170E">
              <w:rPr>
                <w:i/>
                <w:iCs/>
                <w:sz w:val="20"/>
                <w:szCs w:val="20"/>
              </w:rPr>
              <w:t>Time since surgery at enrolment, mean (SD)</w:t>
            </w:r>
            <w:r w:rsidRPr="007E170E">
              <w:rPr>
                <w:sz w:val="20"/>
                <w:szCs w:val="20"/>
              </w:rPr>
              <w:t>: 64.0 (± 39.0) days</w:t>
            </w:r>
          </w:p>
          <w:p w14:paraId="6CFCABA3" w14:textId="77777777" w:rsidR="006C62EC" w:rsidRPr="007E170E" w:rsidRDefault="006C62EC" w:rsidP="000F589A">
            <w:pPr>
              <w:spacing w:line="360" w:lineRule="auto"/>
              <w:rPr>
                <w:sz w:val="20"/>
                <w:szCs w:val="20"/>
              </w:rPr>
            </w:pPr>
            <w:r w:rsidRPr="007E170E">
              <w:rPr>
                <w:sz w:val="20"/>
                <w:szCs w:val="20"/>
              </w:rPr>
              <w:t>Note:</w:t>
            </w:r>
          </w:p>
          <w:p w14:paraId="34517F61" w14:textId="77777777" w:rsidR="006C62EC" w:rsidRPr="007E170E" w:rsidRDefault="006C62EC" w:rsidP="000F589A">
            <w:pPr>
              <w:numPr>
                <w:ilvl w:val="0"/>
                <w:numId w:val="97"/>
              </w:numPr>
              <w:spacing w:before="100" w:beforeAutospacing="1" w:after="100" w:afterAutospacing="1" w:line="360" w:lineRule="auto"/>
              <w:ind w:left="870"/>
              <w:rPr>
                <w:sz w:val="20"/>
                <w:szCs w:val="20"/>
              </w:rPr>
            </w:pPr>
            <w:r w:rsidRPr="007E170E">
              <w:rPr>
                <w:sz w:val="20"/>
                <w:szCs w:val="20"/>
              </w:rPr>
              <w:t>study authors do not report the following characteristics: weight, height, illness severity scores, clinical variables</w:t>
            </w:r>
          </w:p>
        </w:tc>
      </w:tr>
      <w:tr w:rsidR="006C62EC" w:rsidRPr="000F5368" w14:paraId="08BF076A"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582B2C9" w14:textId="77777777" w:rsidR="006C62EC" w:rsidRPr="007E170E" w:rsidRDefault="006C62EC" w:rsidP="000F589A">
            <w:pPr>
              <w:spacing w:line="360" w:lineRule="auto"/>
              <w:rPr>
                <w:b/>
                <w:bCs/>
                <w:sz w:val="20"/>
                <w:szCs w:val="20"/>
              </w:rPr>
            </w:pPr>
            <w:r w:rsidRPr="007E170E">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211784E" w14:textId="77777777" w:rsidR="006C62EC" w:rsidRPr="007E170E" w:rsidRDefault="006C62EC" w:rsidP="000F589A">
            <w:pPr>
              <w:spacing w:line="360" w:lineRule="auto"/>
              <w:rPr>
                <w:sz w:val="20"/>
                <w:szCs w:val="20"/>
              </w:rPr>
            </w:pPr>
            <w:r w:rsidRPr="007E170E">
              <w:rPr>
                <w:b/>
                <w:bCs/>
                <w:sz w:val="20"/>
                <w:szCs w:val="20"/>
              </w:rPr>
              <w:t>Details of interventions</w:t>
            </w:r>
          </w:p>
          <w:p w14:paraId="7340ED0C" w14:textId="77777777" w:rsidR="006C62EC" w:rsidRPr="007E170E" w:rsidRDefault="006C62EC" w:rsidP="000F589A">
            <w:pPr>
              <w:spacing w:line="360" w:lineRule="auto"/>
              <w:rPr>
                <w:sz w:val="20"/>
                <w:szCs w:val="20"/>
              </w:rPr>
            </w:pPr>
            <w:r w:rsidRPr="007E170E">
              <w:rPr>
                <w:sz w:val="20"/>
                <w:szCs w:val="20"/>
              </w:rPr>
              <w:t>Approach: multidisciplinary behavioural exercise programme; education sessions (diet, emotional management and PA); supervised group aerobic and resistance training, home resistance training, steps goals and PA diary, telephone motivational coaching sessions; twice weekly sessions for 8 weeks, followed by monthly coaching session for 12 weeks; delivered by exercise physiologists, physiotherapists, dietician and psychologist over 6 months</w:t>
            </w:r>
          </w:p>
          <w:p w14:paraId="1CD2E5B7" w14:textId="77777777" w:rsidR="006C62EC" w:rsidRPr="007E170E" w:rsidRDefault="006C62EC" w:rsidP="000F589A">
            <w:pPr>
              <w:spacing w:line="360" w:lineRule="auto"/>
              <w:rPr>
                <w:sz w:val="20"/>
                <w:szCs w:val="20"/>
              </w:rPr>
            </w:pPr>
            <w:r w:rsidRPr="007E170E">
              <w:rPr>
                <w:sz w:val="20"/>
                <w:szCs w:val="20"/>
              </w:rPr>
              <w:t>Context: abdominopelvic cancer surgery patients; post-surgery 78.4 (70.0) days; rehabilitation centre and home</w:t>
            </w:r>
          </w:p>
          <w:p w14:paraId="61C36DBA" w14:textId="77777777" w:rsidR="006C62EC" w:rsidRPr="007E170E" w:rsidRDefault="006C62EC" w:rsidP="000F589A">
            <w:pPr>
              <w:spacing w:line="360" w:lineRule="auto"/>
              <w:rPr>
                <w:sz w:val="20"/>
                <w:szCs w:val="20"/>
              </w:rPr>
            </w:pPr>
            <w:r w:rsidRPr="007E170E">
              <w:rPr>
                <w:sz w:val="20"/>
                <w:szCs w:val="20"/>
              </w:rPr>
              <w:t>Comparison: usual care (declined intervention)</w:t>
            </w:r>
          </w:p>
          <w:p w14:paraId="21556704" w14:textId="77777777" w:rsidR="006C62EC" w:rsidRPr="007E170E" w:rsidRDefault="006C62EC" w:rsidP="000F589A">
            <w:pPr>
              <w:spacing w:line="360" w:lineRule="auto"/>
              <w:rPr>
                <w:sz w:val="20"/>
                <w:szCs w:val="20"/>
              </w:rPr>
            </w:pPr>
            <w:r w:rsidRPr="007E170E">
              <w:rPr>
                <w:b/>
                <w:bCs/>
                <w:sz w:val="20"/>
                <w:szCs w:val="20"/>
              </w:rPr>
              <w:lastRenderedPageBreak/>
              <w:t xml:space="preserve">Intervention group: </w:t>
            </w:r>
            <w:r w:rsidRPr="007E170E">
              <w:rPr>
                <w:sz w:val="20"/>
                <w:szCs w:val="20"/>
              </w:rPr>
              <w:t xml:space="preserve">number included = 84; reported losses = 12 (7 = lost to follow-up, medical reasons; 1 = overseas; 4 = unable to contact) some attrition is unexplained; analysed = 75 (analysed for amount of PA using IPAQ-SF = 73; analysed for steps/day = 31; analysed for walking test = 66; analysed for hand grip strength = 70; analysed for </w:t>
            </w:r>
            <w:proofErr w:type="spellStart"/>
            <w:r w:rsidRPr="007E170E">
              <w:rPr>
                <w:sz w:val="20"/>
                <w:szCs w:val="20"/>
              </w:rPr>
              <w:t>HRQoL</w:t>
            </w:r>
            <w:proofErr w:type="spellEnd"/>
            <w:r w:rsidRPr="007E170E">
              <w:rPr>
                <w:sz w:val="20"/>
                <w:szCs w:val="20"/>
              </w:rPr>
              <w:t xml:space="preserve"> using </w:t>
            </w:r>
            <w:bookmarkStart w:id="116" w:name="_Hlk69568268"/>
            <w:r w:rsidRPr="007E170E">
              <w:rPr>
                <w:sz w:val="20"/>
                <w:szCs w:val="20"/>
              </w:rPr>
              <w:t xml:space="preserve">EORTC QLQ </w:t>
            </w:r>
            <w:bookmarkEnd w:id="116"/>
            <w:r w:rsidRPr="007E170E">
              <w:rPr>
                <w:sz w:val="20"/>
                <w:szCs w:val="20"/>
              </w:rPr>
              <w:t>C30 = 73)</w:t>
            </w:r>
          </w:p>
          <w:p w14:paraId="645DD440" w14:textId="77777777" w:rsidR="006C62EC" w:rsidRPr="007E170E" w:rsidRDefault="006C62EC" w:rsidP="000F589A">
            <w:pPr>
              <w:spacing w:line="360" w:lineRule="auto"/>
              <w:rPr>
                <w:sz w:val="20"/>
                <w:szCs w:val="20"/>
              </w:rPr>
            </w:pPr>
            <w:r w:rsidRPr="007E170E">
              <w:rPr>
                <w:b/>
                <w:bCs/>
                <w:sz w:val="20"/>
                <w:szCs w:val="20"/>
              </w:rPr>
              <w:t xml:space="preserve">Comparison group: </w:t>
            </w:r>
            <w:r w:rsidRPr="007E170E">
              <w:rPr>
                <w:sz w:val="20"/>
                <w:szCs w:val="20"/>
              </w:rPr>
              <w:t xml:space="preserve">number included = 104; reported losses = 14 (lost to follow-up, unable to contact) some attrition is unexplained; analysed = 94 (analysed for amount of PA using IPAQ-SF = 92; analysed for steps/day = N/A; analysed for walking test = </w:t>
            </w:r>
            <w:bookmarkStart w:id="117" w:name="_Hlk69568282"/>
            <w:r w:rsidRPr="007E170E">
              <w:rPr>
                <w:sz w:val="20"/>
                <w:szCs w:val="20"/>
              </w:rPr>
              <w:t>N/A</w:t>
            </w:r>
            <w:bookmarkEnd w:id="117"/>
            <w:r w:rsidRPr="007E170E">
              <w:rPr>
                <w:sz w:val="20"/>
                <w:szCs w:val="20"/>
              </w:rPr>
              <w:t xml:space="preserve">; analysed for hand grip strength = N/A; analysed for </w:t>
            </w:r>
            <w:proofErr w:type="spellStart"/>
            <w:r w:rsidRPr="007E170E">
              <w:rPr>
                <w:sz w:val="20"/>
                <w:szCs w:val="20"/>
              </w:rPr>
              <w:t>HRQoL</w:t>
            </w:r>
            <w:proofErr w:type="spellEnd"/>
            <w:r w:rsidRPr="007E170E">
              <w:rPr>
                <w:sz w:val="20"/>
                <w:szCs w:val="20"/>
              </w:rPr>
              <w:t xml:space="preserve"> using EORTC QLQ C30 = 93)</w:t>
            </w:r>
          </w:p>
          <w:p w14:paraId="7EA4863E" w14:textId="77777777" w:rsidR="006C62EC" w:rsidRPr="007E170E" w:rsidRDefault="006C62EC" w:rsidP="000F589A">
            <w:pPr>
              <w:spacing w:line="360" w:lineRule="auto"/>
              <w:rPr>
                <w:sz w:val="20"/>
                <w:szCs w:val="20"/>
              </w:rPr>
            </w:pPr>
            <w:r w:rsidRPr="007E170E">
              <w:rPr>
                <w:b/>
                <w:bCs/>
                <w:sz w:val="20"/>
                <w:szCs w:val="20"/>
              </w:rPr>
              <w:t xml:space="preserve">Setting: </w:t>
            </w:r>
            <w:r w:rsidRPr="007E170E">
              <w:rPr>
                <w:sz w:val="20"/>
                <w:szCs w:val="20"/>
              </w:rPr>
              <w:t>clinic and home</w:t>
            </w:r>
          </w:p>
        </w:tc>
      </w:tr>
      <w:tr w:rsidR="006C62EC" w:rsidRPr="000F5368" w14:paraId="63DD3831"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38C2FF9" w14:textId="77777777" w:rsidR="006C62EC" w:rsidRPr="007E170E" w:rsidRDefault="006C62EC" w:rsidP="000F589A">
            <w:pPr>
              <w:spacing w:line="360" w:lineRule="auto"/>
              <w:rPr>
                <w:b/>
                <w:bCs/>
                <w:sz w:val="20"/>
                <w:szCs w:val="20"/>
              </w:rPr>
            </w:pPr>
            <w:r w:rsidRPr="007E170E">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4191B5A" w14:textId="77777777" w:rsidR="006C62EC" w:rsidRPr="007E170E" w:rsidRDefault="006C62EC" w:rsidP="000F589A">
            <w:pPr>
              <w:spacing w:line="360" w:lineRule="auto"/>
              <w:rPr>
                <w:sz w:val="20"/>
                <w:szCs w:val="20"/>
              </w:rPr>
            </w:pPr>
            <w:r w:rsidRPr="007E170E">
              <w:rPr>
                <w:b/>
                <w:bCs/>
                <w:sz w:val="20"/>
                <w:szCs w:val="20"/>
              </w:rPr>
              <w:t>All outcomes measured/reported by study authors</w:t>
            </w:r>
            <w:r w:rsidRPr="007E170E">
              <w:rPr>
                <w:sz w:val="20"/>
                <w:szCs w:val="20"/>
              </w:rPr>
              <w:t xml:space="preserve">: questionnaire-based patient-reported outcome measures were obtained at T1 and immediately post-intervention or at 8-weeks following baseline (time-point 2 [T2]) and at 6 months following baseline (time-point 3 [T3]) for both groups. Performance measures were collected from the rehabilitation group only by a physiotherapist who was involved in the program at T1, T2 and T3: feasibility; functional exercise capacity; muscle strength, using handgrip dynamometry; pelvic floor symptoms (colorectal and gynaecological cancer cohorts); patient reported PA levels; anxiety and depression were assessed with the 14-item HADS. </w:t>
            </w:r>
            <w:proofErr w:type="spellStart"/>
            <w:r w:rsidRPr="007E170E">
              <w:rPr>
                <w:sz w:val="20"/>
                <w:szCs w:val="20"/>
              </w:rPr>
              <w:t>HRQoL</w:t>
            </w:r>
            <w:proofErr w:type="spellEnd"/>
            <w:r w:rsidRPr="007E170E">
              <w:rPr>
                <w:sz w:val="20"/>
                <w:szCs w:val="20"/>
              </w:rPr>
              <w:t xml:space="preserve"> (EORTC QLQ-C30); </w:t>
            </w:r>
            <w:bookmarkStart w:id="118" w:name="_Hlk69568289"/>
            <w:r w:rsidRPr="007E170E">
              <w:rPr>
                <w:sz w:val="20"/>
                <w:szCs w:val="20"/>
              </w:rPr>
              <w:t>PESE</w:t>
            </w:r>
            <w:bookmarkEnd w:id="118"/>
            <w:r w:rsidRPr="007E170E">
              <w:rPr>
                <w:sz w:val="20"/>
                <w:szCs w:val="20"/>
              </w:rPr>
              <w:t xml:space="preserve">; </w:t>
            </w:r>
            <w:bookmarkStart w:id="119" w:name="_Hlk69568294"/>
            <w:r w:rsidRPr="007E170E">
              <w:rPr>
                <w:sz w:val="20"/>
                <w:szCs w:val="20"/>
              </w:rPr>
              <w:t xml:space="preserve">NSE </w:t>
            </w:r>
            <w:bookmarkEnd w:id="119"/>
            <w:r w:rsidRPr="007E170E">
              <w:rPr>
                <w:sz w:val="20"/>
                <w:szCs w:val="20"/>
              </w:rPr>
              <w:t xml:space="preserve">sub-scales of the Health-Specific Self-Efficacy Scale. Pelvic floor symptoms using the bladder and bowel domains of the </w:t>
            </w:r>
            <w:bookmarkStart w:id="120" w:name="_Hlk69568298"/>
            <w:r w:rsidRPr="007E170E">
              <w:rPr>
                <w:sz w:val="20"/>
                <w:szCs w:val="20"/>
              </w:rPr>
              <w:t>APFQ</w:t>
            </w:r>
            <w:bookmarkEnd w:id="120"/>
            <w:r w:rsidRPr="007E170E">
              <w:rPr>
                <w:sz w:val="20"/>
                <w:szCs w:val="20"/>
              </w:rPr>
              <w:t xml:space="preserve">, </w:t>
            </w:r>
            <w:bookmarkStart w:id="121" w:name="_Hlk69568305"/>
            <w:r w:rsidRPr="007E170E">
              <w:rPr>
                <w:sz w:val="20"/>
                <w:szCs w:val="20"/>
              </w:rPr>
              <w:t>ICIQ-B</w:t>
            </w:r>
            <w:bookmarkEnd w:id="121"/>
            <w:r w:rsidRPr="007E170E">
              <w:rPr>
                <w:sz w:val="20"/>
                <w:szCs w:val="20"/>
              </w:rPr>
              <w:t xml:space="preserve">; </w:t>
            </w:r>
            <w:bookmarkStart w:id="122" w:name="_Hlk69568313"/>
            <w:r w:rsidRPr="007E170E">
              <w:rPr>
                <w:sz w:val="20"/>
                <w:szCs w:val="20"/>
              </w:rPr>
              <w:t>ICIQ-UI SF</w:t>
            </w:r>
            <w:bookmarkEnd w:id="122"/>
            <w:r w:rsidRPr="007E170E">
              <w:rPr>
                <w:sz w:val="20"/>
                <w:szCs w:val="20"/>
              </w:rPr>
              <w:t>.</w:t>
            </w:r>
          </w:p>
          <w:p w14:paraId="623B38DD" w14:textId="77777777" w:rsidR="006C62EC" w:rsidRPr="007E170E" w:rsidRDefault="006C62EC" w:rsidP="000F589A">
            <w:pPr>
              <w:spacing w:line="360" w:lineRule="auto"/>
              <w:rPr>
                <w:sz w:val="20"/>
                <w:szCs w:val="20"/>
              </w:rPr>
            </w:pPr>
            <w:r w:rsidRPr="007E170E">
              <w:rPr>
                <w:b/>
                <w:bCs/>
                <w:sz w:val="20"/>
                <w:szCs w:val="20"/>
              </w:rPr>
              <w:t>Outcomes relevant to the review:</w:t>
            </w:r>
          </w:p>
          <w:p w14:paraId="15016914" w14:textId="77777777" w:rsidR="006C62EC" w:rsidRPr="007E170E" w:rsidRDefault="006C62EC" w:rsidP="000F589A">
            <w:pPr>
              <w:numPr>
                <w:ilvl w:val="0"/>
                <w:numId w:val="98"/>
              </w:numPr>
              <w:spacing w:before="100" w:beforeAutospacing="1" w:after="100" w:afterAutospacing="1" w:line="360" w:lineRule="auto"/>
              <w:ind w:left="870"/>
              <w:rPr>
                <w:sz w:val="20"/>
                <w:szCs w:val="20"/>
              </w:rPr>
            </w:pPr>
            <w:r w:rsidRPr="007E170E">
              <w:rPr>
                <w:sz w:val="20"/>
                <w:szCs w:val="20"/>
              </w:rPr>
              <w:t>Amount of PA: using IPAQ-SF; 6 months post-intervention</w:t>
            </w:r>
          </w:p>
          <w:p w14:paraId="7228E23B" w14:textId="77777777" w:rsidR="006C62EC" w:rsidRPr="007E170E" w:rsidRDefault="006C62EC" w:rsidP="000F589A">
            <w:pPr>
              <w:numPr>
                <w:ilvl w:val="0"/>
                <w:numId w:val="98"/>
              </w:numPr>
              <w:spacing w:before="100" w:beforeAutospacing="1" w:after="100" w:afterAutospacing="1" w:line="360" w:lineRule="auto"/>
              <w:ind w:left="870"/>
              <w:rPr>
                <w:sz w:val="20"/>
                <w:szCs w:val="20"/>
              </w:rPr>
            </w:pPr>
            <w:r w:rsidRPr="007E170E">
              <w:rPr>
                <w:sz w:val="20"/>
                <w:szCs w:val="20"/>
              </w:rPr>
              <w:t>Amount of PA: steps per day; using a pedometer; 6 months post-intervention</w:t>
            </w:r>
          </w:p>
          <w:p w14:paraId="257BD397" w14:textId="77777777" w:rsidR="006C62EC" w:rsidRPr="007E170E" w:rsidRDefault="006C62EC" w:rsidP="000F589A">
            <w:pPr>
              <w:numPr>
                <w:ilvl w:val="0"/>
                <w:numId w:val="98"/>
              </w:numPr>
              <w:spacing w:before="100" w:beforeAutospacing="1" w:after="100" w:afterAutospacing="1" w:line="360" w:lineRule="auto"/>
              <w:ind w:left="870"/>
              <w:rPr>
                <w:sz w:val="20"/>
                <w:szCs w:val="20"/>
              </w:rPr>
            </w:pPr>
            <w:r w:rsidRPr="007E170E">
              <w:rPr>
                <w:sz w:val="20"/>
                <w:szCs w:val="20"/>
              </w:rPr>
              <w:t>Physical fitness: using 6MWT; 6 months post-intervention</w:t>
            </w:r>
          </w:p>
          <w:p w14:paraId="1A711FE6" w14:textId="77777777" w:rsidR="006C62EC" w:rsidRPr="007E170E" w:rsidRDefault="006C62EC" w:rsidP="000F589A">
            <w:pPr>
              <w:numPr>
                <w:ilvl w:val="0"/>
                <w:numId w:val="98"/>
              </w:numPr>
              <w:spacing w:before="100" w:beforeAutospacing="1" w:after="100" w:afterAutospacing="1" w:line="360" w:lineRule="auto"/>
              <w:ind w:left="870"/>
              <w:rPr>
                <w:sz w:val="20"/>
                <w:szCs w:val="20"/>
              </w:rPr>
            </w:pPr>
            <w:r w:rsidRPr="007E170E">
              <w:rPr>
                <w:sz w:val="20"/>
                <w:szCs w:val="20"/>
              </w:rPr>
              <w:t>Physical fitness: using hand grip strength; 6 months post-intervention</w:t>
            </w:r>
          </w:p>
          <w:p w14:paraId="00E17E72" w14:textId="77777777" w:rsidR="006C62EC" w:rsidRPr="007E170E" w:rsidRDefault="006C62EC" w:rsidP="000F589A">
            <w:pPr>
              <w:numPr>
                <w:ilvl w:val="0"/>
                <w:numId w:val="98"/>
              </w:numPr>
              <w:spacing w:before="100" w:beforeAutospacing="1" w:after="100" w:afterAutospacing="1" w:line="360" w:lineRule="auto"/>
              <w:ind w:left="870"/>
              <w:rPr>
                <w:sz w:val="20"/>
                <w:szCs w:val="20"/>
              </w:rPr>
            </w:pPr>
            <w:proofErr w:type="spellStart"/>
            <w:r w:rsidRPr="007E170E">
              <w:rPr>
                <w:sz w:val="20"/>
                <w:szCs w:val="20"/>
              </w:rPr>
              <w:t>HRQoL</w:t>
            </w:r>
            <w:proofErr w:type="spellEnd"/>
            <w:r w:rsidRPr="007E170E">
              <w:rPr>
                <w:sz w:val="20"/>
                <w:szCs w:val="20"/>
              </w:rPr>
              <w:t xml:space="preserve">: using </w:t>
            </w:r>
            <w:bookmarkStart w:id="123" w:name="_Hlk69568325"/>
            <w:r w:rsidRPr="007E170E">
              <w:rPr>
                <w:sz w:val="20"/>
                <w:szCs w:val="20"/>
              </w:rPr>
              <w:t>EORTC QLQ C30</w:t>
            </w:r>
            <w:bookmarkEnd w:id="123"/>
            <w:r w:rsidRPr="007E170E">
              <w:rPr>
                <w:sz w:val="20"/>
                <w:szCs w:val="20"/>
              </w:rPr>
              <w:t xml:space="preserve"> (global); 6 months post-intervention</w:t>
            </w:r>
          </w:p>
          <w:p w14:paraId="65BC7E41" w14:textId="77777777" w:rsidR="006C62EC" w:rsidRPr="007E170E" w:rsidRDefault="006C62EC" w:rsidP="000F589A">
            <w:pPr>
              <w:numPr>
                <w:ilvl w:val="0"/>
                <w:numId w:val="98"/>
              </w:numPr>
              <w:spacing w:before="100" w:beforeAutospacing="1" w:after="100" w:afterAutospacing="1" w:line="360" w:lineRule="auto"/>
              <w:ind w:left="870"/>
              <w:rPr>
                <w:sz w:val="20"/>
                <w:szCs w:val="20"/>
              </w:rPr>
            </w:pPr>
            <w:r w:rsidRPr="007E170E">
              <w:rPr>
                <w:sz w:val="20"/>
                <w:szCs w:val="20"/>
              </w:rPr>
              <w:t>Pain: using EORTC QLQ C-30 (pain); 6 months post-intervention</w:t>
            </w:r>
          </w:p>
          <w:p w14:paraId="0B446F37" w14:textId="77777777" w:rsidR="006C62EC" w:rsidRPr="007E170E" w:rsidRDefault="006C62EC" w:rsidP="000F589A">
            <w:pPr>
              <w:numPr>
                <w:ilvl w:val="0"/>
                <w:numId w:val="98"/>
              </w:numPr>
              <w:spacing w:before="100" w:beforeAutospacing="1" w:after="100" w:afterAutospacing="1" w:line="360" w:lineRule="auto"/>
              <w:ind w:left="870"/>
              <w:rPr>
                <w:sz w:val="20"/>
                <w:szCs w:val="20"/>
              </w:rPr>
            </w:pPr>
            <w:r w:rsidRPr="007E170E">
              <w:rPr>
                <w:sz w:val="20"/>
                <w:szCs w:val="20"/>
              </w:rPr>
              <w:lastRenderedPageBreak/>
              <w:t>Adverse events</w:t>
            </w:r>
          </w:p>
          <w:p w14:paraId="5B6B49A0" w14:textId="77777777" w:rsidR="006C62EC" w:rsidRPr="007E170E" w:rsidRDefault="006C62EC" w:rsidP="000F589A">
            <w:pPr>
              <w:numPr>
                <w:ilvl w:val="0"/>
                <w:numId w:val="98"/>
              </w:numPr>
              <w:spacing w:before="100" w:beforeAutospacing="1" w:after="100" w:afterAutospacing="1" w:line="360" w:lineRule="auto"/>
              <w:ind w:left="870"/>
              <w:rPr>
                <w:sz w:val="20"/>
                <w:szCs w:val="20"/>
              </w:rPr>
            </w:pPr>
            <w:r w:rsidRPr="007E170E">
              <w:rPr>
                <w:rStyle w:val="inserted1"/>
                <w:color w:val="auto"/>
                <w:sz w:val="20"/>
                <w:szCs w:val="20"/>
                <w:u w:val="none"/>
              </w:rPr>
              <w:t>Adherence: measured as attendance to scheduled sessions, completed telephone sessions, and self-reported attainment of the PA guidelines</w:t>
            </w:r>
          </w:p>
          <w:p w14:paraId="3DF46541" w14:textId="77777777" w:rsidR="006C62EC" w:rsidRPr="007E170E" w:rsidRDefault="006C62EC" w:rsidP="000F589A">
            <w:pPr>
              <w:spacing w:line="360" w:lineRule="auto"/>
              <w:rPr>
                <w:sz w:val="20"/>
                <w:szCs w:val="20"/>
              </w:rPr>
            </w:pPr>
            <w:r w:rsidRPr="007E170E">
              <w:rPr>
                <w:b/>
                <w:bCs/>
                <w:sz w:val="20"/>
                <w:szCs w:val="20"/>
              </w:rPr>
              <w:t>Study primary outcome:</w:t>
            </w:r>
            <w:r w:rsidRPr="007E170E">
              <w:rPr>
                <w:sz w:val="20"/>
                <w:szCs w:val="20"/>
              </w:rPr>
              <w:t xml:space="preserve"> feasibility (measures included referral, recruitment/consent, attendance, adherence, withdrawals and adverse events)</w:t>
            </w:r>
          </w:p>
        </w:tc>
      </w:tr>
      <w:tr w:rsidR="006C62EC" w:rsidRPr="000F5368" w14:paraId="3A4C9268"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8C197E0" w14:textId="77777777" w:rsidR="006C62EC" w:rsidRPr="007E170E" w:rsidRDefault="006C62EC" w:rsidP="000F589A">
            <w:pPr>
              <w:spacing w:line="360" w:lineRule="auto"/>
              <w:rPr>
                <w:b/>
                <w:bCs/>
                <w:sz w:val="20"/>
                <w:szCs w:val="20"/>
              </w:rPr>
            </w:pPr>
            <w:r w:rsidRPr="007E170E">
              <w:rPr>
                <w:b/>
                <w:bCs/>
                <w:sz w:val="20"/>
                <w:szCs w:val="20"/>
              </w:rPr>
              <w:lastRenderedPageBreak/>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5EC51AD" w14:textId="77777777" w:rsidR="006C62EC" w:rsidRPr="007E170E" w:rsidRDefault="006C62EC" w:rsidP="000F589A">
            <w:pPr>
              <w:spacing w:line="360" w:lineRule="auto"/>
              <w:rPr>
                <w:sz w:val="20"/>
                <w:szCs w:val="20"/>
              </w:rPr>
            </w:pPr>
            <w:r w:rsidRPr="007E170E">
              <w:rPr>
                <w:b/>
                <w:bCs/>
                <w:sz w:val="20"/>
                <w:szCs w:val="20"/>
              </w:rPr>
              <w:t>Sponsorship source:</w:t>
            </w:r>
            <w:r w:rsidRPr="007E170E">
              <w:rPr>
                <w:sz w:val="20"/>
                <w:szCs w:val="20"/>
              </w:rPr>
              <w:t xml:space="preserve"> supported by grant funding from the Cabrini Foundation and Cabrini Allied Health Department, Victoria, Australia. The authors declare no conflicts of interest</w:t>
            </w:r>
          </w:p>
          <w:p w14:paraId="060649DF" w14:textId="77777777" w:rsidR="006C62EC" w:rsidRPr="007E170E" w:rsidRDefault="006C62EC" w:rsidP="000F589A">
            <w:pPr>
              <w:spacing w:line="360" w:lineRule="auto"/>
              <w:rPr>
                <w:sz w:val="20"/>
                <w:szCs w:val="20"/>
              </w:rPr>
            </w:pPr>
            <w:r w:rsidRPr="007E170E">
              <w:rPr>
                <w:b/>
                <w:bCs/>
                <w:sz w:val="20"/>
                <w:szCs w:val="20"/>
              </w:rPr>
              <w:t xml:space="preserve">Study dates: </w:t>
            </w:r>
            <w:r w:rsidRPr="007E170E">
              <w:rPr>
                <w:sz w:val="20"/>
                <w:szCs w:val="20"/>
              </w:rPr>
              <w:t>April 2014 to December 2016</w:t>
            </w:r>
          </w:p>
        </w:tc>
      </w:tr>
      <w:tr w:rsidR="00163631" w:rsidRPr="000F5368" w14:paraId="7B926486"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3A2753FA" w14:textId="77777777" w:rsidR="00163631" w:rsidRDefault="00163631" w:rsidP="00163631">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41465CAA" w14:textId="11CD7BDC" w:rsidR="00163631" w:rsidRPr="007E170E" w:rsidRDefault="00163631" w:rsidP="00163631">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435DABBE" w14:textId="2A78C9D2" w:rsidR="00163631" w:rsidRPr="00334ADD" w:rsidRDefault="00334ADD" w:rsidP="000F589A">
            <w:pPr>
              <w:spacing w:line="360" w:lineRule="auto"/>
              <w:rPr>
                <w:b/>
                <w:bCs/>
                <w:sz w:val="20"/>
                <w:szCs w:val="20"/>
              </w:rPr>
            </w:pPr>
            <w:r w:rsidRPr="00334ADD">
              <w:rPr>
                <w:noProof/>
                <w:sz w:val="20"/>
                <w:szCs w:val="20"/>
              </w:rPr>
              <w:t xml:space="preserve">Frawley HC, Lin KY, Granger CL, Higgins R, Butler M, Denehy L. An allied health rehabilitation program for patients following surgery for abdomino-pelvic cancer: a feasibility and pilot clinical study. </w:t>
            </w:r>
            <w:r w:rsidRPr="00334ADD">
              <w:rPr>
                <w:i/>
                <w:noProof/>
                <w:sz w:val="20"/>
                <w:szCs w:val="20"/>
              </w:rPr>
              <w:t>Supportive Care in Cancer</w:t>
            </w:r>
            <w:r w:rsidRPr="00334ADD">
              <w:rPr>
                <w:noProof/>
                <w:sz w:val="20"/>
                <w:szCs w:val="20"/>
              </w:rPr>
              <w:t xml:space="preserve"> 20</w:t>
            </w:r>
            <w:r w:rsidR="00513867">
              <w:rPr>
                <w:noProof/>
                <w:sz w:val="20"/>
                <w:szCs w:val="20"/>
              </w:rPr>
              <w:t>20</w:t>
            </w:r>
            <w:r w:rsidRPr="00334ADD">
              <w:rPr>
                <w:noProof/>
                <w:sz w:val="20"/>
                <w:szCs w:val="20"/>
              </w:rPr>
              <w:t>;</w:t>
            </w:r>
            <w:r>
              <w:rPr>
                <w:noProof/>
                <w:sz w:val="20"/>
                <w:szCs w:val="20"/>
              </w:rPr>
              <w:t xml:space="preserve"> </w:t>
            </w:r>
            <w:r w:rsidRPr="00334ADD">
              <w:rPr>
                <w:b/>
                <w:noProof/>
                <w:sz w:val="20"/>
                <w:szCs w:val="20"/>
              </w:rPr>
              <w:t>2</w:t>
            </w:r>
            <w:r w:rsidR="00513867">
              <w:rPr>
                <w:b/>
                <w:noProof/>
                <w:sz w:val="20"/>
                <w:szCs w:val="20"/>
              </w:rPr>
              <w:t>8</w:t>
            </w:r>
            <w:r w:rsidRPr="00334ADD">
              <w:rPr>
                <w:noProof/>
                <w:sz w:val="20"/>
                <w:szCs w:val="20"/>
              </w:rPr>
              <w:t>:</w:t>
            </w:r>
            <w:r>
              <w:rPr>
                <w:noProof/>
                <w:sz w:val="20"/>
                <w:szCs w:val="20"/>
              </w:rPr>
              <w:t xml:space="preserve"> </w:t>
            </w:r>
            <w:r w:rsidR="00513867">
              <w:rPr>
                <w:noProof/>
                <w:sz w:val="20"/>
                <w:szCs w:val="20"/>
              </w:rPr>
              <w:t>1335-50</w:t>
            </w:r>
          </w:p>
        </w:tc>
      </w:tr>
    </w:tbl>
    <w:p w14:paraId="26996192" w14:textId="77777777" w:rsidR="006C62EC" w:rsidRDefault="006C62EC" w:rsidP="006C62EC">
      <w:pPr>
        <w:spacing w:line="360" w:lineRule="auto"/>
      </w:pPr>
    </w:p>
    <w:p w14:paraId="6540E3F2" w14:textId="35B468F7" w:rsidR="006C62EC" w:rsidRPr="00A00818" w:rsidRDefault="006C62EC" w:rsidP="006C62EC">
      <w:pPr>
        <w:pStyle w:val="Title"/>
      </w:pPr>
      <w:proofErr w:type="spellStart"/>
      <w:r w:rsidRPr="004A0C15">
        <w:t>Goedendorp</w:t>
      </w:r>
      <w:proofErr w:type="spellEnd"/>
      <w:r w:rsidRPr="00A00818">
        <w:t xml:space="preserve"> </w:t>
      </w:r>
      <w:r w:rsidRPr="00810F69">
        <w:t>et al.</w:t>
      </w:r>
      <w:r w:rsidR="001F1377" w:rsidRPr="00A00818">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26"/>
        <w:gridCol w:w="6184"/>
      </w:tblGrid>
      <w:tr w:rsidR="006C62EC" w14:paraId="0F9A6C3D"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575A6D1" w14:textId="77777777" w:rsidR="006C62EC" w:rsidRPr="007E170E" w:rsidRDefault="006C62EC" w:rsidP="000F589A">
            <w:pPr>
              <w:spacing w:line="360" w:lineRule="auto"/>
              <w:rPr>
                <w:b/>
                <w:bCs/>
                <w:sz w:val="20"/>
                <w:szCs w:val="20"/>
              </w:rPr>
            </w:pPr>
            <w:r w:rsidRPr="007E170E">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D8D429F" w14:textId="77777777" w:rsidR="006C62EC" w:rsidRPr="007E170E" w:rsidRDefault="006C62EC" w:rsidP="000F589A">
            <w:pPr>
              <w:spacing w:line="360" w:lineRule="auto"/>
              <w:rPr>
                <w:sz w:val="20"/>
                <w:szCs w:val="20"/>
              </w:rPr>
            </w:pPr>
            <w:r w:rsidRPr="007E170E">
              <w:rPr>
                <w:sz w:val="20"/>
                <w:szCs w:val="20"/>
              </w:rPr>
              <w:t>RCT, parallel design; multi-centre</w:t>
            </w:r>
          </w:p>
          <w:p w14:paraId="7F41850E" w14:textId="77777777" w:rsidR="006C62EC" w:rsidRPr="007E170E" w:rsidRDefault="006C62EC" w:rsidP="000F589A">
            <w:pPr>
              <w:spacing w:line="360" w:lineRule="auto"/>
              <w:rPr>
                <w:sz w:val="20"/>
                <w:szCs w:val="20"/>
              </w:rPr>
            </w:pPr>
            <w:r w:rsidRPr="007E170E">
              <w:rPr>
                <w:b/>
                <w:bCs/>
                <w:sz w:val="20"/>
                <w:szCs w:val="20"/>
              </w:rPr>
              <w:t xml:space="preserve">Study aim/objective: </w:t>
            </w:r>
            <w:r w:rsidRPr="007E170E">
              <w:rPr>
                <w:sz w:val="20"/>
                <w:szCs w:val="20"/>
              </w:rPr>
              <w:t>to evaluate whether an intervention (a minimal or a more intensive one) during treatment of cancer is effective in managing fatigue and whether these interventions can prevent fatigue becoming persistent, 1 year after the curative treatment has ended</w:t>
            </w:r>
          </w:p>
        </w:tc>
      </w:tr>
      <w:tr w:rsidR="006C62EC" w14:paraId="7242D914"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2372745" w14:textId="77777777" w:rsidR="006C62EC" w:rsidRPr="007E170E" w:rsidRDefault="006C62EC" w:rsidP="000F589A">
            <w:pPr>
              <w:spacing w:line="360" w:lineRule="auto"/>
              <w:rPr>
                <w:b/>
                <w:bCs/>
                <w:sz w:val="20"/>
                <w:szCs w:val="20"/>
              </w:rPr>
            </w:pPr>
            <w:r w:rsidRPr="007E170E">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8EA4402" w14:textId="77777777" w:rsidR="006C62EC" w:rsidRPr="007E170E" w:rsidRDefault="006C62EC" w:rsidP="000F589A">
            <w:pPr>
              <w:spacing w:line="360" w:lineRule="auto"/>
              <w:rPr>
                <w:sz w:val="20"/>
                <w:szCs w:val="20"/>
              </w:rPr>
            </w:pPr>
            <w:r w:rsidRPr="007E170E">
              <w:rPr>
                <w:b/>
                <w:bCs/>
                <w:sz w:val="20"/>
                <w:szCs w:val="20"/>
              </w:rPr>
              <w:t>Total number of randomised participants:</w:t>
            </w:r>
            <w:r w:rsidRPr="007E170E">
              <w:rPr>
                <w:sz w:val="20"/>
                <w:szCs w:val="20"/>
              </w:rPr>
              <w:t xml:space="preserve"> 240</w:t>
            </w:r>
          </w:p>
          <w:p w14:paraId="1E3FAE36" w14:textId="77777777" w:rsidR="006C62EC" w:rsidRPr="007E170E" w:rsidRDefault="006C62EC" w:rsidP="000F589A">
            <w:pPr>
              <w:spacing w:line="360" w:lineRule="auto"/>
              <w:rPr>
                <w:sz w:val="20"/>
                <w:szCs w:val="20"/>
              </w:rPr>
            </w:pPr>
            <w:r w:rsidRPr="007E170E">
              <w:rPr>
                <w:b/>
                <w:bCs/>
                <w:sz w:val="20"/>
                <w:szCs w:val="20"/>
              </w:rPr>
              <w:t xml:space="preserve">Inclusion criteria: </w:t>
            </w:r>
            <w:r w:rsidRPr="007E170E">
              <w:rPr>
                <w:sz w:val="20"/>
                <w:szCs w:val="20"/>
              </w:rPr>
              <w:t>diagnosed with a primary tumour; scheduled to receive treatment with curative intent; between 18 and 75 years of age; able to speak, read, and write Dutch</w:t>
            </w:r>
          </w:p>
          <w:p w14:paraId="0C0B0AE9" w14:textId="77777777" w:rsidR="006C62EC" w:rsidRPr="007E170E" w:rsidRDefault="006C62EC" w:rsidP="000F589A">
            <w:pPr>
              <w:spacing w:line="360" w:lineRule="auto"/>
              <w:rPr>
                <w:sz w:val="20"/>
                <w:szCs w:val="20"/>
              </w:rPr>
            </w:pPr>
            <w:r w:rsidRPr="007E170E">
              <w:rPr>
                <w:b/>
                <w:bCs/>
                <w:sz w:val="20"/>
                <w:szCs w:val="20"/>
              </w:rPr>
              <w:t xml:space="preserve">Exclusion criteria: </w:t>
            </w:r>
            <w:r w:rsidRPr="007E170E">
              <w:rPr>
                <w:sz w:val="20"/>
                <w:szCs w:val="20"/>
              </w:rPr>
              <w:t xml:space="preserve">patients with lung cancer, head or neck cancer; comorbidities causing fatigue; seeking treatment for pre-existing chronic </w:t>
            </w:r>
            <w:r w:rsidRPr="007E170E">
              <w:rPr>
                <w:sz w:val="20"/>
                <w:szCs w:val="20"/>
              </w:rPr>
              <w:lastRenderedPageBreak/>
              <w:t>fatigue; receiving psychiatric or psychological treatment in the preceding 3 months</w:t>
            </w:r>
          </w:p>
          <w:p w14:paraId="1EAE5674" w14:textId="77777777" w:rsidR="006C62EC" w:rsidRPr="007E170E" w:rsidRDefault="006C62EC" w:rsidP="000F589A">
            <w:pPr>
              <w:spacing w:line="360" w:lineRule="auto"/>
              <w:rPr>
                <w:sz w:val="20"/>
                <w:szCs w:val="20"/>
              </w:rPr>
            </w:pPr>
            <w:r w:rsidRPr="007E170E">
              <w:rPr>
                <w:b/>
                <w:bCs/>
                <w:sz w:val="20"/>
                <w:szCs w:val="20"/>
              </w:rPr>
              <w:t xml:space="preserve">Type of surgery (condition): </w:t>
            </w:r>
            <w:r w:rsidRPr="007E170E">
              <w:rPr>
                <w:sz w:val="20"/>
                <w:szCs w:val="20"/>
              </w:rPr>
              <w:t>not specified (various cancers)</w:t>
            </w:r>
          </w:p>
          <w:p w14:paraId="21375066" w14:textId="77777777" w:rsidR="006C62EC" w:rsidRPr="007E170E" w:rsidRDefault="006C62EC" w:rsidP="000F589A">
            <w:pPr>
              <w:spacing w:line="360" w:lineRule="auto"/>
              <w:rPr>
                <w:sz w:val="20"/>
                <w:szCs w:val="20"/>
              </w:rPr>
            </w:pPr>
            <w:r w:rsidRPr="007E170E">
              <w:rPr>
                <w:b/>
                <w:bCs/>
                <w:sz w:val="20"/>
                <w:szCs w:val="20"/>
              </w:rPr>
              <w:t xml:space="preserve">Country: </w:t>
            </w:r>
            <w:r w:rsidRPr="007E170E">
              <w:rPr>
                <w:sz w:val="20"/>
                <w:szCs w:val="20"/>
              </w:rPr>
              <w:t>Netherlands</w:t>
            </w:r>
          </w:p>
          <w:p w14:paraId="62140BA1" w14:textId="77777777" w:rsidR="006C62EC" w:rsidRPr="007E170E" w:rsidRDefault="006C62EC" w:rsidP="000F589A">
            <w:pPr>
              <w:spacing w:line="360" w:lineRule="auto"/>
              <w:rPr>
                <w:sz w:val="20"/>
                <w:szCs w:val="20"/>
              </w:rPr>
            </w:pPr>
            <w:r w:rsidRPr="007E170E">
              <w:rPr>
                <w:b/>
                <w:bCs/>
                <w:sz w:val="20"/>
                <w:szCs w:val="20"/>
              </w:rPr>
              <w:t>Baseline Characteristics</w:t>
            </w:r>
          </w:p>
          <w:p w14:paraId="360F10A2" w14:textId="77777777" w:rsidR="006C62EC" w:rsidRPr="007E170E" w:rsidRDefault="006C62EC" w:rsidP="000F589A">
            <w:pPr>
              <w:spacing w:line="360" w:lineRule="auto"/>
              <w:rPr>
                <w:sz w:val="20"/>
                <w:szCs w:val="20"/>
              </w:rPr>
            </w:pPr>
            <w:r w:rsidRPr="007E170E">
              <w:rPr>
                <w:b/>
                <w:bCs/>
                <w:sz w:val="20"/>
                <w:szCs w:val="20"/>
              </w:rPr>
              <w:t>Intervention group (BNI)</w:t>
            </w:r>
          </w:p>
          <w:p w14:paraId="7AFDD4F7" w14:textId="77777777" w:rsidR="006C62EC" w:rsidRPr="007E170E" w:rsidRDefault="006C62EC" w:rsidP="000F589A">
            <w:pPr>
              <w:numPr>
                <w:ilvl w:val="0"/>
                <w:numId w:val="99"/>
              </w:numPr>
              <w:spacing w:before="100" w:beforeAutospacing="1" w:after="100" w:afterAutospacing="1" w:line="360" w:lineRule="auto"/>
              <w:ind w:left="870"/>
              <w:rPr>
                <w:sz w:val="20"/>
                <w:szCs w:val="20"/>
              </w:rPr>
            </w:pPr>
            <w:r w:rsidRPr="007E170E">
              <w:rPr>
                <w:i/>
                <w:iCs/>
                <w:sz w:val="20"/>
                <w:szCs w:val="20"/>
              </w:rPr>
              <w:t>Type of cancer, n (%)</w:t>
            </w:r>
            <w:r w:rsidRPr="007E170E">
              <w:rPr>
                <w:sz w:val="20"/>
                <w:szCs w:val="20"/>
              </w:rPr>
              <w:t>: breast cancer: 35 (49); prostate cancer: 19 (26); other tumour 18 (25)</w:t>
            </w:r>
          </w:p>
          <w:p w14:paraId="76DFF7D2" w14:textId="77777777" w:rsidR="006C62EC" w:rsidRPr="007E170E" w:rsidRDefault="006C62EC" w:rsidP="000F589A">
            <w:pPr>
              <w:numPr>
                <w:ilvl w:val="0"/>
                <w:numId w:val="99"/>
              </w:numPr>
              <w:spacing w:before="100" w:beforeAutospacing="1" w:after="100" w:afterAutospacing="1" w:line="360" w:lineRule="auto"/>
              <w:ind w:left="870"/>
              <w:rPr>
                <w:sz w:val="20"/>
                <w:szCs w:val="20"/>
              </w:rPr>
            </w:pPr>
            <w:r w:rsidRPr="007E170E">
              <w:rPr>
                <w:i/>
                <w:iCs/>
                <w:sz w:val="20"/>
                <w:szCs w:val="20"/>
              </w:rPr>
              <w:t>Age, mean (SD)</w:t>
            </w:r>
            <w:r w:rsidRPr="007E170E">
              <w:rPr>
                <w:sz w:val="20"/>
                <w:szCs w:val="20"/>
              </w:rPr>
              <w:t>: 57.1 (± 10.0) years</w:t>
            </w:r>
          </w:p>
          <w:p w14:paraId="0933294E" w14:textId="77777777" w:rsidR="006C62EC" w:rsidRPr="007E170E" w:rsidRDefault="006C62EC" w:rsidP="000F589A">
            <w:pPr>
              <w:numPr>
                <w:ilvl w:val="0"/>
                <w:numId w:val="99"/>
              </w:numPr>
              <w:spacing w:before="100" w:beforeAutospacing="1" w:after="100" w:afterAutospacing="1" w:line="360" w:lineRule="auto"/>
              <w:ind w:left="870"/>
              <w:rPr>
                <w:sz w:val="20"/>
                <w:szCs w:val="20"/>
              </w:rPr>
            </w:pPr>
            <w:r w:rsidRPr="007E170E">
              <w:rPr>
                <w:i/>
                <w:iCs/>
                <w:sz w:val="20"/>
                <w:szCs w:val="20"/>
              </w:rPr>
              <w:t>Gender, M/F</w:t>
            </w:r>
            <w:r w:rsidRPr="007E170E">
              <w:rPr>
                <w:sz w:val="20"/>
                <w:szCs w:val="20"/>
              </w:rPr>
              <w:t>: 28/44</w:t>
            </w:r>
          </w:p>
          <w:p w14:paraId="0AC44C1D" w14:textId="77777777" w:rsidR="006C62EC" w:rsidRPr="007E170E" w:rsidRDefault="006C62EC" w:rsidP="000F589A">
            <w:pPr>
              <w:numPr>
                <w:ilvl w:val="0"/>
                <w:numId w:val="99"/>
              </w:numPr>
              <w:spacing w:before="100" w:beforeAutospacing="1" w:after="100" w:afterAutospacing="1" w:line="360" w:lineRule="auto"/>
              <w:ind w:left="870"/>
              <w:rPr>
                <w:sz w:val="20"/>
                <w:szCs w:val="20"/>
              </w:rPr>
            </w:pPr>
            <w:r w:rsidRPr="007E170E">
              <w:rPr>
                <w:i/>
                <w:iCs/>
                <w:sz w:val="20"/>
                <w:szCs w:val="20"/>
              </w:rPr>
              <w:t>Non-surgical patients, n (%)</w:t>
            </w:r>
            <w:r w:rsidRPr="007E170E">
              <w:rPr>
                <w:sz w:val="20"/>
                <w:szCs w:val="20"/>
              </w:rPr>
              <w:t>: 6 (8)</w:t>
            </w:r>
          </w:p>
          <w:p w14:paraId="27A89F8C" w14:textId="77777777" w:rsidR="006C62EC" w:rsidRPr="007E170E" w:rsidRDefault="006C62EC" w:rsidP="000F589A">
            <w:pPr>
              <w:numPr>
                <w:ilvl w:val="0"/>
                <w:numId w:val="99"/>
              </w:numPr>
              <w:spacing w:before="100" w:beforeAutospacing="1" w:after="100" w:afterAutospacing="1" w:line="360" w:lineRule="auto"/>
              <w:ind w:left="870"/>
              <w:rPr>
                <w:sz w:val="20"/>
                <w:szCs w:val="20"/>
              </w:rPr>
            </w:pPr>
            <w:r w:rsidRPr="007E170E">
              <w:rPr>
                <w:i/>
                <w:iCs/>
                <w:sz w:val="20"/>
                <w:szCs w:val="20"/>
              </w:rPr>
              <w:t>Education status, mean (SD)</w:t>
            </w:r>
            <w:r w:rsidRPr="007E170E">
              <w:rPr>
                <w:sz w:val="20"/>
                <w:szCs w:val="20"/>
              </w:rPr>
              <w:t>: 1 (low) to 7 (high): 4.31 (± 1.87)</w:t>
            </w:r>
          </w:p>
          <w:p w14:paraId="0AFD7B61" w14:textId="77777777" w:rsidR="006C62EC" w:rsidRPr="007E170E" w:rsidRDefault="006C62EC" w:rsidP="000F589A">
            <w:pPr>
              <w:spacing w:line="360" w:lineRule="auto"/>
              <w:rPr>
                <w:sz w:val="20"/>
                <w:szCs w:val="20"/>
              </w:rPr>
            </w:pPr>
            <w:r w:rsidRPr="007E170E">
              <w:rPr>
                <w:b/>
                <w:bCs/>
                <w:sz w:val="20"/>
                <w:szCs w:val="20"/>
              </w:rPr>
              <w:t>Intervention group (CBT)</w:t>
            </w:r>
          </w:p>
          <w:p w14:paraId="3972F096" w14:textId="77777777" w:rsidR="006C62EC" w:rsidRPr="007E170E" w:rsidRDefault="006C62EC" w:rsidP="000F589A">
            <w:pPr>
              <w:numPr>
                <w:ilvl w:val="0"/>
                <w:numId w:val="100"/>
              </w:numPr>
              <w:spacing w:before="100" w:beforeAutospacing="1" w:after="100" w:afterAutospacing="1" w:line="360" w:lineRule="auto"/>
              <w:ind w:left="870"/>
              <w:rPr>
                <w:sz w:val="20"/>
                <w:szCs w:val="20"/>
              </w:rPr>
            </w:pPr>
            <w:r w:rsidRPr="007E170E">
              <w:rPr>
                <w:i/>
                <w:iCs/>
                <w:sz w:val="20"/>
                <w:szCs w:val="20"/>
              </w:rPr>
              <w:t>Type of cancer, n (%)</w:t>
            </w:r>
            <w:r w:rsidRPr="007E170E">
              <w:rPr>
                <w:sz w:val="20"/>
                <w:szCs w:val="20"/>
              </w:rPr>
              <w:t>: breast cancer: 36 (47); prostate cancer: 15 (20); other tumour: 25 (33)</w:t>
            </w:r>
          </w:p>
          <w:p w14:paraId="098474C0" w14:textId="77777777" w:rsidR="006C62EC" w:rsidRPr="007E170E" w:rsidRDefault="006C62EC" w:rsidP="000F589A">
            <w:pPr>
              <w:numPr>
                <w:ilvl w:val="0"/>
                <w:numId w:val="100"/>
              </w:numPr>
              <w:spacing w:before="100" w:beforeAutospacing="1" w:after="100" w:afterAutospacing="1" w:line="360" w:lineRule="auto"/>
              <w:ind w:left="870"/>
              <w:rPr>
                <w:sz w:val="20"/>
                <w:szCs w:val="20"/>
              </w:rPr>
            </w:pPr>
            <w:r w:rsidRPr="007E170E">
              <w:rPr>
                <w:i/>
                <w:iCs/>
                <w:sz w:val="20"/>
                <w:szCs w:val="20"/>
              </w:rPr>
              <w:t>Age, mean (SD)</w:t>
            </w:r>
            <w:r w:rsidRPr="007E170E">
              <w:rPr>
                <w:sz w:val="20"/>
                <w:szCs w:val="20"/>
              </w:rPr>
              <w:t>: 55.6 (± 11.3) years</w:t>
            </w:r>
          </w:p>
          <w:p w14:paraId="397F9D74" w14:textId="77777777" w:rsidR="006C62EC" w:rsidRPr="007E170E" w:rsidRDefault="006C62EC" w:rsidP="000F589A">
            <w:pPr>
              <w:numPr>
                <w:ilvl w:val="0"/>
                <w:numId w:val="100"/>
              </w:numPr>
              <w:spacing w:before="100" w:beforeAutospacing="1" w:after="100" w:afterAutospacing="1" w:line="360" w:lineRule="auto"/>
              <w:ind w:left="870"/>
              <w:rPr>
                <w:sz w:val="20"/>
                <w:szCs w:val="20"/>
              </w:rPr>
            </w:pPr>
            <w:r w:rsidRPr="007E170E">
              <w:rPr>
                <w:i/>
                <w:iCs/>
                <w:sz w:val="20"/>
                <w:szCs w:val="20"/>
              </w:rPr>
              <w:t>Gender, M/F</w:t>
            </w:r>
            <w:r w:rsidRPr="007E170E">
              <w:rPr>
                <w:sz w:val="20"/>
                <w:szCs w:val="20"/>
              </w:rPr>
              <w:t>: 28/48</w:t>
            </w:r>
          </w:p>
          <w:p w14:paraId="6FC82B5A" w14:textId="77777777" w:rsidR="006C62EC" w:rsidRPr="007E170E" w:rsidRDefault="006C62EC" w:rsidP="000F589A">
            <w:pPr>
              <w:numPr>
                <w:ilvl w:val="0"/>
                <w:numId w:val="100"/>
              </w:numPr>
              <w:spacing w:before="100" w:beforeAutospacing="1" w:after="100" w:afterAutospacing="1" w:line="360" w:lineRule="auto"/>
              <w:ind w:left="870"/>
              <w:rPr>
                <w:sz w:val="20"/>
                <w:szCs w:val="20"/>
              </w:rPr>
            </w:pPr>
            <w:r w:rsidRPr="007E170E">
              <w:rPr>
                <w:i/>
                <w:iCs/>
                <w:sz w:val="20"/>
                <w:szCs w:val="20"/>
              </w:rPr>
              <w:t>Non-surgical patients, n (%)</w:t>
            </w:r>
            <w:r w:rsidRPr="007E170E">
              <w:rPr>
                <w:sz w:val="20"/>
                <w:szCs w:val="20"/>
              </w:rPr>
              <w:t>: 5 (3)</w:t>
            </w:r>
          </w:p>
          <w:p w14:paraId="6D340F15" w14:textId="77777777" w:rsidR="006C62EC" w:rsidRPr="007E170E" w:rsidRDefault="006C62EC" w:rsidP="000F589A">
            <w:pPr>
              <w:numPr>
                <w:ilvl w:val="0"/>
                <w:numId w:val="100"/>
              </w:numPr>
              <w:spacing w:before="100" w:beforeAutospacing="1" w:after="100" w:afterAutospacing="1" w:line="360" w:lineRule="auto"/>
              <w:ind w:left="870"/>
              <w:rPr>
                <w:sz w:val="20"/>
                <w:szCs w:val="20"/>
              </w:rPr>
            </w:pPr>
            <w:r w:rsidRPr="007E170E">
              <w:rPr>
                <w:i/>
                <w:iCs/>
                <w:sz w:val="20"/>
                <w:szCs w:val="20"/>
              </w:rPr>
              <w:t>Education status, mean (SD)</w:t>
            </w:r>
            <w:r w:rsidRPr="007E170E">
              <w:rPr>
                <w:sz w:val="20"/>
                <w:szCs w:val="20"/>
              </w:rPr>
              <w:t>: 1 (low) to 7 (high): 3.93 (± 1.59)</w:t>
            </w:r>
          </w:p>
          <w:p w14:paraId="01338E58" w14:textId="77777777" w:rsidR="006C62EC" w:rsidRPr="007E170E" w:rsidRDefault="006C62EC" w:rsidP="000F589A">
            <w:pPr>
              <w:spacing w:line="360" w:lineRule="auto"/>
              <w:rPr>
                <w:sz w:val="20"/>
                <w:szCs w:val="20"/>
              </w:rPr>
            </w:pPr>
            <w:r w:rsidRPr="007E170E">
              <w:rPr>
                <w:b/>
                <w:bCs/>
                <w:sz w:val="20"/>
                <w:szCs w:val="20"/>
              </w:rPr>
              <w:t>Comparison Group</w:t>
            </w:r>
          </w:p>
          <w:p w14:paraId="31E8873C" w14:textId="77777777" w:rsidR="006C62EC" w:rsidRPr="007E170E" w:rsidRDefault="006C62EC" w:rsidP="000F589A">
            <w:pPr>
              <w:numPr>
                <w:ilvl w:val="0"/>
                <w:numId w:val="101"/>
              </w:numPr>
              <w:spacing w:before="100" w:beforeAutospacing="1" w:after="100" w:afterAutospacing="1" w:line="360" w:lineRule="auto"/>
              <w:ind w:left="870"/>
              <w:rPr>
                <w:sz w:val="20"/>
                <w:szCs w:val="20"/>
              </w:rPr>
            </w:pPr>
            <w:r w:rsidRPr="007E170E">
              <w:rPr>
                <w:i/>
                <w:iCs/>
                <w:sz w:val="20"/>
                <w:szCs w:val="20"/>
              </w:rPr>
              <w:t>Type of cancer, n (%)</w:t>
            </w:r>
            <w:r w:rsidRPr="007E170E">
              <w:rPr>
                <w:sz w:val="20"/>
                <w:szCs w:val="20"/>
              </w:rPr>
              <w:t>: breast cancer: 34 (47); prostate cancer: 17 (24); other tumour: 21 (29)</w:t>
            </w:r>
          </w:p>
          <w:p w14:paraId="4098C44B" w14:textId="77777777" w:rsidR="006C62EC" w:rsidRPr="007E170E" w:rsidRDefault="006C62EC" w:rsidP="000F589A">
            <w:pPr>
              <w:numPr>
                <w:ilvl w:val="0"/>
                <w:numId w:val="101"/>
              </w:numPr>
              <w:spacing w:before="100" w:beforeAutospacing="1" w:after="100" w:afterAutospacing="1" w:line="360" w:lineRule="auto"/>
              <w:ind w:left="870"/>
              <w:rPr>
                <w:sz w:val="20"/>
                <w:szCs w:val="20"/>
              </w:rPr>
            </w:pPr>
            <w:r w:rsidRPr="007E170E">
              <w:rPr>
                <w:i/>
                <w:iCs/>
                <w:sz w:val="20"/>
                <w:szCs w:val="20"/>
              </w:rPr>
              <w:t>Age, mean (SD)</w:t>
            </w:r>
            <w:r w:rsidRPr="007E170E">
              <w:rPr>
                <w:sz w:val="20"/>
                <w:szCs w:val="20"/>
              </w:rPr>
              <w:t>: 57.3 (± 11.1) years</w:t>
            </w:r>
          </w:p>
          <w:p w14:paraId="3FAF38C4" w14:textId="77777777" w:rsidR="006C62EC" w:rsidRPr="007E170E" w:rsidRDefault="006C62EC" w:rsidP="000F589A">
            <w:pPr>
              <w:numPr>
                <w:ilvl w:val="0"/>
                <w:numId w:val="101"/>
              </w:numPr>
              <w:spacing w:before="100" w:beforeAutospacing="1" w:after="100" w:afterAutospacing="1" w:line="360" w:lineRule="auto"/>
              <w:ind w:left="870"/>
              <w:rPr>
                <w:sz w:val="20"/>
                <w:szCs w:val="20"/>
              </w:rPr>
            </w:pPr>
            <w:r w:rsidRPr="007E170E">
              <w:rPr>
                <w:i/>
                <w:iCs/>
                <w:sz w:val="20"/>
                <w:szCs w:val="20"/>
              </w:rPr>
              <w:t>Gender, M/F</w:t>
            </w:r>
            <w:r w:rsidRPr="007E170E">
              <w:rPr>
                <w:sz w:val="20"/>
                <w:szCs w:val="20"/>
              </w:rPr>
              <w:t>: 25/47</w:t>
            </w:r>
          </w:p>
          <w:p w14:paraId="40218C52" w14:textId="77777777" w:rsidR="006C62EC" w:rsidRPr="007E170E" w:rsidRDefault="006C62EC" w:rsidP="000F589A">
            <w:pPr>
              <w:numPr>
                <w:ilvl w:val="0"/>
                <w:numId w:val="101"/>
              </w:numPr>
              <w:spacing w:before="100" w:beforeAutospacing="1" w:after="100" w:afterAutospacing="1" w:line="360" w:lineRule="auto"/>
              <w:ind w:left="870"/>
              <w:rPr>
                <w:sz w:val="20"/>
                <w:szCs w:val="20"/>
              </w:rPr>
            </w:pPr>
            <w:r w:rsidRPr="007E170E">
              <w:rPr>
                <w:i/>
                <w:iCs/>
                <w:sz w:val="20"/>
                <w:szCs w:val="20"/>
              </w:rPr>
              <w:t>Non-surgical patients, n (%)</w:t>
            </w:r>
            <w:r w:rsidRPr="007E170E">
              <w:rPr>
                <w:sz w:val="20"/>
                <w:szCs w:val="20"/>
              </w:rPr>
              <w:t>: 8 (10)</w:t>
            </w:r>
          </w:p>
          <w:p w14:paraId="62110CD0" w14:textId="77777777" w:rsidR="006C62EC" w:rsidRPr="007E170E" w:rsidRDefault="006C62EC" w:rsidP="000F589A">
            <w:pPr>
              <w:numPr>
                <w:ilvl w:val="0"/>
                <w:numId w:val="101"/>
              </w:numPr>
              <w:spacing w:before="100" w:beforeAutospacing="1" w:after="100" w:afterAutospacing="1" w:line="360" w:lineRule="auto"/>
              <w:ind w:left="870"/>
              <w:rPr>
                <w:sz w:val="20"/>
                <w:szCs w:val="20"/>
              </w:rPr>
            </w:pPr>
            <w:r w:rsidRPr="007E170E">
              <w:rPr>
                <w:i/>
                <w:iCs/>
                <w:sz w:val="20"/>
                <w:szCs w:val="20"/>
              </w:rPr>
              <w:t>Education status, mean (SD)</w:t>
            </w:r>
            <w:r w:rsidRPr="007E170E">
              <w:rPr>
                <w:sz w:val="20"/>
                <w:szCs w:val="20"/>
              </w:rPr>
              <w:t>: 1 (low) to 7 (high): 3.74 (± 1.63)</w:t>
            </w:r>
          </w:p>
          <w:p w14:paraId="43257E66" w14:textId="77777777" w:rsidR="006C62EC" w:rsidRPr="007E170E" w:rsidRDefault="006C62EC" w:rsidP="000F589A">
            <w:pPr>
              <w:spacing w:line="360" w:lineRule="auto"/>
              <w:rPr>
                <w:sz w:val="20"/>
                <w:szCs w:val="20"/>
              </w:rPr>
            </w:pPr>
            <w:r w:rsidRPr="007E170E">
              <w:rPr>
                <w:sz w:val="20"/>
                <w:szCs w:val="20"/>
              </w:rPr>
              <w:t>Note:</w:t>
            </w:r>
          </w:p>
          <w:p w14:paraId="106EEC0B" w14:textId="77777777" w:rsidR="006C62EC" w:rsidRPr="007E170E" w:rsidRDefault="006C62EC" w:rsidP="000F589A">
            <w:pPr>
              <w:numPr>
                <w:ilvl w:val="0"/>
                <w:numId w:val="102"/>
              </w:numPr>
              <w:spacing w:before="100" w:beforeAutospacing="1" w:after="100" w:afterAutospacing="1" w:line="360" w:lineRule="auto"/>
              <w:ind w:left="870"/>
              <w:rPr>
                <w:sz w:val="20"/>
                <w:szCs w:val="20"/>
              </w:rPr>
            </w:pPr>
            <w:r w:rsidRPr="007E170E">
              <w:rPr>
                <w:sz w:val="20"/>
                <w:szCs w:val="20"/>
              </w:rPr>
              <w:t>study authors do not report the following characteristics: BMI, weight, height, baseline level of fitness, current involvement in regular PA, illness severity scores</w:t>
            </w:r>
          </w:p>
          <w:p w14:paraId="0A62256F" w14:textId="77777777" w:rsidR="006C62EC" w:rsidRPr="007E170E" w:rsidRDefault="006C62EC" w:rsidP="000F589A">
            <w:pPr>
              <w:numPr>
                <w:ilvl w:val="0"/>
                <w:numId w:val="102"/>
              </w:numPr>
              <w:spacing w:before="100" w:beforeAutospacing="1" w:after="100" w:afterAutospacing="1" w:line="360" w:lineRule="auto"/>
              <w:ind w:left="870"/>
              <w:rPr>
                <w:sz w:val="20"/>
                <w:szCs w:val="20"/>
              </w:rPr>
            </w:pPr>
            <w:r w:rsidRPr="007E170E">
              <w:rPr>
                <w:sz w:val="20"/>
                <w:szCs w:val="20"/>
              </w:rPr>
              <w:lastRenderedPageBreak/>
              <w:t xml:space="preserve">significantly more participants in the </w:t>
            </w:r>
            <w:bookmarkStart w:id="124" w:name="_Hlk69568347"/>
            <w:r w:rsidRPr="007E170E">
              <w:rPr>
                <w:sz w:val="20"/>
                <w:szCs w:val="20"/>
              </w:rPr>
              <w:t xml:space="preserve">BNI </w:t>
            </w:r>
            <w:bookmarkEnd w:id="124"/>
            <w:r w:rsidRPr="007E170E">
              <w:rPr>
                <w:sz w:val="20"/>
                <w:szCs w:val="20"/>
              </w:rPr>
              <w:t>group than in the UC group were married (P value = 0.022)</w:t>
            </w:r>
          </w:p>
        </w:tc>
      </w:tr>
      <w:tr w:rsidR="006C62EC" w14:paraId="7EE61057"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98ED898" w14:textId="77777777" w:rsidR="006C62EC" w:rsidRPr="007E170E" w:rsidRDefault="006C62EC" w:rsidP="000F589A">
            <w:pPr>
              <w:spacing w:line="360" w:lineRule="auto"/>
              <w:rPr>
                <w:b/>
                <w:bCs/>
                <w:sz w:val="20"/>
                <w:szCs w:val="20"/>
              </w:rPr>
            </w:pPr>
            <w:r w:rsidRPr="007E170E">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817EA4D" w14:textId="77777777" w:rsidR="006C62EC" w:rsidRPr="007E170E" w:rsidRDefault="006C62EC" w:rsidP="000F589A">
            <w:pPr>
              <w:spacing w:line="360" w:lineRule="auto"/>
              <w:rPr>
                <w:sz w:val="20"/>
                <w:szCs w:val="20"/>
              </w:rPr>
            </w:pPr>
            <w:r w:rsidRPr="007E170E">
              <w:rPr>
                <w:b/>
                <w:bCs/>
                <w:sz w:val="20"/>
                <w:szCs w:val="20"/>
              </w:rPr>
              <w:t>Details of interventions</w:t>
            </w:r>
          </w:p>
          <w:p w14:paraId="588476D2" w14:textId="77777777" w:rsidR="006C62EC" w:rsidRPr="007E170E" w:rsidRDefault="006C62EC" w:rsidP="000F589A">
            <w:pPr>
              <w:spacing w:line="360" w:lineRule="auto"/>
              <w:rPr>
                <w:sz w:val="20"/>
                <w:szCs w:val="20"/>
              </w:rPr>
            </w:pPr>
            <w:r w:rsidRPr="007E170E">
              <w:rPr>
                <w:sz w:val="20"/>
                <w:szCs w:val="20"/>
              </w:rPr>
              <w:t>Approach 1: brief nursing intervention; assessment of current PA level with a focus on fatigue, remaining active throughout treatment and aiming for an hour’s daily exercise, 5 days per week; 2 sessions across 3 months, delivered by a nurse</w:t>
            </w:r>
          </w:p>
          <w:p w14:paraId="6CCF30E0" w14:textId="77777777" w:rsidR="006C62EC" w:rsidRPr="007E170E" w:rsidRDefault="006C62EC" w:rsidP="000F589A">
            <w:pPr>
              <w:spacing w:line="360" w:lineRule="auto"/>
              <w:rPr>
                <w:sz w:val="20"/>
                <w:szCs w:val="20"/>
              </w:rPr>
            </w:pPr>
            <w:r w:rsidRPr="007E170E">
              <w:rPr>
                <w:sz w:val="20"/>
                <w:szCs w:val="20"/>
              </w:rPr>
              <w:t xml:space="preserve">Approach 2: </w:t>
            </w:r>
            <w:bookmarkStart w:id="125" w:name="_Hlk69568357"/>
            <w:r w:rsidRPr="007E170E">
              <w:rPr>
                <w:sz w:val="20"/>
                <w:szCs w:val="20"/>
              </w:rPr>
              <w:t xml:space="preserve">CBT </w:t>
            </w:r>
            <w:bookmarkEnd w:id="125"/>
            <w:r w:rsidRPr="007E170E">
              <w:rPr>
                <w:sz w:val="20"/>
                <w:szCs w:val="20"/>
              </w:rPr>
              <w:t>plus PA information; CBT sessions focused on PA, fatigue, sleep, effects of cancer and treatment and planning for the future, recommendations for goal daily exercise; up to 10 sessions delivered by therapist, over 6 months</w:t>
            </w:r>
          </w:p>
          <w:p w14:paraId="6392F25D" w14:textId="77777777" w:rsidR="006C62EC" w:rsidRPr="007E170E" w:rsidRDefault="006C62EC" w:rsidP="000F589A">
            <w:pPr>
              <w:spacing w:line="360" w:lineRule="auto"/>
              <w:rPr>
                <w:sz w:val="20"/>
                <w:szCs w:val="20"/>
              </w:rPr>
            </w:pPr>
            <w:r w:rsidRPr="007E170E">
              <w:rPr>
                <w:sz w:val="20"/>
                <w:szCs w:val="20"/>
              </w:rPr>
              <w:t>Context: cancer patients (primary tumour diagnosis); on diagnosis; hospital (outpatient)</w:t>
            </w:r>
          </w:p>
          <w:p w14:paraId="1768D6B2" w14:textId="77777777" w:rsidR="006C62EC" w:rsidRPr="007E170E" w:rsidRDefault="006C62EC" w:rsidP="000F589A">
            <w:pPr>
              <w:spacing w:line="360" w:lineRule="auto"/>
              <w:rPr>
                <w:sz w:val="20"/>
                <w:szCs w:val="20"/>
              </w:rPr>
            </w:pPr>
            <w:r w:rsidRPr="007E170E">
              <w:rPr>
                <w:sz w:val="20"/>
                <w:szCs w:val="20"/>
              </w:rPr>
              <w:t>Comparison: usual care</w:t>
            </w:r>
          </w:p>
          <w:p w14:paraId="2C011646" w14:textId="77777777" w:rsidR="006C62EC" w:rsidRPr="007E170E" w:rsidRDefault="006C62EC" w:rsidP="000F589A">
            <w:pPr>
              <w:spacing w:line="360" w:lineRule="auto"/>
              <w:rPr>
                <w:sz w:val="20"/>
                <w:szCs w:val="20"/>
              </w:rPr>
            </w:pPr>
            <w:r w:rsidRPr="007E170E">
              <w:rPr>
                <w:b/>
                <w:bCs/>
                <w:sz w:val="20"/>
                <w:szCs w:val="20"/>
              </w:rPr>
              <w:t xml:space="preserve">Intervention group (approach 1): </w:t>
            </w:r>
            <w:r w:rsidRPr="007E170E">
              <w:rPr>
                <w:sz w:val="20"/>
                <w:szCs w:val="20"/>
              </w:rPr>
              <w:t xml:space="preserve">number randomised = 77; losses = 5 (died = 1; treated for secondary tumour = 1; received palliative treatment = 2; severe comorbidity during the study = 1); analysed ITT = 72. An intention-to-treat analysis was performed for all outcomes except for the actometer and the </w:t>
            </w:r>
            <w:bookmarkStart w:id="126" w:name="_Hlk69568364"/>
            <w:r w:rsidRPr="007E170E">
              <w:rPr>
                <w:sz w:val="20"/>
                <w:szCs w:val="20"/>
              </w:rPr>
              <w:t>DOA</w:t>
            </w:r>
            <w:bookmarkEnd w:id="126"/>
            <w:r w:rsidRPr="007E170E">
              <w:rPr>
                <w:sz w:val="20"/>
                <w:szCs w:val="20"/>
              </w:rPr>
              <w:t xml:space="preserve">. Completers were used for these measures, because &lt; half the participants wore the actometer and completed the DOA at both assessments; analysed for actometer = 35; analysed for DOA = 34; analysed for </w:t>
            </w:r>
            <w:bookmarkStart w:id="127" w:name="_Hlk69568370"/>
            <w:r w:rsidRPr="007E170E">
              <w:rPr>
                <w:sz w:val="20"/>
                <w:szCs w:val="20"/>
              </w:rPr>
              <w:t xml:space="preserve">QPA </w:t>
            </w:r>
            <w:bookmarkEnd w:id="127"/>
            <w:r w:rsidRPr="007E170E">
              <w:rPr>
                <w:sz w:val="20"/>
                <w:szCs w:val="20"/>
              </w:rPr>
              <w:t>= 72</w:t>
            </w:r>
          </w:p>
          <w:p w14:paraId="40C04A54" w14:textId="77777777" w:rsidR="006C62EC" w:rsidRPr="007E170E" w:rsidRDefault="006C62EC" w:rsidP="000F589A">
            <w:pPr>
              <w:spacing w:line="360" w:lineRule="auto"/>
              <w:rPr>
                <w:sz w:val="20"/>
                <w:szCs w:val="20"/>
              </w:rPr>
            </w:pPr>
            <w:r w:rsidRPr="007E170E">
              <w:rPr>
                <w:b/>
                <w:bCs/>
                <w:sz w:val="20"/>
                <w:szCs w:val="20"/>
              </w:rPr>
              <w:t>Intervention group (approach 2):</w:t>
            </w:r>
            <w:r w:rsidRPr="007E170E">
              <w:rPr>
                <w:sz w:val="20"/>
                <w:szCs w:val="20"/>
              </w:rPr>
              <w:t xml:space="preserve"> number randomised = 82; losses = 6 (died = 2; secondary tumour = 1; palliative treatment = 2; severe complications during the study = 1); analysed ITT = 76. An intention-to-treat analysis was performed for all outcomes except for the actometer and the DOA. Completers were used for these measures, because &lt; half the participants wore the actometer and completed the DOA at both assessments; analysed for actometer = 30; analysed for DOA = 29; analysed for QPA = 76</w:t>
            </w:r>
          </w:p>
          <w:p w14:paraId="2BF05C9F" w14:textId="77777777" w:rsidR="006C62EC" w:rsidRPr="007E170E" w:rsidRDefault="006C62EC" w:rsidP="000F589A">
            <w:pPr>
              <w:spacing w:line="360" w:lineRule="auto"/>
              <w:rPr>
                <w:sz w:val="20"/>
                <w:szCs w:val="20"/>
              </w:rPr>
            </w:pPr>
            <w:r w:rsidRPr="007E170E">
              <w:rPr>
                <w:b/>
                <w:bCs/>
                <w:sz w:val="20"/>
                <w:szCs w:val="20"/>
              </w:rPr>
              <w:t xml:space="preserve">Comparison group: </w:t>
            </w:r>
            <w:r w:rsidRPr="007E170E">
              <w:rPr>
                <w:sz w:val="20"/>
                <w:szCs w:val="20"/>
              </w:rPr>
              <w:t xml:space="preserve">number randomised = 81; losses = 9 (died = 3; received palliative treatment = 2; diagnosed with metastases = 1; severe comorbidity during study = 1; diagnosis was benign = 2) analysed ITT = 72. </w:t>
            </w:r>
            <w:r w:rsidRPr="007E170E">
              <w:rPr>
                <w:sz w:val="20"/>
                <w:szCs w:val="20"/>
              </w:rPr>
              <w:lastRenderedPageBreak/>
              <w:t>An intention-to-treat analysis was performed for all outcomes except for the actometer and the DOA. Completers were used for these measures, because &lt; half the participants wore the actometer and completed the DOA at both assessments; analysed for actometer = 25; analysed for DOA = 31; analysed for QPA = 72</w:t>
            </w:r>
          </w:p>
          <w:p w14:paraId="3F1E0D03" w14:textId="77777777" w:rsidR="006C62EC" w:rsidRPr="007E170E" w:rsidRDefault="006C62EC" w:rsidP="000F589A">
            <w:pPr>
              <w:spacing w:line="360" w:lineRule="auto"/>
              <w:rPr>
                <w:sz w:val="20"/>
                <w:szCs w:val="20"/>
              </w:rPr>
            </w:pPr>
            <w:r w:rsidRPr="007E170E">
              <w:rPr>
                <w:b/>
                <w:bCs/>
                <w:sz w:val="20"/>
                <w:szCs w:val="20"/>
              </w:rPr>
              <w:t xml:space="preserve">Setting: </w:t>
            </w:r>
            <w:r w:rsidRPr="007E170E">
              <w:rPr>
                <w:sz w:val="20"/>
                <w:szCs w:val="20"/>
              </w:rPr>
              <w:t>hospital</w:t>
            </w:r>
          </w:p>
        </w:tc>
      </w:tr>
      <w:tr w:rsidR="006C62EC" w14:paraId="68F8D528"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B0DDB28" w14:textId="77777777" w:rsidR="006C62EC" w:rsidRPr="007E170E" w:rsidRDefault="006C62EC" w:rsidP="000F589A">
            <w:pPr>
              <w:spacing w:line="360" w:lineRule="auto"/>
              <w:rPr>
                <w:b/>
                <w:bCs/>
                <w:sz w:val="20"/>
                <w:szCs w:val="20"/>
              </w:rPr>
            </w:pPr>
            <w:r w:rsidRPr="007E170E">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D9D699E" w14:textId="77777777" w:rsidR="006C62EC" w:rsidRPr="007E170E" w:rsidRDefault="006C62EC" w:rsidP="000F589A">
            <w:pPr>
              <w:spacing w:line="360" w:lineRule="auto"/>
              <w:rPr>
                <w:sz w:val="20"/>
                <w:szCs w:val="20"/>
              </w:rPr>
            </w:pPr>
            <w:r w:rsidRPr="007E170E">
              <w:rPr>
                <w:b/>
                <w:bCs/>
                <w:sz w:val="20"/>
                <w:szCs w:val="20"/>
              </w:rPr>
              <w:t>All outcomes measured/reported by study authors</w:t>
            </w:r>
            <w:r w:rsidRPr="007E170E">
              <w:rPr>
                <w:sz w:val="20"/>
                <w:szCs w:val="20"/>
              </w:rPr>
              <w:t xml:space="preserve">: fatigue severity using the fatigue sub-scale of the CIS; functioning using the SF-36; psychological distress using SCL-90; </w:t>
            </w:r>
            <w:proofErr w:type="spellStart"/>
            <w:r w:rsidRPr="007E170E">
              <w:rPr>
                <w:sz w:val="20"/>
                <w:szCs w:val="20"/>
              </w:rPr>
              <w:t>HRQoL</w:t>
            </w:r>
            <w:proofErr w:type="spellEnd"/>
            <w:r w:rsidRPr="007E170E">
              <w:rPr>
                <w:sz w:val="20"/>
                <w:szCs w:val="20"/>
              </w:rPr>
              <w:t xml:space="preserve"> using the EORTC QLQ-C30; PA (actometer; DOA; QPA). Measured at baseline and 6 months post-intervention</w:t>
            </w:r>
          </w:p>
          <w:p w14:paraId="5AE9B54D" w14:textId="77777777" w:rsidR="006C62EC" w:rsidRPr="007E170E" w:rsidRDefault="006C62EC" w:rsidP="000F589A">
            <w:pPr>
              <w:spacing w:line="360" w:lineRule="auto"/>
              <w:rPr>
                <w:sz w:val="20"/>
                <w:szCs w:val="20"/>
              </w:rPr>
            </w:pPr>
            <w:r w:rsidRPr="007E170E">
              <w:rPr>
                <w:b/>
                <w:bCs/>
                <w:sz w:val="20"/>
                <w:szCs w:val="20"/>
              </w:rPr>
              <w:t>Outcomes relevant to the review:</w:t>
            </w:r>
          </w:p>
          <w:p w14:paraId="52DD422F" w14:textId="77777777" w:rsidR="006C62EC" w:rsidRPr="007E170E" w:rsidRDefault="006C62EC" w:rsidP="000F589A">
            <w:pPr>
              <w:numPr>
                <w:ilvl w:val="0"/>
                <w:numId w:val="103"/>
              </w:numPr>
              <w:spacing w:before="100" w:beforeAutospacing="1" w:after="100" w:afterAutospacing="1" w:line="360" w:lineRule="auto"/>
              <w:ind w:left="870"/>
              <w:rPr>
                <w:sz w:val="20"/>
                <w:szCs w:val="20"/>
              </w:rPr>
            </w:pPr>
            <w:r w:rsidRPr="007E170E">
              <w:rPr>
                <w:sz w:val="20"/>
                <w:szCs w:val="20"/>
              </w:rPr>
              <w:t>Amount of PA: using an actometer; given as daily activity score where a higher score indicates higher levels of PA; 6 months post-intervention</w:t>
            </w:r>
          </w:p>
          <w:p w14:paraId="0D40DE8B" w14:textId="77777777" w:rsidR="006C62EC" w:rsidRPr="007E170E" w:rsidRDefault="006C62EC" w:rsidP="000F589A">
            <w:pPr>
              <w:numPr>
                <w:ilvl w:val="0"/>
                <w:numId w:val="103"/>
              </w:numPr>
              <w:spacing w:before="100" w:beforeAutospacing="1" w:after="100" w:afterAutospacing="1" w:line="360" w:lineRule="auto"/>
              <w:ind w:left="870"/>
              <w:rPr>
                <w:sz w:val="20"/>
                <w:szCs w:val="20"/>
              </w:rPr>
            </w:pPr>
            <w:r w:rsidRPr="007E170E">
              <w:rPr>
                <w:sz w:val="20"/>
                <w:szCs w:val="20"/>
              </w:rPr>
              <w:t>Amount of PA: DOA; 6 months post-intervention</w:t>
            </w:r>
          </w:p>
          <w:p w14:paraId="0CA62954" w14:textId="77777777" w:rsidR="006C62EC" w:rsidRPr="007E170E" w:rsidRDefault="006C62EC" w:rsidP="000F589A">
            <w:pPr>
              <w:numPr>
                <w:ilvl w:val="0"/>
                <w:numId w:val="103"/>
              </w:numPr>
              <w:spacing w:before="100" w:beforeAutospacing="1" w:after="100" w:afterAutospacing="1" w:line="360" w:lineRule="auto"/>
              <w:ind w:left="870"/>
              <w:rPr>
                <w:sz w:val="20"/>
                <w:szCs w:val="20"/>
              </w:rPr>
            </w:pPr>
            <w:r w:rsidRPr="007E170E">
              <w:rPr>
                <w:sz w:val="20"/>
                <w:szCs w:val="20"/>
              </w:rPr>
              <w:t>Amount of PA: QPA: 6 months post-intervention</w:t>
            </w:r>
          </w:p>
          <w:p w14:paraId="5D8C4325" w14:textId="77777777" w:rsidR="006C62EC" w:rsidRPr="007E170E" w:rsidRDefault="006C62EC" w:rsidP="000F589A">
            <w:pPr>
              <w:spacing w:line="360" w:lineRule="auto"/>
              <w:rPr>
                <w:sz w:val="20"/>
                <w:szCs w:val="20"/>
              </w:rPr>
            </w:pPr>
            <w:r w:rsidRPr="007E170E">
              <w:rPr>
                <w:b/>
                <w:bCs/>
                <w:sz w:val="20"/>
                <w:szCs w:val="20"/>
              </w:rPr>
              <w:t>Study primary outcome:</w:t>
            </w:r>
            <w:r w:rsidRPr="007E170E">
              <w:rPr>
                <w:sz w:val="20"/>
                <w:szCs w:val="20"/>
              </w:rPr>
              <w:t xml:space="preserve"> fatigue severity assessed using the fatigue sub-scale of the CIS</w:t>
            </w:r>
          </w:p>
        </w:tc>
      </w:tr>
      <w:tr w:rsidR="006C62EC" w14:paraId="6CBE4BFC"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D163CE5" w14:textId="77777777" w:rsidR="006C62EC" w:rsidRPr="007E170E" w:rsidRDefault="006C62EC" w:rsidP="000F589A">
            <w:pPr>
              <w:spacing w:line="360" w:lineRule="auto"/>
              <w:rPr>
                <w:b/>
                <w:bCs/>
                <w:sz w:val="20"/>
                <w:szCs w:val="20"/>
              </w:rPr>
            </w:pPr>
            <w:r w:rsidRPr="007E170E">
              <w:rPr>
                <w:b/>
                <w:bCs/>
                <w:sz w:val="20"/>
                <w:szCs w:val="20"/>
              </w:rPr>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92ADD1B" w14:textId="77777777" w:rsidR="006C62EC" w:rsidRPr="007E170E" w:rsidRDefault="006C62EC" w:rsidP="000F589A">
            <w:pPr>
              <w:spacing w:line="360" w:lineRule="auto"/>
              <w:rPr>
                <w:sz w:val="20"/>
                <w:szCs w:val="20"/>
              </w:rPr>
            </w:pPr>
            <w:r w:rsidRPr="007E170E">
              <w:rPr>
                <w:b/>
                <w:bCs/>
                <w:sz w:val="20"/>
                <w:szCs w:val="20"/>
              </w:rPr>
              <w:t>Sponsorship source:</w:t>
            </w:r>
            <w:r w:rsidRPr="007E170E">
              <w:rPr>
                <w:sz w:val="20"/>
                <w:szCs w:val="20"/>
              </w:rPr>
              <w:t xml:space="preserve"> supported by grant funding from the Dutch Cancer Society</w:t>
            </w:r>
          </w:p>
          <w:p w14:paraId="0C712C54" w14:textId="77777777" w:rsidR="006C62EC" w:rsidRPr="007E170E" w:rsidRDefault="006C62EC" w:rsidP="000F589A">
            <w:pPr>
              <w:spacing w:line="360" w:lineRule="auto"/>
              <w:rPr>
                <w:sz w:val="20"/>
                <w:szCs w:val="20"/>
              </w:rPr>
            </w:pPr>
            <w:r w:rsidRPr="007E170E">
              <w:rPr>
                <w:b/>
                <w:bCs/>
                <w:sz w:val="20"/>
                <w:szCs w:val="20"/>
              </w:rPr>
              <w:t xml:space="preserve">Study dates: </w:t>
            </w:r>
            <w:r w:rsidRPr="007E170E">
              <w:rPr>
                <w:sz w:val="20"/>
                <w:szCs w:val="20"/>
              </w:rPr>
              <w:t>November 2005 to August 2007</w:t>
            </w:r>
          </w:p>
        </w:tc>
      </w:tr>
      <w:tr w:rsidR="006C62EC" w14:paraId="7364C65D"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34FD6F72" w14:textId="77777777" w:rsidR="00163631" w:rsidRDefault="00163631" w:rsidP="00163631">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5B75E899" w14:textId="79A92541" w:rsidR="006C62EC" w:rsidRPr="007E170E" w:rsidRDefault="00163631" w:rsidP="00163631">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41D65D2E" w14:textId="71398D6B" w:rsidR="00B00424" w:rsidRPr="00B00424" w:rsidRDefault="00B00424" w:rsidP="000F589A">
            <w:pPr>
              <w:spacing w:line="360" w:lineRule="auto"/>
              <w:rPr>
                <w:sz w:val="20"/>
                <w:szCs w:val="20"/>
              </w:rPr>
            </w:pPr>
            <w:r>
              <w:rPr>
                <w:noProof/>
                <w:sz w:val="20"/>
                <w:szCs w:val="20"/>
              </w:rPr>
              <w:t xml:space="preserve">* </w:t>
            </w:r>
            <w:r w:rsidRPr="00B00424">
              <w:rPr>
                <w:noProof/>
                <w:sz w:val="20"/>
                <w:szCs w:val="20"/>
              </w:rPr>
              <w:t>Goedendorp MM, Peters MEWJ, Gielissen MFM, Witjes JA, Leer JW, Verhagen CAHHVM</w:t>
            </w:r>
            <w:r w:rsidRPr="00B00424">
              <w:rPr>
                <w:i/>
                <w:noProof/>
                <w:sz w:val="20"/>
                <w:szCs w:val="20"/>
              </w:rPr>
              <w:t>, et al.</w:t>
            </w:r>
            <w:r w:rsidRPr="00B00424">
              <w:rPr>
                <w:noProof/>
                <w:sz w:val="20"/>
                <w:szCs w:val="20"/>
              </w:rPr>
              <w:t xml:space="preserve"> Is increasing physical activity necessary to diminish fatigue during cancer treatment? Comparing cognitive behaviour therapy and a brief nursing intervention with usual care in a multicenter randomised controlled trial. </w:t>
            </w:r>
            <w:r w:rsidRPr="00B00424">
              <w:rPr>
                <w:i/>
                <w:noProof/>
                <w:sz w:val="20"/>
                <w:szCs w:val="20"/>
              </w:rPr>
              <w:t>The Oncologist</w:t>
            </w:r>
            <w:r w:rsidRPr="00B00424">
              <w:rPr>
                <w:noProof/>
                <w:sz w:val="20"/>
                <w:szCs w:val="20"/>
              </w:rPr>
              <w:t xml:space="preserve"> 2010;</w:t>
            </w:r>
            <w:r>
              <w:rPr>
                <w:noProof/>
                <w:sz w:val="20"/>
                <w:szCs w:val="20"/>
              </w:rPr>
              <w:t xml:space="preserve"> </w:t>
            </w:r>
            <w:r w:rsidRPr="00B00424">
              <w:rPr>
                <w:b/>
                <w:noProof/>
                <w:sz w:val="20"/>
                <w:szCs w:val="20"/>
              </w:rPr>
              <w:t>15</w:t>
            </w:r>
            <w:r w:rsidRPr="00B00424">
              <w:rPr>
                <w:noProof/>
                <w:sz w:val="20"/>
                <w:szCs w:val="20"/>
              </w:rPr>
              <w:t>:</w:t>
            </w:r>
            <w:r>
              <w:rPr>
                <w:noProof/>
                <w:sz w:val="20"/>
                <w:szCs w:val="20"/>
              </w:rPr>
              <w:t xml:space="preserve"> </w:t>
            </w:r>
            <w:r w:rsidRPr="00B00424">
              <w:rPr>
                <w:noProof/>
                <w:sz w:val="20"/>
                <w:szCs w:val="20"/>
              </w:rPr>
              <w:t>1122-32</w:t>
            </w:r>
          </w:p>
          <w:p w14:paraId="55691EB5" w14:textId="7BB09F26" w:rsidR="006C62EC" w:rsidRPr="007E170E" w:rsidRDefault="006C62EC" w:rsidP="000F589A">
            <w:pPr>
              <w:spacing w:line="360" w:lineRule="auto"/>
              <w:rPr>
                <w:sz w:val="20"/>
                <w:szCs w:val="20"/>
              </w:rPr>
            </w:pPr>
            <w:r w:rsidRPr="007E170E">
              <w:rPr>
                <w:sz w:val="20"/>
                <w:szCs w:val="20"/>
              </w:rPr>
              <w:t>ISRCTN20583070. Evaluation of intervention strategies to manage fatigue during active treatment and to prevent persistent fatigue after curative treatment for cancer. isrctn.com/ISRCTN20583070 (first received 21 February 2007).</w:t>
            </w:r>
          </w:p>
          <w:p w14:paraId="3CCBD986" w14:textId="77777777" w:rsidR="006C62EC" w:rsidRPr="007E170E" w:rsidRDefault="006C62EC" w:rsidP="000F589A">
            <w:pPr>
              <w:spacing w:line="360" w:lineRule="auto"/>
              <w:rPr>
                <w:sz w:val="20"/>
                <w:szCs w:val="20"/>
              </w:rPr>
            </w:pPr>
            <w:r w:rsidRPr="007E170E">
              <w:rPr>
                <w:sz w:val="20"/>
                <w:szCs w:val="20"/>
              </w:rPr>
              <w:lastRenderedPageBreak/>
              <w:t xml:space="preserve">NL148 (NTR183). Evaluation of intervention strategies to manage fatigue during active treatment and to prevent persistent fatigue after curative treatment for cancer. </w:t>
            </w:r>
            <w:hyperlink r:id="rId21" w:history="1">
              <w:r w:rsidRPr="007E170E">
                <w:rPr>
                  <w:rStyle w:val="Hyperlink"/>
                  <w:rFonts w:eastAsiaTheme="majorEastAsia"/>
                  <w:sz w:val="20"/>
                  <w:szCs w:val="20"/>
                </w:rPr>
                <w:t>NTR (trialregister.nl)</w:t>
              </w:r>
            </w:hyperlink>
            <w:r w:rsidRPr="007E170E">
              <w:rPr>
                <w:sz w:val="20"/>
                <w:szCs w:val="20"/>
              </w:rPr>
              <w:t xml:space="preserve"> (first received 5 September 2005).</w:t>
            </w:r>
          </w:p>
        </w:tc>
      </w:tr>
    </w:tbl>
    <w:p w14:paraId="7C1AD212" w14:textId="77777777" w:rsidR="006C62EC" w:rsidRDefault="006C62EC" w:rsidP="006C62EC">
      <w:pPr>
        <w:spacing w:line="360" w:lineRule="auto"/>
      </w:pPr>
    </w:p>
    <w:p w14:paraId="2BF9F925" w14:textId="77777777" w:rsidR="006C62EC" w:rsidRPr="00A00818" w:rsidRDefault="006C62EC" w:rsidP="006C62EC">
      <w:pPr>
        <w:pStyle w:val="Title"/>
      </w:pPr>
      <w:r w:rsidRPr="00A00818">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95"/>
        <w:gridCol w:w="1195"/>
        <w:gridCol w:w="5520"/>
      </w:tblGrid>
      <w:tr w:rsidR="006C62EC" w:rsidRPr="000F5368" w14:paraId="2800064F"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2FD7DCFB" w14:textId="77777777" w:rsidR="006C62EC" w:rsidRPr="007E170E" w:rsidRDefault="006C62EC" w:rsidP="000F589A">
            <w:pPr>
              <w:spacing w:line="360" w:lineRule="auto"/>
              <w:rPr>
                <w:b/>
                <w:bCs/>
                <w:sz w:val="20"/>
                <w:szCs w:val="20"/>
              </w:rPr>
            </w:pPr>
            <w:r w:rsidRPr="007E170E">
              <w:rPr>
                <w:b/>
                <w:bCs/>
                <w:sz w:val="20"/>
                <w:szCs w:val="20"/>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0745492D" w14:textId="77777777" w:rsidR="006C62EC" w:rsidRPr="007E170E" w:rsidRDefault="006C62EC" w:rsidP="000F589A">
            <w:pPr>
              <w:spacing w:line="360" w:lineRule="auto"/>
              <w:rPr>
                <w:b/>
                <w:bCs/>
                <w:sz w:val="20"/>
                <w:szCs w:val="20"/>
              </w:rPr>
            </w:pPr>
            <w:r w:rsidRPr="007E170E">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0814FB79" w14:textId="77777777" w:rsidR="006C62EC" w:rsidRPr="007E170E" w:rsidRDefault="006C62EC" w:rsidP="000F589A">
            <w:pPr>
              <w:spacing w:line="360" w:lineRule="auto"/>
              <w:rPr>
                <w:b/>
                <w:bCs/>
                <w:sz w:val="20"/>
                <w:szCs w:val="20"/>
              </w:rPr>
            </w:pPr>
            <w:r w:rsidRPr="007E170E">
              <w:rPr>
                <w:b/>
                <w:bCs/>
                <w:sz w:val="20"/>
                <w:szCs w:val="20"/>
              </w:rPr>
              <w:t>Support for judgement</w:t>
            </w:r>
          </w:p>
        </w:tc>
      </w:tr>
      <w:tr w:rsidR="006C62EC" w:rsidRPr="000F5368" w14:paraId="1D359E9F"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3FEC4C4" w14:textId="77777777" w:rsidR="006C62EC" w:rsidRPr="007E170E" w:rsidRDefault="006C62EC" w:rsidP="000F589A">
            <w:pPr>
              <w:spacing w:line="360" w:lineRule="auto"/>
              <w:rPr>
                <w:sz w:val="20"/>
                <w:szCs w:val="20"/>
              </w:rPr>
            </w:pPr>
            <w:r w:rsidRPr="007E170E">
              <w:rPr>
                <w:sz w:val="20"/>
                <w:szCs w:val="20"/>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FCF524A" w14:textId="77777777" w:rsidR="006C62EC" w:rsidRPr="007E170E" w:rsidRDefault="006C62EC" w:rsidP="000F589A">
            <w:pPr>
              <w:spacing w:line="360" w:lineRule="auto"/>
              <w:rPr>
                <w:sz w:val="20"/>
                <w:szCs w:val="20"/>
              </w:rPr>
            </w:pPr>
            <w:r w:rsidRPr="007E170E">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F94DED6" w14:textId="77777777" w:rsidR="006C62EC" w:rsidRPr="007E170E" w:rsidRDefault="006C62EC" w:rsidP="000F589A">
            <w:pPr>
              <w:spacing w:line="360" w:lineRule="auto"/>
              <w:rPr>
                <w:sz w:val="20"/>
                <w:szCs w:val="20"/>
              </w:rPr>
            </w:pPr>
            <w:r w:rsidRPr="007E170E">
              <w:rPr>
                <w:sz w:val="20"/>
                <w:szCs w:val="20"/>
              </w:rPr>
              <w:t>Randomization was performed in blocks separately for each hospital, using labelled cards in numbered closed envelopes prepared by a statistician not involved in the study</w:t>
            </w:r>
          </w:p>
        </w:tc>
      </w:tr>
      <w:tr w:rsidR="006C62EC" w:rsidRPr="000F5368" w14:paraId="7D157E8B"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D12FC4D" w14:textId="77777777" w:rsidR="006C62EC" w:rsidRPr="007E170E" w:rsidRDefault="006C62EC" w:rsidP="000F589A">
            <w:pPr>
              <w:spacing w:line="360" w:lineRule="auto"/>
              <w:rPr>
                <w:sz w:val="20"/>
                <w:szCs w:val="20"/>
              </w:rPr>
            </w:pPr>
            <w:r w:rsidRPr="007E170E">
              <w:rPr>
                <w:sz w:val="20"/>
                <w:szCs w:val="20"/>
              </w:rPr>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C65D4D6" w14:textId="77777777" w:rsidR="006C62EC" w:rsidRPr="007E170E" w:rsidRDefault="006C62EC" w:rsidP="000F589A">
            <w:pPr>
              <w:spacing w:line="360" w:lineRule="auto"/>
              <w:rPr>
                <w:sz w:val="20"/>
                <w:szCs w:val="20"/>
              </w:rPr>
            </w:pPr>
            <w:r w:rsidRPr="007E170E">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9A2FECA" w14:textId="77777777" w:rsidR="006C62EC" w:rsidRPr="007E170E" w:rsidRDefault="006C62EC" w:rsidP="000F589A">
            <w:pPr>
              <w:spacing w:line="360" w:lineRule="auto"/>
              <w:rPr>
                <w:sz w:val="20"/>
                <w:szCs w:val="20"/>
              </w:rPr>
            </w:pPr>
            <w:r w:rsidRPr="007E170E">
              <w:rPr>
                <w:sz w:val="20"/>
                <w:szCs w:val="20"/>
              </w:rPr>
              <w:t>Allocation was prepared by a statistician not involved in the study</w:t>
            </w:r>
          </w:p>
        </w:tc>
      </w:tr>
      <w:tr w:rsidR="006C62EC" w:rsidRPr="000F5368" w14:paraId="2814F60C"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CA4A1BE" w14:textId="77777777" w:rsidR="006C62EC" w:rsidRPr="007E170E" w:rsidRDefault="006C62EC" w:rsidP="000F589A">
            <w:pPr>
              <w:spacing w:line="360" w:lineRule="auto"/>
              <w:rPr>
                <w:sz w:val="20"/>
                <w:szCs w:val="20"/>
              </w:rPr>
            </w:pPr>
            <w:r w:rsidRPr="007E170E">
              <w:rPr>
                <w:sz w:val="20"/>
                <w:szCs w:val="20"/>
              </w:rPr>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2DDCA9F" w14:textId="77777777" w:rsidR="006C62EC" w:rsidRPr="007E170E" w:rsidRDefault="006C62EC" w:rsidP="000F589A">
            <w:pPr>
              <w:spacing w:line="360" w:lineRule="auto"/>
              <w:rPr>
                <w:sz w:val="20"/>
                <w:szCs w:val="20"/>
              </w:rPr>
            </w:pPr>
            <w:r w:rsidRPr="007E170E">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1B2EC02" w14:textId="77777777" w:rsidR="006C62EC" w:rsidRPr="007E170E" w:rsidRDefault="006C62EC" w:rsidP="000F589A">
            <w:pPr>
              <w:spacing w:line="360" w:lineRule="auto"/>
              <w:rPr>
                <w:sz w:val="20"/>
                <w:szCs w:val="20"/>
              </w:rPr>
            </w:pPr>
            <w:r w:rsidRPr="007E170E">
              <w:rPr>
                <w:sz w:val="20"/>
                <w:szCs w:val="20"/>
              </w:rPr>
              <w:t>It was not feasible to blind participants or personnel to the interventions</w:t>
            </w:r>
          </w:p>
        </w:tc>
      </w:tr>
      <w:tr w:rsidR="006C62EC" w:rsidRPr="000F5368" w14:paraId="2E845A04"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73004B9" w14:textId="77777777" w:rsidR="006C62EC" w:rsidRPr="007E170E" w:rsidRDefault="006C62EC" w:rsidP="000F589A">
            <w:pPr>
              <w:spacing w:line="360" w:lineRule="auto"/>
              <w:rPr>
                <w:sz w:val="20"/>
                <w:szCs w:val="20"/>
              </w:rPr>
            </w:pPr>
            <w:r w:rsidRPr="007E170E">
              <w:rPr>
                <w:sz w:val="20"/>
                <w:szCs w:val="20"/>
              </w:rPr>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832094C" w14:textId="77777777" w:rsidR="006C62EC" w:rsidRPr="007E170E" w:rsidRDefault="006C62EC" w:rsidP="000F589A">
            <w:pPr>
              <w:spacing w:line="360" w:lineRule="auto"/>
              <w:rPr>
                <w:sz w:val="20"/>
                <w:szCs w:val="20"/>
              </w:rPr>
            </w:pPr>
            <w:r w:rsidRPr="007E170E">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29B6527" w14:textId="77777777" w:rsidR="006C62EC" w:rsidRPr="007E170E" w:rsidRDefault="006C62EC" w:rsidP="000F589A">
            <w:pPr>
              <w:spacing w:line="360" w:lineRule="auto"/>
              <w:rPr>
                <w:sz w:val="20"/>
                <w:szCs w:val="20"/>
              </w:rPr>
            </w:pPr>
            <w:r w:rsidRPr="007E170E">
              <w:rPr>
                <w:sz w:val="20"/>
                <w:szCs w:val="20"/>
              </w:rPr>
              <w:t>Outcomes were measured using objective measurement tools</w:t>
            </w:r>
          </w:p>
        </w:tc>
      </w:tr>
      <w:tr w:rsidR="006C62EC" w:rsidRPr="000F5368" w14:paraId="5419FD0D"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67E24EB" w14:textId="77777777" w:rsidR="006C62EC" w:rsidRPr="007E170E" w:rsidRDefault="006C62EC" w:rsidP="000F589A">
            <w:pPr>
              <w:spacing w:line="360" w:lineRule="auto"/>
              <w:rPr>
                <w:sz w:val="20"/>
                <w:szCs w:val="20"/>
              </w:rPr>
            </w:pPr>
            <w:r w:rsidRPr="007E170E">
              <w:rPr>
                <w:sz w:val="20"/>
                <w:szCs w:val="20"/>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05B2090" w14:textId="77777777" w:rsidR="006C62EC" w:rsidRPr="007E170E" w:rsidRDefault="006C62EC" w:rsidP="000F589A">
            <w:pPr>
              <w:spacing w:line="360" w:lineRule="auto"/>
              <w:rPr>
                <w:sz w:val="20"/>
                <w:szCs w:val="20"/>
              </w:rPr>
            </w:pPr>
            <w:r w:rsidRPr="007E170E">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2FD224E" w14:textId="77777777" w:rsidR="006C62EC" w:rsidRPr="007E170E" w:rsidRDefault="006C62EC" w:rsidP="000F589A">
            <w:pPr>
              <w:spacing w:line="360" w:lineRule="auto"/>
              <w:rPr>
                <w:sz w:val="20"/>
                <w:szCs w:val="20"/>
              </w:rPr>
            </w:pPr>
            <w:r w:rsidRPr="007E170E">
              <w:rPr>
                <w:rStyle w:val="inserted1"/>
                <w:color w:val="auto"/>
                <w:sz w:val="20"/>
                <w:szCs w:val="20"/>
                <w:u w:val="none"/>
              </w:rPr>
              <w:t>Although an ITT analysis was performed for all outcomes (except for the actometer and the DOA data), we noted that this analysis included a large number of losses (more than half the participants)</w:t>
            </w:r>
          </w:p>
        </w:tc>
      </w:tr>
      <w:tr w:rsidR="006C62EC" w:rsidRPr="000F5368" w14:paraId="20FD00F2"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40DB916" w14:textId="77777777" w:rsidR="006C62EC" w:rsidRPr="007E170E" w:rsidRDefault="006C62EC" w:rsidP="000F589A">
            <w:pPr>
              <w:spacing w:line="360" w:lineRule="auto"/>
              <w:rPr>
                <w:sz w:val="20"/>
                <w:szCs w:val="20"/>
              </w:rPr>
            </w:pPr>
            <w:r w:rsidRPr="007E170E">
              <w:rPr>
                <w:sz w:val="20"/>
                <w:szCs w:val="20"/>
              </w:rPr>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D8240E9" w14:textId="77777777" w:rsidR="006C62EC" w:rsidRPr="007E170E" w:rsidRDefault="006C62EC" w:rsidP="000F589A">
            <w:pPr>
              <w:spacing w:line="360" w:lineRule="auto"/>
              <w:rPr>
                <w:sz w:val="20"/>
                <w:szCs w:val="20"/>
              </w:rPr>
            </w:pPr>
            <w:r w:rsidRPr="007E170E">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900DBCD" w14:textId="77777777" w:rsidR="006C62EC" w:rsidRPr="007E170E" w:rsidRDefault="006C62EC" w:rsidP="000F589A">
            <w:pPr>
              <w:spacing w:line="360" w:lineRule="auto"/>
              <w:rPr>
                <w:sz w:val="20"/>
                <w:szCs w:val="20"/>
              </w:rPr>
            </w:pPr>
            <w:r w:rsidRPr="007E170E">
              <w:rPr>
                <w:sz w:val="20"/>
                <w:szCs w:val="20"/>
              </w:rPr>
              <w:t>Retrospective registration with a clinical trials register (ISRCTN20583070; first received in February 2007); it is not feasible to effectively assess risk of selective reporting bias</w:t>
            </w:r>
          </w:p>
        </w:tc>
      </w:tr>
      <w:tr w:rsidR="006C62EC" w:rsidRPr="000F5368" w14:paraId="09F8419C"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51A039B" w14:textId="77777777" w:rsidR="006C62EC" w:rsidRPr="007E170E" w:rsidRDefault="006C62EC" w:rsidP="000F589A">
            <w:pPr>
              <w:spacing w:line="360" w:lineRule="auto"/>
              <w:rPr>
                <w:sz w:val="20"/>
                <w:szCs w:val="20"/>
              </w:rPr>
            </w:pPr>
            <w:r w:rsidRPr="007E170E">
              <w:rPr>
                <w:sz w:val="20"/>
                <w:szCs w:val="20"/>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20913EB" w14:textId="77777777" w:rsidR="006C62EC" w:rsidRPr="007E170E" w:rsidRDefault="006C62EC" w:rsidP="000F589A">
            <w:pPr>
              <w:spacing w:line="360" w:lineRule="auto"/>
              <w:rPr>
                <w:sz w:val="20"/>
                <w:szCs w:val="20"/>
              </w:rPr>
            </w:pPr>
            <w:r w:rsidRPr="007E170E">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14E0A91" w14:textId="77777777" w:rsidR="006C62EC" w:rsidRPr="007E170E" w:rsidRDefault="006C62EC" w:rsidP="000F589A">
            <w:pPr>
              <w:spacing w:line="360" w:lineRule="auto"/>
              <w:rPr>
                <w:sz w:val="20"/>
                <w:szCs w:val="20"/>
              </w:rPr>
            </w:pPr>
            <w:r w:rsidRPr="007E170E">
              <w:rPr>
                <w:sz w:val="20"/>
                <w:szCs w:val="20"/>
              </w:rPr>
              <w:t>No other sources of bias detected</w:t>
            </w:r>
          </w:p>
        </w:tc>
      </w:tr>
    </w:tbl>
    <w:p w14:paraId="13F9A47D" w14:textId="77777777" w:rsidR="006C62EC" w:rsidRDefault="006C62EC" w:rsidP="006C62EC">
      <w:pPr>
        <w:spacing w:line="360" w:lineRule="auto"/>
      </w:pPr>
    </w:p>
    <w:p w14:paraId="6B280655" w14:textId="52B5CF2A" w:rsidR="006C62EC" w:rsidRPr="00A00818" w:rsidRDefault="006C62EC" w:rsidP="006C62EC">
      <w:pPr>
        <w:pStyle w:val="Title"/>
      </w:pPr>
      <w:proofErr w:type="spellStart"/>
      <w:r w:rsidRPr="004A0C15">
        <w:lastRenderedPageBreak/>
        <w:t>Golsteijn</w:t>
      </w:r>
      <w:proofErr w:type="spellEnd"/>
      <w:r w:rsidRPr="00A00818">
        <w:t xml:space="preserve"> </w:t>
      </w:r>
      <w:r w:rsidRPr="00810F69">
        <w:t>et al.</w:t>
      </w:r>
      <w:r w:rsidR="001F1377" w:rsidRPr="00A00818">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26"/>
        <w:gridCol w:w="6184"/>
      </w:tblGrid>
      <w:tr w:rsidR="006C62EC" w:rsidRPr="00E73F55" w14:paraId="7BF191DD"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987CA2F" w14:textId="77777777" w:rsidR="006C62EC" w:rsidRPr="007E170E" w:rsidRDefault="006C62EC" w:rsidP="000F589A">
            <w:pPr>
              <w:spacing w:line="360" w:lineRule="auto"/>
              <w:rPr>
                <w:b/>
                <w:bCs/>
                <w:sz w:val="20"/>
                <w:szCs w:val="20"/>
              </w:rPr>
            </w:pPr>
            <w:r w:rsidRPr="007E170E">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9646F13" w14:textId="77777777" w:rsidR="006C62EC" w:rsidRPr="007E170E" w:rsidRDefault="006C62EC" w:rsidP="000F589A">
            <w:pPr>
              <w:spacing w:line="360" w:lineRule="auto"/>
              <w:rPr>
                <w:sz w:val="20"/>
                <w:szCs w:val="20"/>
              </w:rPr>
            </w:pPr>
            <w:r w:rsidRPr="007E170E">
              <w:rPr>
                <w:sz w:val="20"/>
                <w:szCs w:val="20"/>
              </w:rPr>
              <w:t>RCT, parallel design; multi-centre</w:t>
            </w:r>
          </w:p>
          <w:p w14:paraId="4D060B6F" w14:textId="77777777" w:rsidR="006C62EC" w:rsidRPr="007E170E" w:rsidRDefault="006C62EC" w:rsidP="000F589A">
            <w:pPr>
              <w:spacing w:line="360" w:lineRule="auto"/>
              <w:rPr>
                <w:sz w:val="20"/>
                <w:szCs w:val="20"/>
              </w:rPr>
            </w:pPr>
            <w:r w:rsidRPr="007E170E">
              <w:rPr>
                <w:b/>
                <w:bCs/>
                <w:sz w:val="20"/>
                <w:szCs w:val="20"/>
              </w:rPr>
              <w:t>Study aim/objective:</w:t>
            </w:r>
            <w:r w:rsidRPr="007E170E">
              <w:rPr>
                <w:sz w:val="20"/>
                <w:szCs w:val="20"/>
              </w:rPr>
              <w:t xml:space="preserve"> to evaluate the efficacy of the </w:t>
            </w:r>
            <w:proofErr w:type="spellStart"/>
            <w:r w:rsidRPr="007E170E">
              <w:rPr>
                <w:sz w:val="20"/>
                <w:szCs w:val="20"/>
              </w:rPr>
              <w:t>OncoActive</w:t>
            </w:r>
            <w:proofErr w:type="spellEnd"/>
            <w:r w:rsidRPr="007E170E">
              <w:rPr>
                <w:sz w:val="20"/>
                <w:szCs w:val="20"/>
              </w:rPr>
              <w:t xml:space="preserve"> intervention at 3 months (during the intervention) and at 6 months (2 months after the intervention ended)</w:t>
            </w:r>
          </w:p>
        </w:tc>
      </w:tr>
      <w:tr w:rsidR="006C62EC" w:rsidRPr="00E73F55" w14:paraId="552F356E"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D75C4BE" w14:textId="77777777" w:rsidR="006C62EC" w:rsidRPr="007E170E" w:rsidRDefault="006C62EC" w:rsidP="000F589A">
            <w:pPr>
              <w:spacing w:line="360" w:lineRule="auto"/>
              <w:rPr>
                <w:b/>
                <w:bCs/>
                <w:sz w:val="20"/>
                <w:szCs w:val="20"/>
              </w:rPr>
            </w:pPr>
            <w:r w:rsidRPr="007E170E">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A0997CC" w14:textId="77777777" w:rsidR="006C62EC" w:rsidRPr="007E170E" w:rsidRDefault="006C62EC" w:rsidP="000F589A">
            <w:pPr>
              <w:spacing w:line="360" w:lineRule="auto"/>
              <w:rPr>
                <w:sz w:val="20"/>
                <w:szCs w:val="20"/>
              </w:rPr>
            </w:pPr>
            <w:r w:rsidRPr="007E170E">
              <w:rPr>
                <w:b/>
                <w:bCs/>
                <w:sz w:val="20"/>
                <w:szCs w:val="20"/>
              </w:rPr>
              <w:t>Total number of randomised participants:</w:t>
            </w:r>
            <w:r w:rsidRPr="007E170E">
              <w:rPr>
                <w:sz w:val="20"/>
                <w:szCs w:val="20"/>
              </w:rPr>
              <w:t xml:space="preserve"> 478</w:t>
            </w:r>
          </w:p>
          <w:p w14:paraId="4D1140CE" w14:textId="77777777" w:rsidR="006C62EC" w:rsidRPr="007E170E" w:rsidRDefault="006C62EC" w:rsidP="000F589A">
            <w:pPr>
              <w:spacing w:line="360" w:lineRule="auto"/>
              <w:rPr>
                <w:sz w:val="20"/>
                <w:szCs w:val="20"/>
              </w:rPr>
            </w:pPr>
            <w:r w:rsidRPr="007E170E">
              <w:rPr>
                <w:b/>
                <w:bCs/>
                <w:sz w:val="20"/>
                <w:szCs w:val="20"/>
              </w:rPr>
              <w:t xml:space="preserve">Inclusion criteria: </w:t>
            </w:r>
            <w:r w:rsidRPr="007E170E">
              <w:rPr>
                <w:sz w:val="20"/>
                <w:szCs w:val="20"/>
              </w:rPr>
              <w:t>≥18 years; diagnosed with colorectal or prostate cancer; undergoing treatment with a curative intent, or if they successfully completed primary treatment (surgery, chemotherapy or radiation) up to 1 year ago; at least 6 weeks post-surgery; proficient Dutch reading and speaking skills were required for the questionnaires and for reading the tailored PA advice</w:t>
            </w:r>
          </w:p>
          <w:p w14:paraId="29EFF48E" w14:textId="77777777" w:rsidR="006C62EC" w:rsidRPr="007E170E" w:rsidRDefault="006C62EC" w:rsidP="000F589A">
            <w:pPr>
              <w:spacing w:line="360" w:lineRule="auto"/>
              <w:rPr>
                <w:sz w:val="20"/>
                <w:szCs w:val="20"/>
              </w:rPr>
            </w:pPr>
            <w:r w:rsidRPr="007E170E">
              <w:rPr>
                <w:b/>
                <w:bCs/>
                <w:sz w:val="20"/>
                <w:szCs w:val="20"/>
              </w:rPr>
              <w:t xml:space="preserve">Exclusion criteria: </w:t>
            </w:r>
            <w:r w:rsidRPr="007E170E">
              <w:rPr>
                <w:sz w:val="20"/>
                <w:szCs w:val="20"/>
              </w:rPr>
              <w:t>participants with severe medical, psychiatric or cognitive illness (e.g., Alzheimer’s disease, severe mobility limitations) were excluded from participation. Proficient Dutch reading and speaking skills were required for the questionnaires and for reading the tailored PA advice.</w:t>
            </w:r>
          </w:p>
          <w:p w14:paraId="7585BDA1" w14:textId="77777777" w:rsidR="006C62EC" w:rsidRPr="007E170E" w:rsidRDefault="006C62EC" w:rsidP="000F589A">
            <w:pPr>
              <w:spacing w:line="360" w:lineRule="auto"/>
              <w:rPr>
                <w:sz w:val="20"/>
                <w:szCs w:val="20"/>
              </w:rPr>
            </w:pPr>
            <w:r w:rsidRPr="007E170E">
              <w:rPr>
                <w:b/>
                <w:bCs/>
                <w:sz w:val="20"/>
                <w:szCs w:val="20"/>
              </w:rPr>
              <w:t xml:space="preserve">Type of surgery (condition): </w:t>
            </w:r>
            <w:r w:rsidRPr="007E170E">
              <w:rPr>
                <w:sz w:val="20"/>
                <w:szCs w:val="20"/>
              </w:rPr>
              <w:t>not specified (colorectal and prostate cancer)</w:t>
            </w:r>
          </w:p>
          <w:p w14:paraId="26C8C5B9" w14:textId="77777777" w:rsidR="006C62EC" w:rsidRPr="007E170E" w:rsidRDefault="006C62EC" w:rsidP="000F589A">
            <w:pPr>
              <w:spacing w:line="360" w:lineRule="auto"/>
              <w:rPr>
                <w:sz w:val="20"/>
                <w:szCs w:val="20"/>
              </w:rPr>
            </w:pPr>
            <w:r w:rsidRPr="007E170E">
              <w:rPr>
                <w:b/>
                <w:bCs/>
                <w:sz w:val="20"/>
                <w:szCs w:val="20"/>
              </w:rPr>
              <w:t xml:space="preserve">Country: </w:t>
            </w:r>
            <w:r w:rsidRPr="007E170E">
              <w:rPr>
                <w:sz w:val="20"/>
                <w:szCs w:val="20"/>
              </w:rPr>
              <w:t>The Netherlands</w:t>
            </w:r>
          </w:p>
          <w:p w14:paraId="7F5603F9" w14:textId="77777777" w:rsidR="006C62EC" w:rsidRPr="007E170E" w:rsidRDefault="006C62EC" w:rsidP="000F589A">
            <w:pPr>
              <w:spacing w:line="360" w:lineRule="auto"/>
              <w:rPr>
                <w:sz w:val="20"/>
                <w:szCs w:val="20"/>
              </w:rPr>
            </w:pPr>
            <w:r w:rsidRPr="007E170E">
              <w:rPr>
                <w:b/>
                <w:bCs/>
                <w:sz w:val="20"/>
                <w:szCs w:val="20"/>
              </w:rPr>
              <w:t>Baseline Characteristics</w:t>
            </w:r>
          </w:p>
          <w:p w14:paraId="21E36963" w14:textId="77777777" w:rsidR="006C62EC" w:rsidRPr="007E170E" w:rsidRDefault="006C62EC" w:rsidP="000F589A">
            <w:pPr>
              <w:spacing w:line="360" w:lineRule="auto"/>
              <w:rPr>
                <w:sz w:val="20"/>
                <w:szCs w:val="20"/>
              </w:rPr>
            </w:pPr>
            <w:r w:rsidRPr="007E170E">
              <w:rPr>
                <w:b/>
                <w:bCs/>
                <w:sz w:val="20"/>
                <w:szCs w:val="20"/>
              </w:rPr>
              <w:t>Intervention group</w:t>
            </w:r>
          </w:p>
          <w:p w14:paraId="2C4EAD3E" w14:textId="77777777" w:rsidR="006C62EC" w:rsidRPr="007E170E" w:rsidRDefault="006C62EC" w:rsidP="000F589A">
            <w:pPr>
              <w:numPr>
                <w:ilvl w:val="0"/>
                <w:numId w:val="104"/>
              </w:numPr>
              <w:spacing w:before="100" w:beforeAutospacing="1" w:after="100" w:afterAutospacing="1" w:line="360" w:lineRule="auto"/>
              <w:ind w:left="870"/>
              <w:rPr>
                <w:sz w:val="20"/>
                <w:szCs w:val="20"/>
              </w:rPr>
            </w:pPr>
            <w:r w:rsidRPr="007E170E">
              <w:rPr>
                <w:i/>
                <w:iCs/>
                <w:sz w:val="20"/>
                <w:szCs w:val="20"/>
              </w:rPr>
              <w:t>Type of condition, n</w:t>
            </w:r>
            <w:r w:rsidRPr="007E170E">
              <w:rPr>
                <w:sz w:val="20"/>
                <w:szCs w:val="20"/>
              </w:rPr>
              <w:t>: prostate: 149; colorectal: 100</w:t>
            </w:r>
          </w:p>
          <w:p w14:paraId="6158F8CA" w14:textId="77777777" w:rsidR="006C62EC" w:rsidRPr="007E170E" w:rsidRDefault="006C62EC" w:rsidP="000F589A">
            <w:pPr>
              <w:numPr>
                <w:ilvl w:val="0"/>
                <w:numId w:val="104"/>
              </w:numPr>
              <w:spacing w:before="100" w:beforeAutospacing="1" w:after="100" w:afterAutospacing="1" w:line="360" w:lineRule="auto"/>
              <w:ind w:left="870"/>
              <w:rPr>
                <w:sz w:val="20"/>
                <w:szCs w:val="20"/>
              </w:rPr>
            </w:pPr>
            <w:r w:rsidRPr="007E170E">
              <w:rPr>
                <w:i/>
                <w:iCs/>
                <w:sz w:val="20"/>
                <w:szCs w:val="20"/>
              </w:rPr>
              <w:t>Type of treatment, n (%)</w:t>
            </w:r>
            <w:r w:rsidRPr="007E170E">
              <w:rPr>
                <w:sz w:val="20"/>
                <w:szCs w:val="20"/>
              </w:rPr>
              <w:t>: surgery: 186 (81.2); chemotherapy: 41 (17.9); radiotherapy: 63 (27.5); hormonal treatment: 8 (3.5)</w:t>
            </w:r>
          </w:p>
          <w:p w14:paraId="2D4D5259" w14:textId="77777777" w:rsidR="006C62EC" w:rsidRPr="007E170E" w:rsidRDefault="006C62EC" w:rsidP="000F589A">
            <w:pPr>
              <w:numPr>
                <w:ilvl w:val="0"/>
                <w:numId w:val="104"/>
              </w:numPr>
              <w:spacing w:before="100" w:beforeAutospacing="1" w:after="100" w:afterAutospacing="1" w:line="360" w:lineRule="auto"/>
              <w:ind w:left="870"/>
              <w:rPr>
                <w:sz w:val="20"/>
                <w:szCs w:val="20"/>
              </w:rPr>
            </w:pPr>
            <w:r w:rsidRPr="007E170E">
              <w:rPr>
                <w:i/>
                <w:iCs/>
                <w:sz w:val="20"/>
                <w:szCs w:val="20"/>
              </w:rPr>
              <w:t>Age, mean (SD)</w:t>
            </w:r>
            <w:r w:rsidRPr="007E170E">
              <w:rPr>
                <w:sz w:val="20"/>
                <w:szCs w:val="20"/>
              </w:rPr>
              <w:t>: 66.55 (± 7.07) years</w:t>
            </w:r>
          </w:p>
          <w:p w14:paraId="0A5CE891" w14:textId="77777777" w:rsidR="006C62EC" w:rsidRPr="007E170E" w:rsidRDefault="006C62EC" w:rsidP="000F589A">
            <w:pPr>
              <w:numPr>
                <w:ilvl w:val="0"/>
                <w:numId w:val="104"/>
              </w:numPr>
              <w:spacing w:before="100" w:beforeAutospacing="1" w:after="100" w:afterAutospacing="1" w:line="360" w:lineRule="auto"/>
              <w:ind w:left="870"/>
              <w:rPr>
                <w:sz w:val="20"/>
                <w:szCs w:val="20"/>
              </w:rPr>
            </w:pPr>
            <w:r w:rsidRPr="007E170E">
              <w:rPr>
                <w:i/>
                <w:iCs/>
                <w:sz w:val="20"/>
                <w:szCs w:val="20"/>
              </w:rPr>
              <w:t>Gender, M/F</w:t>
            </w:r>
            <w:r w:rsidRPr="007E170E">
              <w:rPr>
                <w:sz w:val="20"/>
                <w:szCs w:val="20"/>
              </w:rPr>
              <w:t>: 212/37</w:t>
            </w:r>
          </w:p>
          <w:p w14:paraId="2952BA0D" w14:textId="77777777" w:rsidR="006C62EC" w:rsidRPr="007E170E" w:rsidRDefault="006C62EC" w:rsidP="000F589A">
            <w:pPr>
              <w:numPr>
                <w:ilvl w:val="0"/>
                <w:numId w:val="104"/>
              </w:numPr>
              <w:spacing w:before="100" w:beforeAutospacing="1" w:after="100" w:afterAutospacing="1" w:line="360" w:lineRule="auto"/>
              <w:ind w:left="870"/>
              <w:rPr>
                <w:sz w:val="20"/>
                <w:szCs w:val="20"/>
              </w:rPr>
            </w:pPr>
            <w:r w:rsidRPr="007E170E">
              <w:rPr>
                <w:i/>
                <w:iCs/>
                <w:sz w:val="20"/>
                <w:szCs w:val="20"/>
              </w:rPr>
              <w:t>BMI, mean (SD)</w:t>
            </w:r>
            <w:r w:rsidRPr="007E170E">
              <w:rPr>
                <w:sz w:val="20"/>
                <w:szCs w:val="20"/>
              </w:rPr>
              <w:t>: 26.39 (± 3.38) kg/m</w:t>
            </w:r>
            <w:r w:rsidRPr="007E170E">
              <w:rPr>
                <w:sz w:val="20"/>
                <w:szCs w:val="20"/>
                <w:vertAlign w:val="superscript"/>
              </w:rPr>
              <w:t>2</w:t>
            </w:r>
          </w:p>
          <w:p w14:paraId="65B8411D" w14:textId="77777777" w:rsidR="006C62EC" w:rsidRPr="007E170E" w:rsidRDefault="006C62EC" w:rsidP="000F589A">
            <w:pPr>
              <w:numPr>
                <w:ilvl w:val="0"/>
                <w:numId w:val="104"/>
              </w:numPr>
              <w:spacing w:before="100" w:beforeAutospacing="1" w:after="100" w:afterAutospacing="1" w:line="360" w:lineRule="auto"/>
              <w:ind w:left="870"/>
              <w:rPr>
                <w:sz w:val="20"/>
                <w:szCs w:val="20"/>
              </w:rPr>
            </w:pPr>
            <w:r w:rsidRPr="007E170E">
              <w:rPr>
                <w:i/>
                <w:iCs/>
                <w:sz w:val="20"/>
                <w:szCs w:val="20"/>
              </w:rPr>
              <w:t>Baseline level of fitness, mean (SD)</w:t>
            </w:r>
            <w:r w:rsidRPr="007E170E">
              <w:rPr>
                <w:sz w:val="20"/>
                <w:szCs w:val="20"/>
              </w:rPr>
              <w:t xml:space="preserve">: MVPA SQUASH: 798 (± 721); MVPA </w:t>
            </w:r>
            <w:proofErr w:type="spellStart"/>
            <w:r w:rsidRPr="007E170E">
              <w:rPr>
                <w:sz w:val="20"/>
                <w:szCs w:val="20"/>
              </w:rPr>
              <w:t>ActiGraph</w:t>
            </w:r>
            <w:proofErr w:type="spellEnd"/>
            <w:r w:rsidRPr="007E170E">
              <w:rPr>
                <w:sz w:val="20"/>
                <w:szCs w:val="20"/>
              </w:rPr>
              <w:t xml:space="preserve">: 271 (± 211); days ≥ 30 min PA </w:t>
            </w:r>
            <w:bookmarkStart w:id="128" w:name="_Hlk69569142"/>
            <w:r w:rsidRPr="007E170E">
              <w:rPr>
                <w:sz w:val="20"/>
                <w:szCs w:val="20"/>
              </w:rPr>
              <w:t>SQUASH</w:t>
            </w:r>
            <w:bookmarkEnd w:id="128"/>
            <w:r w:rsidRPr="007E170E">
              <w:rPr>
                <w:sz w:val="20"/>
                <w:szCs w:val="20"/>
              </w:rPr>
              <w:t xml:space="preserve">: 3.67 (± 2.05); days ≥ 30 min PA </w:t>
            </w:r>
            <w:proofErr w:type="spellStart"/>
            <w:r w:rsidRPr="007E170E">
              <w:rPr>
                <w:sz w:val="20"/>
                <w:szCs w:val="20"/>
              </w:rPr>
              <w:t>ActiGraph</w:t>
            </w:r>
            <w:proofErr w:type="spellEnd"/>
            <w:r w:rsidRPr="007E170E">
              <w:rPr>
                <w:sz w:val="20"/>
                <w:szCs w:val="20"/>
              </w:rPr>
              <w:t>: 3.23 (± 2.46); PA intention: 7.61 (± 1.35)</w:t>
            </w:r>
          </w:p>
          <w:p w14:paraId="68A6DECF" w14:textId="77777777" w:rsidR="006C62EC" w:rsidRPr="007E170E" w:rsidRDefault="006C62EC" w:rsidP="000F589A">
            <w:pPr>
              <w:numPr>
                <w:ilvl w:val="0"/>
                <w:numId w:val="104"/>
              </w:numPr>
              <w:spacing w:before="100" w:beforeAutospacing="1" w:after="100" w:afterAutospacing="1" w:line="360" w:lineRule="auto"/>
              <w:ind w:left="870"/>
              <w:rPr>
                <w:sz w:val="20"/>
                <w:szCs w:val="20"/>
              </w:rPr>
            </w:pPr>
            <w:r w:rsidRPr="007E170E">
              <w:rPr>
                <w:i/>
                <w:iCs/>
                <w:sz w:val="20"/>
                <w:szCs w:val="20"/>
              </w:rPr>
              <w:lastRenderedPageBreak/>
              <w:t>Education status, n (%)</w:t>
            </w:r>
            <w:r w:rsidRPr="007E170E">
              <w:rPr>
                <w:sz w:val="20"/>
                <w:szCs w:val="20"/>
              </w:rPr>
              <w:t>: low: 109 (44.0); middle: 70 (28.2); high 69 (27.8)</w:t>
            </w:r>
          </w:p>
          <w:p w14:paraId="64BE8CE7" w14:textId="77777777" w:rsidR="006C62EC" w:rsidRPr="007E170E" w:rsidRDefault="006C62EC" w:rsidP="000F589A">
            <w:pPr>
              <w:spacing w:line="360" w:lineRule="auto"/>
              <w:rPr>
                <w:sz w:val="20"/>
                <w:szCs w:val="20"/>
              </w:rPr>
            </w:pPr>
            <w:r w:rsidRPr="007E170E">
              <w:rPr>
                <w:b/>
                <w:bCs/>
                <w:sz w:val="20"/>
                <w:szCs w:val="20"/>
              </w:rPr>
              <w:t>Comparison group</w:t>
            </w:r>
          </w:p>
          <w:p w14:paraId="7D3074B9" w14:textId="77777777" w:rsidR="006C62EC" w:rsidRPr="007E170E" w:rsidRDefault="006C62EC" w:rsidP="000F589A">
            <w:pPr>
              <w:numPr>
                <w:ilvl w:val="0"/>
                <w:numId w:val="105"/>
              </w:numPr>
              <w:spacing w:before="100" w:beforeAutospacing="1" w:after="100" w:afterAutospacing="1" w:line="360" w:lineRule="auto"/>
              <w:ind w:left="870"/>
              <w:rPr>
                <w:sz w:val="20"/>
                <w:szCs w:val="20"/>
              </w:rPr>
            </w:pPr>
            <w:r w:rsidRPr="007E170E">
              <w:rPr>
                <w:i/>
                <w:iCs/>
                <w:sz w:val="20"/>
                <w:szCs w:val="20"/>
              </w:rPr>
              <w:t>Type of condition, n</w:t>
            </w:r>
            <w:r w:rsidRPr="007E170E">
              <w:rPr>
                <w:sz w:val="20"/>
                <w:szCs w:val="20"/>
              </w:rPr>
              <w:t>: prostate: 143; colorectal: 86</w:t>
            </w:r>
          </w:p>
          <w:p w14:paraId="46FAD23F" w14:textId="77777777" w:rsidR="006C62EC" w:rsidRPr="007E170E" w:rsidRDefault="006C62EC" w:rsidP="000F589A">
            <w:pPr>
              <w:numPr>
                <w:ilvl w:val="0"/>
                <w:numId w:val="105"/>
              </w:numPr>
              <w:spacing w:before="100" w:beforeAutospacing="1" w:after="100" w:afterAutospacing="1" w:line="360" w:lineRule="auto"/>
              <w:ind w:left="870"/>
              <w:rPr>
                <w:sz w:val="20"/>
                <w:szCs w:val="20"/>
              </w:rPr>
            </w:pPr>
            <w:r w:rsidRPr="007E170E">
              <w:rPr>
                <w:i/>
                <w:iCs/>
                <w:sz w:val="20"/>
                <w:szCs w:val="20"/>
              </w:rPr>
              <w:t>Type of treatment, n (%)</w:t>
            </w:r>
            <w:r w:rsidRPr="007E170E">
              <w:rPr>
                <w:sz w:val="20"/>
                <w:szCs w:val="20"/>
              </w:rPr>
              <w:t>: surgery: 192 (77.1); chemotherapy: 44 (17.7); radiotherapy: 80 (32.1); hormonal treatment: 10 (4.0)</w:t>
            </w:r>
          </w:p>
          <w:p w14:paraId="1F608A3D" w14:textId="77777777" w:rsidR="006C62EC" w:rsidRPr="007E170E" w:rsidRDefault="006C62EC" w:rsidP="000F589A">
            <w:pPr>
              <w:numPr>
                <w:ilvl w:val="0"/>
                <w:numId w:val="105"/>
              </w:numPr>
              <w:spacing w:before="100" w:beforeAutospacing="1" w:after="100" w:afterAutospacing="1" w:line="360" w:lineRule="auto"/>
              <w:ind w:left="870"/>
              <w:rPr>
                <w:sz w:val="20"/>
                <w:szCs w:val="20"/>
              </w:rPr>
            </w:pPr>
            <w:r w:rsidRPr="007E170E">
              <w:rPr>
                <w:i/>
                <w:iCs/>
                <w:sz w:val="20"/>
                <w:szCs w:val="20"/>
              </w:rPr>
              <w:t>Age, mean (SD)</w:t>
            </w:r>
            <w:r w:rsidRPr="007E170E">
              <w:rPr>
                <w:sz w:val="20"/>
                <w:szCs w:val="20"/>
              </w:rPr>
              <w:t>: 66.38 (± 8.21) years</w:t>
            </w:r>
          </w:p>
          <w:p w14:paraId="55A40759" w14:textId="77777777" w:rsidR="006C62EC" w:rsidRPr="007E170E" w:rsidRDefault="006C62EC" w:rsidP="000F589A">
            <w:pPr>
              <w:numPr>
                <w:ilvl w:val="0"/>
                <w:numId w:val="105"/>
              </w:numPr>
              <w:spacing w:before="100" w:beforeAutospacing="1" w:after="100" w:afterAutospacing="1" w:line="360" w:lineRule="auto"/>
              <w:ind w:left="870"/>
              <w:rPr>
                <w:sz w:val="20"/>
                <w:szCs w:val="20"/>
              </w:rPr>
            </w:pPr>
            <w:r w:rsidRPr="007E170E">
              <w:rPr>
                <w:i/>
                <w:iCs/>
                <w:sz w:val="20"/>
                <w:szCs w:val="20"/>
              </w:rPr>
              <w:t>Gender, M/F</w:t>
            </w:r>
            <w:r w:rsidRPr="007E170E">
              <w:rPr>
                <w:sz w:val="20"/>
                <w:szCs w:val="20"/>
              </w:rPr>
              <w:t>: 204/25</w:t>
            </w:r>
          </w:p>
          <w:p w14:paraId="10BABC39" w14:textId="77777777" w:rsidR="006C62EC" w:rsidRPr="007E170E" w:rsidRDefault="006C62EC" w:rsidP="000F589A">
            <w:pPr>
              <w:numPr>
                <w:ilvl w:val="0"/>
                <w:numId w:val="105"/>
              </w:numPr>
              <w:spacing w:before="100" w:beforeAutospacing="1" w:after="100" w:afterAutospacing="1" w:line="360" w:lineRule="auto"/>
              <w:ind w:left="870"/>
              <w:rPr>
                <w:sz w:val="20"/>
                <w:szCs w:val="20"/>
              </w:rPr>
            </w:pPr>
            <w:r w:rsidRPr="007E170E">
              <w:rPr>
                <w:i/>
                <w:iCs/>
                <w:sz w:val="20"/>
                <w:szCs w:val="20"/>
              </w:rPr>
              <w:t>BMI, mean (SD)</w:t>
            </w:r>
            <w:r w:rsidRPr="007E170E">
              <w:rPr>
                <w:sz w:val="20"/>
                <w:szCs w:val="20"/>
              </w:rPr>
              <w:t>: 26.74 (± 4.41) kg/m</w:t>
            </w:r>
            <w:r w:rsidRPr="007E170E">
              <w:rPr>
                <w:sz w:val="20"/>
                <w:szCs w:val="20"/>
                <w:vertAlign w:val="superscript"/>
              </w:rPr>
              <w:t>2</w:t>
            </w:r>
          </w:p>
          <w:p w14:paraId="66D396D8" w14:textId="77777777" w:rsidR="006C62EC" w:rsidRPr="007E170E" w:rsidRDefault="006C62EC" w:rsidP="000F589A">
            <w:pPr>
              <w:numPr>
                <w:ilvl w:val="0"/>
                <w:numId w:val="105"/>
              </w:numPr>
              <w:spacing w:before="100" w:beforeAutospacing="1" w:after="100" w:afterAutospacing="1" w:line="360" w:lineRule="auto"/>
              <w:ind w:left="870"/>
              <w:rPr>
                <w:sz w:val="20"/>
                <w:szCs w:val="20"/>
              </w:rPr>
            </w:pPr>
            <w:r w:rsidRPr="007E170E">
              <w:rPr>
                <w:i/>
                <w:iCs/>
                <w:sz w:val="20"/>
                <w:szCs w:val="20"/>
              </w:rPr>
              <w:t>Baseline level of fitness, mean (SD)</w:t>
            </w:r>
            <w:r w:rsidRPr="007E170E">
              <w:rPr>
                <w:sz w:val="20"/>
                <w:szCs w:val="20"/>
              </w:rPr>
              <w:t xml:space="preserve">: MVPA SQUASH: 873 (± 764); MVPA </w:t>
            </w:r>
            <w:proofErr w:type="spellStart"/>
            <w:r w:rsidRPr="007E170E">
              <w:rPr>
                <w:sz w:val="20"/>
                <w:szCs w:val="20"/>
              </w:rPr>
              <w:t>ActiGraph</w:t>
            </w:r>
            <w:proofErr w:type="spellEnd"/>
            <w:r w:rsidRPr="007E170E">
              <w:rPr>
                <w:sz w:val="20"/>
                <w:szCs w:val="20"/>
              </w:rPr>
              <w:t xml:space="preserve">: 293 (± 230); days ≥ 30 min PA SQUASH: 3.86 (± 2.07); days ≥ 30 min PA </w:t>
            </w:r>
            <w:proofErr w:type="spellStart"/>
            <w:r w:rsidRPr="007E170E">
              <w:rPr>
                <w:sz w:val="20"/>
                <w:szCs w:val="20"/>
              </w:rPr>
              <w:t>ActiGraph</w:t>
            </w:r>
            <w:proofErr w:type="spellEnd"/>
            <w:r w:rsidRPr="007E170E">
              <w:rPr>
                <w:sz w:val="20"/>
                <w:szCs w:val="20"/>
              </w:rPr>
              <w:t>: 3.38 (± 2.38); PA intention: 7.74 (± 1.48)</w:t>
            </w:r>
          </w:p>
          <w:p w14:paraId="5E4EC8E3" w14:textId="77777777" w:rsidR="006C62EC" w:rsidRPr="007E170E" w:rsidRDefault="006C62EC" w:rsidP="000F589A">
            <w:pPr>
              <w:numPr>
                <w:ilvl w:val="0"/>
                <w:numId w:val="105"/>
              </w:numPr>
              <w:spacing w:before="100" w:beforeAutospacing="1" w:after="100" w:afterAutospacing="1" w:line="360" w:lineRule="auto"/>
              <w:ind w:left="870"/>
              <w:rPr>
                <w:sz w:val="20"/>
                <w:szCs w:val="20"/>
              </w:rPr>
            </w:pPr>
            <w:r w:rsidRPr="007E170E">
              <w:rPr>
                <w:i/>
                <w:iCs/>
                <w:sz w:val="20"/>
                <w:szCs w:val="20"/>
              </w:rPr>
              <w:t>Education status, n (%)</w:t>
            </w:r>
            <w:r w:rsidRPr="007E170E">
              <w:rPr>
                <w:sz w:val="20"/>
                <w:szCs w:val="20"/>
              </w:rPr>
              <w:t>: low: 114 (50.0); middle: 47 (20.6); high: 67 (29.4)</w:t>
            </w:r>
          </w:p>
          <w:p w14:paraId="0F7DA64D" w14:textId="77777777" w:rsidR="006C62EC" w:rsidRPr="007E170E" w:rsidRDefault="006C62EC" w:rsidP="000F589A">
            <w:pPr>
              <w:spacing w:line="360" w:lineRule="auto"/>
              <w:rPr>
                <w:sz w:val="20"/>
                <w:szCs w:val="20"/>
              </w:rPr>
            </w:pPr>
            <w:r w:rsidRPr="007E170E">
              <w:rPr>
                <w:sz w:val="20"/>
                <w:szCs w:val="20"/>
              </w:rPr>
              <w:t>Note:</w:t>
            </w:r>
          </w:p>
          <w:p w14:paraId="626198C9" w14:textId="77777777" w:rsidR="006C62EC" w:rsidRPr="007E170E" w:rsidRDefault="006C62EC" w:rsidP="000F589A">
            <w:pPr>
              <w:numPr>
                <w:ilvl w:val="0"/>
                <w:numId w:val="106"/>
              </w:numPr>
              <w:spacing w:before="100" w:beforeAutospacing="1" w:after="100" w:afterAutospacing="1" w:line="360" w:lineRule="auto"/>
              <w:ind w:left="870"/>
              <w:rPr>
                <w:sz w:val="20"/>
                <w:szCs w:val="20"/>
              </w:rPr>
            </w:pPr>
            <w:r w:rsidRPr="007E170E">
              <w:rPr>
                <w:sz w:val="20"/>
                <w:szCs w:val="20"/>
              </w:rPr>
              <w:t>study authors do not report the following characteristics: weight, height, current involvement in regular PA, illness severity scores, relevant clinical variables</w:t>
            </w:r>
          </w:p>
        </w:tc>
      </w:tr>
      <w:tr w:rsidR="006C62EC" w:rsidRPr="00E73F55" w14:paraId="10FF891A"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F2191B5" w14:textId="77777777" w:rsidR="006C62EC" w:rsidRPr="007E170E" w:rsidRDefault="006C62EC" w:rsidP="000F589A">
            <w:pPr>
              <w:spacing w:line="360" w:lineRule="auto"/>
              <w:rPr>
                <w:b/>
                <w:bCs/>
                <w:sz w:val="20"/>
                <w:szCs w:val="20"/>
              </w:rPr>
            </w:pPr>
            <w:r w:rsidRPr="007E170E">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5DF90F1" w14:textId="77777777" w:rsidR="006C62EC" w:rsidRPr="007E170E" w:rsidRDefault="006C62EC" w:rsidP="000F589A">
            <w:pPr>
              <w:spacing w:line="360" w:lineRule="auto"/>
              <w:rPr>
                <w:sz w:val="20"/>
                <w:szCs w:val="20"/>
              </w:rPr>
            </w:pPr>
            <w:r w:rsidRPr="007E170E">
              <w:rPr>
                <w:b/>
                <w:bCs/>
                <w:sz w:val="20"/>
                <w:szCs w:val="20"/>
              </w:rPr>
              <w:t>Details of interventions</w:t>
            </w:r>
          </w:p>
          <w:p w14:paraId="3CC82C44" w14:textId="77777777" w:rsidR="006C62EC" w:rsidRPr="007E170E" w:rsidRDefault="006C62EC" w:rsidP="000F589A">
            <w:pPr>
              <w:spacing w:line="360" w:lineRule="auto"/>
              <w:rPr>
                <w:sz w:val="20"/>
                <w:szCs w:val="20"/>
              </w:rPr>
            </w:pPr>
            <w:r w:rsidRPr="007E170E">
              <w:rPr>
                <w:sz w:val="20"/>
                <w:szCs w:val="20"/>
              </w:rPr>
              <w:t>Approach: home-based lifestyle package; computer-generated tailored advice based on behaviour change theories targeting self-efficacy, motivation, action and coping planning, exercise instruction and role modelling videos, goal-setting with pedometers; 3 computer-generated advice sessions in response to patient questionnaires, over 3 months.</w:t>
            </w:r>
          </w:p>
          <w:p w14:paraId="665707D0" w14:textId="77777777" w:rsidR="006C62EC" w:rsidRPr="007E170E" w:rsidRDefault="006C62EC" w:rsidP="000F589A">
            <w:pPr>
              <w:spacing w:line="360" w:lineRule="auto"/>
              <w:rPr>
                <w:sz w:val="20"/>
                <w:szCs w:val="20"/>
              </w:rPr>
            </w:pPr>
            <w:r w:rsidRPr="007E170E">
              <w:rPr>
                <w:sz w:val="20"/>
                <w:szCs w:val="20"/>
              </w:rPr>
              <w:t>Context: colorectal and prostate cancer patients; post-surgery at least 6 weeks; home</w:t>
            </w:r>
          </w:p>
          <w:p w14:paraId="33D3B1F8" w14:textId="77777777" w:rsidR="006C62EC" w:rsidRPr="007E170E" w:rsidRDefault="006C62EC" w:rsidP="000F589A">
            <w:pPr>
              <w:spacing w:line="360" w:lineRule="auto"/>
              <w:rPr>
                <w:sz w:val="20"/>
                <w:szCs w:val="20"/>
              </w:rPr>
            </w:pPr>
            <w:r w:rsidRPr="007E170E">
              <w:rPr>
                <w:sz w:val="20"/>
                <w:szCs w:val="20"/>
              </w:rPr>
              <w:t>Comparison: usual care; offered the intervention at end of study follow-up 12 months after baseline</w:t>
            </w:r>
          </w:p>
          <w:p w14:paraId="5B5F5727" w14:textId="77777777" w:rsidR="006C62EC" w:rsidRPr="007E170E" w:rsidRDefault="006C62EC" w:rsidP="000F589A">
            <w:pPr>
              <w:spacing w:line="360" w:lineRule="auto"/>
              <w:rPr>
                <w:sz w:val="20"/>
                <w:szCs w:val="20"/>
              </w:rPr>
            </w:pPr>
            <w:r w:rsidRPr="007E170E">
              <w:rPr>
                <w:b/>
                <w:bCs/>
                <w:sz w:val="20"/>
                <w:szCs w:val="20"/>
              </w:rPr>
              <w:t>Intervention group:</w:t>
            </w:r>
            <w:r w:rsidRPr="007E170E">
              <w:rPr>
                <w:sz w:val="20"/>
                <w:szCs w:val="20"/>
              </w:rPr>
              <w:t xml:space="preserve"> number randomised = 249; reported losses = 28 (missing questionnaires = 2; missing </w:t>
            </w:r>
            <w:proofErr w:type="spellStart"/>
            <w:r w:rsidRPr="007E170E">
              <w:rPr>
                <w:sz w:val="20"/>
                <w:szCs w:val="20"/>
              </w:rPr>
              <w:t>ActiGraph</w:t>
            </w:r>
            <w:proofErr w:type="spellEnd"/>
            <w:r w:rsidRPr="007E170E">
              <w:rPr>
                <w:sz w:val="20"/>
                <w:szCs w:val="20"/>
              </w:rPr>
              <w:t xml:space="preserve"> = 17; lost to follow-up = 9) </w:t>
            </w:r>
            <w:r w:rsidRPr="007E170E">
              <w:rPr>
                <w:sz w:val="20"/>
                <w:szCs w:val="20"/>
              </w:rPr>
              <w:lastRenderedPageBreak/>
              <w:t xml:space="preserve">some attrition is unexplained; analysed for </w:t>
            </w:r>
            <w:proofErr w:type="spellStart"/>
            <w:r w:rsidRPr="007E170E">
              <w:rPr>
                <w:sz w:val="20"/>
                <w:szCs w:val="20"/>
              </w:rPr>
              <w:t>ActiGraph</w:t>
            </w:r>
            <w:proofErr w:type="spellEnd"/>
            <w:r w:rsidRPr="007E170E">
              <w:rPr>
                <w:sz w:val="20"/>
                <w:szCs w:val="20"/>
              </w:rPr>
              <w:t xml:space="preserve"> data = 208; analysed for </w:t>
            </w:r>
            <w:proofErr w:type="spellStart"/>
            <w:r w:rsidRPr="007E170E">
              <w:rPr>
                <w:sz w:val="20"/>
                <w:szCs w:val="20"/>
              </w:rPr>
              <w:t>HRQoL</w:t>
            </w:r>
            <w:proofErr w:type="spellEnd"/>
            <w:r w:rsidRPr="007E170E">
              <w:rPr>
                <w:sz w:val="20"/>
                <w:szCs w:val="20"/>
              </w:rPr>
              <w:t xml:space="preserve"> = 223</w:t>
            </w:r>
          </w:p>
          <w:p w14:paraId="739F47C2" w14:textId="77777777" w:rsidR="006C62EC" w:rsidRPr="007E170E" w:rsidRDefault="006C62EC" w:rsidP="000F589A">
            <w:pPr>
              <w:spacing w:line="360" w:lineRule="auto"/>
              <w:rPr>
                <w:sz w:val="20"/>
                <w:szCs w:val="20"/>
              </w:rPr>
            </w:pPr>
            <w:r w:rsidRPr="007E170E">
              <w:rPr>
                <w:b/>
                <w:bCs/>
                <w:sz w:val="20"/>
                <w:szCs w:val="20"/>
              </w:rPr>
              <w:t>Comparison group:</w:t>
            </w:r>
            <w:r w:rsidRPr="007E170E">
              <w:rPr>
                <w:sz w:val="20"/>
                <w:szCs w:val="20"/>
              </w:rPr>
              <w:t xml:space="preserve"> number randomised = 229; reported losses = 13 (missing questionnaire = 1; missing </w:t>
            </w:r>
            <w:proofErr w:type="spellStart"/>
            <w:r w:rsidRPr="007E170E">
              <w:rPr>
                <w:sz w:val="20"/>
                <w:szCs w:val="20"/>
              </w:rPr>
              <w:t>ActiGraph</w:t>
            </w:r>
            <w:proofErr w:type="spellEnd"/>
            <w:r w:rsidRPr="007E170E">
              <w:rPr>
                <w:sz w:val="20"/>
                <w:szCs w:val="20"/>
              </w:rPr>
              <w:t xml:space="preserve"> = 7; lost to follow-up = 5) some attrition is unexplained; analysed for </w:t>
            </w:r>
            <w:proofErr w:type="spellStart"/>
            <w:r w:rsidRPr="007E170E">
              <w:rPr>
                <w:sz w:val="20"/>
                <w:szCs w:val="20"/>
              </w:rPr>
              <w:t>Actigraph</w:t>
            </w:r>
            <w:proofErr w:type="spellEnd"/>
            <w:r w:rsidRPr="007E170E">
              <w:rPr>
                <w:sz w:val="20"/>
                <w:szCs w:val="20"/>
              </w:rPr>
              <w:t xml:space="preserve"> data = 211; analysed for </w:t>
            </w:r>
            <w:proofErr w:type="spellStart"/>
            <w:r w:rsidRPr="007E170E">
              <w:rPr>
                <w:sz w:val="20"/>
                <w:szCs w:val="20"/>
              </w:rPr>
              <w:t>HRQoL</w:t>
            </w:r>
            <w:proofErr w:type="spellEnd"/>
            <w:r w:rsidRPr="007E170E">
              <w:rPr>
                <w:sz w:val="20"/>
                <w:szCs w:val="20"/>
              </w:rPr>
              <w:t xml:space="preserve"> = 216</w:t>
            </w:r>
          </w:p>
          <w:p w14:paraId="4090E074" w14:textId="77777777" w:rsidR="006C62EC" w:rsidRPr="007E170E" w:rsidRDefault="006C62EC" w:rsidP="000F589A">
            <w:pPr>
              <w:spacing w:line="360" w:lineRule="auto"/>
              <w:rPr>
                <w:sz w:val="20"/>
                <w:szCs w:val="20"/>
              </w:rPr>
            </w:pPr>
            <w:r w:rsidRPr="007E170E">
              <w:rPr>
                <w:b/>
                <w:bCs/>
                <w:sz w:val="20"/>
                <w:szCs w:val="20"/>
              </w:rPr>
              <w:t xml:space="preserve">Setting: </w:t>
            </w:r>
            <w:r w:rsidRPr="007E170E">
              <w:rPr>
                <w:sz w:val="20"/>
                <w:szCs w:val="20"/>
              </w:rPr>
              <w:t>home</w:t>
            </w:r>
          </w:p>
        </w:tc>
      </w:tr>
      <w:tr w:rsidR="006C62EC" w:rsidRPr="00E73F55" w14:paraId="5B629F43"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63B5E72" w14:textId="77777777" w:rsidR="006C62EC" w:rsidRPr="007E170E" w:rsidRDefault="006C62EC" w:rsidP="000F589A">
            <w:pPr>
              <w:spacing w:line="360" w:lineRule="auto"/>
              <w:rPr>
                <w:b/>
                <w:bCs/>
                <w:sz w:val="20"/>
                <w:szCs w:val="20"/>
              </w:rPr>
            </w:pPr>
            <w:r w:rsidRPr="007E170E">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EA31781" w14:textId="77777777" w:rsidR="006C62EC" w:rsidRPr="007E170E" w:rsidRDefault="006C62EC" w:rsidP="000F589A">
            <w:pPr>
              <w:spacing w:line="360" w:lineRule="auto"/>
              <w:rPr>
                <w:sz w:val="20"/>
                <w:szCs w:val="20"/>
              </w:rPr>
            </w:pPr>
            <w:r w:rsidRPr="007E170E">
              <w:rPr>
                <w:b/>
                <w:bCs/>
                <w:sz w:val="20"/>
                <w:szCs w:val="20"/>
              </w:rPr>
              <w:t>All outcomes measured/reported by study authors</w:t>
            </w:r>
            <w:r w:rsidRPr="007E170E">
              <w:rPr>
                <w:sz w:val="20"/>
                <w:szCs w:val="20"/>
              </w:rPr>
              <w:t xml:space="preserve">: PA was (SQUASH and accelerometer); </w:t>
            </w:r>
            <w:proofErr w:type="spellStart"/>
            <w:r w:rsidRPr="007E170E">
              <w:rPr>
                <w:sz w:val="20"/>
                <w:szCs w:val="20"/>
              </w:rPr>
              <w:t>HRQoL</w:t>
            </w:r>
            <w:proofErr w:type="spellEnd"/>
            <w:r w:rsidRPr="007E170E">
              <w:rPr>
                <w:sz w:val="20"/>
                <w:szCs w:val="20"/>
              </w:rPr>
              <w:t xml:space="preserve"> (EORTC QLQ-C30 Global). Measured at baseline and 6 months post-intervention</w:t>
            </w:r>
          </w:p>
          <w:p w14:paraId="71C96C67" w14:textId="77777777" w:rsidR="006C62EC" w:rsidRPr="007E170E" w:rsidRDefault="006C62EC" w:rsidP="000F589A">
            <w:pPr>
              <w:spacing w:line="360" w:lineRule="auto"/>
              <w:rPr>
                <w:sz w:val="20"/>
                <w:szCs w:val="20"/>
              </w:rPr>
            </w:pPr>
            <w:r w:rsidRPr="007E170E">
              <w:rPr>
                <w:b/>
                <w:bCs/>
                <w:sz w:val="20"/>
                <w:szCs w:val="20"/>
              </w:rPr>
              <w:t>Outcomes relevant to the review:</w:t>
            </w:r>
          </w:p>
          <w:p w14:paraId="5750A2A1" w14:textId="77777777" w:rsidR="006C62EC" w:rsidRPr="007E170E" w:rsidRDefault="006C62EC" w:rsidP="000F589A">
            <w:pPr>
              <w:numPr>
                <w:ilvl w:val="0"/>
                <w:numId w:val="107"/>
              </w:numPr>
              <w:spacing w:before="100" w:beforeAutospacing="1" w:after="100" w:afterAutospacing="1" w:line="360" w:lineRule="auto"/>
              <w:ind w:left="870"/>
              <w:rPr>
                <w:sz w:val="20"/>
                <w:szCs w:val="20"/>
              </w:rPr>
            </w:pPr>
            <w:r w:rsidRPr="007E170E">
              <w:rPr>
                <w:sz w:val="20"/>
                <w:szCs w:val="20"/>
              </w:rPr>
              <w:t>Amount of PA: using accelerometer; measured as mins per week; 6 months post-intervention</w:t>
            </w:r>
          </w:p>
          <w:p w14:paraId="4B7BD407" w14:textId="77777777" w:rsidR="006C62EC" w:rsidRPr="007E170E" w:rsidRDefault="006C62EC" w:rsidP="000F589A">
            <w:pPr>
              <w:numPr>
                <w:ilvl w:val="0"/>
                <w:numId w:val="107"/>
              </w:numPr>
              <w:spacing w:before="100" w:beforeAutospacing="1" w:after="100" w:afterAutospacing="1" w:line="360" w:lineRule="auto"/>
              <w:ind w:left="870"/>
              <w:rPr>
                <w:sz w:val="20"/>
                <w:szCs w:val="20"/>
              </w:rPr>
            </w:pPr>
            <w:proofErr w:type="spellStart"/>
            <w:r w:rsidRPr="007E170E">
              <w:rPr>
                <w:sz w:val="20"/>
                <w:szCs w:val="20"/>
              </w:rPr>
              <w:t>HRQoL</w:t>
            </w:r>
            <w:proofErr w:type="spellEnd"/>
            <w:r w:rsidRPr="007E170E">
              <w:rPr>
                <w:sz w:val="20"/>
                <w:szCs w:val="20"/>
              </w:rPr>
              <w:t>: using the EORTC QLQ-C30 Global; 6 months post-intervention</w:t>
            </w:r>
          </w:p>
          <w:p w14:paraId="6881ECB4" w14:textId="77777777" w:rsidR="006C62EC" w:rsidRPr="007E170E" w:rsidRDefault="006C62EC" w:rsidP="000F589A">
            <w:pPr>
              <w:spacing w:line="360" w:lineRule="auto"/>
              <w:rPr>
                <w:sz w:val="20"/>
                <w:szCs w:val="20"/>
              </w:rPr>
            </w:pPr>
            <w:r w:rsidRPr="007E170E">
              <w:rPr>
                <w:b/>
                <w:bCs/>
                <w:sz w:val="20"/>
                <w:szCs w:val="20"/>
              </w:rPr>
              <w:t>Study primary outcome:</w:t>
            </w:r>
            <w:r w:rsidRPr="007E170E">
              <w:rPr>
                <w:sz w:val="20"/>
                <w:szCs w:val="20"/>
              </w:rPr>
              <w:t xml:space="preserve"> PA</w:t>
            </w:r>
          </w:p>
        </w:tc>
      </w:tr>
      <w:tr w:rsidR="006C62EC" w:rsidRPr="00E73F55" w14:paraId="7AC2E3B3"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184C06D" w14:textId="77777777" w:rsidR="006C62EC" w:rsidRPr="007E170E" w:rsidRDefault="006C62EC" w:rsidP="000F589A">
            <w:pPr>
              <w:spacing w:line="360" w:lineRule="auto"/>
              <w:rPr>
                <w:b/>
                <w:bCs/>
                <w:sz w:val="20"/>
                <w:szCs w:val="20"/>
              </w:rPr>
            </w:pPr>
            <w:r w:rsidRPr="007E170E">
              <w:rPr>
                <w:b/>
                <w:bCs/>
                <w:sz w:val="20"/>
                <w:szCs w:val="20"/>
              </w:rPr>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CD715CE" w14:textId="77777777" w:rsidR="006C62EC" w:rsidRPr="007E170E" w:rsidRDefault="006C62EC" w:rsidP="000F589A">
            <w:pPr>
              <w:spacing w:line="360" w:lineRule="auto"/>
              <w:rPr>
                <w:sz w:val="20"/>
                <w:szCs w:val="20"/>
              </w:rPr>
            </w:pPr>
            <w:r w:rsidRPr="007E170E">
              <w:rPr>
                <w:b/>
                <w:bCs/>
                <w:sz w:val="20"/>
                <w:szCs w:val="20"/>
              </w:rPr>
              <w:t xml:space="preserve">Sponsorship source: </w:t>
            </w:r>
            <w:r w:rsidRPr="007E170E">
              <w:rPr>
                <w:sz w:val="20"/>
                <w:szCs w:val="20"/>
              </w:rPr>
              <w:t>supported by grant funding from the Dutch Cancer Society. Authors declare the following competing interests: Hein de Vries is the scientific director of Vision2Health, a company that licenses evidence-based innovative computer-tailored health communication tools</w:t>
            </w:r>
          </w:p>
          <w:p w14:paraId="326C2B38" w14:textId="77777777" w:rsidR="006C62EC" w:rsidRPr="007E170E" w:rsidRDefault="006C62EC" w:rsidP="000F589A">
            <w:pPr>
              <w:spacing w:line="360" w:lineRule="auto"/>
              <w:rPr>
                <w:sz w:val="20"/>
                <w:szCs w:val="20"/>
              </w:rPr>
            </w:pPr>
            <w:r w:rsidRPr="007E170E">
              <w:rPr>
                <w:b/>
                <w:bCs/>
                <w:sz w:val="20"/>
                <w:szCs w:val="20"/>
              </w:rPr>
              <w:t xml:space="preserve">Study dates: </w:t>
            </w:r>
            <w:r w:rsidRPr="007E170E">
              <w:rPr>
                <w:sz w:val="20"/>
                <w:szCs w:val="20"/>
              </w:rPr>
              <w:t>2015 to 2016 (recruitment)</w:t>
            </w:r>
          </w:p>
        </w:tc>
      </w:tr>
      <w:tr w:rsidR="006C62EC" w:rsidRPr="00E73F55" w14:paraId="19776708"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50B07B4C" w14:textId="77777777" w:rsidR="00163631" w:rsidRDefault="00163631" w:rsidP="00163631">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21A63A7F" w14:textId="1D76F046" w:rsidR="006C62EC" w:rsidRPr="007E170E" w:rsidRDefault="00163631" w:rsidP="00163631">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7FB4D7A3" w14:textId="248DC12D" w:rsidR="00027911" w:rsidRPr="00027911" w:rsidRDefault="00027911" w:rsidP="000F589A">
            <w:pPr>
              <w:spacing w:line="360" w:lineRule="auto"/>
              <w:rPr>
                <w:sz w:val="20"/>
                <w:szCs w:val="20"/>
              </w:rPr>
            </w:pPr>
            <w:r>
              <w:rPr>
                <w:noProof/>
                <w:sz w:val="20"/>
                <w:szCs w:val="20"/>
              </w:rPr>
              <w:t xml:space="preserve">* </w:t>
            </w:r>
            <w:r w:rsidRPr="00027911">
              <w:rPr>
                <w:noProof/>
                <w:sz w:val="20"/>
                <w:szCs w:val="20"/>
              </w:rPr>
              <w:t xml:space="preserve">Golsteijn RHJ, Bolman C, Volders E, Peels DA, de Vries H, Lechner L. Short-term efficacy of a computer-tailored physical activity intervention for prostate and colorectal cancer patients and survivors: a randomized controlled trial. </w:t>
            </w:r>
            <w:r w:rsidRPr="00027911">
              <w:rPr>
                <w:i/>
                <w:noProof/>
                <w:sz w:val="20"/>
                <w:szCs w:val="20"/>
              </w:rPr>
              <w:t>Int J Behav Nutr Phys Act</w:t>
            </w:r>
            <w:r w:rsidRPr="00027911">
              <w:rPr>
                <w:noProof/>
                <w:sz w:val="20"/>
                <w:szCs w:val="20"/>
              </w:rPr>
              <w:t xml:space="preserve"> 2018;</w:t>
            </w:r>
            <w:r>
              <w:rPr>
                <w:noProof/>
                <w:sz w:val="20"/>
                <w:szCs w:val="20"/>
              </w:rPr>
              <w:t xml:space="preserve"> </w:t>
            </w:r>
            <w:r w:rsidRPr="00027911">
              <w:rPr>
                <w:b/>
                <w:noProof/>
                <w:sz w:val="20"/>
                <w:szCs w:val="20"/>
              </w:rPr>
              <w:t>15</w:t>
            </w:r>
            <w:r w:rsidRPr="00027911">
              <w:rPr>
                <w:noProof/>
                <w:sz w:val="20"/>
                <w:szCs w:val="20"/>
              </w:rPr>
              <w:t>:</w:t>
            </w:r>
            <w:r>
              <w:rPr>
                <w:noProof/>
                <w:sz w:val="20"/>
                <w:szCs w:val="20"/>
              </w:rPr>
              <w:t xml:space="preserve"> </w:t>
            </w:r>
            <w:r w:rsidRPr="00027911">
              <w:rPr>
                <w:noProof/>
                <w:sz w:val="20"/>
                <w:szCs w:val="20"/>
              </w:rPr>
              <w:t>106</w:t>
            </w:r>
          </w:p>
          <w:p w14:paraId="011EE658" w14:textId="523CC094" w:rsidR="006C62EC" w:rsidRPr="007E170E" w:rsidRDefault="006C62EC" w:rsidP="000F589A">
            <w:pPr>
              <w:spacing w:line="360" w:lineRule="auto"/>
              <w:rPr>
                <w:sz w:val="20"/>
                <w:szCs w:val="20"/>
              </w:rPr>
            </w:pPr>
            <w:r w:rsidRPr="007E170E">
              <w:rPr>
                <w:sz w:val="20"/>
                <w:szCs w:val="20"/>
              </w:rPr>
              <w:t xml:space="preserve">NTR4296. The </w:t>
            </w:r>
            <w:proofErr w:type="spellStart"/>
            <w:r w:rsidRPr="007E170E">
              <w:rPr>
                <w:sz w:val="20"/>
                <w:szCs w:val="20"/>
              </w:rPr>
              <w:t>OncoActive</w:t>
            </w:r>
            <w:proofErr w:type="spellEnd"/>
            <w:r w:rsidRPr="007E170E">
              <w:rPr>
                <w:sz w:val="20"/>
                <w:szCs w:val="20"/>
              </w:rPr>
              <w:t xml:space="preserve">+ project. </w:t>
            </w:r>
            <w:hyperlink r:id="rId22" w:history="1">
              <w:r w:rsidRPr="007E170E">
                <w:rPr>
                  <w:rStyle w:val="Hyperlink"/>
                  <w:sz w:val="20"/>
                  <w:szCs w:val="20"/>
                </w:rPr>
                <w:t>http://www.who.int/trialsearch/Trial2.aspx?TrialID=NTR4296</w:t>
              </w:r>
            </w:hyperlink>
            <w:r w:rsidRPr="007E170E">
              <w:rPr>
                <w:sz w:val="20"/>
                <w:szCs w:val="20"/>
              </w:rPr>
              <w:t xml:space="preserve">  2013</w:t>
            </w:r>
          </w:p>
        </w:tc>
      </w:tr>
    </w:tbl>
    <w:p w14:paraId="14B86611" w14:textId="77777777" w:rsidR="006C62EC" w:rsidRDefault="006C62EC" w:rsidP="006C62EC">
      <w:pPr>
        <w:spacing w:line="360" w:lineRule="auto"/>
      </w:pPr>
    </w:p>
    <w:p w14:paraId="01305616" w14:textId="77777777" w:rsidR="006C62EC" w:rsidRPr="00A00818" w:rsidRDefault="006C62EC" w:rsidP="006C62EC">
      <w:pPr>
        <w:pStyle w:val="Title"/>
      </w:pPr>
      <w:r w:rsidRPr="00A00818">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3680"/>
        <w:gridCol w:w="1199"/>
        <w:gridCol w:w="4131"/>
      </w:tblGrid>
      <w:tr w:rsidR="006C62EC" w:rsidRPr="00E73F55" w14:paraId="23C9C633"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366332CB" w14:textId="77777777" w:rsidR="006C62EC" w:rsidRPr="007E170E" w:rsidRDefault="006C62EC" w:rsidP="000F589A">
            <w:pPr>
              <w:spacing w:line="360" w:lineRule="auto"/>
              <w:rPr>
                <w:b/>
                <w:bCs/>
                <w:sz w:val="20"/>
                <w:szCs w:val="20"/>
              </w:rPr>
            </w:pPr>
            <w:r w:rsidRPr="007E170E">
              <w:rPr>
                <w:b/>
                <w:bCs/>
                <w:sz w:val="20"/>
                <w:szCs w:val="20"/>
              </w:rPr>
              <w:lastRenderedPageBreak/>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16A058B3" w14:textId="77777777" w:rsidR="006C62EC" w:rsidRPr="007E170E" w:rsidRDefault="006C62EC" w:rsidP="000F589A">
            <w:pPr>
              <w:spacing w:line="360" w:lineRule="auto"/>
              <w:rPr>
                <w:b/>
                <w:bCs/>
                <w:sz w:val="20"/>
                <w:szCs w:val="20"/>
              </w:rPr>
            </w:pPr>
            <w:r w:rsidRPr="007E170E">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2077822D" w14:textId="77777777" w:rsidR="006C62EC" w:rsidRPr="007E170E" w:rsidRDefault="006C62EC" w:rsidP="000F589A">
            <w:pPr>
              <w:spacing w:line="360" w:lineRule="auto"/>
              <w:rPr>
                <w:b/>
                <w:bCs/>
                <w:sz w:val="20"/>
                <w:szCs w:val="20"/>
              </w:rPr>
            </w:pPr>
            <w:r w:rsidRPr="007E170E">
              <w:rPr>
                <w:b/>
                <w:bCs/>
                <w:sz w:val="20"/>
                <w:szCs w:val="20"/>
              </w:rPr>
              <w:t>Support for judgement</w:t>
            </w:r>
          </w:p>
        </w:tc>
      </w:tr>
      <w:tr w:rsidR="006C62EC" w:rsidRPr="00E73F55" w14:paraId="45239CD9"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EC561CE" w14:textId="77777777" w:rsidR="006C62EC" w:rsidRPr="007E170E" w:rsidRDefault="006C62EC" w:rsidP="000F589A">
            <w:pPr>
              <w:spacing w:line="360" w:lineRule="auto"/>
              <w:rPr>
                <w:sz w:val="20"/>
                <w:szCs w:val="20"/>
              </w:rPr>
            </w:pPr>
            <w:r w:rsidRPr="007E170E">
              <w:rPr>
                <w:sz w:val="20"/>
                <w:szCs w:val="20"/>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545D60E" w14:textId="77777777" w:rsidR="006C62EC" w:rsidRPr="007E170E" w:rsidRDefault="006C62EC" w:rsidP="000F589A">
            <w:pPr>
              <w:spacing w:line="360" w:lineRule="auto"/>
              <w:rPr>
                <w:sz w:val="20"/>
                <w:szCs w:val="20"/>
              </w:rPr>
            </w:pPr>
            <w:r w:rsidRPr="007E170E">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331B619" w14:textId="77777777" w:rsidR="006C62EC" w:rsidRPr="007E170E" w:rsidRDefault="006C62EC" w:rsidP="000F589A">
            <w:pPr>
              <w:spacing w:line="360" w:lineRule="auto"/>
              <w:rPr>
                <w:sz w:val="20"/>
                <w:szCs w:val="20"/>
              </w:rPr>
            </w:pPr>
            <w:r w:rsidRPr="007E170E">
              <w:rPr>
                <w:sz w:val="20"/>
                <w:szCs w:val="20"/>
              </w:rPr>
              <w:t>Computer-generated randomization</w:t>
            </w:r>
          </w:p>
        </w:tc>
      </w:tr>
      <w:tr w:rsidR="006C62EC" w:rsidRPr="00E73F55" w14:paraId="61F0EBF6"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244FA6A" w14:textId="77777777" w:rsidR="006C62EC" w:rsidRPr="007E170E" w:rsidRDefault="006C62EC" w:rsidP="000F589A">
            <w:pPr>
              <w:spacing w:line="360" w:lineRule="auto"/>
              <w:rPr>
                <w:sz w:val="20"/>
                <w:szCs w:val="20"/>
              </w:rPr>
            </w:pPr>
            <w:r w:rsidRPr="007E170E">
              <w:rPr>
                <w:sz w:val="20"/>
                <w:szCs w:val="20"/>
              </w:rPr>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B477639" w14:textId="77777777" w:rsidR="006C62EC" w:rsidRPr="007E170E" w:rsidRDefault="006C62EC" w:rsidP="000F589A">
            <w:pPr>
              <w:spacing w:line="360" w:lineRule="auto"/>
              <w:rPr>
                <w:sz w:val="20"/>
                <w:szCs w:val="20"/>
              </w:rPr>
            </w:pPr>
            <w:r w:rsidRPr="007E170E">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F8F27A6" w14:textId="77777777" w:rsidR="006C62EC" w:rsidRPr="007E170E" w:rsidRDefault="006C62EC" w:rsidP="000F589A">
            <w:pPr>
              <w:spacing w:line="360" w:lineRule="auto"/>
              <w:rPr>
                <w:sz w:val="20"/>
                <w:szCs w:val="20"/>
              </w:rPr>
            </w:pPr>
            <w:r w:rsidRPr="007E170E">
              <w:rPr>
                <w:sz w:val="20"/>
                <w:szCs w:val="20"/>
              </w:rPr>
              <w:t>No details</w:t>
            </w:r>
          </w:p>
        </w:tc>
      </w:tr>
      <w:tr w:rsidR="006C62EC" w:rsidRPr="00E73F55" w14:paraId="131C33B5"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299227E" w14:textId="77777777" w:rsidR="006C62EC" w:rsidRPr="007E170E" w:rsidRDefault="006C62EC" w:rsidP="000F589A">
            <w:pPr>
              <w:spacing w:line="360" w:lineRule="auto"/>
              <w:rPr>
                <w:sz w:val="20"/>
                <w:szCs w:val="20"/>
              </w:rPr>
            </w:pPr>
            <w:r w:rsidRPr="007E170E">
              <w:rPr>
                <w:sz w:val="20"/>
                <w:szCs w:val="20"/>
              </w:rPr>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7CD2BB7" w14:textId="77777777" w:rsidR="006C62EC" w:rsidRPr="007E170E" w:rsidRDefault="006C62EC" w:rsidP="000F589A">
            <w:pPr>
              <w:spacing w:line="360" w:lineRule="auto"/>
              <w:rPr>
                <w:sz w:val="20"/>
                <w:szCs w:val="20"/>
              </w:rPr>
            </w:pPr>
            <w:r w:rsidRPr="007E170E">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512F3B5" w14:textId="77777777" w:rsidR="006C62EC" w:rsidRPr="007E170E" w:rsidRDefault="006C62EC" w:rsidP="000F589A">
            <w:pPr>
              <w:spacing w:line="360" w:lineRule="auto"/>
              <w:rPr>
                <w:sz w:val="20"/>
                <w:szCs w:val="20"/>
              </w:rPr>
            </w:pPr>
            <w:r w:rsidRPr="007E170E">
              <w:rPr>
                <w:sz w:val="20"/>
                <w:szCs w:val="20"/>
              </w:rPr>
              <w:t>It was not feasible to blind participants or personnel to the intervention</w:t>
            </w:r>
          </w:p>
        </w:tc>
      </w:tr>
      <w:tr w:rsidR="006C62EC" w:rsidRPr="00E73F55" w14:paraId="43517F53"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BF86F23" w14:textId="77777777" w:rsidR="006C62EC" w:rsidRPr="007E170E" w:rsidRDefault="006C62EC" w:rsidP="000F589A">
            <w:pPr>
              <w:spacing w:line="360" w:lineRule="auto"/>
              <w:rPr>
                <w:sz w:val="20"/>
                <w:szCs w:val="20"/>
              </w:rPr>
            </w:pPr>
            <w:r w:rsidRPr="007E170E">
              <w:rPr>
                <w:sz w:val="20"/>
                <w:szCs w:val="20"/>
              </w:rPr>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4CC5706" w14:textId="77777777" w:rsidR="006C62EC" w:rsidRPr="007E170E" w:rsidRDefault="006C62EC" w:rsidP="000F589A">
            <w:pPr>
              <w:spacing w:line="360" w:lineRule="auto"/>
              <w:rPr>
                <w:sz w:val="20"/>
                <w:szCs w:val="20"/>
              </w:rPr>
            </w:pPr>
            <w:r w:rsidRPr="007E170E">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E335BB1" w14:textId="77777777" w:rsidR="006C62EC" w:rsidRPr="007E170E" w:rsidRDefault="006C62EC" w:rsidP="000F589A">
            <w:pPr>
              <w:spacing w:line="360" w:lineRule="auto"/>
              <w:rPr>
                <w:sz w:val="20"/>
                <w:szCs w:val="20"/>
              </w:rPr>
            </w:pPr>
            <w:r w:rsidRPr="007E170E">
              <w:rPr>
                <w:sz w:val="20"/>
                <w:szCs w:val="20"/>
              </w:rPr>
              <w:t>Outcomes were measured using objective measurement tools</w:t>
            </w:r>
          </w:p>
        </w:tc>
      </w:tr>
      <w:tr w:rsidR="006C62EC" w:rsidRPr="00E73F55" w14:paraId="4B098F12"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88E6DE4" w14:textId="77777777" w:rsidR="006C62EC" w:rsidRPr="007E170E" w:rsidRDefault="006C62EC" w:rsidP="000F589A">
            <w:pPr>
              <w:spacing w:line="360" w:lineRule="auto"/>
              <w:rPr>
                <w:sz w:val="20"/>
                <w:szCs w:val="20"/>
              </w:rPr>
            </w:pPr>
            <w:r w:rsidRPr="007E170E">
              <w:rPr>
                <w:sz w:val="20"/>
                <w:szCs w:val="20"/>
              </w:rPr>
              <w:t xml:space="preserve">Blinding of outcome assessment: participant-reported outcomes to include </w:t>
            </w:r>
            <w:proofErr w:type="spellStart"/>
            <w:r w:rsidRPr="007E170E">
              <w:rPr>
                <w:sz w:val="20"/>
                <w:szCs w:val="20"/>
              </w:rPr>
              <w:t>HRQoL</w:t>
            </w:r>
            <w:proofErr w:type="spellEnd"/>
            <w:r w:rsidRPr="007E170E">
              <w:rPr>
                <w:sz w:val="20"/>
                <w:szCs w:val="20"/>
              </w:rPr>
              <w:t>, pain, patient experience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B1A9C64" w14:textId="77777777" w:rsidR="006C62EC" w:rsidRPr="007E170E" w:rsidRDefault="006C62EC" w:rsidP="000F589A">
            <w:pPr>
              <w:spacing w:line="360" w:lineRule="auto"/>
              <w:rPr>
                <w:sz w:val="20"/>
                <w:szCs w:val="20"/>
              </w:rPr>
            </w:pPr>
            <w:r w:rsidRPr="007E170E">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6EE9CFE" w14:textId="77777777" w:rsidR="006C62EC" w:rsidRPr="007E170E" w:rsidRDefault="006C62EC" w:rsidP="000F589A">
            <w:pPr>
              <w:spacing w:line="360" w:lineRule="auto"/>
              <w:rPr>
                <w:sz w:val="20"/>
                <w:szCs w:val="20"/>
              </w:rPr>
            </w:pPr>
            <w:r w:rsidRPr="007E170E">
              <w:rPr>
                <w:sz w:val="20"/>
                <w:szCs w:val="20"/>
              </w:rPr>
              <w:t>Use of self-reported outcome measurement tools, and participants were not blinded to intervention</w:t>
            </w:r>
          </w:p>
        </w:tc>
      </w:tr>
      <w:tr w:rsidR="006C62EC" w:rsidRPr="00E73F55" w14:paraId="599E72B0"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8C2745D" w14:textId="77777777" w:rsidR="006C62EC" w:rsidRPr="007E170E" w:rsidRDefault="006C62EC" w:rsidP="000F589A">
            <w:pPr>
              <w:spacing w:line="360" w:lineRule="auto"/>
              <w:rPr>
                <w:sz w:val="20"/>
                <w:szCs w:val="20"/>
              </w:rPr>
            </w:pPr>
            <w:r w:rsidRPr="007E170E">
              <w:rPr>
                <w:sz w:val="20"/>
                <w:szCs w:val="20"/>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6F6F0EB" w14:textId="77777777" w:rsidR="006C62EC" w:rsidRPr="007E170E" w:rsidRDefault="006C62EC" w:rsidP="000F589A">
            <w:pPr>
              <w:spacing w:line="360" w:lineRule="auto"/>
              <w:rPr>
                <w:sz w:val="20"/>
                <w:szCs w:val="20"/>
              </w:rPr>
            </w:pPr>
            <w:r w:rsidRPr="007E170E">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A855F1C" w14:textId="77777777" w:rsidR="006C62EC" w:rsidRPr="007E170E" w:rsidRDefault="006C62EC" w:rsidP="000F589A">
            <w:pPr>
              <w:spacing w:line="360" w:lineRule="auto"/>
              <w:rPr>
                <w:sz w:val="20"/>
                <w:szCs w:val="20"/>
              </w:rPr>
            </w:pPr>
            <w:r w:rsidRPr="007E170E">
              <w:rPr>
                <w:sz w:val="20"/>
                <w:szCs w:val="20"/>
              </w:rPr>
              <w:t>We noted some imbalance between groups, with more losses in the intervention group</w:t>
            </w:r>
          </w:p>
        </w:tc>
      </w:tr>
      <w:tr w:rsidR="006C62EC" w:rsidRPr="00E73F55" w14:paraId="76B343AA"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EA2A8A6" w14:textId="77777777" w:rsidR="006C62EC" w:rsidRPr="007E170E" w:rsidRDefault="006C62EC" w:rsidP="000F589A">
            <w:pPr>
              <w:spacing w:line="360" w:lineRule="auto"/>
              <w:rPr>
                <w:sz w:val="20"/>
                <w:szCs w:val="20"/>
              </w:rPr>
            </w:pPr>
            <w:r w:rsidRPr="007E170E">
              <w:rPr>
                <w:sz w:val="20"/>
                <w:szCs w:val="20"/>
              </w:rPr>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12CB28F" w14:textId="77777777" w:rsidR="006C62EC" w:rsidRPr="007E170E" w:rsidRDefault="006C62EC" w:rsidP="000F589A">
            <w:pPr>
              <w:spacing w:line="360" w:lineRule="auto"/>
              <w:rPr>
                <w:sz w:val="20"/>
                <w:szCs w:val="20"/>
              </w:rPr>
            </w:pPr>
            <w:r w:rsidRPr="007E170E">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ACAF204" w14:textId="77777777" w:rsidR="006C62EC" w:rsidRPr="007E170E" w:rsidRDefault="006C62EC" w:rsidP="000F589A">
            <w:pPr>
              <w:spacing w:line="360" w:lineRule="auto"/>
              <w:rPr>
                <w:sz w:val="20"/>
                <w:szCs w:val="20"/>
              </w:rPr>
            </w:pPr>
            <w:r w:rsidRPr="007E170E">
              <w:rPr>
                <w:sz w:val="20"/>
                <w:szCs w:val="20"/>
              </w:rPr>
              <w:t xml:space="preserve">Prospectively registered with the Dutch Trial Register (NTR4296). Reported outcomes are consistent with those in the clinical trials documents </w:t>
            </w:r>
          </w:p>
        </w:tc>
      </w:tr>
      <w:tr w:rsidR="006C62EC" w:rsidRPr="00E73F55" w14:paraId="2F4CEDBC"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637C425" w14:textId="77777777" w:rsidR="006C62EC" w:rsidRPr="007E170E" w:rsidRDefault="006C62EC" w:rsidP="000F589A">
            <w:pPr>
              <w:spacing w:line="360" w:lineRule="auto"/>
              <w:rPr>
                <w:sz w:val="20"/>
                <w:szCs w:val="20"/>
              </w:rPr>
            </w:pPr>
            <w:r w:rsidRPr="007E170E">
              <w:rPr>
                <w:sz w:val="20"/>
                <w:szCs w:val="20"/>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46CB528" w14:textId="77777777" w:rsidR="006C62EC" w:rsidRPr="007E170E" w:rsidRDefault="006C62EC" w:rsidP="000F589A">
            <w:pPr>
              <w:spacing w:line="360" w:lineRule="auto"/>
              <w:rPr>
                <w:sz w:val="20"/>
                <w:szCs w:val="20"/>
              </w:rPr>
            </w:pPr>
            <w:r w:rsidRPr="007E170E">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96E80B8" w14:textId="77777777" w:rsidR="006C62EC" w:rsidRPr="007E170E" w:rsidRDefault="006C62EC" w:rsidP="000F589A">
            <w:pPr>
              <w:spacing w:line="360" w:lineRule="auto"/>
              <w:rPr>
                <w:sz w:val="20"/>
                <w:szCs w:val="20"/>
              </w:rPr>
            </w:pPr>
            <w:r w:rsidRPr="007E170E">
              <w:rPr>
                <w:sz w:val="20"/>
                <w:szCs w:val="20"/>
              </w:rPr>
              <w:t>No other sources of bias detected</w:t>
            </w:r>
          </w:p>
        </w:tc>
      </w:tr>
    </w:tbl>
    <w:p w14:paraId="35490570" w14:textId="77777777" w:rsidR="006C62EC" w:rsidRDefault="006C62EC" w:rsidP="006C62EC">
      <w:pPr>
        <w:spacing w:line="360" w:lineRule="auto"/>
      </w:pPr>
    </w:p>
    <w:p w14:paraId="4D625FBF" w14:textId="648E4352" w:rsidR="006C62EC" w:rsidRPr="00A00818" w:rsidRDefault="006C62EC" w:rsidP="006C62EC">
      <w:pPr>
        <w:pStyle w:val="Title"/>
      </w:pPr>
      <w:proofErr w:type="spellStart"/>
      <w:r w:rsidRPr="004A0C15">
        <w:t>Hackshaw</w:t>
      </w:r>
      <w:r>
        <w:t>-</w:t>
      </w:r>
      <w:r w:rsidRPr="004A0C15">
        <w:t>McGeagh</w:t>
      </w:r>
      <w:proofErr w:type="spellEnd"/>
      <w:r w:rsidRPr="00A00818">
        <w:t xml:space="preserve"> </w:t>
      </w:r>
      <w:r w:rsidRPr="00810F69">
        <w:t>et al.</w:t>
      </w:r>
      <w:r w:rsidR="001F1377" w:rsidRPr="00A00818">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26"/>
        <w:gridCol w:w="6184"/>
      </w:tblGrid>
      <w:tr w:rsidR="006C62EC" w14:paraId="70B1D77F"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1FFF5DB" w14:textId="77777777" w:rsidR="006C62EC" w:rsidRPr="007E170E" w:rsidRDefault="006C62EC" w:rsidP="000F589A">
            <w:pPr>
              <w:spacing w:line="360" w:lineRule="auto"/>
              <w:rPr>
                <w:b/>
                <w:bCs/>
                <w:sz w:val="20"/>
                <w:szCs w:val="20"/>
              </w:rPr>
            </w:pPr>
            <w:r w:rsidRPr="007E170E">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387B9BC" w14:textId="77777777" w:rsidR="006C62EC" w:rsidRPr="007E170E" w:rsidRDefault="006C62EC" w:rsidP="000F589A">
            <w:pPr>
              <w:spacing w:line="360" w:lineRule="auto"/>
              <w:rPr>
                <w:sz w:val="20"/>
                <w:szCs w:val="20"/>
              </w:rPr>
            </w:pPr>
            <w:r w:rsidRPr="007E170E">
              <w:rPr>
                <w:sz w:val="20"/>
                <w:szCs w:val="20"/>
              </w:rPr>
              <w:t>RCT, parallel group; single centre</w:t>
            </w:r>
          </w:p>
          <w:p w14:paraId="68ED3FB4" w14:textId="77777777" w:rsidR="006C62EC" w:rsidRPr="007E170E" w:rsidRDefault="006C62EC" w:rsidP="000F589A">
            <w:pPr>
              <w:spacing w:line="360" w:lineRule="auto"/>
              <w:rPr>
                <w:sz w:val="20"/>
                <w:szCs w:val="20"/>
              </w:rPr>
            </w:pPr>
            <w:r w:rsidRPr="007E170E">
              <w:rPr>
                <w:b/>
                <w:bCs/>
                <w:sz w:val="20"/>
                <w:szCs w:val="20"/>
              </w:rPr>
              <w:t>Study aim/objective:</w:t>
            </w:r>
            <w:r w:rsidRPr="007E170E">
              <w:rPr>
                <w:sz w:val="20"/>
                <w:szCs w:val="20"/>
              </w:rPr>
              <w:t xml:space="preserve"> to explore the feasibility of introducing modified nutrition (increased vegetables and fruit combined with reduced dairy </w:t>
            </w:r>
            <w:r w:rsidRPr="007E170E">
              <w:rPr>
                <w:sz w:val="20"/>
                <w:szCs w:val="20"/>
              </w:rPr>
              <w:lastRenderedPageBreak/>
              <w:t>milk) or lycopene supplements and PA (brisk walking) interventions in men treated with radical prostatectomy for localised prostate cancer</w:t>
            </w:r>
          </w:p>
        </w:tc>
      </w:tr>
      <w:tr w:rsidR="006C62EC" w14:paraId="49799B31"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1A50DAF" w14:textId="77777777" w:rsidR="006C62EC" w:rsidRPr="007E170E" w:rsidRDefault="006C62EC" w:rsidP="000F589A">
            <w:pPr>
              <w:spacing w:line="360" w:lineRule="auto"/>
              <w:rPr>
                <w:b/>
                <w:bCs/>
                <w:sz w:val="20"/>
                <w:szCs w:val="20"/>
              </w:rPr>
            </w:pPr>
            <w:r w:rsidRPr="007E170E">
              <w:rPr>
                <w:b/>
                <w:bCs/>
                <w:sz w:val="20"/>
                <w:szCs w:val="20"/>
              </w:rPr>
              <w:lastRenderedPageBreak/>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40AD7CD" w14:textId="77777777" w:rsidR="006C62EC" w:rsidRPr="007E170E" w:rsidRDefault="006C62EC" w:rsidP="000F589A">
            <w:pPr>
              <w:spacing w:line="360" w:lineRule="auto"/>
              <w:rPr>
                <w:sz w:val="20"/>
                <w:szCs w:val="20"/>
              </w:rPr>
            </w:pPr>
            <w:r w:rsidRPr="007E170E">
              <w:rPr>
                <w:b/>
                <w:bCs/>
                <w:sz w:val="20"/>
                <w:szCs w:val="20"/>
              </w:rPr>
              <w:t>Total number of randomised participants:</w:t>
            </w:r>
            <w:r w:rsidRPr="007E170E">
              <w:rPr>
                <w:sz w:val="20"/>
                <w:szCs w:val="20"/>
              </w:rPr>
              <w:t xml:space="preserve"> 81</w:t>
            </w:r>
          </w:p>
          <w:p w14:paraId="0F05BC9A" w14:textId="77777777" w:rsidR="006C62EC" w:rsidRPr="007E170E" w:rsidRDefault="006C62EC" w:rsidP="000F589A">
            <w:pPr>
              <w:spacing w:line="360" w:lineRule="auto"/>
              <w:rPr>
                <w:sz w:val="20"/>
                <w:szCs w:val="20"/>
              </w:rPr>
            </w:pPr>
            <w:r w:rsidRPr="007E170E">
              <w:rPr>
                <w:b/>
                <w:bCs/>
                <w:sz w:val="20"/>
                <w:szCs w:val="20"/>
              </w:rPr>
              <w:t xml:space="preserve">Inclusion criteria: </w:t>
            </w:r>
            <w:r w:rsidRPr="007E170E">
              <w:rPr>
                <w:sz w:val="20"/>
                <w:szCs w:val="20"/>
              </w:rPr>
              <w:t>localised prostate cancer; undergoing radical prostatectomy; capacity to provide informed consent; ≥ 18 years of age; sufficient understanding of the English language</w:t>
            </w:r>
          </w:p>
          <w:p w14:paraId="6A210D5A" w14:textId="77777777" w:rsidR="006C62EC" w:rsidRPr="007E170E" w:rsidRDefault="006C62EC" w:rsidP="000F589A">
            <w:pPr>
              <w:spacing w:line="360" w:lineRule="auto"/>
              <w:rPr>
                <w:sz w:val="20"/>
                <w:szCs w:val="20"/>
              </w:rPr>
            </w:pPr>
            <w:r w:rsidRPr="007E170E">
              <w:rPr>
                <w:b/>
                <w:bCs/>
                <w:sz w:val="20"/>
                <w:szCs w:val="20"/>
              </w:rPr>
              <w:t xml:space="preserve">Exclusion criteria: </w:t>
            </w:r>
            <w:r w:rsidRPr="007E170E">
              <w:rPr>
                <w:sz w:val="20"/>
                <w:szCs w:val="20"/>
              </w:rPr>
              <w:t>inability to give informed consent; unavailability for follow-up; identified as unsuitable to participate by the treating clinician; comorbidities (this could include uncontrolled congestive heart failure or angina, recent MI or breathing difficulties requiring oxygen use or hospitalisation); allergies or religious beliefs that could prevent participation in the intervention (RCT only); and regularly taking lycopene supplements or routinely exercising vigorously (RCT only)</w:t>
            </w:r>
          </w:p>
          <w:p w14:paraId="110A1263" w14:textId="77777777" w:rsidR="006C62EC" w:rsidRPr="007E170E" w:rsidRDefault="006C62EC" w:rsidP="000F589A">
            <w:pPr>
              <w:spacing w:line="360" w:lineRule="auto"/>
              <w:rPr>
                <w:sz w:val="20"/>
                <w:szCs w:val="20"/>
              </w:rPr>
            </w:pPr>
            <w:r w:rsidRPr="007E170E">
              <w:rPr>
                <w:b/>
                <w:bCs/>
                <w:sz w:val="20"/>
                <w:szCs w:val="20"/>
              </w:rPr>
              <w:t xml:space="preserve">Type of surgery (condition): </w:t>
            </w:r>
            <w:r w:rsidRPr="007E170E">
              <w:rPr>
                <w:sz w:val="20"/>
                <w:szCs w:val="20"/>
              </w:rPr>
              <w:t>radical prostatectomy (prostate cancer)</w:t>
            </w:r>
          </w:p>
          <w:p w14:paraId="4A700787" w14:textId="77777777" w:rsidR="006C62EC" w:rsidRPr="007E170E" w:rsidRDefault="006C62EC" w:rsidP="000F589A">
            <w:pPr>
              <w:spacing w:line="360" w:lineRule="auto"/>
              <w:rPr>
                <w:sz w:val="20"/>
                <w:szCs w:val="20"/>
              </w:rPr>
            </w:pPr>
            <w:r w:rsidRPr="007E170E">
              <w:rPr>
                <w:b/>
                <w:bCs/>
                <w:sz w:val="20"/>
                <w:szCs w:val="20"/>
              </w:rPr>
              <w:t xml:space="preserve">Country: </w:t>
            </w:r>
            <w:r w:rsidRPr="007E170E">
              <w:rPr>
                <w:sz w:val="20"/>
                <w:szCs w:val="20"/>
              </w:rPr>
              <w:t>UK</w:t>
            </w:r>
          </w:p>
          <w:p w14:paraId="46DD9C49" w14:textId="77777777" w:rsidR="006C62EC" w:rsidRPr="007E170E" w:rsidRDefault="006C62EC" w:rsidP="000F589A">
            <w:pPr>
              <w:spacing w:line="360" w:lineRule="auto"/>
              <w:rPr>
                <w:sz w:val="20"/>
                <w:szCs w:val="20"/>
              </w:rPr>
            </w:pPr>
            <w:r w:rsidRPr="007E170E">
              <w:rPr>
                <w:b/>
                <w:bCs/>
                <w:sz w:val="20"/>
                <w:szCs w:val="20"/>
              </w:rPr>
              <w:t>Baseline Characteristics</w:t>
            </w:r>
          </w:p>
          <w:p w14:paraId="3EC178FB" w14:textId="77777777" w:rsidR="006C62EC" w:rsidRPr="007E170E" w:rsidRDefault="006C62EC" w:rsidP="000F589A">
            <w:pPr>
              <w:spacing w:line="360" w:lineRule="auto"/>
              <w:rPr>
                <w:sz w:val="20"/>
                <w:szCs w:val="20"/>
              </w:rPr>
            </w:pPr>
            <w:r w:rsidRPr="007E170E">
              <w:rPr>
                <w:b/>
                <w:bCs/>
                <w:sz w:val="20"/>
                <w:szCs w:val="20"/>
              </w:rPr>
              <w:t>Intervention group</w:t>
            </w:r>
          </w:p>
          <w:p w14:paraId="1F4B1492" w14:textId="77777777" w:rsidR="006C62EC" w:rsidRPr="007E170E" w:rsidRDefault="006C62EC" w:rsidP="000F589A">
            <w:pPr>
              <w:numPr>
                <w:ilvl w:val="0"/>
                <w:numId w:val="108"/>
              </w:numPr>
              <w:spacing w:before="100" w:beforeAutospacing="1" w:after="100" w:afterAutospacing="1" w:line="360" w:lineRule="auto"/>
              <w:ind w:left="870"/>
              <w:rPr>
                <w:sz w:val="20"/>
                <w:szCs w:val="20"/>
              </w:rPr>
            </w:pPr>
            <w:r w:rsidRPr="007E170E">
              <w:rPr>
                <w:i/>
                <w:iCs/>
                <w:sz w:val="20"/>
                <w:szCs w:val="20"/>
              </w:rPr>
              <w:t>Age, mean (SD)</w:t>
            </w:r>
            <w:r w:rsidRPr="007E170E">
              <w:rPr>
                <w:sz w:val="20"/>
                <w:szCs w:val="20"/>
              </w:rPr>
              <w:t>: 65.5 (± 5.5) years</w:t>
            </w:r>
          </w:p>
          <w:p w14:paraId="1E60E149" w14:textId="77777777" w:rsidR="006C62EC" w:rsidRPr="007E170E" w:rsidRDefault="006C62EC" w:rsidP="000F589A">
            <w:pPr>
              <w:numPr>
                <w:ilvl w:val="0"/>
                <w:numId w:val="108"/>
              </w:numPr>
              <w:spacing w:before="100" w:beforeAutospacing="1" w:after="100" w:afterAutospacing="1" w:line="360" w:lineRule="auto"/>
              <w:ind w:left="870"/>
              <w:rPr>
                <w:sz w:val="20"/>
                <w:szCs w:val="20"/>
              </w:rPr>
            </w:pPr>
            <w:r w:rsidRPr="007E170E">
              <w:rPr>
                <w:i/>
                <w:iCs/>
                <w:sz w:val="20"/>
                <w:szCs w:val="20"/>
              </w:rPr>
              <w:t>Gender</w:t>
            </w:r>
            <w:r w:rsidRPr="007E170E">
              <w:rPr>
                <w:sz w:val="20"/>
                <w:szCs w:val="20"/>
              </w:rPr>
              <w:t>: all male</w:t>
            </w:r>
          </w:p>
          <w:p w14:paraId="05AF627F" w14:textId="77777777" w:rsidR="006C62EC" w:rsidRPr="007E170E" w:rsidRDefault="006C62EC" w:rsidP="000F589A">
            <w:pPr>
              <w:numPr>
                <w:ilvl w:val="0"/>
                <w:numId w:val="108"/>
              </w:numPr>
              <w:spacing w:before="100" w:beforeAutospacing="1" w:after="100" w:afterAutospacing="1" w:line="360" w:lineRule="auto"/>
              <w:ind w:left="870"/>
              <w:rPr>
                <w:sz w:val="20"/>
                <w:szCs w:val="20"/>
              </w:rPr>
            </w:pPr>
            <w:r w:rsidRPr="007E170E">
              <w:rPr>
                <w:i/>
                <w:iCs/>
                <w:sz w:val="20"/>
                <w:szCs w:val="20"/>
              </w:rPr>
              <w:t>BMI, mean (SD)</w:t>
            </w:r>
            <w:r w:rsidRPr="007E170E">
              <w:rPr>
                <w:sz w:val="20"/>
                <w:szCs w:val="20"/>
              </w:rPr>
              <w:t>: 26.6 (± 3.3) kg/m</w:t>
            </w:r>
            <w:r w:rsidRPr="007E170E">
              <w:rPr>
                <w:sz w:val="20"/>
                <w:szCs w:val="20"/>
                <w:vertAlign w:val="superscript"/>
              </w:rPr>
              <w:t>2</w:t>
            </w:r>
          </w:p>
          <w:p w14:paraId="346265B9" w14:textId="77777777" w:rsidR="006C62EC" w:rsidRPr="007E170E" w:rsidRDefault="006C62EC" w:rsidP="000F589A">
            <w:pPr>
              <w:numPr>
                <w:ilvl w:val="0"/>
                <w:numId w:val="108"/>
              </w:numPr>
              <w:spacing w:before="100" w:beforeAutospacing="1" w:after="100" w:afterAutospacing="1" w:line="360" w:lineRule="auto"/>
              <w:ind w:left="870"/>
              <w:rPr>
                <w:sz w:val="20"/>
                <w:szCs w:val="20"/>
              </w:rPr>
            </w:pPr>
            <w:r w:rsidRPr="007E170E">
              <w:rPr>
                <w:i/>
                <w:iCs/>
                <w:sz w:val="20"/>
                <w:szCs w:val="20"/>
              </w:rPr>
              <w:t>Current involvement in regular PA, mean (SD)</w:t>
            </w:r>
            <w:r w:rsidRPr="007E170E">
              <w:rPr>
                <w:sz w:val="20"/>
                <w:szCs w:val="20"/>
              </w:rPr>
              <w:t>: baseline energy expenditure: 28.3 (± 25.0) kJ/ kg/day</w:t>
            </w:r>
          </w:p>
          <w:p w14:paraId="3DE53DE7" w14:textId="77777777" w:rsidR="006C62EC" w:rsidRPr="007E170E" w:rsidRDefault="006C62EC" w:rsidP="000F589A">
            <w:pPr>
              <w:numPr>
                <w:ilvl w:val="0"/>
                <w:numId w:val="108"/>
              </w:numPr>
              <w:spacing w:before="100" w:beforeAutospacing="1" w:after="100" w:afterAutospacing="1" w:line="360" w:lineRule="auto"/>
              <w:ind w:left="870"/>
              <w:rPr>
                <w:sz w:val="20"/>
                <w:szCs w:val="20"/>
              </w:rPr>
            </w:pPr>
            <w:r w:rsidRPr="007E170E">
              <w:rPr>
                <w:i/>
                <w:iCs/>
                <w:sz w:val="20"/>
                <w:szCs w:val="20"/>
              </w:rPr>
              <w:t>Presurgical prostate specific antigen, median (IQR)</w:t>
            </w:r>
            <w:r w:rsidRPr="007E170E">
              <w:rPr>
                <w:sz w:val="20"/>
                <w:szCs w:val="20"/>
              </w:rPr>
              <w:t>: 8.9 (6.4 to 12.7) ng/mL</w:t>
            </w:r>
          </w:p>
          <w:p w14:paraId="1E849CA3" w14:textId="77777777" w:rsidR="006C62EC" w:rsidRPr="007E170E" w:rsidRDefault="006C62EC" w:rsidP="000F589A">
            <w:pPr>
              <w:numPr>
                <w:ilvl w:val="0"/>
                <w:numId w:val="108"/>
              </w:numPr>
              <w:spacing w:before="100" w:beforeAutospacing="1" w:after="100" w:afterAutospacing="1" w:line="360" w:lineRule="auto"/>
              <w:ind w:left="870"/>
              <w:rPr>
                <w:sz w:val="20"/>
                <w:szCs w:val="20"/>
              </w:rPr>
            </w:pPr>
            <w:r w:rsidRPr="007E170E">
              <w:rPr>
                <w:i/>
                <w:iCs/>
                <w:sz w:val="20"/>
                <w:szCs w:val="20"/>
              </w:rPr>
              <w:t xml:space="preserve">Ethnicity, n, (%): </w:t>
            </w:r>
            <w:r w:rsidRPr="007E170E">
              <w:rPr>
                <w:sz w:val="20"/>
                <w:szCs w:val="20"/>
              </w:rPr>
              <w:t>white British: 35 (89.7)</w:t>
            </w:r>
          </w:p>
          <w:p w14:paraId="6079EB42" w14:textId="77777777" w:rsidR="006C62EC" w:rsidRPr="007E170E" w:rsidRDefault="006C62EC" w:rsidP="000F589A">
            <w:pPr>
              <w:numPr>
                <w:ilvl w:val="0"/>
                <w:numId w:val="108"/>
              </w:numPr>
              <w:spacing w:before="100" w:beforeAutospacing="1" w:after="100" w:afterAutospacing="1" w:line="360" w:lineRule="auto"/>
              <w:ind w:left="870"/>
              <w:rPr>
                <w:sz w:val="20"/>
                <w:szCs w:val="20"/>
              </w:rPr>
            </w:pPr>
            <w:r w:rsidRPr="007E170E">
              <w:rPr>
                <w:i/>
                <w:iCs/>
                <w:sz w:val="20"/>
                <w:szCs w:val="20"/>
              </w:rPr>
              <w:t>Highest education level, n (%)</w:t>
            </w:r>
            <w:r w:rsidRPr="007E170E">
              <w:rPr>
                <w:sz w:val="20"/>
                <w:szCs w:val="20"/>
              </w:rPr>
              <w:t xml:space="preserve">: standard or less (e.g., o-levels and GCSE): 13 (34.2); further education (e.g., A levels, </w:t>
            </w:r>
            <w:bookmarkStart w:id="129" w:name="_Hlk69569188"/>
            <w:r w:rsidRPr="007E170E">
              <w:rPr>
                <w:sz w:val="20"/>
                <w:szCs w:val="20"/>
              </w:rPr>
              <w:t xml:space="preserve">HND </w:t>
            </w:r>
            <w:bookmarkEnd w:id="129"/>
            <w:r w:rsidRPr="007E170E">
              <w:rPr>
                <w:sz w:val="20"/>
                <w:szCs w:val="20"/>
              </w:rPr>
              <w:t>and university degree): 25 (65.8)</w:t>
            </w:r>
          </w:p>
          <w:p w14:paraId="40433F35" w14:textId="77777777" w:rsidR="006C62EC" w:rsidRPr="007E170E" w:rsidRDefault="006C62EC" w:rsidP="000F589A">
            <w:pPr>
              <w:spacing w:line="360" w:lineRule="auto"/>
              <w:rPr>
                <w:sz w:val="20"/>
                <w:szCs w:val="20"/>
              </w:rPr>
            </w:pPr>
            <w:r w:rsidRPr="007E170E">
              <w:rPr>
                <w:b/>
                <w:bCs/>
                <w:sz w:val="20"/>
                <w:szCs w:val="20"/>
              </w:rPr>
              <w:t>Comparison group</w:t>
            </w:r>
          </w:p>
          <w:p w14:paraId="6EDCB43C" w14:textId="77777777" w:rsidR="006C62EC" w:rsidRPr="007E170E" w:rsidRDefault="006C62EC" w:rsidP="000F589A">
            <w:pPr>
              <w:numPr>
                <w:ilvl w:val="0"/>
                <w:numId w:val="109"/>
              </w:numPr>
              <w:spacing w:before="100" w:beforeAutospacing="1" w:after="100" w:afterAutospacing="1" w:line="360" w:lineRule="auto"/>
              <w:ind w:left="870"/>
              <w:rPr>
                <w:sz w:val="20"/>
                <w:szCs w:val="20"/>
              </w:rPr>
            </w:pPr>
            <w:r w:rsidRPr="007E170E">
              <w:rPr>
                <w:i/>
                <w:iCs/>
                <w:sz w:val="20"/>
                <w:szCs w:val="20"/>
              </w:rPr>
              <w:t>Age, mean (SD)</w:t>
            </w:r>
            <w:r w:rsidRPr="007E170E">
              <w:rPr>
                <w:sz w:val="20"/>
                <w:szCs w:val="20"/>
              </w:rPr>
              <w:t>: 62.5 (± 6.9) years</w:t>
            </w:r>
          </w:p>
          <w:p w14:paraId="23FB55CA" w14:textId="77777777" w:rsidR="006C62EC" w:rsidRPr="007E170E" w:rsidRDefault="006C62EC" w:rsidP="000F589A">
            <w:pPr>
              <w:numPr>
                <w:ilvl w:val="0"/>
                <w:numId w:val="109"/>
              </w:numPr>
              <w:spacing w:before="100" w:beforeAutospacing="1" w:after="100" w:afterAutospacing="1" w:line="360" w:lineRule="auto"/>
              <w:ind w:left="870"/>
              <w:rPr>
                <w:sz w:val="20"/>
                <w:szCs w:val="20"/>
              </w:rPr>
            </w:pPr>
            <w:r w:rsidRPr="007E170E">
              <w:rPr>
                <w:i/>
                <w:iCs/>
                <w:sz w:val="20"/>
                <w:szCs w:val="20"/>
              </w:rPr>
              <w:t>Gender</w:t>
            </w:r>
            <w:r w:rsidRPr="007E170E">
              <w:rPr>
                <w:sz w:val="20"/>
                <w:szCs w:val="20"/>
              </w:rPr>
              <w:t>: all male</w:t>
            </w:r>
          </w:p>
          <w:p w14:paraId="7C16E0C0" w14:textId="77777777" w:rsidR="006C62EC" w:rsidRPr="007E170E" w:rsidRDefault="006C62EC" w:rsidP="000F589A">
            <w:pPr>
              <w:numPr>
                <w:ilvl w:val="0"/>
                <w:numId w:val="109"/>
              </w:numPr>
              <w:spacing w:before="100" w:beforeAutospacing="1" w:after="100" w:afterAutospacing="1" w:line="360" w:lineRule="auto"/>
              <w:ind w:left="870"/>
              <w:rPr>
                <w:sz w:val="20"/>
                <w:szCs w:val="20"/>
              </w:rPr>
            </w:pPr>
            <w:r w:rsidRPr="007E170E">
              <w:rPr>
                <w:i/>
                <w:iCs/>
                <w:sz w:val="20"/>
                <w:szCs w:val="20"/>
              </w:rPr>
              <w:lastRenderedPageBreak/>
              <w:t>BMI, mean (SD)</w:t>
            </w:r>
            <w:r w:rsidRPr="007E170E">
              <w:rPr>
                <w:sz w:val="20"/>
                <w:szCs w:val="20"/>
              </w:rPr>
              <w:t>: 26.6 (± 3.5) kg/m</w:t>
            </w:r>
            <w:r w:rsidRPr="007E170E">
              <w:rPr>
                <w:sz w:val="20"/>
                <w:szCs w:val="20"/>
                <w:vertAlign w:val="superscript"/>
              </w:rPr>
              <w:t>2</w:t>
            </w:r>
          </w:p>
          <w:p w14:paraId="14B912B3" w14:textId="77777777" w:rsidR="006C62EC" w:rsidRPr="007E170E" w:rsidRDefault="006C62EC" w:rsidP="000F589A">
            <w:pPr>
              <w:numPr>
                <w:ilvl w:val="0"/>
                <w:numId w:val="109"/>
              </w:numPr>
              <w:spacing w:before="100" w:beforeAutospacing="1" w:after="100" w:afterAutospacing="1" w:line="360" w:lineRule="auto"/>
              <w:ind w:left="870"/>
              <w:rPr>
                <w:sz w:val="20"/>
                <w:szCs w:val="20"/>
              </w:rPr>
            </w:pPr>
            <w:r w:rsidRPr="007E170E">
              <w:rPr>
                <w:i/>
                <w:iCs/>
                <w:sz w:val="20"/>
                <w:szCs w:val="20"/>
              </w:rPr>
              <w:t>Current involvement in regular PA, mean (SD)</w:t>
            </w:r>
            <w:r w:rsidRPr="007E170E">
              <w:rPr>
                <w:sz w:val="20"/>
                <w:szCs w:val="20"/>
              </w:rPr>
              <w:t>: baseline energy expenditure: 23.1 (± 23.0) kJ/ kg/day</w:t>
            </w:r>
          </w:p>
          <w:p w14:paraId="1B0F14B4" w14:textId="77777777" w:rsidR="006C62EC" w:rsidRPr="007E170E" w:rsidRDefault="006C62EC" w:rsidP="000F589A">
            <w:pPr>
              <w:numPr>
                <w:ilvl w:val="0"/>
                <w:numId w:val="109"/>
              </w:numPr>
              <w:spacing w:before="100" w:beforeAutospacing="1" w:after="100" w:afterAutospacing="1" w:line="360" w:lineRule="auto"/>
              <w:ind w:left="870"/>
              <w:rPr>
                <w:sz w:val="20"/>
                <w:szCs w:val="20"/>
              </w:rPr>
            </w:pPr>
            <w:r w:rsidRPr="007E170E">
              <w:rPr>
                <w:i/>
                <w:iCs/>
                <w:sz w:val="20"/>
                <w:szCs w:val="20"/>
              </w:rPr>
              <w:t>Presurgical prostate specific antigen, median (IQR)</w:t>
            </w:r>
            <w:r w:rsidRPr="007E170E">
              <w:rPr>
                <w:sz w:val="20"/>
                <w:szCs w:val="20"/>
              </w:rPr>
              <w:t>: 8.4 (5.7 to 11.0) ng/mL</w:t>
            </w:r>
          </w:p>
          <w:p w14:paraId="2C99EF4B" w14:textId="77777777" w:rsidR="006C62EC" w:rsidRPr="007E170E" w:rsidRDefault="006C62EC" w:rsidP="000F589A">
            <w:pPr>
              <w:numPr>
                <w:ilvl w:val="0"/>
                <w:numId w:val="109"/>
              </w:numPr>
              <w:spacing w:before="100" w:beforeAutospacing="1" w:after="100" w:afterAutospacing="1" w:line="360" w:lineRule="auto"/>
              <w:ind w:left="870"/>
              <w:rPr>
                <w:sz w:val="20"/>
                <w:szCs w:val="20"/>
              </w:rPr>
            </w:pPr>
            <w:r w:rsidRPr="007E170E">
              <w:rPr>
                <w:i/>
                <w:iCs/>
                <w:sz w:val="20"/>
                <w:szCs w:val="20"/>
              </w:rPr>
              <w:t xml:space="preserve">Ethnicity, n, (%): </w:t>
            </w:r>
            <w:r w:rsidRPr="007E170E">
              <w:rPr>
                <w:sz w:val="20"/>
                <w:szCs w:val="20"/>
              </w:rPr>
              <w:t>white British: 33 (86.8)</w:t>
            </w:r>
          </w:p>
          <w:p w14:paraId="287DE90A" w14:textId="77777777" w:rsidR="006C62EC" w:rsidRPr="007E170E" w:rsidRDefault="006C62EC" w:rsidP="000F589A">
            <w:pPr>
              <w:numPr>
                <w:ilvl w:val="0"/>
                <w:numId w:val="109"/>
              </w:numPr>
              <w:spacing w:before="100" w:beforeAutospacing="1" w:after="100" w:afterAutospacing="1" w:line="360" w:lineRule="auto"/>
              <w:ind w:left="870"/>
              <w:rPr>
                <w:sz w:val="20"/>
                <w:szCs w:val="20"/>
              </w:rPr>
            </w:pPr>
            <w:r w:rsidRPr="007E170E">
              <w:rPr>
                <w:i/>
                <w:iCs/>
                <w:sz w:val="20"/>
                <w:szCs w:val="20"/>
              </w:rPr>
              <w:t>Highest education level, n (%)</w:t>
            </w:r>
            <w:r w:rsidRPr="007E170E">
              <w:rPr>
                <w:sz w:val="20"/>
                <w:szCs w:val="20"/>
              </w:rPr>
              <w:t xml:space="preserve">: standard or less (e.g., o-levels and GCSE): 20 (52.6); further education (e.g., A levels, </w:t>
            </w:r>
            <w:bookmarkStart w:id="130" w:name="_Hlk69569213"/>
            <w:r w:rsidRPr="007E170E">
              <w:rPr>
                <w:sz w:val="20"/>
                <w:szCs w:val="20"/>
              </w:rPr>
              <w:t xml:space="preserve">HND </w:t>
            </w:r>
            <w:bookmarkEnd w:id="130"/>
            <w:r w:rsidRPr="007E170E">
              <w:rPr>
                <w:sz w:val="20"/>
                <w:szCs w:val="20"/>
              </w:rPr>
              <w:t>and university degree): 18 (47.4)</w:t>
            </w:r>
          </w:p>
          <w:p w14:paraId="0161E17B" w14:textId="77777777" w:rsidR="006C62EC" w:rsidRPr="007E170E" w:rsidRDefault="006C62EC" w:rsidP="000F589A">
            <w:pPr>
              <w:spacing w:line="360" w:lineRule="auto"/>
              <w:rPr>
                <w:sz w:val="20"/>
                <w:szCs w:val="20"/>
              </w:rPr>
            </w:pPr>
            <w:r w:rsidRPr="007E170E">
              <w:rPr>
                <w:sz w:val="20"/>
                <w:szCs w:val="20"/>
              </w:rPr>
              <w:t>Note:</w:t>
            </w:r>
          </w:p>
          <w:p w14:paraId="2313CBAE" w14:textId="77777777" w:rsidR="006C62EC" w:rsidRPr="007E170E" w:rsidRDefault="006C62EC" w:rsidP="000F589A">
            <w:pPr>
              <w:numPr>
                <w:ilvl w:val="0"/>
                <w:numId w:val="110"/>
              </w:numPr>
              <w:spacing w:before="100" w:beforeAutospacing="1" w:after="100" w:afterAutospacing="1" w:line="360" w:lineRule="auto"/>
              <w:ind w:left="870"/>
              <w:rPr>
                <w:sz w:val="20"/>
                <w:szCs w:val="20"/>
              </w:rPr>
            </w:pPr>
            <w:r w:rsidRPr="007E170E">
              <w:rPr>
                <w:sz w:val="20"/>
                <w:szCs w:val="20"/>
              </w:rPr>
              <w:t>study authors do not report the following characteristics: weight, height, baseline level of fitness, illness severity scores</w:t>
            </w:r>
          </w:p>
        </w:tc>
      </w:tr>
      <w:tr w:rsidR="006C62EC" w14:paraId="2D98F76D"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94388FE" w14:textId="77777777" w:rsidR="006C62EC" w:rsidRPr="007E170E" w:rsidRDefault="006C62EC" w:rsidP="000F589A">
            <w:pPr>
              <w:spacing w:line="360" w:lineRule="auto"/>
              <w:rPr>
                <w:b/>
                <w:bCs/>
                <w:sz w:val="20"/>
                <w:szCs w:val="20"/>
              </w:rPr>
            </w:pPr>
            <w:r w:rsidRPr="007E170E">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EEB66DF" w14:textId="77777777" w:rsidR="006C62EC" w:rsidRPr="007E170E" w:rsidRDefault="006C62EC" w:rsidP="000F589A">
            <w:pPr>
              <w:spacing w:line="360" w:lineRule="auto"/>
              <w:rPr>
                <w:sz w:val="20"/>
                <w:szCs w:val="20"/>
              </w:rPr>
            </w:pPr>
            <w:r w:rsidRPr="007E170E">
              <w:rPr>
                <w:b/>
                <w:bCs/>
                <w:sz w:val="20"/>
                <w:szCs w:val="20"/>
              </w:rPr>
              <w:t>Details of interventions</w:t>
            </w:r>
          </w:p>
          <w:p w14:paraId="77D63061" w14:textId="77777777" w:rsidR="006C62EC" w:rsidRPr="007E170E" w:rsidRDefault="006C62EC" w:rsidP="000F589A">
            <w:pPr>
              <w:spacing w:line="360" w:lineRule="auto"/>
              <w:rPr>
                <w:sz w:val="20"/>
                <w:szCs w:val="20"/>
              </w:rPr>
            </w:pPr>
            <w:r w:rsidRPr="007E170E">
              <w:rPr>
                <w:sz w:val="20"/>
                <w:szCs w:val="20"/>
              </w:rPr>
              <w:t xml:space="preserve">Approach: remote supported walking intervention; brisk walking at least five days per week in addition to usual </w:t>
            </w:r>
            <w:r w:rsidRPr="00A17A57">
              <w:rPr>
                <w:sz w:val="20"/>
                <w:szCs w:val="20"/>
              </w:rPr>
              <w:t>PA</w:t>
            </w:r>
            <w:r w:rsidRPr="007E170E">
              <w:rPr>
                <w:sz w:val="20"/>
                <w:szCs w:val="20"/>
              </w:rPr>
              <w:t xml:space="preserve">, remote structured support via method of choice </w:t>
            </w:r>
            <w:r w:rsidRPr="007E170E">
              <w:rPr>
                <w:b/>
                <w:bCs/>
                <w:sz w:val="20"/>
                <w:szCs w:val="20"/>
              </w:rPr>
              <w:t>(</w:t>
            </w:r>
            <w:r w:rsidRPr="007E170E">
              <w:rPr>
                <w:sz w:val="20"/>
                <w:szCs w:val="20"/>
              </w:rPr>
              <w:t>text message, telephone, email, post) from research nurse seven times over the 6 months. Additional nutritional intervention involving either usual diet, a lycopene supplement or a plant-based diet</w:t>
            </w:r>
          </w:p>
          <w:p w14:paraId="6F0B025B" w14:textId="77777777" w:rsidR="006C62EC" w:rsidRPr="007E170E" w:rsidRDefault="006C62EC" w:rsidP="000F589A">
            <w:pPr>
              <w:spacing w:line="360" w:lineRule="auto"/>
              <w:rPr>
                <w:sz w:val="20"/>
                <w:szCs w:val="20"/>
              </w:rPr>
            </w:pPr>
            <w:r w:rsidRPr="007E170E">
              <w:rPr>
                <w:sz w:val="20"/>
                <w:szCs w:val="20"/>
              </w:rPr>
              <w:t>Context: radical prostatectomy for prostate cancer patients; 8 weeks post-surgery; home</w:t>
            </w:r>
          </w:p>
          <w:p w14:paraId="1466467C" w14:textId="77777777" w:rsidR="006C62EC" w:rsidRPr="007E170E" w:rsidRDefault="006C62EC" w:rsidP="000F589A">
            <w:pPr>
              <w:spacing w:line="360" w:lineRule="auto"/>
              <w:rPr>
                <w:sz w:val="20"/>
                <w:szCs w:val="20"/>
              </w:rPr>
            </w:pPr>
            <w:r w:rsidRPr="007E170E">
              <w:rPr>
                <w:sz w:val="20"/>
                <w:szCs w:val="20"/>
              </w:rPr>
              <w:t>Comparison: usual care; behaviour as usual diet and usual PA</w:t>
            </w:r>
          </w:p>
          <w:p w14:paraId="32AACC67" w14:textId="77777777" w:rsidR="006C62EC" w:rsidRPr="007E170E" w:rsidRDefault="006C62EC" w:rsidP="000F589A">
            <w:pPr>
              <w:spacing w:line="360" w:lineRule="auto"/>
              <w:rPr>
                <w:sz w:val="20"/>
                <w:szCs w:val="20"/>
              </w:rPr>
            </w:pPr>
            <w:r w:rsidRPr="007E170E">
              <w:rPr>
                <w:b/>
                <w:bCs/>
                <w:sz w:val="20"/>
                <w:szCs w:val="20"/>
              </w:rPr>
              <w:t xml:space="preserve">Intervention group: </w:t>
            </w:r>
            <w:r w:rsidRPr="007E170E">
              <w:rPr>
                <w:sz w:val="20"/>
                <w:szCs w:val="20"/>
              </w:rPr>
              <w:t>number randomised = 42; losses = 3 (all withdrawal); analysed at 6 months = 39</w:t>
            </w:r>
          </w:p>
          <w:p w14:paraId="5D705E96" w14:textId="77777777" w:rsidR="006C62EC" w:rsidRPr="007E170E" w:rsidRDefault="006C62EC" w:rsidP="000F589A">
            <w:pPr>
              <w:spacing w:line="360" w:lineRule="auto"/>
              <w:rPr>
                <w:sz w:val="20"/>
                <w:szCs w:val="20"/>
              </w:rPr>
            </w:pPr>
            <w:r w:rsidRPr="007E170E">
              <w:rPr>
                <w:b/>
                <w:bCs/>
                <w:sz w:val="20"/>
                <w:szCs w:val="20"/>
              </w:rPr>
              <w:t xml:space="preserve">Comparison group: </w:t>
            </w:r>
            <w:r w:rsidRPr="007E170E">
              <w:rPr>
                <w:sz w:val="20"/>
                <w:szCs w:val="20"/>
              </w:rPr>
              <w:t>number randomised = 39; losses = 3 (lost to follow-up = 3); analysed at 6 months = 36</w:t>
            </w:r>
          </w:p>
          <w:p w14:paraId="3AE99229" w14:textId="77777777" w:rsidR="006C62EC" w:rsidRPr="007E170E" w:rsidRDefault="006C62EC" w:rsidP="000F589A">
            <w:pPr>
              <w:spacing w:line="360" w:lineRule="auto"/>
              <w:rPr>
                <w:sz w:val="20"/>
                <w:szCs w:val="20"/>
              </w:rPr>
            </w:pPr>
            <w:r w:rsidRPr="007E170E">
              <w:rPr>
                <w:b/>
                <w:bCs/>
                <w:sz w:val="20"/>
                <w:szCs w:val="20"/>
              </w:rPr>
              <w:t xml:space="preserve">Setting: </w:t>
            </w:r>
            <w:r w:rsidRPr="007E170E">
              <w:rPr>
                <w:sz w:val="20"/>
                <w:szCs w:val="20"/>
              </w:rPr>
              <w:t>home</w:t>
            </w:r>
          </w:p>
        </w:tc>
      </w:tr>
      <w:tr w:rsidR="006C62EC" w14:paraId="3CC5B6A7"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058E3D7" w14:textId="77777777" w:rsidR="006C62EC" w:rsidRPr="007E170E" w:rsidRDefault="006C62EC" w:rsidP="000F589A">
            <w:pPr>
              <w:spacing w:line="360" w:lineRule="auto"/>
              <w:rPr>
                <w:b/>
                <w:bCs/>
                <w:sz w:val="20"/>
                <w:szCs w:val="20"/>
              </w:rPr>
            </w:pPr>
            <w:r w:rsidRPr="007E170E">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D29A7BD" w14:textId="77777777" w:rsidR="006C62EC" w:rsidRPr="007E170E" w:rsidRDefault="006C62EC" w:rsidP="000F589A">
            <w:pPr>
              <w:spacing w:line="360" w:lineRule="auto"/>
              <w:rPr>
                <w:sz w:val="20"/>
                <w:szCs w:val="20"/>
              </w:rPr>
            </w:pPr>
            <w:r w:rsidRPr="007E170E">
              <w:rPr>
                <w:b/>
                <w:bCs/>
                <w:sz w:val="20"/>
                <w:szCs w:val="20"/>
              </w:rPr>
              <w:t>All outcomes measured/reported by study authors</w:t>
            </w:r>
            <w:r w:rsidRPr="007E170E">
              <w:rPr>
                <w:sz w:val="20"/>
                <w:szCs w:val="20"/>
              </w:rPr>
              <w:t>: PA (</w:t>
            </w:r>
            <w:bookmarkStart w:id="131" w:name="_Hlk69569228"/>
            <w:r w:rsidRPr="007E170E">
              <w:rPr>
                <w:sz w:val="20"/>
                <w:szCs w:val="20"/>
              </w:rPr>
              <w:t>PROMS</w:t>
            </w:r>
            <w:bookmarkEnd w:id="131"/>
            <w:r w:rsidRPr="007E170E">
              <w:rPr>
                <w:sz w:val="20"/>
                <w:szCs w:val="20"/>
              </w:rPr>
              <w:t>); adherence; patient experience (qualitatively reported); adverse events; biochemical effects of nutrition intervention. Measured at trial baseline, three and six months, with daily adherence reported throughout</w:t>
            </w:r>
          </w:p>
          <w:p w14:paraId="5214E86F" w14:textId="77777777" w:rsidR="006C62EC" w:rsidRPr="007E170E" w:rsidRDefault="006C62EC" w:rsidP="000F589A">
            <w:pPr>
              <w:spacing w:line="360" w:lineRule="auto"/>
              <w:rPr>
                <w:sz w:val="20"/>
                <w:szCs w:val="20"/>
              </w:rPr>
            </w:pPr>
            <w:r w:rsidRPr="007E170E">
              <w:rPr>
                <w:b/>
                <w:bCs/>
                <w:sz w:val="20"/>
                <w:szCs w:val="20"/>
              </w:rPr>
              <w:lastRenderedPageBreak/>
              <w:t>Outcomes relevant to the review:</w:t>
            </w:r>
          </w:p>
          <w:p w14:paraId="0725BDF3" w14:textId="77777777" w:rsidR="006C62EC" w:rsidRPr="007E170E" w:rsidRDefault="006C62EC" w:rsidP="000F589A">
            <w:pPr>
              <w:numPr>
                <w:ilvl w:val="0"/>
                <w:numId w:val="111"/>
              </w:numPr>
              <w:spacing w:before="100" w:beforeAutospacing="1" w:after="100" w:afterAutospacing="1" w:line="360" w:lineRule="auto"/>
              <w:ind w:left="870"/>
              <w:rPr>
                <w:sz w:val="20"/>
                <w:szCs w:val="20"/>
              </w:rPr>
            </w:pPr>
            <w:r w:rsidRPr="007E170E">
              <w:rPr>
                <w:sz w:val="20"/>
                <w:szCs w:val="20"/>
              </w:rPr>
              <w:t>Amount of PA: using PROMS (</w:t>
            </w:r>
            <w:proofErr w:type="spellStart"/>
            <w:r w:rsidRPr="007E170E">
              <w:rPr>
                <w:sz w:val="20"/>
                <w:szCs w:val="20"/>
              </w:rPr>
              <w:t>kj</w:t>
            </w:r>
            <w:proofErr w:type="spellEnd"/>
            <w:r w:rsidRPr="007E170E">
              <w:rPr>
                <w:sz w:val="20"/>
                <w:szCs w:val="20"/>
              </w:rPr>
              <w:t>/kg/day); 6 months post-surgery</w:t>
            </w:r>
          </w:p>
          <w:p w14:paraId="4DF4BBAA" w14:textId="77777777" w:rsidR="006C62EC" w:rsidRPr="007E170E" w:rsidRDefault="006C62EC" w:rsidP="000F589A">
            <w:pPr>
              <w:numPr>
                <w:ilvl w:val="0"/>
                <w:numId w:val="111"/>
              </w:numPr>
              <w:spacing w:before="100" w:beforeAutospacing="1" w:after="100" w:afterAutospacing="1" w:line="360" w:lineRule="auto"/>
              <w:ind w:left="870"/>
              <w:rPr>
                <w:sz w:val="20"/>
                <w:szCs w:val="20"/>
              </w:rPr>
            </w:pPr>
            <w:r w:rsidRPr="007E170E">
              <w:rPr>
                <w:sz w:val="20"/>
                <w:szCs w:val="20"/>
              </w:rPr>
              <w:t>Adherence to intervention: 90% adherence defined as 30+ minutes of walking on at least 18 of 28 days; measured at 28 days</w:t>
            </w:r>
          </w:p>
          <w:p w14:paraId="40D03EED" w14:textId="77777777" w:rsidR="006C62EC" w:rsidRPr="007E170E" w:rsidRDefault="006C62EC" w:rsidP="000F589A">
            <w:pPr>
              <w:numPr>
                <w:ilvl w:val="0"/>
                <w:numId w:val="111"/>
              </w:numPr>
              <w:spacing w:before="100" w:beforeAutospacing="1" w:after="100" w:afterAutospacing="1" w:line="360" w:lineRule="auto"/>
              <w:ind w:left="870"/>
              <w:rPr>
                <w:sz w:val="20"/>
                <w:szCs w:val="20"/>
              </w:rPr>
            </w:pPr>
            <w:r w:rsidRPr="007E170E">
              <w:rPr>
                <w:sz w:val="20"/>
                <w:szCs w:val="20"/>
              </w:rPr>
              <w:t>Adverse events</w:t>
            </w:r>
          </w:p>
          <w:p w14:paraId="100ADF98" w14:textId="77777777" w:rsidR="006C62EC" w:rsidRPr="007E170E" w:rsidRDefault="006C62EC" w:rsidP="000F589A">
            <w:pPr>
              <w:numPr>
                <w:ilvl w:val="0"/>
                <w:numId w:val="111"/>
              </w:numPr>
              <w:spacing w:before="100" w:beforeAutospacing="1" w:after="100" w:afterAutospacing="1" w:line="360" w:lineRule="auto"/>
              <w:ind w:left="870"/>
              <w:rPr>
                <w:sz w:val="20"/>
                <w:szCs w:val="20"/>
              </w:rPr>
            </w:pPr>
            <w:r w:rsidRPr="007E170E">
              <w:rPr>
                <w:sz w:val="20"/>
                <w:szCs w:val="20"/>
              </w:rPr>
              <w:t>Participant experience</w:t>
            </w:r>
          </w:p>
          <w:p w14:paraId="0C30875D" w14:textId="77777777" w:rsidR="006C62EC" w:rsidRPr="007E170E" w:rsidRDefault="006C62EC" w:rsidP="000F589A">
            <w:pPr>
              <w:spacing w:line="360" w:lineRule="auto"/>
              <w:rPr>
                <w:sz w:val="20"/>
                <w:szCs w:val="20"/>
              </w:rPr>
            </w:pPr>
            <w:r w:rsidRPr="007E170E">
              <w:rPr>
                <w:b/>
                <w:bCs/>
                <w:sz w:val="20"/>
                <w:szCs w:val="20"/>
              </w:rPr>
              <w:t>Study primary outcome:</w:t>
            </w:r>
            <w:r w:rsidRPr="007E170E">
              <w:rPr>
                <w:sz w:val="20"/>
                <w:szCs w:val="20"/>
              </w:rPr>
              <w:t xml:space="preserve"> adherence to intervention</w:t>
            </w:r>
          </w:p>
        </w:tc>
      </w:tr>
      <w:tr w:rsidR="006C62EC" w14:paraId="7E9A8E16"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7FD0388" w14:textId="77777777" w:rsidR="006C62EC" w:rsidRPr="007E170E" w:rsidRDefault="006C62EC" w:rsidP="000F589A">
            <w:pPr>
              <w:spacing w:line="360" w:lineRule="auto"/>
              <w:rPr>
                <w:b/>
                <w:bCs/>
                <w:sz w:val="20"/>
                <w:szCs w:val="20"/>
              </w:rPr>
            </w:pPr>
            <w:r w:rsidRPr="007E170E">
              <w:rPr>
                <w:b/>
                <w:bCs/>
                <w:sz w:val="20"/>
                <w:szCs w:val="20"/>
              </w:rPr>
              <w:lastRenderedPageBreak/>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07D2A3D" w14:textId="77777777" w:rsidR="006C62EC" w:rsidRPr="007E170E" w:rsidRDefault="006C62EC" w:rsidP="000F589A">
            <w:pPr>
              <w:spacing w:line="360" w:lineRule="auto"/>
              <w:rPr>
                <w:sz w:val="20"/>
                <w:szCs w:val="20"/>
              </w:rPr>
            </w:pPr>
            <w:r w:rsidRPr="007E170E">
              <w:rPr>
                <w:b/>
                <w:bCs/>
                <w:sz w:val="20"/>
                <w:szCs w:val="20"/>
              </w:rPr>
              <w:t xml:space="preserve">Sponsorship source: </w:t>
            </w:r>
            <w:r w:rsidRPr="007E170E">
              <w:rPr>
                <w:sz w:val="20"/>
                <w:szCs w:val="20"/>
              </w:rPr>
              <w:t xml:space="preserve">supported by funding from the </w:t>
            </w:r>
            <w:bookmarkStart w:id="132" w:name="_Hlk69569239"/>
            <w:r w:rsidRPr="007E170E">
              <w:rPr>
                <w:sz w:val="20"/>
                <w:szCs w:val="20"/>
              </w:rPr>
              <w:t xml:space="preserve">NIHR </w:t>
            </w:r>
            <w:bookmarkEnd w:id="132"/>
            <w:r w:rsidRPr="007E170E">
              <w:rPr>
                <w:sz w:val="20"/>
                <w:szCs w:val="20"/>
              </w:rPr>
              <w:t>via the Bristol Randomised Trials Collaboration</w:t>
            </w:r>
          </w:p>
          <w:p w14:paraId="2CCA119F" w14:textId="77777777" w:rsidR="006C62EC" w:rsidRPr="007E170E" w:rsidRDefault="006C62EC" w:rsidP="000F589A">
            <w:pPr>
              <w:spacing w:line="360" w:lineRule="auto"/>
              <w:rPr>
                <w:sz w:val="20"/>
                <w:szCs w:val="20"/>
              </w:rPr>
            </w:pPr>
            <w:r w:rsidRPr="007E170E">
              <w:rPr>
                <w:b/>
                <w:bCs/>
                <w:sz w:val="20"/>
                <w:szCs w:val="20"/>
              </w:rPr>
              <w:t xml:space="preserve">Study dates: </w:t>
            </w:r>
            <w:r w:rsidRPr="007E170E">
              <w:rPr>
                <w:sz w:val="20"/>
                <w:szCs w:val="20"/>
              </w:rPr>
              <w:t>August 2014 to May 2016 (recruitment)</w:t>
            </w:r>
          </w:p>
          <w:p w14:paraId="5F12C1B9" w14:textId="77777777" w:rsidR="006C62EC" w:rsidRPr="007E170E" w:rsidRDefault="006C62EC" w:rsidP="000F589A">
            <w:pPr>
              <w:spacing w:line="360" w:lineRule="auto"/>
              <w:rPr>
                <w:sz w:val="20"/>
                <w:szCs w:val="20"/>
              </w:rPr>
            </w:pPr>
            <w:r w:rsidRPr="007E170E">
              <w:rPr>
                <w:rStyle w:val="inserted1"/>
                <w:color w:val="auto"/>
                <w:sz w:val="20"/>
                <w:szCs w:val="20"/>
                <w:u w:val="none"/>
              </w:rPr>
              <w:t>Note:</w:t>
            </w:r>
          </w:p>
          <w:p w14:paraId="6D9EC28D" w14:textId="77777777" w:rsidR="006C62EC" w:rsidRPr="007E170E" w:rsidRDefault="006C62EC" w:rsidP="000F589A">
            <w:pPr>
              <w:numPr>
                <w:ilvl w:val="0"/>
                <w:numId w:val="112"/>
              </w:numPr>
              <w:spacing w:before="100" w:beforeAutospacing="1" w:after="100" w:afterAutospacing="1" w:line="360" w:lineRule="auto"/>
              <w:ind w:left="870"/>
              <w:rPr>
                <w:sz w:val="20"/>
                <w:szCs w:val="20"/>
              </w:rPr>
            </w:pPr>
            <w:r w:rsidRPr="007E170E">
              <w:rPr>
                <w:rStyle w:val="inserted1"/>
                <w:color w:val="auto"/>
                <w:sz w:val="20"/>
                <w:szCs w:val="20"/>
                <w:u w:val="none"/>
              </w:rPr>
              <w:t>study included additional study arms in which different nutri</w:t>
            </w:r>
            <w:r w:rsidRPr="007E170E">
              <w:rPr>
                <w:rStyle w:val="inserted1"/>
                <w:sz w:val="20"/>
                <w:szCs w:val="20"/>
                <w:u w:val="none"/>
              </w:rPr>
              <w:t>t</w:t>
            </w:r>
            <w:r w:rsidRPr="007E170E">
              <w:rPr>
                <w:rStyle w:val="inserted1"/>
                <w:color w:val="auto"/>
                <w:sz w:val="20"/>
                <w:szCs w:val="20"/>
                <w:u w:val="none"/>
              </w:rPr>
              <w:t>ional approaches were compared. We did not include data from these study arms in the review</w:t>
            </w:r>
          </w:p>
        </w:tc>
      </w:tr>
      <w:tr w:rsidR="006C62EC" w14:paraId="208A8738"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65993297" w14:textId="77777777" w:rsidR="00163631" w:rsidRDefault="00163631" w:rsidP="00163631">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0A49CD5E" w14:textId="4136AC30" w:rsidR="006C62EC" w:rsidRPr="007E170E" w:rsidRDefault="00163631" w:rsidP="00163631">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2B42FFD3" w14:textId="62394772" w:rsidR="00FE7F75" w:rsidRPr="00FE7F75" w:rsidRDefault="00FE7F75" w:rsidP="000F589A">
            <w:pPr>
              <w:spacing w:line="360" w:lineRule="auto"/>
              <w:rPr>
                <w:sz w:val="20"/>
                <w:szCs w:val="20"/>
              </w:rPr>
            </w:pPr>
            <w:r>
              <w:rPr>
                <w:noProof/>
                <w:sz w:val="20"/>
                <w:szCs w:val="20"/>
              </w:rPr>
              <w:t xml:space="preserve">* </w:t>
            </w:r>
            <w:r w:rsidRPr="00FE7F75">
              <w:rPr>
                <w:noProof/>
                <w:sz w:val="20"/>
                <w:szCs w:val="20"/>
              </w:rPr>
              <w:t>Hackshaw-McGeagh L, Lane AJ, Persad R, Gillatt D, Holly JMP, Koupparis A</w:t>
            </w:r>
            <w:r w:rsidRPr="00FE7F75">
              <w:rPr>
                <w:i/>
                <w:noProof/>
                <w:sz w:val="20"/>
                <w:szCs w:val="20"/>
              </w:rPr>
              <w:t>, et al.</w:t>
            </w:r>
            <w:r w:rsidRPr="00FE7F75">
              <w:rPr>
                <w:noProof/>
                <w:sz w:val="20"/>
                <w:szCs w:val="20"/>
              </w:rPr>
              <w:t xml:space="preserve"> Prostate cancer - evidence of exercise and nutrition trial (PrEvENT): study protocol for a randomised controlled feasibility trial. </w:t>
            </w:r>
            <w:r w:rsidRPr="00FE7F75">
              <w:rPr>
                <w:i/>
                <w:noProof/>
                <w:sz w:val="20"/>
                <w:szCs w:val="20"/>
              </w:rPr>
              <w:t>Trials [Electronic Resource]</w:t>
            </w:r>
            <w:r w:rsidRPr="00FE7F75">
              <w:rPr>
                <w:noProof/>
                <w:sz w:val="20"/>
                <w:szCs w:val="20"/>
              </w:rPr>
              <w:t xml:space="preserve"> 2016;</w:t>
            </w:r>
            <w:r>
              <w:rPr>
                <w:noProof/>
                <w:sz w:val="20"/>
                <w:szCs w:val="20"/>
              </w:rPr>
              <w:t xml:space="preserve"> </w:t>
            </w:r>
            <w:r w:rsidRPr="00FE7F75">
              <w:rPr>
                <w:b/>
                <w:noProof/>
                <w:sz w:val="20"/>
                <w:szCs w:val="20"/>
              </w:rPr>
              <w:t>17</w:t>
            </w:r>
            <w:r w:rsidRPr="00FE7F75">
              <w:rPr>
                <w:noProof/>
                <w:sz w:val="20"/>
                <w:szCs w:val="20"/>
              </w:rPr>
              <w:t>:</w:t>
            </w:r>
            <w:r>
              <w:rPr>
                <w:noProof/>
                <w:sz w:val="20"/>
                <w:szCs w:val="20"/>
              </w:rPr>
              <w:t xml:space="preserve"> </w:t>
            </w:r>
            <w:r w:rsidRPr="00FE7F75">
              <w:rPr>
                <w:noProof/>
                <w:sz w:val="20"/>
                <w:szCs w:val="20"/>
              </w:rPr>
              <w:t>123</w:t>
            </w:r>
          </w:p>
          <w:p w14:paraId="4C584DDD" w14:textId="22978E83" w:rsidR="006C62EC" w:rsidRPr="007E170E" w:rsidRDefault="006C62EC" w:rsidP="000F589A">
            <w:pPr>
              <w:spacing w:line="360" w:lineRule="auto"/>
              <w:rPr>
                <w:sz w:val="20"/>
                <w:szCs w:val="20"/>
              </w:rPr>
            </w:pPr>
            <w:proofErr w:type="spellStart"/>
            <w:r w:rsidRPr="007E170E">
              <w:rPr>
                <w:sz w:val="20"/>
                <w:szCs w:val="20"/>
              </w:rPr>
              <w:t>Hackshaw-McGeagh</w:t>
            </w:r>
            <w:proofErr w:type="spellEnd"/>
            <w:r w:rsidRPr="007E170E">
              <w:rPr>
                <w:sz w:val="20"/>
                <w:szCs w:val="20"/>
              </w:rPr>
              <w:t xml:space="preserve"> L, Penfold C, </w:t>
            </w:r>
            <w:proofErr w:type="spellStart"/>
            <w:r w:rsidRPr="007E170E">
              <w:rPr>
                <w:sz w:val="20"/>
                <w:szCs w:val="20"/>
              </w:rPr>
              <w:t>Shingler</w:t>
            </w:r>
            <w:proofErr w:type="spellEnd"/>
            <w:r w:rsidRPr="007E170E">
              <w:rPr>
                <w:sz w:val="20"/>
                <w:szCs w:val="20"/>
              </w:rPr>
              <w:t xml:space="preserve"> E, Lane A, Martin R. Phase II randomised control trial of a nutrition and physical activity intervention after radical prostatectomy for prostate cancer. Br J Cancer 2018; </w:t>
            </w:r>
            <w:r w:rsidRPr="001257F7">
              <w:rPr>
                <w:b/>
                <w:bCs/>
                <w:sz w:val="20"/>
                <w:szCs w:val="20"/>
              </w:rPr>
              <w:t>119</w:t>
            </w:r>
            <w:r w:rsidRPr="007E170E">
              <w:rPr>
                <w:sz w:val="20"/>
                <w:szCs w:val="20"/>
              </w:rPr>
              <w:t>: S14.</w:t>
            </w:r>
          </w:p>
          <w:p w14:paraId="72AFF265" w14:textId="77777777" w:rsidR="006C62EC" w:rsidRPr="007E170E" w:rsidRDefault="006C62EC" w:rsidP="000F589A">
            <w:pPr>
              <w:spacing w:line="360" w:lineRule="auto"/>
              <w:rPr>
                <w:sz w:val="20"/>
                <w:szCs w:val="20"/>
              </w:rPr>
            </w:pPr>
            <w:proofErr w:type="spellStart"/>
            <w:r w:rsidRPr="007E170E">
              <w:rPr>
                <w:sz w:val="20"/>
                <w:szCs w:val="20"/>
              </w:rPr>
              <w:t>Hackshaw-McGeagh</w:t>
            </w:r>
            <w:proofErr w:type="spellEnd"/>
            <w:r w:rsidRPr="007E170E">
              <w:rPr>
                <w:sz w:val="20"/>
                <w:szCs w:val="20"/>
              </w:rPr>
              <w:t xml:space="preserve"> L, Penfold C, </w:t>
            </w:r>
            <w:proofErr w:type="spellStart"/>
            <w:r w:rsidRPr="007E170E">
              <w:rPr>
                <w:sz w:val="20"/>
                <w:szCs w:val="20"/>
              </w:rPr>
              <w:t>Shingler</w:t>
            </w:r>
            <w:proofErr w:type="spellEnd"/>
            <w:r w:rsidRPr="007E170E">
              <w:rPr>
                <w:sz w:val="20"/>
                <w:szCs w:val="20"/>
              </w:rPr>
              <w:t xml:space="preserve"> E, Robles LA, Perks CM, Holly JMP, et al. Phase II randomised control feasibility trial of a nutrition and physical activity intervention after radical prostatectomy for prostate cancer. BMJ Open 2019; </w:t>
            </w:r>
            <w:r w:rsidRPr="001257F7">
              <w:rPr>
                <w:b/>
                <w:bCs/>
                <w:sz w:val="20"/>
                <w:szCs w:val="20"/>
              </w:rPr>
              <w:t>9</w:t>
            </w:r>
            <w:r w:rsidRPr="007E170E">
              <w:rPr>
                <w:sz w:val="20"/>
                <w:szCs w:val="20"/>
              </w:rPr>
              <w:t>: e029480.</w:t>
            </w:r>
          </w:p>
          <w:p w14:paraId="62F30819" w14:textId="77777777" w:rsidR="006C62EC" w:rsidRPr="007E170E" w:rsidRDefault="006C62EC" w:rsidP="000F589A">
            <w:pPr>
              <w:spacing w:line="360" w:lineRule="auto"/>
              <w:rPr>
                <w:sz w:val="20"/>
                <w:szCs w:val="20"/>
              </w:rPr>
            </w:pPr>
            <w:proofErr w:type="spellStart"/>
            <w:r w:rsidRPr="007E170E">
              <w:rPr>
                <w:sz w:val="20"/>
                <w:szCs w:val="20"/>
              </w:rPr>
              <w:t>Shingler</w:t>
            </w:r>
            <w:proofErr w:type="spellEnd"/>
            <w:r w:rsidRPr="007E170E">
              <w:rPr>
                <w:sz w:val="20"/>
                <w:szCs w:val="20"/>
              </w:rPr>
              <w:t xml:space="preserve"> E, </w:t>
            </w:r>
            <w:proofErr w:type="spellStart"/>
            <w:r w:rsidRPr="007E170E">
              <w:rPr>
                <w:sz w:val="20"/>
                <w:szCs w:val="20"/>
              </w:rPr>
              <w:t>Hackshaw-McGeagh</w:t>
            </w:r>
            <w:proofErr w:type="spellEnd"/>
            <w:r w:rsidRPr="007E170E">
              <w:rPr>
                <w:sz w:val="20"/>
                <w:szCs w:val="20"/>
              </w:rPr>
              <w:t xml:space="preserve"> L, Robles L, Persad R, </w:t>
            </w:r>
            <w:proofErr w:type="spellStart"/>
            <w:r w:rsidRPr="007E170E">
              <w:rPr>
                <w:sz w:val="20"/>
                <w:szCs w:val="20"/>
              </w:rPr>
              <w:t>Koupparis</w:t>
            </w:r>
            <w:proofErr w:type="spellEnd"/>
            <w:r w:rsidRPr="007E170E">
              <w:rPr>
                <w:sz w:val="20"/>
                <w:szCs w:val="20"/>
              </w:rPr>
              <w:t xml:space="preserve"> A, Rowe E, et al. The feasibility of the prostate cancer: evidence of exercise and </w:t>
            </w:r>
            <w:r w:rsidRPr="007E170E">
              <w:rPr>
                <w:sz w:val="20"/>
                <w:szCs w:val="20"/>
              </w:rPr>
              <w:lastRenderedPageBreak/>
              <w:t xml:space="preserve">nutrition trial (Prevent) dietary and physical activity modifications: a qualitative study. Trials 2017; </w:t>
            </w:r>
            <w:r w:rsidRPr="001257F7">
              <w:rPr>
                <w:b/>
                <w:bCs/>
                <w:sz w:val="20"/>
                <w:szCs w:val="20"/>
              </w:rPr>
              <w:t>18</w:t>
            </w:r>
            <w:r w:rsidRPr="007E170E">
              <w:rPr>
                <w:sz w:val="20"/>
                <w:szCs w:val="20"/>
              </w:rPr>
              <w:t>: 106</w:t>
            </w:r>
          </w:p>
        </w:tc>
      </w:tr>
    </w:tbl>
    <w:p w14:paraId="7D72248A" w14:textId="77777777" w:rsidR="006C62EC" w:rsidRDefault="006C62EC" w:rsidP="006C62EC">
      <w:pPr>
        <w:spacing w:line="360" w:lineRule="auto"/>
      </w:pPr>
    </w:p>
    <w:p w14:paraId="1EF0C0FD" w14:textId="77777777" w:rsidR="006C62EC" w:rsidRPr="00A00818" w:rsidRDefault="006C62EC" w:rsidP="006C62EC">
      <w:pPr>
        <w:pStyle w:val="Title"/>
      </w:pPr>
      <w:r w:rsidRPr="00A00818">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442"/>
        <w:gridCol w:w="1095"/>
        <w:gridCol w:w="5473"/>
      </w:tblGrid>
      <w:tr w:rsidR="006C62EC" w:rsidRPr="00E73F55" w14:paraId="52D0BC78"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15287152" w14:textId="77777777" w:rsidR="006C62EC" w:rsidRPr="007E170E" w:rsidRDefault="006C62EC" w:rsidP="000F589A">
            <w:pPr>
              <w:spacing w:line="360" w:lineRule="auto"/>
              <w:rPr>
                <w:b/>
                <w:bCs/>
                <w:sz w:val="20"/>
                <w:szCs w:val="20"/>
              </w:rPr>
            </w:pPr>
            <w:r w:rsidRPr="007E170E">
              <w:rPr>
                <w:b/>
                <w:bCs/>
                <w:sz w:val="20"/>
                <w:szCs w:val="20"/>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4B900E3C" w14:textId="77777777" w:rsidR="006C62EC" w:rsidRPr="007E170E" w:rsidRDefault="006C62EC" w:rsidP="000F589A">
            <w:pPr>
              <w:spacing w:line="360" w:lineRule="auto"/>
              <w:rPr>
                <w:b/>
                <w:bCs/>
                <w:sz w:val="20"/>
                <w:szCs w:val="20"/>
              </w:rPr>
            </w:pPr>
            <w:r w:rsidRPr="007E170E">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707EFD85" w14:textId="77777777" w:rsidR="006C62EC" w:rsidRPr="007E170E" w:rsidRDefault="006C62EC" w:rsidP="000F589A">
            <w:pPr>
              <w:spacing w:line="360" w:lineRule="auto"/>
              <w:rPr>
                <w:b/>
                <w:bCs/>
                <w:sz w:val="20"/>
                <w:szCs w:val="20"/>
              </w:rPr>
            </w:pPr>
            <w:r w:rsidRPr="007E170E">
              <w:rPr>
                <w:b/>
                <w:bCs/>
                <w:sz w:val="20"/>
                <w:szCs w:val="20"/>
              </w:rPr>
              <w:t>Support for judgement</w:t>
            </w:r>
          </w:p>
        </w:tc>
      </w:tr>
      <w:tr w:rsidR="006C62EC" w:rsidRPr="00E73F55" w14:paraId="1C73B18E"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CDB29D4" w14:textId="77777777" w:rsidR="006C62EC" w:rsidRPr="007E170E" w:rsidRDefault="006C62EC" w:rsidP="000F589A">
            <w:pPr>
              <w:spacing w:line="360" w:lineRule="auto"/>
              <w:rPr>
                <w:sz w:val="20"/>
                <w:szCs w:val="20"/>
              </w:rPr>
            </w:pPr>
            <w:r w:rsidRPr="007E170E">
              <w:rPr>
                <w:sz w:val="20"/>
                <w:szCs w:val="20"/>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EE06282" w14:textId="77777777" w:rsidR="006C62EC" w:rsidRPr="007E170E" w:rsidRDefault="006C62EC" w:rsidP="000F589A">
            <w:pPr>
              <w:spacing w:line="360" w:lineRule="auto"/>
              <w:rPr>
                <w:sz w:val="20"/>
                <w:szCs w:val="20"/>
              </w:rPr>
            </w:pPr>
            <w:r w:rsidRPr="007E170E">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13013C8" w14:textId="77777777" w:rsidR="006C62EC" w:rsidRPr="007E170E" w:rsidRDefault="006C62EC" w:rsidP="000F589A">
            <w:pPr>
              <w:spacing w:line="360" w:lineRule="auto"/>
              <w:rPr>
                <w:sz w:val="20"/>
                <w:szCs w:val="20"/>
              </w:rPr>
            </w:pPr>
            <w:r w:rsidRPr="007E170E">
              <w:rPr>
                <w:sz w:val="20"/>
                <w:szCs w:val="20"/>
              </w:rPr>
              <w:t>Use of an online system for randomisation</w:t>
            </w:r>
          </w:p>
        </w:tc>
      </w:tr>
      <w:tr w:rsidR="006C62EC" w:rsidRPr="00E73F55" w14:paraId="0337AB46"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D6F5C85" w14:textId="77777777" w:rsidR="006C62EC" w:rsidRPr="007E170E" w:rsidRDefault="006C62EC" w:rsidP="000F589A">
            <w:pPr>
              <w:spacing w:line="360" w:lineRule="auto"/>
              <w:rPr>
                <w:sz w:val="20"/>
                <w:szCs w:val="20"/>
              </w:rPr>
            </w:pPr>
            <w:r w:rsidRPr="007E170E">
              <w:rPr>
                <w:sz w:val="20"/>
                <w:szCs w:val="20"/>
              </w:rPr>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43D1C2D" w14:textId="77777777" w:rsidR="006C62EC" w:rsidRPr="007E170E" w:rsidRDefault="006C62EC" w:rsidP="000F589A">
            <w:pPr>
              <w:spacing w:line="360" w:lineRule="auto"/>
              <w:rPr>
                <w:sz w:val="20"/>
                <w:szCs w:val="20"/>
              </w:rPr>
            </w:pPr>
            <w:r w:rsidRPr="007E170E">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76EDD96" w14:textId="77777777" w:rsidR="006C62EC" w:rsidRPr="007E170E" w:rsidRDefault="006C62EC" w:rsidP="000F589A">
            <w:pPr>
              <w:spacing w:line="360" w:lineRule="auto"/>
              <w:rPr>
                <w:sz w:val="20"/>
                <w:szCs w:val="20"/>
              </w:rPr>
            </w:pPr>
            <w:r w:rsidRPr="007E170E">
              <w:rPr>
                <w:sz w:val="20"/>
                <w:szCs w:val="20"/>
              </w:rPr>
              <w:t>Quote: "Random allocation was performed by the Bristol Randomised Trial Collaboration via an online system to ensure that the recruiting nurses could not uncover allocation of trial group in advance (concealment of allocation)"</w:t>
            </w:r>
          </w:p>
        </w:tc>
      </w:tr>
      <w:tr w:rsidR="006C62EC" w:rsidRPr="00E73F55" w14:paraId="42778B0C"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9B23F80" w14:textId="77777777" w:rsidR="006C62EC" w:rsidRPr="007E170E" w:rsidRDefault="006C62EC" w:rsidP="000F589A">
            <w:pPr>
              <w:spacing w:line="360" w:lineRule="auto"/>
              <w:rPr>
                <w:sz w:val="20"/>
                <w:szCs w:val="20"/>
              </w:rPr>
            </w:pPr>
            <w:r w:rsidRPr="007E170E">
              <w:rPr>
                <w:sz w:val="20"/>
                <w:szCs w:val="20"/>
              </w:rPr>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63AC548" w14:textId="77777777" w:rsidR="006C62EC" w:rsidRPr="007E170E" w:rsidRDefault="006C62EC" w:rsidP="000F589A">
            <w:pPr>
              <w:spacing w:line="360" w:lineRule="auto"/>
              <w:rPr>
                <w:sz w:val="20"/>
                <w:szCs w:val="20"/>
              </w:rPr>
            </w:pPr>
            <w:r w:rsidRPr="007E170E">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7AF12F7" w14:textId="77777777" w:rsidR="006C62EC" w:rsidRPr="007E170E" w:rsidRDefault="006C62EC" w:rsidP="000F589A">
            <w:pPr>
              <w:spacing w:line="360" w:lineRule="auto"/>
              <w:rPr>
                <w:sz w:val="20"/>
                <w:szCs w:val="20"/>
              </w:rPr>
            </w:pPr>
            <w:r w:rsidRPr="007E170E">
              <w:rPr>
                <w:sz w:val="20"/>
                <w:szCs w:val="20"/>
              </w:rPr>
              <w:t>It was not feasible to blind participants or personnel to the intervention</w:t>
            </w:r>
          </w:p>
        </w:tc>
      </w:tr>
      <w:tr w:rsidR="006C62EC" w:rsidRPr="00E73F55" w14:paraId="5DE2FC15"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F1E3082" w14:textId="77777777" w:rsidR="006C62EC" w:rsidRPr="007E170E" w:rsidRDefault="006C62EC" w:rsidP="000F589A">
            <w:pPr>
              <w:spacing w:line="360" w:lineRule="auto"/>
              <w:rPr>
                <w:sz w:val="20"/>
                <w:szCs w:val="20"/>
              </w:rPr>
            </w:pPr>
            <w:r w:rsidRPr="007E170E">
              <w:rPr>
                <w:sz w:val="20"/>
                <w:szCs w:val="20"/>
              </w:rPr>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437F3AC" w14:textId="77777777" w:rsidR="006C62EC" w:rsidRPr="007E170E" w:rsidRDefault="006C62EC" w:rsidP="000F589A">
            <w:pPr>
              <w:spacing w:line="360" w:lineRule="auto"/>
              <w:rPr>
                <w:sz w:val="20"/>
                <w:szCs w:val="20"/>
              </w:rPr>
            </w:pPr>
            <w:r w:rsidRPr="007E170E">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18BDE7C" w14:textId="77777777" w:rsidR="006C62EC" w:rsidRPr="007E170E" w:rsidRDefault="006C62EC" w:rsidP="000F589A">
            <w:pPr>
              <w:spacing w:line="360" w:lineRule="auto"/>
              <w:rPr>
                <w:sz w:val="20"/>
                <w:szCs w:val="20"/>
              </w:rPr>
            </w:pPr>
            <w:r w:rsidRPr="007E170E">
              <w:rPr>
                <w:sz w:val="20"/>
                <w:szCs w:val="20"/>
              </w:rPr>
              <w:t>Outcomes were measured using subjective measurement tools, and participants were not blinded to the intervention</w:t>
            </w:r>
          </w:p>
        </w:tc>
      </w:tr>
      <w:tr w:rsidR="006C62EC" w:rsidRPr="00E73F55" w14:paraId="680939E2"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7EDA4F1" w14:textId="77777777" w:rsidR="006C62EC" w:rsidRPr="007E170E" w:rsidRDefault="006C62EC" w:rsidP="000F589A">
            <w:pPr>
              <w:spacing w:line="360" w:lineRule="auto"/>
              <w:rPr>
                <w:sz w:val="20"/>
                <w:szCs w:val="20"/>
              </w:rPr>
            </w:pPr>
            <w:r w:rsidRPr="007E170E">
              <w:rPr>
                <w:sz w:val="20"/>
                <w:szCs w:val="20"/>
              </w:rPr>
              <w:t xml:space="preserve">Blinding of outcome assessment: participant-reported outcomes to include </w:t>
            </w:r>
            <w:proofErr w:type="spellStart"/>
            <w:r w:rsidRPr="007E170E">
              <w:rPr>
                <w:sz w:val="20"/>
                <w:szCs w:val="20"/>
              </w:rPr>
              <w:t>HRQoL</w:t>
            </w:r>
            <w:proofErr w:type="spellEnd"/>
            <w:r w:rsidRPr="007E170E">
              <w:rPr>
                <w:sz w:val="20"/>
                <w:szCs w:val="20"/>
              </w:rPr>
              <w:t>, pain, patient experience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2DDA04C" w14:textId="77777777" w:rsidR="006C62EC" w:rsidRPr="007E170E" w:rsidRDefault="006C62EC" w:rsidP="000F589A">
            <w:pPr>
              <w:spacing w:line="360" w:lineRule="auto"/>
              <w:rPr>
                <w:sz w:val="20"/>
                <w:szCs w:val="20"/>
              </w:rPr>
            </w:pPr>
            <w:r w:rsidRPr="007E170E">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B5B48EB" w14:textId="77777777" w:rsidR="006C62EC" w:rsidRPr="007E170E" w:rsidRDefault="006C62EC" w:rsidP="000F589A">
            <w:pPr>
              <w:spacing w:line="360" w:lineRule="auto"/>
              <w:rPr>
                <w:sz w:val="20"/>
                <w:szCs w:val="20"/>
              </w:rPr>
            </w:pPr>
            <w:r w:rsidRPr="007E170E">
              <w:rPr>
                <w:sz w:val="20"/>
                <w:szCs w:val="20"/>
              </w:rPr>
              <w:t>Use of self-reported outcome measurement tools, and participants were not blinded to intervention</w:t>
            </w:r>
          </w:p>
        </w:tc>
      </w:tr>
      <w:tr w:rsidR="006C62EC" w:rsidRPr="00E73F55" w14:paraId="5348502E"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4FE7D20" w14:textId="77777777" w:rsidR="006C62EC" w:rsidRPr="007E170E" w:rsidRDefault="006C62EC" w:rsidP="000F589A">
            <w:pPr>
              <w:spacing w:line="360" w:lineRule="auto"/>
              <w:rPr>
                <w:sz w:val="20"/>
                <w:szCs w:val="20"/>
              </w:rPr>
            </w:pPr>
            <w:r w:rsidRPr="007E170E">
              <w:rPr>
                <w:sz w:val="20"/>
                <w:szCs w:val="20"/>
              </w:rPr>
              <w:t>Blinding of outcome assessment: adverse events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2130F49" w14:textId="77777777" w:rsidR="006C62EC" w:rsidRPr="007E170E" w:rsidRDefault="006C62EC" w:rsidP="000F589A">
            <w:pPr>
              <w:spacing w:line="360" w:lineRule="auto"/>
              <w:rPr>
                <w:sz w:val="20"/>
                <w:szCs w:val="20"/>
              </w:rPr>
            </w:pPr>
            <w:r w:rsidRPr="007E170E">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03E5B7A" w14:textId="77777777" w:rsidR="006C62EC" w:rsidRPr="007E170E" w:rsidRDefault="006C62EC" w:rsidP="000F589A">
            <w:pPr>
              <w:spacing w:line="360" w:lineRule="auto"/>
              <w:rPr>
                <w:sz w:val="20"/>
                <w:szCs w:val="20"/>
              </w:rPr>
            </w:pPr>
            <w:r w:rsidRPr="007E170E">
              <w:rPr>
                <w:sz w:val="20"/>
                <w:szCs w:val="20"/>
              </w:rPr>
              <w:t>Outcome was self-reported</w:t>
            </w:r>
          </w:p>
        </w:tc>
      </w:tr>
      <w:tr w:rsidR="006C62EC" w:rsidRPr="00E73F55" w14:paraId="73C83AEF"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838CE07" w14:textId="77777777" w:rsidR="006C62EC" w:rsidRPr="007E170E" w:rsidRDefault="006C62EC" w:rsidP="000F589A">
            <w:pPr>
              <w:spacing w:line="360" w:lineRule="auto"/>
              <w:rPr>
                <w:sz w:val="20"/>
                <w:szCs w:val="20"/>
              </w:rPr>
            </w:pPr>
            <w:r w:rsidRPr="007E170E">
              <w:rPr>
                <w:sz w:val="20"/>
                <w:szCs w:val="20"/>
              </w:rPr>
              <w:lastRenderedPageBreak/>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644A9CC" w14:textId="77777777" w:rsidR="006C62EC" w:rsidRPr="007E170E" w:rsidRDefault="006C62EC" w:rsidP="000F589A">
            <w:pPr>
              <w:spacing w:line="360" w:lineRule="auto"/>
              <w:rPr>
                <w:sz w:val="20"/>
                <w:szCs w:val="20"/>
              </w:rPr>
            </w:pPr>
            <w:r w:rsidRPr="007E170E">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332ED59" w14:textId="77777777" w:rsidR="006C62EC" w:rsidRPr="007E170E" w:rsidRDefault="006C62EC" w:rsidP="000F589A">
            <w:pPr>
              <w:spacing w:line="360" w:lineRule="auto"/>
              <w:rPr>
                <w:sz w:val="20"/>
                <w:szCs w:val="20"/>
              </w:rPr>
            </w:pPr>
            <w:r w:rsidRPr="007E170E">
              <w:rPr>
                <w:sz w:val="20"/>
                <w:szCs w:val="20"/>
              </w:rPr>
              <w:t>We noted few losses which were generally balanced between groups, and reasons for losses were sufficiently explained by study authors</w:t>
            </w:r>
          </w:p>
        </w:tc>
      </w:tr>
      <w:tr w:rsidR="006C62EC" w:rsidRPr="00E73F55" w14:paraId="2C68E783"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389C73A" w14:textId="77777777" w:rsidR="006C62EC" w:rsidRPr="007E170E" w:rsidRDefault="006C62EC" w:rsidP="000F589A">
            <w:pPr>
              <w:spacing w:line="360" w:lineRule="auto"/>
              <w:rPr>
                <w:sz w:val="20"/>
                <w:szCs w:val="20"/>
              </w:rPr>
            </w:pPr>
            <w:r w:rsidRPr="007E170E">
              <w:rPr>
                <w:sz w:val="20"/>
                <w:szCs w:val="20"/>
              </w:rPr>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7ACE532" w14:textId="77777777" w:rsidR="006C62EC" w:rsidRPr="007E170E" w:rsidRDefault="006C62EC" w:rsidP="000F589A">
            <w:pPr>
              <w:spacing w:line="360" w:lineRule="auto"/>
              <w:rPr>
                <w:sz w:val="20"/>
                <w:szCs w:val="20"/>
              </w:rPr>
            </w:pPr>
            <w:r w:rsidRPr="007E170E">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EE182EE" w14:textId="77777777" w:rsidR="006C62EC" w:rsidRPr="007E170E" w:rsidRDefault="006C62EC" w:rsidP="000F589A">
            <w:pPr>
              <w:spacing w:line="360" w:lineRule="auto"/>
              <w:rPr>
                <w:sz w:val="20"/>
                <w:szCs w:val="20"/>
              </w:rPr>
            </w:pPr>
            <w:r w:rsidRPr="007E170E">
              <w:rPr>
                <w:sz w:val="20"/>
                <w:szCs w:val="20"/>
              </w:rPr>
              <w:t>Pre-published protocol reported, and the study is retrospectively registered with a clinical trials register shortly after the start of the study (ISRCTN 99048944; first received 30 October 2014). We noted that the registration documents report that step data will be used, but this is not reported in the published paper. Study authors acknowledge this in the published paper, but do not provide a reference or link to any supplementary material where this data maybe held</w:t>
            </w:r>
          </w:p>
        </w:tc>
      </w:tr>
      <w:tr w:rsidR="006C62EC" w:rsidRPr="00E73F55" w14:paraId="6F63ABC9"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F865A97" w14:textId="77777777" w:rsidR="006C62EC" w:rsidRPr="007E170E" w:rsidRDefault="006C62EC" w:rsidP="000F589A">
            <w:pPr>
              <w:spacing w:line="360" w:lineRule="auto"/>
              <w:rPr>
                <w:sz w:val="20"/>
                <w:szCs w:val="20"/>
              </w:rPr>
            </w:pPr>
            <w:r w:rsidRPr="007E170E">
              <w:rPr>
                <w:sz w:val="20"/>
                <w:szCs w:val="20"/>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04E3010" w14:textId="77777777" w:rsidR="006C62EC" w:rsidRPr="007E170E" w:rsidRDefault="006C62EC" w:rsidP="000F589A">
            <w:pPr>
              <w:spacing w:line="360" w:lineRule="auto"/>
              <w:rPr>
                <w:sz w:val="20"/>
                <w:szCs w:val="20"/>
              </w:rPr>
            </w:pPr>
            <w:r w:rsidRPr="007E170E">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296D485" w14:textId="77777777" w:rsidR="006C62EC" w:rsidRPr="007E170E" w:rsidRDefault="006C62EC" w:rsidP="000F589A">
            <w:pPr>
              <w:spacing w:line="360" w:lineRule="auto"/>
              <w:rPr>
                <w:sz w:val="20"/>
                <w:szCs w:val="20"/>
              </w:rPr>
            </w:pPr>
            <w:r w:rsidRPr="007E170E">
              <w:rPr>
                <w:sz w:val="20"/>
                <w:szCs w:val="20"/>
              </w:rPr>
              <w:t>Further arms of this study explored nutritional interventions. Participants were provided with information on the specifics of all trial groups and therefore there may have been crossover in behaviour, potentially diluting results</w:t>
            </w:r>
          </w:p>
        </w:tc>
      </w:tr>
    </w:tbl>
    <w:p w14:paraId="5DC22413" w14:textId="77777777" w:rsidR="006C62EC" w:rsidRDefault="006C62EC" w:rsidP="006C62EC">
      <w:pPr>
        <w:spacing w:line="360" w:lineRule="auto"/>
      </w:pPr>
    </w:p>
    <w:p w14:paraId="7BEEC697" w14:textId="295FA49B" w:rsidR="006C62EC" w:rsidRPr="00A00818" w:rsidRDefault="006C62EC" w:rsidP="006C62EC">
      <w:pPr>
        <w:pStyle w:val="Title"/>
      </w:pPr>
      <w:r w:rsidRPr="004A0C15">
        <w:t>Hauer</w:t>
      </w:r>
      <w:r w:rsidRPr="00A00818">
        <w:t xml:space="preserve"> </w:t>
      </w:r>
      <w:r w:rsidRPr="00810F69">
        <w:t>et al.</w:t>
      </w:r>
      <w:r w:rsidR="001F1377" w:rsidRPr="00A00818">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26"/>
        <w:gridCol w:w="6184"/>
      </w:tblGrid>
      <w:tr w:rsidR="006C62EC" w14:paraId="59B95313"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24578F5" w14:textId="77777777" w:rsidR="006C62EC" w:rsidRPr="007E170E" w:rsidRDefault="006C62EC" w:rsidP="000F589A">
            <w:pPr>
              <w:spacing w:line="360" w:lineRule="auto"/>
              <w:rPr>
                <w:b/>
                <w:bCs/>
                <w:sz w:val="20"/>
                <w:szCs w:val="20"/>
              </w:rPr>
            </w:pPr>
            <w:r w:rsidRPr="007E170E">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E3E0A47" w14:textId="77777777" w:rsidR="006C62EC" w:rsidRPr="007E170E" w:rsidRDefault="006C62EC" w:rsidP="000F589A">
            <w:pPr>
              <w:spacing w:line="360" w:lineRule="auto"/>
              <w:rPr>
                <w:sz w:val="20"/>
                <w:szCs w:val="20"/>
              </w:rPr>
            </w:pPr>
            <w:r w:rsidRPr="007E170E">
              <w:rPr>
                <w:sz w:val="20"/>
                <w:szCs w:val="20"/>
              </w:rPr>
              <w:t>RCT, parallel design; single centre</w:t>
            </w:r>
          </w:p>
          <w:p w14:paraId="7D1CECE7" w14:textId="77777777" w:rsidR="006C62EC" w:rsidRPr="007E170E" w:rsidRDefault="006C62EC" w:rsidP="000F589A">
            <w:pPr>
              <w:spacing w:line="360" w:lineRule="auto"/>
              <w:rPr>
                <w:sz w:val="20"/>
                <w:szCs w:val="20"/>
              </w:rPr>
            </w:pPr>
            <w:r w:rsidRPr="007E170E">
              <w:rPr>
                <w:b/>
                <w:bCs/>
                <w:sz w:val="20"/>
                <w:szCs w:val="20"/>
              </w:rPr>
              <w:t>Study aim/objective:</w:t>
            </w:r>
            <w:r w:rsidRPr="007E170E">
              <w:rPr>
                <w:sz w:val="20"/>
                <w:szCs w:val="20"/>
              </w:rPr>
              <w:t xml:space="preserve"> to assess the feasibility, safety and efficacy of intensive, progressive physical training in rehabilitation after hip surgery</w:t>
            </w:r>
          </w:p>
        </w:tc>
      </w:tr>
      <w:tr w:rsidR="006C62EC" w14:paraId="75E9F5D0"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5B4F52B" w14:textId="77777777" w:rsidR="006C62EC" w:rsidRPr="007E170E" w:rsidRDefault="006C62EC" w:rsidP="000F589A">
            <w:pPr>
              <w:spacing w:line="360" w:lineRule="auto"/>
              <w:rPr>
                <w:b/>
                <w:bCs/>
                <w:sz w:val="20"/>
                <w:szCs w:val="20"/>
              </w:rPr>
            </w:pPr>
            <w:r w:rsidRPr="007E170E">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A2E305C" w14:textId="77777777" w:rsidR="006C62EC" w:rsidRPr="007E170E" w:rsidRDefault="006C62EC" w:rsidP="000F589A">
            <w:pPr>
              <w:spacing w:line="360" w:lineRule="auto"/>
              <w:rPr>
                <w:sz w:val="20"/>
                <w:szCs w:val="20"/>
              </w:rPr>
            </w:pPr>
            <w:r w:rsidRPr="007E170E">
              <w:rPr>
                <w:b/>
                <w:bCs/>
                <w:sz w:val="20"/>
                <w:szCs w:val="20"/>
              </w:rPr>
              <w:t>Total number of randomised participants:</w:t>
            </w:r>
            <w:r w:rsidRPr="007E170E">
              <w:rPr>
                <w:sz w:val="20"/>
                <w:szCs w:val="20"/>
              </w:rPr>
              <w:t xml:space="preserve"> 28</w:t>
            </w:r>
          </w:p>
          <w:p w14:paraId="59022D09" w14:textId="77777777" w:rsidR="006C62EC" w:rsidRPr="007E170E" w:rsidRDefault="006C62EC" w:rsidP="000F589A">
            <w:pPr>
              <w:spacing w:line="360" w:lineRule="auto"/>
              <w:rPr>
                <w:sz w:val="20"/>
                <w:szCs w:val="20"/>
              </w:rPr>
            </w:pPr>
            <w:r w:rsidRPr="007E170E">
              <w:rPr>
                <w:b/>
                <w:bCs/>
                <w:sz w:val="20"/>
                <w:szCs w:val="20"/>
              </w:rPr>
              <w:t xml:space="preserve">Inclusion criteria: </w:t>
            </w:r>
            <w:r w:rsidRPr="007E170E">
              <w:rPr>
                <w:sz w:val="20"/>
                <w:szCs w:val="20"/>
              </w:rPr>
              <w:t>hip surgery; recent history of injurious falls; &gt; 75 years of age; female; consent of the orthopaedic surgeon</w:t>
            </w:r>
          </w:p>
          <w:p w14:paraId="43869699" w14:textId="77777777" w:rsidR="006C62EC" w:rsidRPr="007E170E" w:rsidRDefault="006C62EC" w:rsidP="000F589A">
            <w:pPr>
              <w:spacing w:line="360" w:lineRule="auto"/>
              <w:rPr>
                <w:sz w:val="20"/>
                <w:szCs w:val="20"/>
              </w:rPr>
            </w:pPr>
            <w:r w:rsidRPr="007E170E">
              <w:rPr>
                <w:b/>
                <w:bCs/>
                <w:sz w:val="20"/>
                <w:szCs w:val="20"/>
              </w:rPr>
              <w:t xml:space="preserve">Exclusion criteria: </w:t>
            </w:r>
            <w:r w:rsidRPr="007E170E">
              <w:rPr>
                <w:sz w:val="20"/>
                <w:szCs w:val="20"/>
              </w:rPr>
              <w:t>acute neurological impairment; severe cardiovascular disease; unstable chronic or terminal illness; major depression; severe cognitive impairment; severe musculoskeletal impairment</w:t>
            </w:r>
          </w:p>
          <w:p w14:paraId="1D4C4DBE" w14:textId="77777777" w:rsidR="006C62EC" w:rsidRPr="007E170E" w:rsidRDefault="006C62EC" w:rsidP="000F589A">
            <w:pPr>
              <w:spacing w:line="360" w:lineRule="auto"/>
              <w:rPr>
                <w:sz w:val="20"/>
                <w:szCs w:val="20"/>
              </w:rPr>
            </w:pPr>
            <w:r w:rsidRPr="007E170E">
              <w:rPr>
                <w:b/>
                <w:bCs/>
                <w:sz w:val="20"/>
                <w:szCs w:val="20"/>
              </w:rPr>
              <w:t xml:space="preserve">Type of surgery (condition): </w:t>
            </w:r>
            <w:r w:rsidRPr="007E170E">
              <w:rPr>
                <w:sz w:val="20"/>
                <w:szCs w:val="20"/>
              </w:rPr>
              <w:t>hip surgery</w:t>
            </w:r>
          </w:p>
          <w:p w14:paraId="134F238E" w14:textId="77777777" w:rsidR="006C62EC" w:rsidRPr="007E170E" w:rsidRDefault="006C62EC" w:rsidP="000F589A">
            <w:pPr>
              <w:spacing w:line="360" w:lineRule="auto"/>
              <w:rPr>
                <w:sz w:val="20"/>
                <w:szCs w:val="20"/>
              </w:rPr>
            </w:pPr>
            <w:r w:rsidRPr="007E170E">
              <w:rPr>
                <w:b/>
                <w:bCs/>
                <w:sz w:val="20"/>
                <w:szCs w:val="20"/>
              </w:rPr>
              <w:t>Country:</w:t>
            </w:r>
            <w:r w:rsidRPr="007E170E">
              <w:rPr>
                <w:sz w:val="20"/>
                <w:szCs w:val="20"/>
              </w:rPr>
              <w:t xml:space="preserve"> Germany</w:t>
            </w:r>
            <w:r w:rsidRPr="007E170E">
              <w:rPr>
                <w:b/>
                <w:bCs/>
                <w:sz w:val="20"/>
                <w:szCs w:val="20"/>
              </w:rPr>
              <w:t xml:space="preserve"> </w:t>
            </w:r>
          </w:p>
          <w:p w14:paraId="5E13B488" w14:textId="77777777" w:rsidR="006C62EC" w:rsidRPr="007E170E" w:rsidRDefault="006C62EC" w:rsidP="000F589A">
            <w:pPr>
              <w:spacing w:line="360" w:lineRule="auto"/>
              <w:rPr>
                <w:sz w:val="20"/>
                <w:szCs w:val="20"/>
              </w:rPr>
            </w:pPr>
            <w:r w:rsidRPr="007E170E">
              <w:rPr>
                <w:b/>
                <w:bCs/>
                <w:sz w:val="20"/>
                <w:szCs w:val="20"/>
              </w:rPr>
              <w:t>Baseline Characteristics</w:t>
            </w:r>
          </w:p>
          <w:p w14:paraId="3501BD38" w14:textId="77777777" w:rsidR="006C62EC" w:rsidRPr="007E170E" w:rsidRDefault="006C62EC" w:rsidP="000F589A">
            <w:pPr>
              <w:spacing w:line="360" w:lineRule="auto"/>
              <w:rPr>
                <w:sz w:val="20"/>
                <w:szCs w:val="20"/>
              </w:rPr>
            </w:pPr>
            <w:r w:rsidRPr="007E170E">
              <w:rPr>
                <w:b/>
                <w:bCs/>
                <w:sz w:val="20"/>
                <w:szCs w:val="20"/>
              </w:rPr>
              <w:lastRenderedPageBreak/>
              <w:t>Intervention group</w:t>
            </w:r>
          </w:p>
          <w:p w14:paraId="1EC4D1D5" w14:textId="77777777" w:rsidR="006C62EC" w:rsidRPr="007E170E" w:rsidRDefault="006C62EC" w:rsidP="000F589A">
            <w:pPr>
              <w:numPr>
                <w:ilvl w:val="0"/>
                <w:numId w:val="113"/>
              </w:numPr>
              <w:spacing w:before="100" w:beforeAutospacing="1" w:after="100" w:afterAutospacing="1" w:line="360" w:lineRule="auto"/>
              <w:ind w:left="870"/>
              <w:rPr>
                <w:sz w:val="20"/>
                <w:szCs w:val="20"/>
              </w:rPr>
            </w:pPr>
            <w:r w:rsidRPr="007E170E">
              <w:rPr>
                <w:i/>
                <w:iCs/>
                <w:sz w:val="20"/>
                <w:szCs w:val="20"/>
              </w:rPr>
              <w:t>Age, mean (SD)</w:t>
            </w:r>
            <w:r w:rsidRPr="007E170E">
              <w:rPr>
                <w:sz w:val="20"/>
                <w:szCs w:val="20"/>
              </w:rPr>
              <w:t>: 81.7 (± 7.6) years</w:t>
            </w:r>
          </w:p>
          <w:p w14:paraId="7FB28C9A" w14:textId="77777777" w:rsidR="006C62EC" w:rsidRPr="007E170E" w:rsidRDefault="006C62EC" w:rsidP="000F589A">
            <w:pPr>
              <w:numPr>
                <w:ilvl w:val="0"/>
                <w:numId w:val="113"/>
              </w:numPr>
              <w:spacing w:before="100" w:beforeAutospacing="1" w:after="100" w:afterAutospacing="1" w:line="360" w:lineRule="auto"/>
              <w:ind w:left="870"/>
              <w:rPr>
                <w:sz w:val="20"/>
                <w:szCs w:val="20"/>
              </w:rPr>
            </w:pPr>
            <w:r w:rsidRPr="007E170E">
              <w:rPr>
                <w:i/>
                <w:iCs/>
                <w:sz w:val="20"/>
                <w:szCs w:val="20"/>
              </w:rPr>
              <w:t>Gender</w:t>
            </w:r>
            <w:r w:rsidRPr="007E170E">
              <w:rPr>
                <w:sz w:val="20"/>
                <w:szCs w:val="20"/>
              </w:rPr>
              <w:t>: all female</w:t>
            </w:r>
          </w:p>
          <w:p w14:paraId="7FC8E0EF" w14:textId="77777777" w:rsidR="006C62EC" w:rsidRPr="007E170E" w:rsidRDefault="006C62EC" w:rsidP="000F589A">
            <w:pPr>
              <w:numPr>
                <w:ilvl w:val="0"/>
                <w:numId w:val="113"/>
              </w:numPr>
              <w:spacing w:before="100" w:beforeAutospacing="1" w:after="100" w:afterAutospacing="1" w:line="360" w:lineRule="auto"/>
              <w:ind w:left="870"/>
              <w:rPr>
                <w:sz w:val="20"/>
                <w:szCs w:val="20"/>
              </w:rPr>
            </w:pPr>
            <w:r w:rsidRPr="007E170E">
              <w:rPr>
                <w:i/>
                <w:iCs/>
                <w:sz w:val="20"/>
                <w:szCs w:val="20"/>
              </w:rPr>
              <w:t>BMI, mean (SD)</w:t>
            </w:r>
            <w:r w:rsidRPr="007E170E">
              <w:rPr>
                <w:sz w:val="20"/>
                <w:szCs w:val="20"/>
              </w:rPr>
              <w:t>: 23.1 (± 3.6) kg/m</w:t>
            </w:r>
            <w:r w:rsidRPr="007E170E">
              <w:rPr>
                <w:sz w:val="20"/>
                <w:szCs w:val="20"/>
                <w:vertAlign w:val="superscript"/>
              </w:rPr>
              <w:t>2</w:t>
            </w:r>
          </w:p>
          <w:p w14:paraId="586A2DBB" w14:textId="77777777" w:rsidR="006C62EC" w:rsidRPr="007E170E" w:rsidRDefault="006C62EC" w:rsidP="000F589A">
            <w:pPr>
              <w:numPr>
                <w:ilvl w:val="0"/>
                <w:numId w:val="113"/>
              </w:numPr>
              <w:spacing w:before="100" w:beforeAutospacing="1" w:after="100" w:afterAutospacing="1" w:line="360" w:lineRule="auto"/>
              <w:ind w:left="870"/>
              <w:rPr>
                <w:sz w:val="20"/>
                <w:szCs w:val="20"/>
              </w:rPr>
            </w:pPr>
            <w:r w:rsidRPr="007E170E">
              <w:rPr>
                <w:i/>
                <w:iCs/>
                <w:sz w:val="20"/>
                <w:szCs w:val="20"/>
              </w:rPr>
              <w:t>Weight, mean (SD)</w:t>
            </w:r>
            <w:r w:rsidRPr="007E170E">
              <w:rPr>
                <w:sz w:val="20"/>
                <w:szCs w:val="20"/>
              </w:rPr>
              <w:t xml:space="preserve">: 56.9 (± 11.4) </w:t>
            </w:r>
            <w:bookmarkStart w:id="133" w:name="_Hlk69569271"/>
            <w:r w:rsidRPr="007E170E">
              <w:rPr>
                <w:sz w:val="20"/>
                <w:szCs w:val="20"/>
              </w:rPr>
              <w:t>kg</w:t>
            </w:r>
            <w:bookmarkEnd w:id="133"/>
          </w:p>
          <w:p w14:paraId="7C6930FA" w14:textId="77777777" w:rsidR="006C62EC" w:rsidRPr="007E170E" w:rsidRDefault="006C62EC" w:rsidP="000F589A">
            <w:pPr>
              <w:numPr>
                <w:ilvl w:val="0"/>
                <w:numId w:val="113"/>
              </w:numPr>
              <w:spacing w:before="100" w:beforeAutospacing="1" w:after="100" w:afterAutospacing="1" w:line="360" w:lineRule="auto"/>
              <w:ind w:left="870"/>
              <w:rPr>
                <w:sz w:val="20"/>
                <w:szCs w:val="20"/>
              </w:rPr>
            </w:pPr>
            <w:r w:rsidRPr="007E170E">
              <w:rPr>
                <w:i/>
                <w:iCs/>
                <w:sz w:val="20"/>
                <w:szCs w:val="20"/>
              </w:rPr>
              <w:t>Height, mean (SD)</w:t>
            </w:r>
            <w:r w:rsidRPr="007E170E">
              <w:rPr>
                <w:sz w:val="20"/>
                <w:szCs w:val="20"/>
              </w:rPr>
              <w:t xml:space="preserve">: 157.3 (± 9.2) </w:t>
            </w:r>
            <w:bookmarkStart w:id="134" w:name="_Hlk69569276"/>
            <w:r w:rsidRPr="007E170E">
              <w:rPr>
                <w:sz w:val="20"/>
                <w:szCs w:val="20"/>
              </w:rPr>
              <w:t>cm</w:t>
            </w:r>
            <w:bookmarkEnd w:id="134"/>
          </w:p>
          <w:p w14:paraId="6A88E30D" w14:textId="77777777" w:rsidR="006C62EC" w:rsidRPr="007E170E" w:rsidRDefault="006C62EC" w:rsidP="000F589A">
            <w:pPr>
              <w:numPr>
                <w:ilvl w:val="0"/>
                <w:numId w:val="113"/>
              </w:numPr>
              <w:spacing w:before="100" w:beforeAutospacing="1" w:after="100" w:afterAutospacing="1" w:line="360" w:lineRule="auto"/>
              <w:ind w:left="870"/>
              <w:rPr>
                <w:sz w:val="20"/>
                <w:szCs w:val="20"/>
              </w:rPr>
            </w:pPr>
            <w:r w:rsidRPr="007E170E">
              <w:rPr>
                <w:i/>
                <w:iCs/>
                <w:sz w:val="20"/>
                <w:szCs w:val="20"/>
              </w:rPr>
              <w:t>Current involvement in regular PA, mean (SD)</w:t>
            </w:r>
            <w:r w:rsidRPr="007E170E">
              <w:rPr>
                <w:sz w:val="20"/>
                <w:szCs w:val="20"/>
              </w:rPr>
              <w:t xml:space="preserve">: </w:t>
            </w:r>
            <w:bookmarkStart w:id="135" w:name="_Hlk69569282"/>
            <w:r w:rsidRPr="007E170E">
              <w:rPr>
                <w:sz w:val="20"/>
                <w:szCs w:val="20"/>
              </w:rPr>
              <w:t>ADL</w:t>
            </w:r>
            <w:bookmarkEnd w:id="135"/>
            <w:r w:rsidRPr="007E170E">
              <w:rPr>
                <w:sz w:val="20"/>
                <w:szCs w:val="20"/>
              </w:rPr>
              <w:t xml:space="preserve">: 89.6 (± 7.7). </w:t>
            </w:r>
            <w:bookmarkStart w:id="136" w:name="_Hlk69569289"/>
            <w:r w:rsidRPr="007E170E">
              <w:rPr>
                <w:sz w:val="20"/>
                <w:szCs w:val="20"/>
              </w:rPr>
              <w:t>IADL</w:t>
            </w:r>
            <w:bookmarkEnd w:id="136"/>
            <w:r w:rsidRPr="007E170E">
              <w:rPr>
                <w:sz w:val="20"/>
                <w:szCs w:val="20"/>
              </w:rPr>
              <w:t>: 6.2 (± 1.6)</w:t>
            </w:r>
          </w:p>
          <w:p w14:paraId="207B49DC" w14:textId="77777777" w:rsidR="006C62EC" w:rsidRPr="007E170E" w:rsidRDefault="006C62EC" w:rsidP="000F589A">
            <w:pPr>
              <w:spacing w:line="360" w:lineRule="auto"/>
              <w:rPr>
                <w:sz w:val="20"/>
                <w:szCs w:val="20"/>
              </w:rPr>
            </w:pPr>
            <w:r w:rsidRPr="007E170E">
              <w:rPr>
                <w:b/>
                <w:bCs/>
                <w:sz w:val="20"/>
                <w:szCs w:val="20"/>
              </w:rPr>
              <w:t>Comparison group</w:t>
            </w:r>
          </w:p>
          <w:p w14:paraId="34CD321F" w14:textId="77777777" w:rsidR="006C62EC" w:rsidRPr="007E170E" w:rsidRDefault="006C62EC" w:rsidP="000F589A">
            <w:pPr>
              <w:numPr>
                <w:ilvl w:val="0"/>
                <w:numId w:val="114"/>
              </w:numPr>
              <w:spacing w:before="100" w:beforeAutospacing="1" w:after="100" w:afterAutospacing="1" w:line="360" w:lineRule="auto"/>
              <w:ind w:left="870"/>
              <w:rPr>
                <w:sz w:val="20"/>
                <w:szCs w:val="20"/>
              </w:rPr>
            </w:pPr>
            <w:r w:rsidRPr="007E170E">
              <w:rPr>
                <w:i/>
                <w:iCs/>
                <w:sz w:val="20"/>
                <w:szCs w:val="20"/>
              </w:rPr>
              <w:t>Age, mean (SD)</w:t>
            </w:r>
            <w:r w:rsidRPr="007E170E">
              <w:rPr>
                <w:sz w:val="20"/>
                <w:szCs w:val="20"/>
              </w:rPr>
              <w:t>: 80.8 (± 7.0) years</w:t>
            </w:r>
          </w:p>
          <w:p w14:paraId="3F08A7C1" w14:textId="77777777" w:rsidR="006C62EC" w:rsidRPr="007E170E" w:rsidRDefault="006C62EC" w:rsidP="000F589A">
            <w:pPr>
              <w:numPr>
                <w:ilvl w:val="0"/>
                <w:numId w:val="114"/>
              </w:numPr>
              <w:spacing w:before="100" w:beforeAutospacing="1" w:after="100" w:afterAutospacing="1" w:line="360" w:lineRule="auto"/>
              <w:ind w:left="870"/>
              <w:rPr>
                <w:sz w:val="20"/>
                <w:szCs w:val="20"/>
              </w:rPr>
            </w:pPr>
            <w:r w:rsidRPr="007E170E">
              <w:rPr>
                <w:i/>
                <w:iCs/>
                <w:sz w:val="20"/>
                <w:szCs w:val="20"/>
              </w:rPr>
              <w:t>Gender</w:t>
            </w:r>
            <w:r w:rsidRPr="007E170E">
              <w:rPr>
                <w:sz w:val="20"/>
                <w:szCs w:val="20"/>
              </w:rPr>
              <w:t>: all female</w:t>
            </w:r>
          </w:p>
          <w:p w14:paraId="4A185E72" w14:textId="77777777" w:rsidR="006C62EC" w:rsidRPr="007E170E" w:rsidRDefault="006C62EC" w:rsidP="000F589A">
            <w:pPr>
              <w:numPr>
                <w:ilvl w:val="0"/>
                <w:numId w:val="114"/>
              </w:numPr>
              <w:spacing w:before="100" w:beforeAutospacing="1" w:after="100" w:afterAutospacing="1" w:line="360" w:lineRule="auto"/>
              <w:ind w:left="870"/>
              <w:rPr>
                <w:sz w:val="20"/>
                <w:szCs w:val="20"/>
              </w:rPr>
            </w:pPr>
            <w:r w:rsidRPr="007E170E">
              <w:rPr>
                <w:i/>
                <w:iCs/>
                <w:sz w:val="20"/>
                <w:szCs w:val="20"/>
              </w:rPr>
              <w:t>BMI, mean (SD)</w:t>
            </w:r>
            <w:r w:rsidRPr="007E170E">
              <w:rPr>
                <w:sz w:val="20"/>
                <w:szCs w:val="20"/>
              </w:rPr>
              <w:t>: 24.8 (± 3.5) kg/m</w:t>
            </w:r>
            <w:r w:rsidRPr="007E170E">
              <w:rPr>
                <w:sz w:val="20"/>
                <w:szCs w:val="20"/>
                <w:vertAlign w:val="superscript"/>
              </w:rPr>
              <w:t>2</w:t>
            </w:r>
          </w:p>
          <w:p w14:paraId="23EC1242" w14:textId="77777777" w:rsidR="006C62EC" w:rsidRPr="007E170E" w:rsidRDefault="006C62EC" w:rsidP="000F589A">
            <w:pPr>
              <w:numPr>
                <w:ilvl w:val="0"/>
                <w:numId w:val="114"/>
              </w:numPr>
              <w:spacing w:before="100" w:beforeAutospacing="1" w:after="100" w:afterAutospacing="1" w:line="360" w:lineRule="auto"/>
              <w:ind w:left="870"/>
              <w:rPr>
                <w:sz w:val="20"/>
                <w:szCs w:val="20"/>
              </w:rPr>
            </w:pPr>
            <w:r w:rsidRPr="007E170E">
              <w:rPr>
                <w:i/>
                <w:iCs/>
                <w:sz w:val="20"/>
                <w:szCs w:val="20"/>
              </w:rPr>
              <w:t>Weight, mean (SD)</w:t>
            </w:r>
            <w:r w:rsidRPr="007E170E">
              <w:rPr>
                <w:sz w:val="20"/>
                <w:szCs w:val="20"/>
              </w:rPr>
              <w:t>: 62.2 (± 8.6) kg</w:t>
            </w:r>
          </w:p>
          <w:p w14:paraId="32853576" w14:textId="77777777" w:rsidR="006C62EC" w:rsidRPr="007E170E" w:rsidRDefault="006C62EC" w:rsidP="000F589A">
            <w:pPr>
              <w:numPr>
                <w:ilvl w:val="0"/>
                <w:numId w:val="114"/>
              </w:numPr>
              <w:spacing w:before="100" w:beforeAutospacing="1" w:after="100" w:afterAutospacing="1" w:line="360" w:lineRule="auto"/>
              <w:ind w:left="870"/>
              <w:rPr>
                <w:sz w:val="20"/>
                <w:szCs w:val="20"/>
              </w:rPr>
            </w:pPr>
            <w:r w:rsidRPr="007E170E">
              <w:rPr>
                <w:i/>
                <w:iCs/>
                <w:sz w:val="20"/>
                <w:szCs w:val="20"/>
              </w:rPr>
              <w:t>Height, mean (SD)</w:t>
            </w:r>
            <w:r w:rsidRPr="007E170E">
              <w:rPr>
                <w:sz w:val="20"/>
                <w:szCs w:val="20"/>
              </w:rPr>
              <w:t>: 158.4 (± 6.7) cm</w:t>
            </w:r>
          </w:p>
          <w:p w14:paraId="3B60AE48" w14:textId="77777777" w:rsidR="006C62EC" w:rsidRPr="007E170E" w:rsidRDefault="006C62EC" w:rsidP="000F589A">
            <w:pPr>
              <w:numPr>
                <w:ilvl w:val="0"/>
                <w:numId w:val="114"/>
              </w:numPr>
              <w:spacing w:before="100" w:beforeAutospacing="1" w:after="100" w:afterAutospacing="1" w:line="360" w:lineRule="auto"/>
              <w:ind w:left="870"/>
              <w:rPr>
                <w:sz w:val="20"/>
                <w:szCs w:val="20"/>
              </w:rPr>
            </w:pPr>
            <w:r w:rsidRPr="007E170E">
              <w:rPr>
                <w:i/>
                <w:iCs/>
                <w:sz w:val="20"/>
                <w:szCs w:val="20"/>
              </w:rPr>
              <w:t>Current involvement in regular PA, mean (SD)</w:t>
            </w:r>
            <w:r w:rsidRPr="007E170E">
              <w:rPr>
                <w:sz w:val="20"/>
                <w:szCs w:val="20"/>
              </w:rPr>
              <w:t>: ADL: 89.1 (± 7.0). IADL: 6.1 (± 1.7)</w:t>
            </w:r>
          </w:p>
          <w:p w14:paraId="070AE5C3" w14:textId="77777777" w:rsidR="006C62EC" w:rsidRPr="007E170E" w:rsidRDefault="006C62EC" w:rsidP="000F589A">
            <w:pPr>
              <w:spacing w:line="360" w:lineRule="auto"/>
              <w:rPr>
                <w:sz w:val="20"/>
                <w:szCs w:val="20"/>
              </w:rPr>
            </w:pPr>
            <w:r w:rsidRPr="007E170E">
              <w:rPr>
                <w:b/>
                <w:bCs/>
                <w:sz w:val="20"/>
                <w:szCs w:val="20"/>
              </w:rPr>
              <w:t>Overall</w:t>
            </w:r>
          </w:p>
          <w:p w14:paraId="481D2901" w14:textId="77777777" w:rsidR="006C62EC" w:rsidRPr="007E170E" w:rsidRDefault="006C62EC" w:rsidP="000F589A">
            <w:pPr>
              <w:numPr>
                <w:ilvl w:val="0"/>
                <w:numId w:val="115"/>
              </w:numPr>
              <w:spacing w:before="100" w:beforeAutospacing="1" w:after="100" w:afterAutospacing="1" w:line="360" w:lineRule="auto"/>
              <w:ind w:left="870"/>
              <w:rPr>
                <w:sz w:val="20"/>
                <w:szCs w:val="20"/>
              </w:rPr>
            </w:pPr>
            <w:r w:rsidRPr="007E170E">
              <w:rPr>
                <w:i/>
                <w:iCs/>
                <w:sz w:val="20"/>
                <w:szCs w:val="20"/>
              </w:rPr>
              <w:t>Relevant clinical variables</w:t>
            </w:r>
            <w:r w:rsidRPr="007E170E">
              <w:rPr>
                <w:sz w:val="20"/>
                <w:szCs w:val="20"/>
              </w:rPr>
              <w:t>: hip surgery performed, n: THR: 14; hemiarthroplasty: 4; various forms of osteosynthesis: 10. Length of inpatient rehabilitation, mean (SD): 23 (± 5) days. Duration of care in the surgical unit, mean (SD): 9 (± 2) days</w:t>
            </w:r>
          </w:p>
          <w:p w14:paraId="21BAE9ED" w14:textId="77777777" w:rsidR="006C62EC" w:rsidRPr="007E170E" w:rsidRDefault="006C62EC" w:rsidP="000F589A">
            <w:pPr>
              <w:spacing w:line="360" w:lineRule="auto"/>
              <w:rPr>
                <w:sz w:val="20"/>
                <w:szCs w:val="20"/>
              </w:rPr>
            </w:pPr>
            <w:r w:rsidRPr="007E170E">
              <w:rPr>
                <w:sz w:val="20"/>
                <w:szCs w:val="20"/>
              </w:rPr>
              <w:t>Note:</w:t>
            </w:r>
          </w:p>
          <w:p w14:paraId="1AACE56B" w14:textId="77777777" w:rsidR="006C62EC" w:rsidRPr="007E170E" w:rsidRDefault="006C62EC" w:rsidP="000F589A">
            <w:pPr>
              <w:numPr>
                <w:ilvl w:val="0"/>
                <w:numId w:val="116"/>
              </w:numPr>
              <w:spacing w:before="100" w:beforeAutospacing="1" w:after="100" w:afterAutospacing="1" w:line="360" w:lineRule="auto"/>
              <w:ind w:left="870"/>
              <w:rPr>
                <w:sz w:val="20"/>
                <w:szCs w:val="20"/>
              </w:rPr>
            </w:pPr>
            <w:r w:rsidRPr="007E170E">
              <w:rPr>
                <w:sz w:val="20"/>
                <w:szCs w:val="20"/>
              </w:rPr>
              <w:t>study authors do not report the following characteristics: baseline level of fitness, illness severity scores</w:t>
            </w:r>
          </w:p>
        </w:tc>
      </w:tr>
      <w:tr w:rsidR="006C62EC" w14:paraId="4BEBFFC7"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B881264" w14:textId="77777777" w:rsidR="006C62EC" w:rsidRPr="007E170E" w:rsidRDefault="006C62EC" w:rsidP="000F589A">
            <w:pPr>
              <w:spacing w:line="360" w:lineRule="auto"/>
              <w:rPr>
                <w:b/>
                <w:bCs/>
                <w:sz w:val="20"/>
                <w:szCs w:val="20"/>
              </w:rPr>
            </w:pPr>
            <w:r w:rsidRPr="007E170E">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E365A7A" w14:textId="77777777" w:rsidR="006C62EC" w:rsidRPr="007E170E" w:rsidRDefault="006C62EC" w:rsidP="000F589A">
            <w:pPr>
              <w:spacing w:line="360" w:lineRule="auto"/>
              <w:rPr>
                <w:sz w:val="20"/>
                <w:szCs w:val="20"/>
              </w:rPr>
            </w:pPr>
            <w:r w:rsidRPr="007E170E">
              <w:rPr>
                <w:b/>
                <w:bCs/>
                <w:sz w:val="20"/>
                <w:szCs w:val="20"/>
              </w:rPr>
              <w:t>Details of interventions</w:t>
            </w:r>
          </w:p>
          <w:p w14:paraId="2639AD20" w14:textId="2F3E2EB9" w:rsidR="006C62EC" w:rsidRPr="007E170E" w:rsidRDefault="006C62EC" w:rsidP="000F589A">
            <w:pPr>
              <w:spacing w:line="360" w:lineRule="auto"/>
              <w:rPr>
                <w:sz w:val="20"/>
                <w:szCs w:val="20"/>
              </w:rPr>
            </w:pPr>
            <w:r w:rsidRPr="007E170E">
              <w:rPr>
                <w:sz w:val="20"/>
                <w:szCs w:val="20"/>
              </w:rPr>
              <w:t>Approach: high intensity, group based progressive resistance training; small group walking, stepping, balance and resistance training, delivered 3 times per week by a therapeutic recreation specialist; load adjusted to individual; usual care physiotherapy</w:t>
            </w:r>
            <w:r w:rsidR="00243061">
              <w:rPr>
                <w:sz w:val="20"/>
                <w:szCs w:val="20"/>
              </w:rPr>
              <w:t>; for 12 weeks</w:t>
            </w:r>
          </w:p>
          <w:p w14:paraId="0DB35DF3" w14:textId="77777777" w:rsidR="006C62EC" w:rsidRPr="007E170E" w:rsidRDefault="006C62EC" w:rsidP="000F589A">
            <w:pPr>
              <w:spacing w:line="360" w:lineRule="auto"/>
              <w:rPr>
                <w:sz w:val="20"/>
                <w:szCs w:val="20"/>
              </w:rPr>
            </w:pPr>
            <w:r w:rsidRPr="007E170E">
              <w:rPr>
                <w:sz w:val="20"/>
                <w:szCs w:val="20"/>
              </w:rPr>
              <w:lastRenderedPageBreak/>
              <w:t>Context: hip surgery patients; on discharge from hospital or in-patient rehabilitation; rehabilitation clinic (transport provided)</w:t>
            </w:r>
          </w:p>
          <w:p w14:paraId="3527E508" w14:textId="77777777" w:rsidR="006C62EC" w:rsidRPr="007E170E" w:rsidRDefault="006C62EC" w:rsidP="000F589A">
            <w:pPr>
              <w:spacing w:line="360" w:lineRule="auto"/>
              <w:rPr>
                <w:sz w:val="20"/>
                <w:szCs w:val="20"/>
              </w:rPr>
            </w:pPr>
            <w:r w:rsidRPr="007E170E">
              <w:rPr>
                <w:sz w:val="20"/>
                <w:szCs w:val="20"/>
              </w:rPr>
              <w:t>Comparison: placebo activities including calisthenics, games and memory task; delivered at rehabilitation clinic transport provided); 3 times per week; usual care physiotherapy</w:t>
            </w:r>
          </w:p>
          <w:p w14:paraId="568A2EC2" w14:textId="77777777" w:rsidR="006C62EC" w:rsidRPr="007E170E" w:rsidRDefault="006C62EC" w:rsidP="000F589A">
            <w:pPr>
              <w:spacing w:line="360" w:lineRule="auto"/>
              <w:rPr>
                <w:sz w:val="20"/>
                <w:szCs w:val="20"/>
              </w:rPr>
            </w:pPr>
            <w:r w:rsidRPr="007E170E">
              <w:rPr>
                <w:b/>
                <w:bCs/>
                <w:sz w:val="20"/>
                <w:szCs w:val="20"/>
              </w:rPr>
              <w:t xml:space="preserve">Intervention group: </w:t>
            </w:r>
            <w:r w:rsidRPr="007E170E">
              <w:rPr>
                <w:sz w:val="20"/>
                <w:szCs w:val="20"/>
              </w:rPr>
              <w:t>number randomised = 15; losses = 3 (2 = did not start intervention; 1 = dropped out due to motivation); analysed = 12</w:t>
            </w:r>
          </w:p>
          <w:p w14:paraId="0E30B3ED" w14:textId="77777777" w:rsidR="006C62EC" w:rsidRPr="007E170E" w:rsidRDefault="006C62EC" w:rsidP="000F589A">
            <w:pPr>
              <w:spacing w:line="360" w:lineRule="auto"/>
              <w:rPr>
                <w:sz w:val="20"/>
                <w:szCs w:val="20"/>
              </w:rPr>
            </w:pPr>
            <w:r w:rsidRPr="007E170E">
              <w:rPr>
                <w:b/>
                <w:bCs/>
                <w:sz w:val="20"/>
                <w:szCs w:val="20"/>
              </w:rPr>
              <w:t xml:space="preserve">Comparison group: </w:t>
            </w:r>
            <w:r w:rsidRPr="007E170E">
              <w:rPr>
                <w:sz w:val="20"/>
                <w:szCs w:val="20"/>
              </w:rPr>
              <w:t>number randomised = 13; losses = 1 (did not start intervention); analysed = 12</w:t>
            </w:r>
          </w:p>
          <w:p w14:paraId="7D7350B4" w14:textId="77777777" w:rsidR="006C62EC" w:rsidRPr="007E170E" w:rsidRDefault="006C62EC" w:rsidP="000F589A">
            <w:pPr>
              <w:spacing w:line="360" w:lineRule="auto"/>
              <w:rPr>
                <w:sz w:val="20"/>
                <w:szCs w:val="20"/>
              </w:rPr>
            </w:pPr>
            <w:r w:rsidRPr="007E170E">
              <w:rPr>
                <w:b/>
                <w:bCs/>
                <w:sz w:val="20"/>
                <w:szCs w:val="20"/>
              </w:rPr>
              <w:t xml:space="preserve">Setting: </w:t>
            </w:r>
            <w:r w:rsidRPr="007E170E">
              <w:rPr>
                <w:sz w:val="20"/>
                <w:szCs w:val="20"/>
              </w:rPr>
              <w:t>clinic</w:t>
            </w:r>
          </w:p>
        </w:tc>
      </w:tr>
      <w:tr w:rsidR="006C62EC" w14:paraId="42028512"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7C04ED5" w14:textId="77777777" w:rsidR="006C62EC" w:rsidRPr="007E170E" w:rsidRDefault="006C62EC" w:rsidP="000F589A">
            <w:pPr>
              <w:spacing w:line="360" w:lineRule="auto"/>
              <w:rPr>
                <w:b/>
                <w:bCs/>
                <w:sz w:val="20"/>
                <w:szCs w:val="20"/>
              </w:rPr>
            </w:pPr>
            <w:r w:rsidRPr="007E170E">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79D1D8A" w14:textId="77777777" w:rsidR="006C62EC" w:rsidRPr="007E170E" w:rsidRDefault="006C62EC" w:rsidP="000F589A">
            <w:pPr>
              <w:spacing w:line="360" w:lineRule="auto"/>
              <w:rPr>
                <w:sz w:val="20"/>
                <w:szCs w:val="20"/>
              </w:rPr>
            </w:pPr>
            <w:r w:rsidRPr="007E170E">
              <w:rPr>
                <w:b/>
                <w:bCs/>
                <w:sz w:val="20"/>
                <w:szCs w:val="20"/>
              </w:rPr>
              <w:t>All outcomes measured/reported by study authors</w:t>
            </w:r>
            <w:r w:rsidRPr="007E170E">
              <w:rPr>
                <w:sz w:val="20"/>
                <w:szCs w:val="20"/>
              </w:rPr>
              <w:t xml:space="preserve">: medical status, comorbidities, medication, and functional status, using the Barthel/Mahoney ADL, the Lawton/Brody IADL and cognitive status using the </w:t>
            </w:r>
            <w:bookmarkStart w:id="137" w:name="_Hlk69569312"/>
            <w:r w:rsidRPr="007E170E">
              <w:rPr>
                <w:sz w:val="20"/>
                <w:szCs w:val="20"/>
              </w:rPr>
              <w:t>MMSE</w:t>
            </w:r>
            <w:bookmarkEnd w:id="137"/>
            <w:r w:rsidRPr="007E170E">
              <w:rPr>
                <w:sz w:val="20"/>
                <w:szCs w:val="20"/>
              </w:rPr>
              <w:t>; muscle strength; functional performance; adverse events; training events; adherence; PA (Physical Activity Questionnaire for the Elderly); emotional status. Measured at baseline (last week of in-patient rehabilitation), end of intervention, three months after cessation of intervention (approx. 6 months after baseline)</w:t>
            </w:r>
          </w:p>
          <w:p w14:paraId="11832102" w14:textId="77777777" w:rsidR="006C62EC" w:rsidRPr="007E170E" w:rsidRDefault="006C62EC" w:rsidP="000F589A">
            <w:pPr>
              <w:spacing w:line="360" w:lineRule="auto"/>
              <w:rPr>
                <w:sz w:val="20"/>
                <w:szCs w:val="20"/>
              </w:rPr>
            </w:pPr>
            <w:r w:rsidRPr="007E170E">
              <w:rPr>
                <w:b/>
                <w:bCs/>
                <w:sz w:val="20"/>
                <w:szCs w:val="20"/>
              </w:rPr>
              <w:t>Outcomes relevant to the review:</w:t>
            </w:r>
          </w:p>
          <w:p w14:paraId="6E961673" w14:textId="77777777" w:rsidR="006C62EC" w:rsidRPr="007E170E" w:rsidRDefault="006C62EC" w:rsidP="000F589A">
            <w:pPr>
              <w:numPr>
                <w:ilvl w:val="0"/>
                <w:numId w:val="117"/>
              </w:numPr>
              <w:spacing w:before="100" w:beforeAutospacing="1" w:after="100" w:afterAutospacing="1" w:line="360" w:lineRule="auto"/>
              <w:ind w:left="870"/>
              <w:rPr>
                <w:sz w:val="20"/>
                <w:szCs w:val="20"/>
              </w:rPr>
            </w:pPr>
            <w:r w:rsidRPr="007E170E">
              <w:rPr>
                <w:sz w:val="20"/>
                <w:szCs w:val="20"/>
              </w:rPr>
              <w:t xml:space="preserve">Amount of PA: using a </w:t>
            </w:r>
            <w:r w:rsidRPr="00A17A57">
              <w:rPr>
                <w:sz w:val="20"/>
                <w:szCs w:val="20"/>
              </w:rPr>
              <w:t>PA</w:t>
            </w:r>
            <w:r w:rsidRPr="007E170E">
              <w:rPr>
                <w:sz w:val="20"/>
                <w:szCs w:val="20"/>
              </w:rPr>
              <w:t xml:space="preserve"> Questionnaire for the Elderly (total activity score); 6 months post-intervention</w:t>
            </w:r>
          </w:p>
          <w:p w14:paraId="0EE839FC" w14:textId="77777777" w:rsidR="006C62EC" w:rsidRPr="007E170E" w:rsidRDefault="006C62EC" w:rsidP="000F589A">
            <w:pPr>
              <w:numPr>
                <w:ilvl w:val="0"/>
                <w:numId w:val="117"/>
              </w:numPr>
              <w:spacing w:before="100" w:beforeAutospacing="1" w:after="100" w:afterAutospacing="1" w:line="360" w:lineRule="auto"/>
              <w:ind w:left="870"/>
              <w:rPr>
                <w:sz w:val="20"/>
                <w:szCs w:val="20"/>
              </w:rPr>
            </w:pPr>
            <w:r w:rsidRPr="007E170E">
              <w:rPr>
                <w:sz w:val="20"/>
                <w:szCs w:val="20"/>
              </w:rPr>
              <w:t>Physical fitness: using hand grip strength; 6 months post-intervention</w:t>
            </w:r>
          </w:p>
          <w:p w14:paraId="7E0523ED" w14:textId="77777777" w:rsidR="006C62EC" w:rsidRPr="007E170E" w:rsidRDefault="006C62EC" w:rsidP="000F589A">
            <w:pPr>
              <w:numPr>
                <w:ilvl w:val="0"/>
                <w:numId w:val="117"/>
              </w:numPr>
              <w:spacing w:before="100" w:beforeAutospacing="1" w:after="100" w:afterAutospacing="1" w:line="360" w:lineRule="auto"/>
              <w:ind w:left="870"/>
              <w:rPr>
                <w:sz w:val="20"/>
                <w:szCs w:val="20"/>
              </w:rPr>
            </w:pPr>
            <w:r w:rsidRPr="007E170E">
              <w:rPr>
                <w:sz w:val="20"/>
                <w:szCs w:val="20"/>
              </w:rPr>
              <w:t>Physical fitness: using leg press; 6 months post-intervention</w:t>
            </w:r>
          </w:p>
          <w:p w14:paraId="264041D2" w14:textId="77777777" w:rsidR="006C62EC" w:rsidRPr="007E170E" w:rsidRDefault="006C62EC" w:rsidP="000F589A">
            <w:pPr>
              <w:numPr>
                <w:ilvl w:val="0"/>
                <w:numId w:val="117"/>
              </w:numPr>
              <w:spacing w:before="100" w:beforeAutospacing="1" w:after="100" w:afterAutospacing="1" w:line="360" w:lineRule="auto"/>
              <w:ind w:left="870"/>
              <w:rPr>
                <w:sz w:val="20"/>
                <w:szCs w:val="20"/>
              </w:rPr>
            </w:pPr>
            <w:r w:rsidRPr="007E170E">
              <w:rPr>
                <w:sz w:val="20"/>
                <w:szCs w:val="20"/>
              </w:rPr>
              <w:t>Physical fitness: using TUG; 6 months post-intervention</w:t>
            </w:r>
          </w:p>
          <w:p w14:paraId="0A29DF8C" w14:textId="77777777" w:rsidR="006C62EC" w:rsidRPr="007E170E" w:rsidRDefault="006C62EC" w:rsidP="000F589A">
            <w:pPr>
              <w:numPr>
                <w:ilvl w:val="0"/>
                <w:numId w:val="117"/>
              </w:numPr>
              <w:spacing w:before="100" w:beforeAutospacing="1" w:after="100" w:afterAutospacing="1" w:line="360" w:lineRule="auto"/>
              <w:ind w:left="870"/>
              <w:rPr>
                <w:sz w:val="20"/>
                <w:szCs w:val="20"/>
              </w:rPr>
            </w:pPr>
            <w:r w:rsidRPr="007E170E">
              <w:rPr>
                <w:sz w:val="20"/>
                <w:szCs w:val="20"/>
              </w:rPr>
              <w:t>Adherence to group sessions</w:t>
            </w:r>
          </w:p>
          <w:p w14:paraId="0371B190" w14:textId="77777777" w:rsidR="006C62EC" w:rsidRPr="007E170E" w:rsidRDefault="006C62EC" w:rsidP="000F589A">
            <w:pPr>
              <w:numPr>
                <w:ilvl w:val="0"/>
                <w:numId w:val="117"/>
              </w:numPr>
              <w:spacing w:before="100" w:beforeAutospacing="1" w:after="100" w:afterAutospacing="1" w:line="360" w:lineRule="auto"/>
              <w:ind w:left="870"/>
              <w:rPr>
                <w:sz w:val="20"/>
                <w:szCs w:val="20"/>
              </w:rPr>
            </w:pPr>
            <w:r w:rsidRPr="007E170E">
              <w:rPr>
                <w:sz w:val="20"/>
                <w:szCs w:val="20"/>
              </w:rPr>
              <w:t>Adverse events</w:t>
            </w:r>
          </w:p>
          <w:p w14:paraId="3BB5A187" w14:textId="77777777" w:rsidR="006C62EC" w:rsidRPr="007E170E" w:rsidRDefault="006C62EC" w:rsidP="000F589A">
            <w:pPr>
              <w:spacing w:line="360" w:lineRule="auto"/>
              <w:rPr>
                <w:sz w:val="20"/>
                <w:szCs w:val="20"/>
              </w:rPr>
            </w:pPr>
            <w:r w:rsidRPr="007E170E">
              <w:rPr>
                <w:b/>
                <w:bCs/>
                <w:sz w:val="20"/>
                <w:szCs w:val="20"/>
              </w:rPr>
              <w:t>Study primary outcome:</w:t>
            </w:r>
            <w:r w:rsidRPr="007E170E">
              <w:rPr>
                <w:sz w:val="20"/>
                <w:szCs w:val="20"/>
              </w:rPr>
              <w:t xml:space="preserve"> adherence</w:t>
            </w:r>
          </w:p>
        </w:tc>
      </w:tr>
      <w:tr w:rsidR="006C62EC" w14:paraId="7CF539D8"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5B7D2E3" w14:textId="77777777" w:rsidR="006C62EC" w:rsidRPr="007E170E" w:rsidRDefault="006C62EC" w:rsidP="000F589A">
            <w:pPr>
              <w:spacing w:line="360" w:lineRule="auto"/>
              <w:rPr>
                <w:b/>
                <w:bCs/>
                <w:sz w:val="20"/>
                <w:szCs w:val="20"/>
              </w:rPr>
            </w:pPr>
            <w:r w:rsidRPr="007E170E">
              <w:rPr>
                <w:b/>
                <w:bCs/>
                <w:sz w:val="20"/>
                <w:szCs w:val="20"/>
              </w:rPr>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8223604" w14:textId="77777777" w:rsidR="006C62EC" w:rsidRPr="007E170E" w:rsidRDefault="006C62EC" w:rsidP="000F589A">
            <w:pPr>
              <w:spacing w:line="360" w:lineRule="auto"/>
              <w:rPr>
                <w:sz w:val="20"/>
                <w:szCs w:val="20"/>
              </w:rPr>
            </w:pPr>
            <w:r w:rsidRPr="007E170E">
              <w:rPr>
                <w:b/>
                <w:bCs/>
                <w:sz w:val="20"/>
                <w:szCs w:val="20"/>
              </w:rPr>
              <w:t xml:space="preserve">Sponsorship source: </w:t>
            </w:r>
            <w:r w:rsidRPr="007E170E">
              <w:rPr>
                <w:sz w:val="20"/>
                <w:szCs w:val="20"/>
              </w:rPr>
              <w:t xml:space="preserve">supported with funding from the Ministerium fur </w:t>
            </w:r>
            <w:proofErr w:type="spellStart"/>
            <w:r w:rsidRPr="007E170E">
              <w:rPr>
                <w:sz w:val="20"/>
                <w:szCs w:val="20"/>
              </w:rPr>
              <w:t>Wissenschaft</w:t>
            </w:r>
            <w:proofErr w:type="spellEnd"/>
            <w:r w:rsidRPr="007E170E">
              <w:rPr>
                <w:sz w:val="20"/>
                <w:szCs w:val="20"/>
              </w:rPr>
              <w:t xml:space="preserve">, </w:t>
            </w:r>
            <w:proofErr w:type="spellStart"/>
            <w:r w:rsidRPr="007E170E">
              <w:rPr>
                <w:sz w:val="20"/>
                <w:szCs w:val="20"/>
              </w:rPr>
              <w:t>Forschung</w:t>
            </w:r>
            <w:proofErr w:type="spellEnd"/>
            <w:r w:rsidRPr="007E170E">
              <w:rPr>
                <w:sz w:val="20"/>
                <w:szCs w:val="20"/>
              </w:rPr>
              <w:t xml:space="preserve"> and Kunst Baden-Wuerttemberg University of Heidelberg. Declarations of interest not reported</w:t>
            </w:r>
          </w:p>
          <w:p w14:paraId="437F127E" w14:textId="77777777" w:rsidR="006C62EC" w:rsidRPr="007E170E" w:rsidRDefault="006C62EC" w:rsidP="000F589A">
            <w:pPr>
              <w:spacing w:line="360" w:lineRule="auto"/>
              <w:rPr>
                <w:sz w:val="20"/>
                <w:szCs w:val="20"/>
              </w:rPr>
            </w:pPr>
            <w:r w:rsidRPr="007E170E">
              <w:rPr>
                <w:b/>
                <w:bCs/>
                <w:sz w:val="20"/>
                <w:szCs w:val="20"/>
              </w:rPr>
              <w:lastRenderedPageBreak/>
              <w:t xml:space="preserve">Study dates: </w:t>
            </w:r>
            <w:r w:rsidRPr="007E170E">
              <w:rPr>
                <w:sz w:val="20"/>
                <w:szCs w:val="20"/>
              </w:rPr>
              <w:t>not reported</w:t>
            </w:r>
          </w:p>
        </w:tc>
      </w:tr>
      <w:tr w:rsidR="00163631" w14:paraId="48D34870"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6C8ECD12" w14:textId="77777777" w:rsidR="00163631" w:rsidRDefault="00163631" w:rsidP="00163631">
            <w:pPr>
              <w:spacing w:line="360" w:lineRule="auto"/>
              <w:rPr>
                <w:b/>
                <w:bCs/>
                <w:sz w:val="20"/>
                <w:szCs w:val="20"/>
              </w:rPr>
            </w:pPr>
            <w:r>
              <w:rPr>
                <w:b/>
                <w:bCs/>
                <w:sz w:val="20"/>
                <w:szCs w:val="20"/>
              </w:rPr>
              <w:lastRenderedPageBreak/>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2D6ED75B" w14:textId="3D5E2A51" w:rsidR="00163631" w:rsidRPr="007E170E" w:rsidRDefault="00163631" w:rsidP="00163631">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104882EC" w14:textId="4535EF65" w:rsidR="00163631" w:rsidRPr="00F87F4E" w:rsidRDefault="00F87F4E" w:rsidP="000F589A">
            <w:pPr>
              <w:spacing w:line="360" w:lineRule="auto"/>
              <w:rPr>
                <w:b/>
                <w:bCs/>
                <w:sz w:val="20"/>
                <w:szCs w:val="20"/>
              </w:rPr>
            </w:pPr>
            <w:r w:rsidRPr="00F87F4E">
              <w:rPr>
                <w:noProof/>
                <w:sz w:val="20"/>
                <w:szCs w:val="20"/>
              </w:rPr>
              <w:t xml:space="preserve">Hauer K, Specht N, Schuler M, Bartsch P, Oster P. Intensive physical training in geriatric patients after severe falls and hip surgery. </w:t>
            </w:r>
            <w:r w:rsidRPr="00F87F4E">
              <w:rPr>
                <w:i/>
                <w:noProof/>
                <w:sz w:val="20"/>
                <w:szCs w:val="20"/>
              </w:rPr>
              <w:t>Age &amp; Ageing</w:t>
            </w:r>
            <w:r w:rsidRPr="00F87F4E">
              <w:rPr>
                <w:noProof/>
                <w:sz w:val="20"/>
                <w:szCs w:val="20"/>
              </w:rPr>
              <w:t xml:space="preserve"> 2002;</w:t>
            </w:r>
            <w:r>
              <w:rPr>
                <w:noProof/>
                <w:sz w:val="20"/>
                <w:szCs w:val="20"/>
              </w:rPr>
              <w:t xml:space="preserve"> </w:t>
            </w:r>
            <w:r w:rsidRPr="00F87F4E">
              <w:rPr>
                <w:b/>
                <w:noProof/>
                <w:sz w:val="20"/>
                <w:szCs w:val="20"/>
              </w:rPr>
              <w:t>31</w:t>
            </w:r>
            <w:r w:rsidRPr="00F87F4E">
              <w:rPr>
                <w:noProof/>
                <w:sz w:val="20"/>
                <w:szCs w:val="20"/>
              </w:rPr>
              <w:t>:</w:t>
            </w:r>
            <w:r>
              <w:rPr>
                <w:noProof/>
                <w:sz w:val="20"/>
                <w:szCs w:val="20"/>
              </w:rPr>
              <w:t xml:space="preserve"> </w:t>
            </w:r>
            <w:r w:rsidRPr="00F87F4E">
              <w:rPr>
                <w:noProof/>
                <w:sz w:val="20"/>
                <w:szCs w:val="20"/>
              </w:rPr>
              <w:t>49-57</w:t>
            </w:r>
          </w:p>
        </w:tc>
      </w:tr>
    </w:tbl>
    <w:p w14:paraId="66B91E02" w14:textId="77777777" w:rsidR="006C62EC" w:rsidRDefault="006C62EC" w:rsidP="006C62EC">
      <w:pPr>
        <w:spacing w:line="360" w:lineRule="auto"/>
      </w:pPr>
    </w:p>
    <w:p w14:paraId="66C12D62" w14:textId="77777777" w:rsidR="006C62EC" w:rsidRPr="00A00818" w:rsidRDefault="006C62EC" w:rsidP="006C62EC">
      <w:pPr>
        <w:pStyle w:val="Title"/>
      </w:pPr>
      <w:r w:rsidRPr="00A00818">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465"/>
        <w:gridCol w:w="1210"/>
        <w:gridCol w:w="5335"/>
      </w:tblGrid>
      <w:tr w:rsidR="006C62EC" w14:paraId="79CE63D8"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1BF6EFB5" w14:textId="77777777" w:rsidR="006C62EC" w:rsidRPr="007E170E" w:rsidRDefault="006C62EC" w:rsidP="000F589A">
            <w:pPr>
              <w:spacing w:line="360" w:lineRule="auto"/>
              <w:rPr>
                <w:b/>
                <w:bCs/>
                <w:sz w:val="20"/>
                <w:szCs w:val="20"/>
              </w:rPr>
            </w:pPr>
            <w:r w:rsidRPr="007E170E">
              <w:rPr>
                <w:b/>
                <w:bCs/>
                <w:sz w:val="20"/>
                <w:szCs w:val="20"/>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6B56A3D4" w14:textId="77777777" w:rsidR="006C62EC" w:rsidRPr="007E170E" w:rsidRDefault="006C62EC" w:rsidP="000F589A">
            <w:pPr>
              <w:spacing w:line="360" w:lineRule="auto"/>
              <w:rPr>
                <w:b/>
                <w:bCs/>
                <w:sz w:val="20"/>
                <w:szCs w:val="20"/>
              </w:rPr>
            </w:pPr>
            <w:r w:rsidRPr="007E170E">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75D7FB3E" w14:textId="77777777" w:rsidR="006C62EC" w:rsidRPr="007E170E" w:rsidRDefault="006C62EC" w:rsidP="000F589A">
            <w:pPr>
              <w:spacing w:line="360" w:lineRule="auto"/>
              <w:rPr>
                <w:b/>
                <w:bCs/>
                <w:sz w:val="20"/>
                <w:szCs w:val="20"/>
              </w:rPr>
            </w:pPr>
            <w:r w:rsidRPr="007E170E">
              <w:rPr>
                <w:b/>
                <w:bCs/>
                <w:sz w:val="20"/>
                <w:szCs w:val="20"/>
              </w:rPr>
              <w:t>Support for judgement</w:t>
            </w:r>
          </w:p>
        </w:tc>
      </w:tr>
      <w:tr w:rsidR="006C62EC" w14:paraId="0B3F77C5"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DD94C14" w14:textId="77777777" w:rsidR="006C62EC" w:rsidRPr="007E170E" w:rsidRDefault="006C62EC" w:rsidP="000F589A">
            <w:pPr>
              <w:spacing w:line="360" w:lineRule="auto"/>
              <w:rPr>
                <w:sz w:val="20"/>
                <w:szCs w:val="20"/>
              </w:rPr>
            </w:pPr>
            <w:r w:rsidRPr="007E170E">
              <w:rPr>
                <w:sz w:val="20"/>
                <w:szCs w:val="20"/>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44889CA" w14:textId="77777777" w:rsidR="006C62EC" w:rsidRPr="007E170E" w:rsidRDefault="006C62EC" w:rsidP="000F589A">
            <w:pPr>
              <w:spacing w:line="360" w:lineRule="auto"/>
              <w:rPr>
                <w:sz w:val="20"/>
                <w:szCs w:val="20"/>
              </w:rPr>
            </w:pPr>
            <w:r w:rsidRPr="007E170E">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DDABADD" w14:textId="77777777" w:rsidR="006C62EC" w:rsidRPr="007E170E" w:rsidRDefault="006C62EC" w:rsidP="000F589A">
            <w:pPr>
              <w:spacing w:line="360" w:lineRule="auto"/>
              <w:rPr>
                <w:sz w:val="20"/>
                <w:szCs w:val="20"/>
              </w:rPr>
            </w:pPr>
            <w:r w:rsidRPr="007E170E">
              <w:rPr>
                <w:sz w:val="20"/>
                <w:szCs w:val="20"/>
              </w:rPr>
              <w:t>Patients were recruited consecutively and randomly assigned to either control or intervention group after baseline testing in the last week of in-patient rehabilitation. No additional details</w:t>
            </w:r>
          </w:p>
        </w:tc>
      </w:tr>
      <w:tr w:rsidR="006C62EC" w14:paraId="5BD8D56B"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CE27EFC" w14:textId="77777777" w:rsidR="006C62EC" w:rsidRPr="007E170E" w:rsidRDefault="006C62EC" w:rsidP="000F589A">
            <w:pPr>
              <w:spacing w:line="360" w:lineRule="auto"/>
              <w:rPr>
                <w:sz w:val="20"/>
                <w:szCs w:val="20"/>
              </w:rPr>
            </w:pPr>
            <w:r w:rsidRPr="007E170E">
              <w:rPr>
                <w:sz w:val="20"/>
                <w:szCs w:val="20"/>
              </w:rPr>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82E48CA" w14:textId="77777777" w:rsidR="006C62EC" w:rsidRPr="007E170E" w:rsidRDefault="006C62EC" w:rsidP="000F589A">
            <w:pPr>
              <w:spacing w:line="360" w:lineRule="auto"/>
              <w:rPr>
                <w:sz w:val="20"/>
                <w:szCs w:val="20"/>
              </w:rPr>
            </w:pPr>
            <w:r w:rsidRPr="007E170E">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2AB2C8C" w14:textId="77777777" w:rsidR="006C62EC" w:rsidRPr="007E170E" w:rsidRDefault="006C62EC" w:rsidP="000F589A">
            <w:pPr>
              <w:spacing w:line="360" w:lineRule="auto"/>
              <w:rPr>
                <w:sz w:val="20"/>
                <w:szCs w:val="20"/>
              </w:rPr>
            </w:pPr>
            <w:r w:rsidRPr="007E170E">
              <w:rPr>
                <w:sz w:val="20"/>
                <w:szCs w:val="20"/>
              </w:rPr>
              <w:t>Insufficient details</w:t>
            </w:r>
          </w:p>
        </w:tc>
      </w:tr>
      <w:tr w:rsidR="006C62EC" w14:paraId="31C3B615"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8804C8E" w14:textId="77777777" w:rsidR="006C62EC" w:rsidRPr="007E170E" w:rsidRDefault="006C62EC" w:rsidP="000F589A">
            <w:pPr>
              <w:spacing w:line="360" w:lineRule="auto"/>
              <w:rPr>
                <w:sz w:val="20"/>
                <w:szCs w:val="20"/>
              </w:rPr>
            </w:pPr>
            <w:r w:rsidRPr="007E170E">
              <w:rPr>
                <w:sz w:val="20"/>
                <w:szCs w:val="20"/>
              </w:rPr>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D059F87" w14:textId="77777777" w:rsidR="006C62EC" w:rsidRPr="007E170E" w:rsidRDefault="006C62EC" w:rsidP="000F589A">
            <w:pPr>
              <w:spacing w:line="360" w:lineRule="auto"/>
              <w:rPr>
                <w:sz w:val="20"/>
                <w:szCs w:val="20"/>
              </w:rPr>
            </w:pPr>
            <w:r w:rsidRPr="007E170E">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BC5E3DF" w14:textId="77777777" w:rsidR="006C62EC" w:rsidRPr="007E170E" w:rsidRDefault="006C62EC" w:rsidP="000F589A">
            <w:pPr>
              <w:spacing w:line="360" w:lineRule="auto"/>
              <w:rPr>
                <w:sz w:val="20"/>
                <w:szCs w:val="20"/>
              </w:rPr>
            </w:pPr>
            <w:r w:rsidRPr="007E170E">
              <w:rPr>
                <w:sz w:val="20"/>
                <w:szCs w:val="20"/>
              </w:rPr>
              <w:t>This is a placebo control study suggesting participants are not aware of group allocation. No details on personnel although assumed that they are aware of group allocation.</w:t>
            </w:r>
          </w:p>
        </w:tc>
      </w:tr>
      <w:tr w:rsidR="006C62EC" w14:paraId="5B949A43"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C2D15D3" w14:textId="77777777" w:rsidR="006C62EC" w:rsidRPr="007E170E" w:rsidRDefault="006C62EC" w:rsidP="000F589A">
            <w:pPr>
              <w:spacing w:line="360" w:lineRule="auto"/>
              <w:rPr>
                <w:sz w:val="20"/>
                <w:szCs w:val="20"/>
              </w:rPr>
            </w:pPr>
            <w:r w:rsidRPr="007E170E">
              <w:rPr>
                <w:sz w:val="20"/>
                <w:szCs w:val="20"/>
              </w:rPr>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8AB2375" w14:textId="77777777" w:rsidR="006C62EC" w:rsidRPr="007E170E" w:rsidRDefault="006C62EC" w:rsidP="000F589A">
            <w:pPr>
              <w:spacing w:line="360" w:lineRule="auto"/>
              <w:rPr>
                <w:sz w:val="20"/>
                <w:szCs w:val="20"/>
              </w:rPr>
            </w:pPr>
            <w:r w:rsidRPr="007E170E">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87C173F" w14:textId="77777777" w:rsidR="006C62EC" w:rsidRPr="007E170E" w:rsidRDefault="006C62EC" w:rsidP="000F589A">
            <w:pPr>
              <w:spacing w:line="360" w:lineRule="auto"/>
              <w:rPr>
                <w:sz w:val="20"/>
                <w:szCs w:val="20"/>
              </w:rPr>
            </w:pPr>
            <w:r w:rsidRPr="007E170E">
              <w:rPr>
                <w:sz w:val="20"/>
                <w:szCs w:val="20"/>
              </w:rPr>
              <w:t>Outcomes were measured using subjective measurement tools, and participants were not blinded to the intervention</w:t>
            </w:r>
          </w:p>
        </w:tc>
      </w:tr>
      <w:tr w:rsidR="006C62EC" w14:paraId="417CBA18"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EEED607" w14:textId="77777777" w:rsidR="006C62EC" w:rsidRPr="007E170E" w:rsidRDefault="006C62EC" w:rsidP="000F589A">
            <w:pPr>
              <w:spacing w:line="360" w:lineRule="auto"/>
              <w:rPr>
                <w:sz w:val="20"/>
                <w:szCs w:val="20"/>
              </w:rPr>
            </w:pPr>
            <w:r w:rsidRPr="007E170E">
              <w:rPr>
                <w:sz w:val="20"/>
                <w:szCs w:val="20"/>
              </w:rPr>
              <w:t>Blinding of outcome assessment: fitness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B95B4A4" w14:textId="77777777" w:rsidR="006C62EC" w:rsidRPr="007E170E" w:rsidRDefault="006C62EC" w:rsidP="000F589A">
            <w:pPr>
              <w:spacing w:line="360" w:lineRule="auto"/>
              <w:rPr>
                <w:sz w:val="20"/>
                <w:szCs w:val="20"/>
              </w:rPr>
            </w:pPr>
            <w:r w:rsidRPr="007E170E">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93FD936" w14:textId="77777777" w:rsidR="006C62EC" w:rsidRPr="007E170E" w:rsidRDefault="006C62EC" w:rsidP="000F589A">
            <w:pPr>
              <w:spacing w:line="360" w:lineRule="auto"/>
              <w:rPr>
                <w:sz w:val="20"/>
                <w:szCs w:val="20"/>
              </w:rPr>
            </w:pPr>
            <w:r w:rsidRPr="007E170E">
              <w:rPr>
                <w:sz w:val="20"/>
                <w:szCs w:val="20"/>
              </w:rPr>
              <w:t>Outcomes were measured using objective measurement tools</w:t>
            </w:r>
          </w:p>
        </w:tc>
      </w:tr>
      <w:tr w:rsidR="006C62EC" w14:paraId="06809756"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8FBFD83" w14:textId="77777777" w:rsidR="006C62EC" w:rsidRPr="007E170E" w:rsidRDefault="006C62EC" w:rsidP="000F589A">
            <w:pPr>
              <w:spacing w:line="360" w:lineRule="auto"/>
              <w:rPr>
                <w:sz w:val="20"/>
                <w:szCs w:val="20"/>
              </w:rPr>
            </w:pPr>
            <w:r w:rsidRPr="007E170E">
              <w:rPr>
                <w:sz w:val="20"/>
                <w:szCs w:val="20"/>
              </w:rPr>
              <w:t>Blinding of outcome assessment: adverse events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6397FC8" w14:textId="77777777" w:rsidR="006C62EC" w:rsidRPr="007E170E" w:rsidRDefault="006C62EC" w:rsidP="000F589A">
            <w:pPr>
              <w:spacing w:line="360" w:lineRule="auto"/>
              <w:rPr>
                <w:sz w:val="20"/>
                <w:szCs w:val="20"/>
              </w:rPr>
            </w:pPr>
            <w:r w:rsidRPr="007E170E">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6E7D26F" w14:textId="77777777" w:rsidR="006C62EC" w:rsidRPr="007E170E" w:rsidRDefault="006C62EC" w:rsidP="000F589A">
            <w:pPr>
              <w:spacing w:line="360" w:lineRule="auto"/>
              <w:rPr>
                <w:sz w:val="20"/>
                <w:szCs w:val="20"/>
              </w:rPr>
            </w:pPr>
            <w:r w:rsidRPr="007E170E">
              <w:rPr>
                <w:sz w:val="20"/>
                <w:szCs w:val="20"/>
              </w:rPr>
              <w:t>Observation method not specified for this outcome</w:t>
            </w:r>
          </w:p>
        </w:tc>
      </w:tr>
      <w:tr w:rsidR="006C62EC" w14:paraId="5AC32F70"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E3A7BC3" w14:textId="77777777" w:rsidR="006C62EC" w:rsidRPr="007E170E" w:rsidRDefault="006C62EC" w:rsidP="000F589A">
            <w:pPr>
              <w:spacing w:line="360" w:lineRule="auto"/>
              <w:rPr>
                <w:sz w:val="20"/>
                <w:szCs w:val="20"/>
              </w:rPr>
            </w:pPr>
            <w:r w:rsidRPr="007E170E">
              <w:rPr>
                <w:sz w:val="20"/>
                <w:szCs w:val="20"/>
              </w:rPr>
              <w:lastRenderedPageBreak/>
              <w:t>Blinding of outcome assessment: adherence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4AAA02F" w14:textId="77777777" w:rsidR="006C62EC" w:rsidRPr="007E170E" w:rsidRDefault="006C62EC" w:rsidP="000F589A">
            <w:pPr>
              <w:spacing w:line="360" w:lineRule="auto"/>
              <w:rPr>
                <w:sz w:val="20"/>
                <w:szCs w:val="20"/>
              </w:rPr>
            </w:pPr>
            <w:r w:rsidRPr="007E170E">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0D01BB1" w14:textId="77777777" w:rsidR="006C62EC" w:rsidRPr="007E170E" w:rsidRDefault="006C62EC" w:rsidP="000F589A">
            <w:pPr>
              <w:spacing w:line="360" w:lineRule="auto"/>
              <w:rPr>
                <w:sz w:val="20"/>
                <w:szCs w:val="20"/>
              </w:rPr>
            </w:pPr>
            <w:r w:rsidRPr="007E170E">
              <w:rPr>
                <w:sz w:val="20"/>
                <w:szCs w:val="20"/>
              </w:rPr>
              <w:t>Objective measurement of class attendance</w:t>
            </w:r>
          </w:p>
        </w:tc>
      </w:tr>
      <w:tr w:rsidR="006C62EC" w14:paraId="32A8A491"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CFFC93C" w14:textId="77777777" w:rsidR="006C62EC" w:rsidRPr="007E170E" w:rsidRDefault="006C62EC" w:rsidP="000F589A">
            <w:pPr>
              <w:spacing w:line="360" w:lineRule="auto"/>
              <w:rPr>
                <w:sz w:val="20"/>
                <w:szCs w:val="20"/>
              </w:rPr>
            </w:pPr>
            <w:r w:rsidRPr="007E170E">
              <w:rPr>
                <w:sz w:val="20"/>
                <w:szCs w:val="20"/>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BD7CBB4" w14:textId="77777777" w:rsidR="006C62EC" w:rsidRPr="007E170E" w:rsidRDefault="006C62EC" w:rsidP="000F589A">
            <w:pPr>
              <w:spacing w:line="360" w:lineRule="auto"/>
              <w:rPr>
                <w:sz w:val="20"/>
                <w:szCs w:val="20"/>
              </w:rPr>
            </w:pPr>
            <w:r w:rsidRPr="007E170E">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0AE881E" w14:textId="77777777" w:rsidR="006C62EC" w:rsidRPr="007E170E" w:rsidRDefault="006C62EC" w:rsidP="000F589A">
            <w:pPr>
              <w:spacing w:line="360" w:lineRule="auto"/>
              <w:rPr>
                <w:sz w:val="20"/>
                <w:szCs w:val="20"/>
              </w:rPr>
            </w:pPr>
            <w:r w:rsidRPr="007E170E">
              <w:rPr>
                <w:sz w:val="20"/>
                <w:szCs w:val="20"/>
              </w:rPr>
              <w:t>Low losses, explained</w:t>
            </w:r>
          </w:p>
        </w:tc>
      </w:tr>
      <w:tr w:rsidR="006C62EC" w14:paraId="53896141"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ABE14F6" w14:textId="77777777" w:rsidR="006C62EC" w:rsidRPr="007E170E" w:rsidRDefault="006C62EC" w:rsidP="000F589A">
            <w:pPr>
              <w:spacing w:line="360" w:lineRule="auto"/>
              <w:rPr>
                <w:sz w:val="20"/>
                <w:szCs w:val="20"/>
              </w:rPr>
            </w:pPr>
            <w:r w:rsidRPr="007E170E">
              <w:rPr>
                <w:sz w:val="20"/>
                <w:szCs w:val="20"/>
              </w:rPr>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936E361" w14:textId="77777777" w:rsidR="006C62EC" w:rsidRPr="007E170E" w:rsidRDefault="006C62EC" w:rsidP="000F589A">
            <w:pPr>
              <w:spacing w:line="360" w:lineRule="auto"/>
              <w:rPr>
                <w:sz w:val="20"/>
                <w:szCs w:val="20"/>
              </w:rPr>
            </w:pPr>
            <w:r w:rsidRPr="007E170E">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9BDDB0E" w14:textId="77777777" w:rsidR="006C62EC" w:rsidRPr="007E170E" w:rsidRDefault="006C62EC" w:rsidP="000F589A">
            <w:pPr>
              <w:spacing w:line="360" w:lineRule="auto"/>
              <w:rPr>
                <w:sz w:val="20"/>
                <w:szCs w:val="20"/>
              </w:rPr>
            </w:pPr>
            <w:r w:rsidRPr="007E170E">
              <w:rPr>
                <w:sz w:val="20"/>
                <w:szCs w:val="20"/>
              </w:rPr>
              <w:t>Study authors do not report clinical trials registration or reference to a pre-published protocol; it is not feasible to effectively assess risk of selective reporting bias without these documents</w:t>
            </w:r>
          </w:p>
        </w:tc>
      </w:tr>
      <w:tr w:rsidR="006C62EC" w14:paraId="490EEF4E"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864EB28" w14:textId="77777777" w:rsidR="006C62EC" w:rsidRPr="007E170E" w:rsidRDefault="006C62EC" w:rsidP="000F589A">
            <w:pPr>
              <w:spacing w:line="360" w:lineRule="auto"/>
              <w:rPr>
                <w:sz w:val="20"/>
                <w:szCs w:val="20"/>
              </w:rPr>
            </w:pPr>
            <w:r w:rsidRPr="007E170E">
              <w:rPr>
                <w:sz w:val="20"/>
                <w:szCs w:val="20"/>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29E30A1" w14:textId="77777777" w:rsidR="006C62EC" w:rsidRPr="007E170E" w:rsidRDefault="006C62EC" w:rsidP="000F589A">
            <w:pPr>
              <w:spacing w:line="360" w:lineRule="auto"/>
              <w:rPr>
                <w:sz w:val="20"/>
                <w:szCs w:val="20"/>
              </w:rPr>
            </w:pPr>
            <w:r w:rsidRPr="007E170E">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9BC54D2" w14:textId="77777777" w:rsidR="006C62EC" w:rsidRPr="007E170E" w:rsidRDefault="006C62EC" w:rsidP="000F589A">
            <w:pPr>
              <w:spacing w:line="360" w:lineRule="auto"/>
              <w:rPr>
                <w:sz w:val="20"/>
                <w:szCs w:val="20"/>
              </w:rPr>
            </w:pPr>
            <w:r w:rsidRPr="007E170E">
              <w:rPr>
                <w:sz w:val="20"/>
                <w:szCs w:val="20"/>
              </w:rPr>
              <w:t>No other forms of bias detected No other sources of bias detected</w:t>
            </w:r>
          </w:p>
        </w:tc>
      </w:tr>
    </w:tbl>
    <w:p w14:paraId="5CFF5648" w14:textId="77777777" w:rsidR="006C62EC" w:rsidRDefault="006C62EC" w:rsidP="006C62EC">
      <w:pPr>
        <w:spacing w:line="360" w:lineRule="auto"/>
      </w:pPr>
    </w:p>
    <w:p w14:paraId="4A9DE4EB" w14:textId="4509DA38" w:rsidR="006C62EC" w:rsidRPr="00A00818" w:rsidRDefault="006C62EC" w:rsidP="006C62EC">
      <w:pPr>
        <w:pStyle w:val="Title"/>
      </w:pPr>
      <w:r w:rsidRPr="004A0C15">
        <w:t>Hawkes</w:t>
      </w:r>
      <w:r w:rsidRPr="00A00818">
        <w:t xml:space="preserve"> </w:t>
      </w:r>
      <w:r w:rsidRPr="00810F69">
        <w:t>et al.</w:t>
      </w:r>
      <w:r w:rsidR="001F1377" w:rsidRPr="00A00818">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26"/>
        <w:gridCol w:w="6184"/>
      </w:tblGrid>
      <w:tr w:rsidR="006C62EC" w14:paraId="3B083846"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663E044" w14:textId="77777777" w:rsidR="006C62EC" w:rsidRPr="007E170E" w:rsidRDefault="006C62EC" w:rsidP="000F589A">
            <w:pPr>
              <w:spacing w:line="360" w:lineRule="auto"/>
              <w:rPr>
                <w:b/>
                <w:bCs/>
                <w:sz w:val="20"/>
                <w:szCs w:val="20"/>
              </w:rPr>
            </w:pPr>
            <w:r w:rsidRPr="007E170E">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09F62D3" w14:textId="77777777" w:rsidR="006C62EC" w:rsidRPr="007E170E" w:rsidRDefault="006C62EC" w:rsidP="000F589A">
            <w:pPr>
              <w:spacing w:line="360" w:lineRule="auto"/>
              <w:rPr>
                <w:sz w:val="20"/>
                <w:szCs w:val="20"/>
              </w:rPr>
            </w:pPr>
            <w:r w:rsidRPr="007E170E">
              <w:rPr>
                <w:sz w:val="20"/>
                <w:szCs w:val="20"/>
              </w:rPr>
              <w:t>RCT, parallel design; single centre</w:t>
            </w:r>
          </w:p>
          <w:p w14:paraId="5D9F157D" w14:textId="77777777" w:rsidR="006C62EC" w:rsidRPr="007E170E" w:rsidRDefault="006C62EC" w:rsidP="000F589A">
            <w:pPr>
              <w:spacing w:line="360" w:lineRule="auto"/>
              <w:rPr>
                <w:sz w:val="20"/>
                <w:szCs w:val="20"/>
              </w:rPr>
            </w:pPr>
            <w:r w:rsidRPr="007E170E">
              <w:rPr>
                <w:b/>
                <w:bCs/>
                <w:sz w:val="20"/>
                <w:szCs w:val="20"/>
              </w:rPr>
              <w:t>Study aim/objective:</w:t>
            </w:r>
            <w:r w:rsidRPr="007E170E">
              <w:rPr>
                <w:sz w:val="20"/>
                <w:szCs w:val="20"/>
              </w:rPr>
              <w:t xml:space="preserve"> this study aimed to determine the effects of a telephone-delivered multiple health behaviour change intervention (Can Change) on health and behavioural outcomes among colorectal cancer survivors</w:t>
            </w:r>
          </w:p>
        </w:tc>
      </w:tr>
      <w:tr w:rsidR="006C62EC" w14:paraId="6C39A4C3"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563A36E" w14:textId="77777777" w:rsidR="006C62EC" w:rsidRPr="007E170E" w:rsidRDefault="006C62EC" w:rsidP="000F589A">
            <w:pPr>
              <w:spacing w:line="360" w:lineRule="auto"/>
              <w:rPr>
                <w:b/>
                <w:bCs/>
                <w:sz w:val="20"/>
                <w:szCs w:val="20"/>
              </w:rPr>
            </w:pPr>
            <w:r w:rsidRPr="007E170E">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A81902D" w14:textId="77777777" w:rsidR="006C62EC" w:rsidRPr="007E170E" w:rsidRDefault="006C62EC" w:rsidP="000F589A">
            <w:pPr>
              <w:spacing w:line="360" w:lineRule="auto"/>
              <w:rPr>
                <w:sz w:val="20"/>
                <w:szCs w:val="20"/>
              </w:rPr>
            </w:pPr>
            <w:r w:rsidRPr="007E170E">
              <w:rPr>
                <w:b/>
                <w:bCs/>
                <w:sz w:val="20"/>
                <w:szCs w:val="20"/>
              </w:rPr>
              <w:t>Total number of randomised participants:</w:t>
            </w:r>
            <w:r w:rsidRPr="007E170E">
              <w:rPr>
                <w:sz w:val="20"/>
                <w:szCs w:val="20"/>
              </w:rPr>
              <w:t xml:space="preserve"> 410</w:t>
            </w:r>
          </w:p>
          <w:p w14:paraId="7784C052" w14:textId="77777777" w:rsidR="006C62EC" w:rsidRPr="007E170E" w:rsidRDefault="006C62EC" w:rsidP="000F589A">
            <w:pPr>
              <w:spacing w:line="360" w:lineRule="auto"/>
              <w:rPr>
                <w:sz w:val="20"/>
                <w:szCs w:val="20"/>
              </w:rPr>
            </w:pPr>
            <w:r w:rsidRPr="007E170E">
              <w:rPr>
                <w:b/>
                <w:bCs/>
                <w:sz w:val="20"/>
                <w:szCs w:val="20"/>
              </w:rPr>
              <w:t xml:space="preserve">Inclusion criteria: </w:t>
            </w:r>
            <w:r w:rsidRPr="007E170E">
              <w:rPr>
                <w:sz w:val="20"/>
                <w:szCs w:val="20"/>
              </w:rPr>
              <w:t>≥ 18 years of age; residing in Queensland; histologically confirmed diagnosis of primary colorectal cancer (i.e. C18 to C20, C218) within the previous 12 months and Queensland Cancer Registry notification from 1 October 2008 to 30 June 2009; ability to understand and provide written informed consent in English; a telephone; ≥ 1 poor health behaviour consistent with the Australian recommendations (i.e., exercise &lt; 150 minutes per week, &lt; two servings of fruit or &lt; five servings of vegetables per day, or overweight (BMI &gt; 25 kg/m</w:t>
            </w:r>
            <w:r w:rsidRPr="007E170E">
              <w:rPr>
                <w:sz w:val="20"/>
                <w:szCs w:val="20"/>
                <w:vertAlign w:val="superscript"/>
              </w:rPr>
              <w:t>2</w:t>
            </w:r>
            <w:r w:rsidRPr="007E170E">
              <w:rPr>
                <w:sz w:val="20"/>
                <w:szCs w:val="20"/>
              </w:rPr>
              <w:t>))</w:t>
            </w:r>
          </w:p>
          <w:p w14:paraId="3AD30FE9" w14:textId="77777777" w:rsidR="006C62EC" w:rsidRPr="007E170E" w:rsidRDefault="006C62EC" w:rsidP="000F589A">
            <w:pPr>
              <w:spacing w:line="360" w:lineRule="auto"/>
              <w:rPr>
                <w:sz w:val="20"/>
                <w:szCs w:val="20"/>
              </w:rPr>
            </w:pPr>
            <w:r w:rsidRPr="007E170E">
              <w:rPr>
                <w:b/>
                <w:bCs/>
                <w:sz w:val="20"/>
                <w:szCs w:val="20"/>
              </w:rPr>
              <w:lastRenderedPageBreak/>
              <w:t xml:space="preserve">Exclusion criteria: </w:t>
            </w:r>
            <w:r w:rsidRPr="007E170E">
              <w:rPr>
                <w:sz w:val="20"/>
                <w:szCs w:val="20"/>
              </w:rPr>
              <w:t>metastatic disease (confirmed during screening interview); medical conditions limiting adherence to an unsupervised PA program (as confirmed by their referring physician)</w:t>
            </w:r>
          </w:p>
          <w:p w14:paraId="4E163CE1" w14:textId="77777777" w:rsidR="006C62EC" w:rsidRPr="007E170E" w:rsidRDefault="006C62EC" w:rsidP="000F589A">
            <w:pPr>
              <w:spacing w:line="360" w:lineRule="auto"/>
              <w:rPr>
                <w:sz w:val="20"/>
                <w:szCs w:val="20"/>
              </w:rPr>
            </w:pPr>
            <w:r w:rsidRPr="007E170E">
              <w:rPr>
                <w:b/>
                <w:bCs/>
                <w:sz w:val="20"/>
                <w:szCs w:val="20"/>
              </w:rPr>
              <w:t xml:space="preserve">Type of surgery (condition): </w:t>
            </w:r>
            <w:r w:rsidRPr="007E170E">
              <w:rPr>
                <w:sz w:val="20"/>
                <w:szCs w:val="20"/>
              </w:rPr>
              <w:t>not specified (colorectal cancer)</w:t>
            </w:r>
          </w:p>
          <w:p w14:paraId="462A5868" w14:textId="77777777" w:rsidR="006C62EC" w:rsidRPr="007E170E" w:rsidRDefault="006C62EC" w:rsidP="000F589A">
            <w:pPr>
              <w:spacing w:line="360" w:lineRule="auto"/>
              <w:rPr>
                <w:sz w:val="20"/>
                <w:szCs w:val="20"/>
              </w:rPr>
            </w:pPr>
            <w:r w:rsidRPr="007E170E">
              <w:rPr>
                <w:b/>
                <w:bCs/>
                <w:sz w:val="20"/>
                <w:szCs w:val="20"/>
              </w:rPr>
              <w:t xml:space="preserve">Country: </w:t>
            </w:r>
            <w:r w:rsidRPr="007E170E">
              <w:rPr>
                <w:sz w:val="20"/>
                <w:szCs w:val="20"/>
              </w:rPr>
              <w:t>Australia</w:t>
            </w:r>
          </w:p>
          <w:p w14:paraId="618E715C" w14:textId="77777777" w:rsidR="006C62EC" w:rsidRPr="007E170E" w:rsidRDefault="006C62EC" w:rsidP="000F589A">
            <w:pPr>
              <w:spacing w:line="360" w:lineRule="auto"/>
              <w:rPr>
                <w:sz w:val="20"/>
                <w:szCs w:val="20"/>
              </w:rPr>
            </w:pPr>
            <w:r w:rsidRPr="007E170E">
              <w:rPr>
                <w:b/>
                <w:bCs/>
                <w:sz w:val="20"/>
                <w:szCs w:val="20"/>
              </w:rPr>
              <w:t>Baseline Characteristics</w:t>
            </w:r>
          </w:p>
          <w:p w14:paraId="309FBF9F" w14:textId="77777777" w:rsidR="006C62EC" w:rsidRPr="007E170E" w:rsidRDefault="006C62EC" w:rsidP="000F589A">
            <w:pPr>
              <w:spacing w:line="360" w:lineRule="auto"/>
              <w:rPr>
                <w:sz w:val="20"/>
                <w:szCs w:val="20"/>
              </w:rPr>
            </w:pPr>
            <w:r w:rsidRPr="007E170E">
              <w:rPr>
                <w:b/>
                <w:bCs/>
                <w:sz w:val="20"/>
                <w:szCs w:val="20"/>
              </w:rPr>
              <w:t>Intervention group</w:t>
            </w:r>
          </w:p>
          <w:p w14:paraId="7B87117F" w14:textId="77777777" w:rsidR="006C62EC" w:rsidRPr="007E170E" w:rsidRDefault="006C62EC" w:rsidP="000F589A">
            <w:pPr>
              <w:numPr>
                <w:ilvl w:val="0"/>
                <w:numId w:val="118"/>
              </w:numPr>
              <w:spacing w:before="100" w:beforeAutospacing="1" w:after="100" w:afterAutospacing="1" w:line="360" w:lineRule="auto"/>
              <w:ind w:left="870"/>
              <w:rPr>
                <w:sz w:val="20"/>
                <w:szCs w:val="20"/>
              </w:rPr>
            </w:pPr>
            <w:r w:rsidRPr="007E170E">
              <w:rPr>
                <w:i/>
                <w:iCs/>
                <w:sz w:val="20"/>
                <w:szCs w:val="20"/>
              </w:rPr>
              <w:t>Type of condition, n (%)</w:t>
            </w:r>
            <w:r w:rsidRPr="007E170E">
              <w:rPr>
                <w:sz w:val="20"/>
                <w:szCs w:val="20"/>
              </w:rPr>
              <w:t>: colon cancer: 145 (70.7)</w:t>
            </w:r>
          </w:p>
          <w:p w14:paraId="07B73412" w14:textId="77777777" w:rsidR="006C62EC" w:rsidRPr="007E170E" w:rsidRDefault="006C62EC" w:rsidP="000F589A">
            <w:pPr>
              <w:numPr>
                <w:ilvl w:val="0"/>
                <w:numId w:val="118"/>
              </w:numPr>
              <w:spacing w:before="100" w:beforeAutospacing="1" w:after="100" w:afterAutospacing="1" w:line="360" w:lineRule="auto"/>
              <w:ind w:left="870"/>
              <w:rPr>
                <w:sz w:val="20"/>
                <w:szCs w:val="20"/>
              </w:rPr>
            </w:pPr>
            <w:r w:rsidRPr="007E170E">
              <w:rPr>
                <w:i/>
                <w:iCs/>
                <w:sz w:val="20"/>
                <w:szCs w:val="20"/>
              </w:rPr>
              <w:t>Age, mean (SD)</w:t>
            </w:r>
            <w:r w:rsidRPr="007E170E">
              <w:rPr>
                <w:sz w:val="20"/>
                <w:szCs w:val="20"/>
              </w:rPr>
              <w:t>: 64.9 (± 10.8) years</w:t>
            </w:r>
          </w:p>
          <w:p w14:paraId="1A553EA1" w14:textId="77777777" w:rsidR="006C62EC" w:rsidRPr="007E170E" w:rsidRDefault="006C62EC" w:rsidP="000F589A">
            <w:pPr>
              <w:numPr>
                <w:ilvl w:val="0"/>
                <w:numId w:val="118"/>
              </w:numPr>
              <w:spacing w:before="100" w:beforeAutospacing="1" w:after="100" w:afterAutospacing="1" w:line="360" w:lineRule="auto"/>
              <w:ind w:left="870"/>
              <w:rPr>
                <w:sz w:val="20"/>
                <w:szCs w:val="20"/>
              </w:rPr>
            </w:pPr>
            <w:r w:rsidRPr="007E170E">
              <w:rPr>
                <w:i/>
                <w:iCs/>
                <w:sz w:val="20"/>
                <w:szCs w:val="20"/>
              </w:rPr>
              <w:t>Gender, M/F</w:t>
            </w:r>
            <w:r w:rsidRPr="007E170E">
              <w:rPr>
                <w:sz w:val="20"/>
                <w:szCs w:val="20"/>
              </w:rPr>
              <w:t>: 106/99</w:t>
            </w:r>
          </w:p>
          <w:p w14:paraId="535060C8" w14:textId="77777777" w:rsidR="006C62EC" w:rsidRPr="007E170E" w:rsidRDefault="006C62EC" w:rsidP="000F589A">
            <w:pPr>
              <w:numPr>
                <w:ilvl w:val="0"/>
                <w:numId w:val="118"/>
              </w:numPr>
              <w:spacing w:before="100" w:beforeAutospacing="1" w:after="100" w:afterAutospacing="1" w:line="360" w:lineRule="auto"/>
              <w:ind w:left="870"/>
              <w:rPr>
                <w:sz w:val="20"/>
                <w:szCs w:val="20"/>
              </w:rPr>
            </w:pPr>
            <w:r w:rsidRPr="007E170E">
              <w:rPr>
                <w:i/>
                <w:iCs/>
                <w:sz w:val="20"/>
                <w:szCs w:val="20"/>
              </w:rPr>
              <w:t>BMI, mean (SD)</w:t>
            </w:r>
            <w:r w:rsidRPr="007E170E">
              <w:rPr>
                <w:sz w:val="20"/>
                <w:szCs w:val="20"/>
              </w:rPr>
              <w:t>: 24.5 (± 4.8) kg/m</w:t>
            </w:r>
            <w:r w:rsidRPr="007E170E">
              <w:rPr>
                <w:sz w:val="20"/>
                <w:szCs w:val="20"/>
                <w:vertAlign w:val="superscript"/>
              </w:rPr>
              <w:t>2</w:t>
            </w:r>
          </w:p>
          <w:p w14:paraId="4D9DBEA2" w14:textId="77777777" w:rsidR="006C62EC" w:rsidRPr="007E170E" w:rsidRDefault="006C62EC" w:rsidP="000F589A">
            <w:pPr>
              <w:numPr>
                <w:ilvl w:val="0"/>
                <w:numId w:val="119"/>
              </w:numPr>
              <w:spacing w:before="100" w:beforeAutospacing="1" w:after="100" w:afterAutospacing="1" w:line="360" w:lineRule="auto"/>
              <w:ind w:left="870"/>
              <w:rPr>
                <w:sz w:val="20"/>
                <w:szCs w:val="20"/>
              </w:rPr>
            </w:pPr>
            <w:r w:rsidRPr="007E170E">
              <w:rPr>
                <w:i/>
                <w:iCs/>
                <w:sz w:val="20"/>
                <w:szCs w:val="20"/>
              </w:rPr>
              <w:t>Relevant clinical variables</w:t>
            </w:r>
            <w:r w:rsidRPr="007E170E">
              <w:rPr>
                <w:sz w:val="20"/>
                <w:szCs w:val="20"/>
              </w:rPr>
              <w:t xml:space="preserve">: number of comorbidities, n: 0: 29; 1 to 3: 147; ≥ 4: 49. </w:t>
            </w:r>
            <w:proofErr w:type="spellStart"/>
            <w:r w:rsidRPr="007E170E">
              <w:rPr>
                <w:sz w:val="20"/>
                <w:szCs w:val="20"/>
              </w:rPr>
              <w:t>Dukes’s</w:t>
            </w:r>
            <w:proofErr w:type="spellEnd"/>
            <w:r w:rsidRPr="007E170E">
              <w:rPr>
                <w:sz w:val="20"/>
                <w:szCs w:val="20"/>
              </w:rPr>
              <w:t xml:space="preserve"> cancer staging, n (%): stage A: 36 (17.6); stage B: 65 (31.7); stage C: 45 (22.0); unknown: 59 (28.8). Currently receiving treatment, n (%): chemotherapy: 55 (26.8); radiotherapy: 1 (0.5); other therapy: 2 (1.0)</w:t>
            </w:r>
          </w:p>
          <w:p w14:paraId="37A72EDC" w14:textId="77777777" w:rsidR="006C62EC" w:rsidRPr="007E170E" w:rsidRDefault="006C62EC" w:rsidP="000F589A">
            <w:pPr>
              <w:numPr>
                <w:ilvl w:val="0"/>
                <w:numId w:val="119"/>
              </w:numPr>
              <w:spacing w:before="100" w:beforeAutospacing="1" w:after="100" w:afterAutospacing="1" w:line="360" w:lineRule="auto"/>
              <w:ind w:left="870"/>
              <w:rPr>
                <w:sz w:val="20"/>
                <w:szCs w:val="20"/>
              </w:rPr>
            </w:pPr>
            <w:r w:rsidRPr="007E170E">
              <w:rPr>
                <w:i/>
                <w:iCs/>
                <w:sz w:val="20"/>
                <w:szCs w:val="20"/>
              </w:rPr>
              <w:t>Number of non-surgical participants, n</w:t>
            </w:r>
            <w:r w:rsidRPr="007E170E">
              <w:rPr>
                <w:sz w:val="20"/>
                <w:szCs w:val="20"/>
              </w:rPr>
              <w:t>: 9</w:t>
            </w:r>
          </w:p>
          <w:p w14:paraId="23BD77E1" w14:textId="77777777" w:rsidR="006C62EC" w:rsidRPr="007E170E" w:rsidRDefault="006C62EC" w:rsidP="000F589A">
            <w:pPr>
              <w:numPr>
                <w:ilvl w:val="0"/>
                <w:numId w:val="119"/>
              </w:numPr>
              <w:spacing w:before="100" w:beforeAutospacing="1" w:after="100" w:afterAutospacing="1" w:line="360" w:lineRule="auto"/>
              <w:ind w:left="870"/>
              <w:rPr>
                <w:sz w:val="20"/>
                <w:szCs w:val="20"/>
              </w:rPr>
            </w:pPr>
            <w:r w:rsidRPr="007E170E">
              <w:rPr>
                <w:i/>
                <w:iCs/>
                <w:sz w:val="20"/>
                <w:szCs w:val="20"/>
              </w:rPr>
              <w:t>Education status, n (%)</w:t>
            </w:r>
            <w:r w:rsidRPr="007E170E">
              <w:rPr>
                <w:sz w:val="20"/>
                <w:szCs w:val="20"/>
              </w:rPr>
              <w:t>: completed at least high school: 184 (89.8)</w:t>
            </w:r>
          </w:p>
          <w:p w14:paraId="36ACB0EE" w14:textId="77777777" w:rsidR="006C62EC" w:rsidRPr="007E170E" w:rsidRDefault="006C62EC" w:rsidP="000F589A">
            <w:pPr>
              <w:numPr>
                <w:ilvl w:val="0"/>
                <w:numId w:val="119"/>
              </w:numPr>
              <w:spacing w:before="100" w:beforeAutospacing="1" w:after="100" w:afterAutospacing="1" w:line="360" w:lineRule="auto"/>
              <w:ind w:left="870"/>
              <w:rPr>
                <w:sz w:val="20"/>
                <w:szCs w:val="20"/>
              </w:rPr>
            </w:pPr>
            <w:r w:rsidRPr="007E170E">
              <w:rPr>
                <w:i/>
                <w:iCs/>
                <w:sz w:val="20"/>
                <w:szCs w:val="20"/>
              </w:rPr>
              <w:t>Economic status, n</w:t>
            </w:r>
            <w:r w:rsidRPr="007E170E">
              <w:rPr>
                <w:sz w:val="20"/>
                <w:szCs w:val="20"/>
              </w:rPr>
              <w:t>: employed: 78. Household income per annum: ≤ $25,000: 54; $25,001 to $40,000: 46; $40,001 to $65,000: 23; $65,001 to $100,000: 28; &gt; $100,000: 23; unknown/do not wish to answer: 31</w:t>
            </w:r>
          </w:p>
          <w:p w14:paraId="1A0C6B29" w14:textId="77777777" w:rsidR="006C62EC" w:rsidRPr="007E170E" w:rsidRDefault="006C62EC" w:rsidP="000F589A">
            <w:pPr>
              <w:numPr>
                <w:ilvl w:val="0"/>
                <w:numId w:val="119"/>
              </w:numPr>
              <w:spacing w:before="100" w:beforeAutospacing="1" w:after="100" w:afterAutospacing="1" w:line="360" w:lineRule="auto"/>
              <w:ind w:left="870"/>
              <w:rPr>
                <w:sz w:val="20"/>
                <w:szCs w:val="20"/>
              </w:rPr>
            </w:pPr>
            <w:r w:rsidRPr="007E170E">
              <w:rPr>
                <w:i/>
                <w:iCs/>
                <w:sz w:val="20"/>
                <w:szCs w:val="20"/>
              </w:rPr>
              <w:t>Time since diagnosis, mean (SD)</w:t>
            </w:r>
            <w:r w:rsidRPr="007E170E">
              <w:rPr>
                <w:sz w:val="20"/>
                <w:szCs w:val="20"/>
              </w:rPr>
              <w:t>: 6.0 (± 2.3) months</w:t>
            </w:r>
          </w:p>
          <w:p w14:paraId="6977CF6C" w14:textId="77777777" w:rsidR="006C62EC" w:rsidRPr="007E170E" w:rsidRDefault="006C62EC" w:rsidP="000F589A">
            <w:pPr>
              <w:spacing w:line="360" w:lineRule="auto"/>
              <w:rPr>
                <w:sz w:val="20"/>
                <w:szCs w:val="20"/>
              </w:rPr>
            </w:pPr>
            <w:r w:rsidRPr="007E170E">
              <w:rPr>
                <w:b/>
                <w:bCs/>
                <w:sz w:val="20"/>
                <w:szCs w:val="20"/>
              </w:rPr>
              <w:t>Comparison group</w:t>
            </w:r>
          </w:p>
          <w:p w14:paraId="345D3FAC" w14:textId="77777777" w:rsidR="006C62EC" w:rsidRPr="007E170E" w:rsidRDefault="006C62EC" w:rsidP="000F589A">
            <w:pPr>
              <w:numPr>
                <w:ilvl w:val="0"/>
                <w:numId w:val="120"/>
              </w:numPr>
              <w:spacing w:before="100" w:beforeAutospacing="1" w:after="100" w:afterAutospacing="1" w:line="360" w:lineRule="auto"/>
              <w:ind w:left="870"/>
              <w:rPr>
                <w:sz w:val="20"/>
                <w:szCs w:val="20"/>
              </w:rPr>
            </w:pPr>
            <w:r w:rsidRPr="007E170E">
              <w:rPr>
                <w:i/>
                <w:iCs/>
                <w:sz w:val="20"/>
                <w:szCs w:val="20"/>
              </w:rPr>
              <w:t>Type of condition, n (%)</w:t>
            </w:r>
            <w:r w:rsidRPr="007E170E">
              <w:rPr>
                <w:sz w:val="20"/>
                <w:szCs w:val="20"/>
              </w:rPr>
              <w:t>: colon cancer: 131 (63.9)</w:t>
            </w:r>
          </w:p>
          <w:p w14:paraId="7860705D" w14:textId="77777777" w:rsidR="006C62EC" w:rsidRPr="007E170E" w:rsidRDefault="006C62EC" w:rsidP="000F589A">
            <w:pPr>
              <w:numPr>
                <w:ilvl w:val="0"/>
                <w:numId w:val="120"/>
              </w:numPr>
              <w:spacing w:before="100" w:beforeAutospacing="1" w:after="100" w:afterAutospacing="1" w:line="360" w:lineRule="auto"/>
              <w:ind w:left="870"/>
              <w:rPr>
                <w:sz w:val="20"/>
                <w:szCs w:val="20"/>
              </w:rPr>
            </w:pPr>
            <w:r w:rsidRPr="007E170E">
              <w:rPr>
                <w:i/>
                <w:iCs/>
                <w:sz w:val="20"/>
                <w:szCs w:val="20"/>
              </w:rPr>
              <w:t>Age, mean (SD)</w:t>
            </w:r>
            <w:r w:rsidRPr="007E170E">
              <w:rPr>
                <w:sz w:val="20"/>
                <w:szCs w:val="20"/>
              </w:rPr>
              <w:t>: 67.8 (± 9.2) years</w:t>
            </w:r>
          </w:p>
          <w:p w14:paraId="26C3998C" w14:textId="77777777" w:rsidR="006C62EC" w:rsidRPr="007E170E" w:rsidRDefault="006C62EC" w:rsidP="000F589A">
            <w:pPr>
              <w:numPr>
                <w:ilvl w:val="0"/>
                <w:numId w:val="120"/>
              </w:numPr>
              <w:spacing w:before="100" w:beforeAutospacing="1" w:after="100" w:afterAutospacing="1" w:line="360" w:lineRule="auto"/>
              <w:ind w:left="870"/>
              <w:rPr>
                <w:sz w:val="20"/>
                <w:szCs w:val="20"/>
              </w:rPr>
            </w:pPr>
            <w:r w:rsidRPr="007E170E">
              <w:rPr>
                <w:i/>
                <w:iCs/>
                <w:sz w:val="20"/>
                <w:szCs w:val="20"/>
              </w:rPr>
              <w:t>Gender, M/F</w:t>
            </w:r>
            <w:r w:rsidRPr="007E170E">
              <w:rPr>
                <w:sz w:val="20"/>
                <w:szCs w:val="20"/>
              </w:rPr>
              <w:t>: 115/90</w:t>
            </w:r>
          </w:p>
          <w:p w14:paraId="38E649C8" w14:textId="77777777" w:rsidR="006C62EC" w:rsidRPr="007E170E" w:rsidRDefault="006C62EC" w:rsidP="000F589A">
            <w:pPr>
              <w:numPr>
                <w:ilvl w:val="0"/>
                <w:numId w:val="120"/>
              </w:numPr>
              <w:spacing w:before="100" w:beforeAutospacing="1" w:after="100" w:afterAutospacing="1" w:line="360" w:lineRule="auto"/>
              <w:ind w:left="870"/>
              <w:rPr>
                <w:sz w:val="20"/>
                <w:szCs w:val="20"/>
              </w:rPr>
            </w:pPr>
            <w:r w:rsidRPr="007E170E">
              <w:rPr>
                <w:i/>
                <w:iCs/>
                <w:sz w:val="20"/>
                <w:szCs w:val="20"/>
              </w:rPr>
              <w:t>BMI, mean (SD)</w:t>
            </w:r>
            <w:r w:rsidRPr="007E170E">
              <w:rPr>
                <w:sz w:val="20"/>
                <w:szCs w:val="20"/>
              </w:rPr>
              <w:t>: 26.4 (± 4.7) kg/m</w:t>
            </w:r>
            <w:r w:rsidRPr="007E170E">
              <w:rPr>
                <w:sz w:val="20"/>
                <w:szCs w:val="20"/>
                <w:vertAlign w:val="superscript"/>
              </w:rPr>
              <w:t>2</w:t>
            </w:r>
          </w:p>
          <w:p w14:paraId="75A940CA" w14:textId="77777777" w:rsidR="006C62EC" w:rsidRPr="007E170E" w:rsidRDefault="006C62EC" w:rsidP="000F589A">
            <w:pPr>
              <w:numPr>
                <w:ilvl w:val="0"/>
                <w:numId w:val="121"/>
              </w:numPr>
              <w:spacing w:before="100" w:beforeAutospacing="1" w:after="100" w:afterAutospacing="1" w:line="360" w:lineRule="auto"/>
              <w:ind w:left="870"/>
              <w:rPr>
                <w:sz w:val="20"/>
                <w:szCs w:val="20"/>
              </w:rPr>
            </w:pPr>
            <w:r w:rsidRPr="007E170E">
              <w:rPr>
                <w:i/>
                <w:iCs/>
                <w:sz w:val="20"/>
                <w:szCs w:val="20"/>
              </w:rPr>
              <w:t>Relevant clinical variables</w:t>
            </w:r>
            <w:r w:rsidRPr="007E170E">
              <w:rPr>
                <w:sz w:val="20"/>
                <w:szCs w:val="20"/>
              </w:rPr>
              <w:t xml:space="preserve">: number of comorbidities, n: 0: 18; 1 to 3: 130; ≥ 4: 57. </w:t>
            </w:r>
            <w:proofErr w:type="spellStart"/>
            <w:r w:rsidRPr="007E170E">
              <w:rPr>
                <w:sz w:val="20"/>
                <w:szCs w:val="20"/>
              </w:rPr>
              <w:t>Dukes’s</w:t>
            </w:r>
            <w:proofErr w:type="spellEnd"/>
            <w:r w:rsidRPr="007E170E">
              <w:rPr>
                <w:sz w:val="20"/>
                <w:szCs w:val="20"/>
              </w:rPr>
              <w:t xml:space="preserve"> cancer staging, n (%): stage A: 39 (19.0); stage B: 53 (25.9); stage C: 48 (23.4); unknown: 65 (31.7). </w:t>
            </w:r>
            <w:r w:rsidRPr="007E170E">
              <w:rPr>
                <w:sz w:val="20"/>
                <w:szCs w:val="20"/>
              </w:rPr>
              <w:lastRenderedPageBreak/>
              <w:t>Currently receiving treatment, n (%): chemotherapy: 42 (20.5); radiotherapy: 1 (0.5); other therapy: 5 (2.4)</w:t>
            </w:r>
          </w:p>
          <w:p w14:paraId="79277BFE" w14:textId="77777777" w:rsidR="006C62EC" w:rsidRPr="007E170E" w:rsidRDefault="006C62EC" w:rsidP="000F589A">
            <w:pPr>
              <w:numPr>
                <w:ilvl w:val="0"/>
                <w:numId w:val="121"/>
              </w:numPr>
              <w:spacing w:before="100" w:beforeAutospacing="1" w:after="100" w:afterAutospacing="1" w:line="360" w:lineRule="auto"/>
              <w:ind w:left="870"/>
              <w:rPr>
                <w:sz w:val="20"/>
                <w:szCs w:val="20"/>
              </w:rPr>
            </w:pPr>
            <w:r w:rsidRPr="007E170E">
              <w:rPr>
                <w:i/>
                <w:iCs/>
                <w:sz w:val="20"/>
                <w:szCs w:val="20"/>
              </w:rPr>
              <w:t>Number of non-surgical participants, n</w:t>
            </w:r>
            <w:r w:rsidRPr="007E170E">
              <w:rPr>
                <w:sz w:val="20"/>
                <w:szCs w:val="20"/>
              </w:rPr>
              <w:t>: 7</w:t>
            </w:r>
          </w:p>
          <w:p w14:paraId="7ACCADCA" w14:textId="77777777" w:rsidR="006C62EC" w:rsidRPr="007E170E" w:rsidRDefault="006C62EC" w:rsidP="000F589A">
            <w:pPr>
              <w:numPr>
                <w:ilvl w:val="0"/>
                <w:numId w:val="121"/>
              </w:numPr>
              <w:spacing w:before="100" w:beforeAutospacing="1" w:after="100" w:afterAutospacing="1" w:line="360" w:lineRule="auto"/>
              <w:ind w:left="870"/>
              <w:rPr>
                <w:sz w:val="20"/>
                <w:szCs w:val="20"/>
              </w:rPr>
            </w:pPr>
            <w:r w:rsidRPr="007E170E">
              <w:rPr>
                <w:i/>
                <w:iCs/>
                <w:sz w:val="20"/>
                <w:szCs w:val="20"/>
              </w:rPr>
              <w:t>Education status, n (%)</w:t>
            </w:r>
            <w:r w:rsidRPr="007E170E">
              <w:rPr>
                <w:sz w:val="20"/>
                <w:szCs w:val="20"/>
              </w:rPr>
              <w:t>: completed at least high school: 188 (91.7)</w:t>
            </w:r>
          </w:p>
          <w:p w14:paraId="19341B97" w14:textId="77777777" w:rsidR="006C62EC" w:rsidRPr="007E170E" w:rsidRDefault="006C62EC" w:rsidP="000F589A">
            <w:pPr>
              <w:numPr>
                <w:ilvl w:val="0"/>
                <w:numId w:val="121"/>
              </w:numPr>
              <w:spacing w:before="100" w:beforeAutospacing="1" w:after="100" w:afterAutospacing="1" w:line="360" w:lineRule="auto"/>
              <w:ind w:left="870"/>
              <w:rPr>
                <w:sz w:val="20"/>
                <w:szCs w:val="20"/>
              </w:rPr>
            </w:pPr>
            <w:r w:rsidRPr="007E170E">
              <w:rPr>
                <w:i/>
                <w:iCs/>
                <w:sz w:val="20"/>
                <w:szCs w:val="20"/>
              </w:rPr>
              <w:t>Economic status, n</w:t>
            </w:r>
            <w:r w:rsidRPr="007E170E">
              <w:rPr>
                <w:sz w:val="20"/>
                <w:szCs w:val="20"/>
              </w:rPr>
              <w:t>: employed: 84. Household income per annum: ≤ $25,000: 45; $25,001 to $40,000: 56; $40,001 to $65,000: 30; $65,001 to $100,000: 29; &gt; $100,000: 14; unknown/do not wish to answer: 31</w:t>
            </w:r>
          </w:p>
          <w:p w14:paraId="7F133769" w14:textId="77777777" w:rsidR="006C62EC" w:rsidRPr="007E170E" w:rsidRDefault="006C62EC" w:rsidP="000F589A">
            <w:pPr>
              <w:numPr>
                <w:ilvl w:val="0"/>
                <w:numId w:val="121"/>
              </w:numPr>
              <w:spacing w:before="100" w:beforeAutospacing="1" w:after="100" w:afterAutospacing="1" w:line="360" w:lineRule="auto"/>
              <w:ind w:left="870"/>
              <w:rPr>
                <w:sz w:val="20"/>
                <w:szCs w:val="20"/>
              </w:rPr>
            </w:pPr>
            <w:r w:rsidRPr="007E170E">
              <w:rPr>
                <w:i/>
                <w:iCs/>
                <w:sz w:val="20"/>
                <w:szCs w:val="20"/>
              </w:rPr>
              <w:t>Time since diagnosis, mean (SD)</w:t>
            </w:r>
            <w:r w:rsidRPr="007E170E">
              <w:rPr>
                <w:sz w:val="20"/>
                <w:szCs w:val="20"/>
              </w:rPr>
              <w:t>: 6.3 (± 2.5) months</w:t>
            </w:r>
          </w:p>
          <w:p w14:paraId="1F41A2E5" w14:textId="77777777" w:rsidR="006C62EC" w:rsidRPr="007E170E" w:rsidRDefault="006C62EC" w:rsidP="000F589A">
            <w:pPr>
              <w:spacing w:line="360" w:lineRule="auto"/>
              <w:rPr>
                <w:sz w:val="20"/>
                <w:szCs w:val="20"/>
              </w:rPr>
            </w:pPr>
            <w:r w:rsidRPr="007E170E">
              <w:rPr>
                <w:sz w:val="20"/>
                <w:szCs w:val="20"/>
              </w:rPr>
              <w:t>Note:</w:t>
            </w:r>
          </w:p>
          <w:p w14:paraId="3412E676" w14:textId="77777777" w:rsidR="006C62EC" w:rsidRPr="007E170E" w:rsidRDefault="006C62EC" w:rsidP="000F589A">
            <w:pPr>
              <w:numPr>
                <w:ilvl w:val="0"/>
                <w:numId w:val="122"/>
              </w:numPr>
              <w:spacing w:before="100" w:beforeAutospacing="1" w:after="100" w:afterAutospacing="1" w:line="360" w:lineRule="auto"/>
              <w:ind w:left="870"/>
              <w:rPr>
                <w:sz w:val="20"/>
                <w:szCs w:val="20"/>
              </w:rPr>
            </w:pPr>
            <w:r w:rsidRPr="007E170E">
              <w:rPr>
                <w:sz w:val="20"/>
                <w:szCs w:val="20"/>
              </w:rPr>
              <w:t xml:space="preserve">study authors do not report the following characteristics: weight, height, baseline level of fitness, current involvement in regular PA, illness severity scores </w:t>
            </w:r>
          </w:p>
          <w:p w14:paraId="54200A58" w14:textId="77777777" w:rsidR="006C62EC" w:rsidRPr="007E170E" w:rsidRDefault="006C62EC" w:rsidP="000F589A">
            <w:pPr>
              <w:numPr>
                <w:ilvl w:val="0"/>
                <w:numId w:val="122"/>
              </w:numPr>
              <w:spacing w:before="100" w:beforeAutospacing="1" w:after="100" w:afterAutospacing="1" w:line="360" w:lineRule="auto"/>
              <w:ind w:left="870"/>
              <w:rPr>
                <w:sz w:val="20"/>
                <w:szCs w:val="20"/>
              </w:rPr>
            </w:pPr>
            <w:r w:rsidRPr="007E170E">
              <w:rPr>
                <w:sz w:val="20"/>
                <w:szCs w:val="20"/>
              </w:rPr>
              <w:t>comparison of the treatment groups on baseline characteristics revealed that the HC group was significantly younger than the UC group (P value = 0.005). Otherwise, no differences were found</w:t>
            </w:r>
          </w:p>
        </w:tc>
      </w:tr>
      <w:tr w:rsidR="006C62EC" w14:paraId="68CECC37"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A72C206" w14:textId="77777777" w:rsidR="006C62EC" w:rsidRPr="007E170E" w:rsidRDefault="006C62EC" w:rsidP="000F589A">
            <w:pPr>
              <w:spacing w:line="360" w:lineRule="auto"/>
              <w:rPr>
                <w:b/>
                <w:bCs/>
                <w:sz w:val="20"/>
                <w:szCs w:val="20"/>
              </w:rPr>
            </w:pPr>
            <w:r w:rsidRPr="007E170E">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F8A63AE" w14:textId="77777777" w:rsidR="006C62EC" w:rsidRPr="007E170E" w:rsidRDefault="006C62EC" w:rsidP="000F589A">
            <w:pPr>
              <w:spacing w:line="360" w:lineRule="auto"/>
              <w:rPr>
                <w:sz w:val="20"/>
                <w:szCs w:val="20"/>
              </w:rPr>
            </w:pPr>
            <w:r w:rsidRPr="007E170E">
              <w:rPr>
                <w:b/>
                <w:bCs/>
                <w:sz w:val="20"/>
                <w:szCs w:val="20"/>
              </w:rPr>
              <w:t>Details of interventions</w:t>
            </w:r>
          </w:p>
          <w:p w14:paraId="1B1EDBA9" w14:textId="77777777" w:rsidR="006C62EC" w:rsidRPr="007E170E" w:rsidRDefault="006C62EC" w:rsidP="000F589A">
            <w:pPr>
              <w:spacing w:line="360" w:lineRule="auto"/>
              <w:rPr>
                <w:sz w:val="20"/>
                <w:szCs w:val="20"/>
              </w:rPr>
            </w:pPr>
            <w:r w:rsidRPr="007E170E">
              <w:rPr>
                <w:sz w:val="20"/>
                <w:szCs w:val="20"/>
              </w:rPr>
              <w:t>Approach: telephone delivered health coaching; coaching promoting self-management and maintenance of behaviours, goal and self-monitoring of 10,000 steps per day; delivered by health coach bi-weekly for 6-months</w:t>
            </w:r>
          </w:p>
          <w:p w14:paraId="09DDA6E2" w14:textId="77777777" w:rsidR="006C62EC" w:rsidRPr="007E170E" w:rsidRDefault="006C62EC" w:rsidP="000F589A">
            <w:pPr>
              <w:spacing w:line="360" w:lineRule="auto"/>
              <w:rPr>
                <w:sz w:val="20"/>
                <w:szCs w:val="20"/>
              </w:rPr>
            </w:pPr>
            <w:r w:rsidRPr="007E170E">
              <w:rPr>
                <w:sz w:val="20"/>
                <w:szCs w:val="20"/>
              </w:rPr>
              <w:t>Context: colorectal cancer survivors; 6.3 (2.5) months of diagnosis; home</w:t>
            </w:r>
          </w:p>
          <w:p w14:paraId="1757E054" w14:textId="77777777" w:rsidR="006C62EC" w:rsidRPr="007E170E" w:rsidRDefault="006C62EC" w:rsidP="000F589A">
            <w:pPr>
              <w:spacing w:line="360" w:lineRule="auto"/>
              <w:rPr>
                <w:sz w:val="20"/>
                <w:szCs w:val="20"/>
              </w:rPr>
            </w:pPr>
            <w:r w:rsidRPr="007E170E">
              <w:rPr>
                <w:sz w:val="20"/>
                <w:szCs w:val="20"/>
              </w:rPr>
              <w:t>Comparison: usual care</w:t>
            </w:r>
          </w:p>
          <w:p w14:paraId="2145C125" w14:textId="77777777" w:rsidR="006C62EC" w:rsidRPr="007E170E" w:rsidRDefault="006C62EC" w:rsidP="000F589A">
            <w:pPr>
              <w:spacing w:line="360" w:lineRule="auto"/>
              <w:rPr>
                <w:sz w:val="20"/>
                <w:szCs w:val="20"/>
              </w:rPr>
            </w:pPr>
            <w:r w:rsidRPr="007E170E">
              <w:rPr>
                <w:b/>
                <w:bCs/>
                <w:sz w:val="20"/>
                <w:szCs w:val="20"/>
              </w:rPr>
              <w:t xml:space="preserve">Intervention group: </w:t>
            </w:r>
            <w:r w:rsidRPr="007E170E">
              <w:rPr>
                <w:sz w:val="20"/>
                <w:szCs w:val="20"/>
              </w:rPr>
              <w:t>number randomised = 205; losses = 46 (unable to contact = 8; deceased = 4; too ill = 4; refusals = 25; passive refusals = 5); analysed at 12 months = 159</w:t>
            </w:r>
          </w:p>
          <w:p w14:paraId="0C0F7EFD" w14:textId="77777777" w:rsidR="006C62EC" w:rsidRPr="007E170E" w:rsidRDefault="006C62EC" w:rsidP="000F589A">
            <w:pPr>
              <w:spacing w:line="360" w:lineRule="auto"/>
              <w:rPr>
                <w:sz w:val="20"/>
                <w:szCs w:val="20"/>
              </w:rPr>
            </w:pPr>
            <w:r w:rsidRPr="007E170E">
              <w:rPr>
                <w:b/>
                <w:bCs/>
                <w:sz w:val="20"/>
                <w:szCs w:val="20"/>
              </w:rPr>
              <w:t xml:space="preserve">Comparison group: </w:t>
            </w:r>
            <w:r w:rsidRPr="007E170E">
              <w:rPr>
                <w:sz w:val="20"/>
                <w:szCs w:val="20"/>
              </w:rPr>
              <w:t>number randomised = 205; losses = 42 (unable to contact = 7; deceased = 5; too ill = 4; refusals = 23; passive refusals = 3); analysed at 12 months = 163</w:t>
            </w:r>
          </w:p>
          <w:p w14:paraId="49875B85" w14:textId="77777777" w:rsidR="006C62EC" w:rsidRPr="007E170E" w:rsidRDefault="006C62EC" w:rsidP="000F589A">
            <w:pPr>
              <w:spacing w:line="360" w:lineRule="auto"/>
              <w:rPr>
                <w:sz w:val="20"/>
                <w:szCs w:val="20"/>
              </w:rPr>
            </w:pPr>
            <w:r w:rsidRPr="007E170E">
              <w:rPr>
                <w:b/>
                <w:bCs/>
                <w:sz w:val="20"/>
                <w:szCs w:val="20"/>
              </w:rPr>
              <w:t xml:space="preserve">Setting: </w:t>
            </w:r>
            <w:r w:rsidRPr="007E170E">
              <w:rPr>
                <w:sz w:val="20"/>
                <w:szCs w:val="20"/>
              </w:rPr>
              <w:t>home</w:t>
            </w:r>
          </w:p>
        </w:tc>
      </w:tr>
      <w:tr w:rsidR="006C62EC" w14:paraId="745C8CE9"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07D3E15" w14:textId="77777777" w:rsidR="006C62EC" w:rsidRPr="007E170E" w:rsidRDefault="006C62EC" w:rsidP="000F589A">
            <w:pPr>
              <w:spacing w:line="360" w:lineRule="auto"/>
              <w:rPr>
                <w:b/>
                <w:bCs/>
                <w:sz w:val="20"/>
                <w:szCs w:val="20"/>
              </w:rPr>
            </w:pPr>
            <w:r w:rsidRPr="007E170E">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FC39F3E" w14:textId="77777777" w:rsidR="006C62EC" w:rsidRPr="007E170E" w:rsidRDefault="006C62EC" w:rsidP="000F589A">
            <w:pPr>
              <w:spacing w:line="360" w:lineRule="auto"/>
              <w:rPr>
                <w:sz w:val="20"/>
                <w:szCs w:val="20"/>
              </w:rPr>
            </w:pPr>
            <w:r w:rsidRPr="007E170E">
              <w:rPr>
                <w:b/>
                <w:bCs/>
                <w:sz w:val="20"/>
                <w:szCs w:val="20"/>
              </w:rPr>
              <w:t>All outcomes measured/reported by study authors</w:t>
            </w:r>
            <w:r w:rsidRPr="007E170E">
              <w:rPr>
                <w:sz w:val="20"/>
                <w:szCs w:val="20"/>
              </w:rPr>
              <w:t xml:space="preserve">: PA (Godin Leisure-Time Exercise Questionnaire); </w:t>
            </w:r>
            <w:proofErr w:type="spellStart"/>
            <w:r w:rsidRPr="007E170E">
              <w:rPr>
                <w:sz w:val="20"/>
                <w:szCs w:val="20"/>
              </w:rPr>
              <w:t>HRQoL</w:t>
            </w:r>
            <w:proofErr w:type="spellEnd"/>
            <w:r w:rsidRPr="007E170E">
              <w:rPr>
                <w:sz w:val="20"/>
                <w:szCs w:val="20"/>
              </w:rPr>
              <w:t xml:space="preserve"> (SF-36); cancer-related fatigue; BMI; dietary intake; smoking. Measured at baseline, 6 and 12 months post-surgery</w:t>
            </w:r>
          </w:p>
          <w:p w14:paraId="4EC0F1C7" w14:textId="77777777" w:rsidR="006C62EC" w:rsidRPr="007E170E" w:rsidRDefault="006C62EC" w:rsidP="000F589A">
            <w:pPr>
              <w:spacing w:line="360" w:lineRule="auto"/>
              <w:rPr>
                <w:sz w:val="20"/>
                <w:szCs w:val="20"/>
              </w:rPr>
            </w:pPr>
            <w:r w:rsidRPr="007E170E">
              <w:rPr>
                <w:b/>
                <w:bCs/>
                <w:sz w:val="20"/>
                <w:szCs w:val="20"/>
              </w:rPr>
              <w:t>Outcomes relevant to the review:</w:t>
            </w:r>
          </w:p>
          <w:p w14:paraId="5B083A7B" w14:textId="77777777" w:rsidR="006C62EC" w:rsidRPr="007E170E" w:rsidRDefault="006C62EC" w:rsidP="000F589A">
            <w:pPr>
              <w:numPr>
                <w:ilvl w:val="0"/>
                <w:numId w:val="123"/>
              </w:numPr>
              <w:spacing w:before="100" w:beforeAutospacing="1" w:after="100" w:afterAutospacing="1" w:line="360" w:lineRule="auto"/>
              <w:ind w:left="870"/>
              <w:rPr>
                <w:sz w:val="20"/>
                <w:szCs w:val="20"/>
              </w:rPr>
            </w:pPr>
            <w:r w:rsidRPr="007E170E">
              <w:rPr>
                <w:sz w:val="20"/>
                <w:szCs w:val="20"/>
              </w:rPr>
              <w:t>Amount of PA: total MVPA using the Godin Leisure-Time Exercise Questionnaire; given as mins per week; 12 months post-surgery</w:t>
            </w:r>
          </w:p>
          <w:p w14:paraId="65B85CB2" w14:textId="77777777" w:rsidR="006C62EC" w:rsidRPr="007E170E" w:rsidRDefault="006C62EC" w:rsidP="000F589A">
            <w:pPr>
              <w:numPr>
                <w:ilvl w:val="0"/>
                <w:numId w:val="123"/>
              </w:numPr>
              <w:spacing w:before="100" w:beforeAutospacing="1" w:after="100" w:afterAutospacing="1" w:line="360" w:lineRule="auto"/>
              <w:ind w:left="870"/>
              <w:rPr>
                <w:sz w:val="20"/>
                <w:szCs w:val="20"/>
              </w:rPr>
            </w:pPr>
            <w:proofErr w:type="spellStart"/>
            <w:r w:rsidRPr="007E170E">
              <w:rPr>
                <w:sz w:val="20"/>
                <w:szCs w:val="20"/>
              </w:rPr>
              <w:t>HRQoL</w:t>
            </w:r>
            <w:proofErr w:type="spellEnd"/>
            <w:r w:rsidRPr="007E170E">
              <w:rPr>
                <w:sz w:val="20"/>
                <w:szCs w:val="20"/>
              </w:rPr>
              <w:t>: using SF-36 (PCS); 12 months post-surgery</w:t>
            </w:r>
          </w:p>
          <w:p w14:paraId="6CC8F499" w14:textId="77777777" w:rsidR="006C62EC" w:rsidRPr="007E170E" w:rsidRDefault="006C62EC" w:rsidP="000F589A">
            <w:pPr>
              <w:spacing w:line="360" w:lineRule="auto"/>
              <w:rPr>
                <w:sz w:val="20"/>
                <w:szCs w:val="20"/>
              </w:rPr>
            </w:pPr>
            <w:r w:rsidRPr="007E170E">
              <w:rPr>
                <w:b/>
                <w:bCs/>
                <w:sz w:val="20"/>
                <w:szCs w:val="20"/>
              </w:rPr>
              <w:t>Study primary outcome:</w:t>
            </w:r>
            <w:r w:rsidRPr="007E170E">
              <w:rPr>
                <w:sz w:val="20"/>
                <w:szCs w:val="20"/>
              </w:rPr>
              <w:t xml:space="preserve"> PA</w:t>
            </w:r>
          </w:p>
        </w:tc>
      </w:tr>
      <w:tr w:rsidR="006C62EC" w14:paraId="1A378E1C"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D96C640" w14:textId="77777777" w:rsidR="006C62EC" w:rsidRPr="007E170E" w:rsidRDefault="006C62EC" w:rsidP="000F589A">
            <w:pPr>
              <w:spacing w:line="360" w:lineRule="auto"/>
              <w:rPr>
                <w:b/>
                <w:bCs/>
                <w:sz w:val="20"/>
                <w:szCs w:val="20"/>
              </w:rPr>
            </w:pPr>
            <w:r w:rsidRPr="007E170E">
              <w:rPr>
                <w:b/>
                <w:bCs/>
                <w:sz w:val="20"/>
                <w:szCs w:val="20"/>
              </w:rPr>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C40459D" w14:textId="77777777" w:rsidR="006C62EC" w:rsidRPr="007E170E" w:rsidRDefault="006C62EC" w:rsidP="000F589A">
            <w:pPr>
              <w:spacing w:line="360" w:lineRule="auto"/>
              <w:rPr>
                <w:sz w:val="20"/>
                <w:szCs w:val="20"/>
              </w:rPr>
            </w:pPr>
            <w:r w:rsidRPr="007E170E">
              <w:rPr>
                <w:b/>
                <w:bCs/>
                <w:sz w:val="20"/>
                <w:szCs w:val="20"/>
              </w:rPr>
              <w:t xml:space="preserve">Sponsorship source: </w:t>
            </w:r>
            <w:r w:rsidRPr="007E170E">
              <w:rPr>
                <w:sz w:val="20"/>
                <w:szCs w:val="20"/>
              </w:rPr>
              <w:t>supported by funding from the Australian Government through Cancer Australia. Study authors declare no conflicts of interest</w:t>
            </w:r>
          </w:p>
          <w:p w14:paraId="08BB7300" w14:textId="77777777" w:rsidR="006C62EC" w:rsidRPr="007E170E" w:rsidRDefault="006C62EC" w:rsidP="000F589A">
            <w:pPr>
              <w:spacing w:line="360" w:lineRule="auto"/>
              <w:rPr>
                <w:sz w:val="20"/>
                <w:szCs w:val="20"/>
              </w:rPr>
            </w:pPr>
            <w:r w:rsidRPr="007E170E">
              <w:rPr>
                <w:b/>
                <w:bCs/>
                <w:sz w:val="20"/>
                <w:szCs w:val="20"/>
              </w:rPr>
              <w:t xml:space="preserve">Study dates: </w:t>
            </w:r>
            <w:r w:rsidRPr="007E170E">
              <w:rPr>
                <w:sz w:val="20"/>
                <w:szCs w:val="20"/>
              </w:rPr>
              <w:t>1 October 2008 to 30 June 2009</w:t>
            </w:r>
          </w:p>
        </w:tc>
      </w:tr>
      <w:tr w:rsidR="00163631" w14:paraId="6F3704AE"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2CBB6ADE" w14:textId="77777777" w:rsidR="00163631" w:rsidRDefault="00163631" w:rsidP="00163631">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52209275" w14:textId="2CFF909B" w:rsidR="00163631" w:rsidRPr="007E170E" w:rsidRDefault="00163631" w:rsidP="00163631">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469F7ACE" w14:textId="749736A7" w:rsidR="00163631" w:rsidRPr="00C80924" w:rsidRDefault="00C80924" w:rsidP="000F589A">
            <w:pPr>
              <w:spacing w:line="360" w:lineRule="auto"/>
              <w:rPr>
                <w:b/>
                <w:bCs/>
                <w:sz w:val="20"/>
                <w:szCs w:val="20"/>
              </w:rPr>
            </w:pPr>
            <w:r w:rsidRPr="00C80924">
              <w:rPr>
                <w:noProof/>
                <w:sz w:val="20"/>
                <w:szCs w:val="20"/>
              </w:rPr>
              <w:t>Hawkes AL, Chambers SK, Pakenham KI, Patrao TA, Baade PD, Lynch BM</w:t>
            </w:r>
            <w:r w:rsidRPr="00C80924">
              <w:rPr>
                <w:i/>
                <w:noProof/>
                <w:sz w:val="20"/>
                <w:szCs w:val="20"/>
              </w:rPr>
              <w:t>, et al.</w:t>
            </w:r>
            <w:r w:rsidRPr="00C80924">
              <w:rPr>
                <w:noProof/>
                <w:sz w:val="20"/>
                <w:szCs w:val="20"/>
              </w:rPr>
              <w:t xml:space="preserve"> Effects of a Telephone-Delivered Multiple Health Behavior Change Intervention (CanChange) on Health and Behavioral Outcomes in Survivors of Colorectal Cancer: A Randomized Controlled Trial. </w:t>
            </w:r>
            <w:r w:rsidRPr="00C80924">
              <w:rPr>
                <w:i/>
                <w:noProof/>
                <w:sz w:val="20"/>
                <w:szCs w:val="20"/>
              </w:rPr>
              <w:t>Journal of Clinical Oncology</w:t>
            </w:r>
            <w:r w:rsidRPr="00C80924">
              <w:rPr>
                <w:noProof/>
                <w:sz w:val="20"/>
                <w:szCs w:val="20"/>
              </w:rPr>
              <w:t xml:space="preserve"> 2013;</w:t>
            </w:r>
            <w:r>
              <w:rPr>
                <w:noProof/>
                <w:sz w:val="20"/>
                <w:szCs w:val="20"/>
              </w:rPr>
              <w:t xml:space="preserve"> </w:t>
            </w:r>
            <w:r w:rsidRPr="00C80924">
              <w:rPr>
                <w:b/>
                <w:noProof/>
                <w:sz w:val="20"/>
                <w:szCs w:val="20"/>
              </w:rPr>
              <w:t>31</w:t>
            </w:r>
            <w:r w:rsidRPr="00C80924">
              <w:rPr>
                <w:noProof/>
                <w:sz w:val="20"/>
                <w:szCs w:val="20"/>
              </w:rPr>
              <w:t>:</w:t>
            </w:r>
            <w:r>
              <w:rPr>
                <w:noProof/>
                <w:sz w:val="20"/>
                <w:szCs w:val="20"/>
              </w:rPr>
              <w:t xml:space="preserve"> </w:t>
            </w:r>
            <w:r w:rsidRPr="00C80924">
              <w:rPr>
                <w:noProof/>
                <w:sz w:val="20"/>
                <w:szCs w:val="20"/>
              </w:rPr>
              <w:t>2313-21</w:t>
            </w:r>
          </w:p>
        </w:tc>
      </w:tr>
    </w:tbl>
    <w:p w14:paraId="60538A1B" w14:textId="77777777" w:rsidR="006C62EC" w:rsidRDefault="006C62EC" w:rsidP="006C62EC">
      <w:pPr>
        <w:spacing w:line="360" w:lineRule="auto"/>
      </w:pPr>
    </w:p>
    <w:p w14:paraId="7FE62803" w14:textId="77777777" w:rsidR="006C62EC" w:rsidRPr="00A00818" w:rsidRDefault="006C62EC" w:rsidP="006C62EC">
      <w:pPr>
        <w:pStyle w:val="Title"/>
      </w:pPr>
      <w:r w:rsidRPr="00A00818">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983"/>
        <w:gridCol w:w="1140"/>
        <w:gridCol w:w="4887"/>
      </w:tblGrid>
      <w:tr w:rsidR="006C62EC" w14:paraId="7BEC9A68"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3B9A051C" w14:textId="77777777" w:rsidR="006C62EC" w:rsidRPr="007E170E" w:rsidRDefault="006C62EC" w:rsidP="000F589A">
            <w:pPr>
              <w:spacing w:line="360" w:lineRule="auto"/>
              <w:rPr>
                <w:b/>
                <w:bCs/>
                <w:sz w:val="20"/>
                <w:szCs w:val="20"/>
              </w:rPr>
            </w:pPr>
            <w:r w:rsidRPr="007E170E">
              <w:rPr>
                <w:b/>
                <w:bCs/>
                <w:sz w:val="20"/>
                <w:szCs w:val="20"/>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1EC2CD21" w14:textId="77777777" w:rsidR="006C62EC" w:rsidRPr="007E170E" w:rsidRDefault="006C62EC" w:rsidP="000F589A">
            <w:pPr>
              <w:spacing w:line="360" w:lineRule="auto"/>
              <w:rPr>
                <w:b/>
                <w:bCs/>
                <w:sz w:val="20"/>
                <w:szCs w:val="20"/>
              </w:rPr>
            </w:pPr>
            <w:r w:rsidRPr="007E170E">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3244292E" w14:textId="77777777" w:rsidR="006C62EC" w:rsidRPr="007E170E" w:rsidRDefault="006C62EC" w:rsidP="000F589A">
            <w:pPr>
              <w:spacing w:line="360" w:lineRule="auto"/>
              <w:rPr>
                <w:b/>
                <w:bCs/>
                <w:sz w:val="20"/>
                <w:szCs w:val="20"/>
              </w:rPr>
            </w:pPr>
            <w:r w:rsidRPr="007E170E">
              <w:rPr>
                <w:b/>
                <w:bCs/>
                <w:sz w:val="20"/>
                <w:szCs w:val="20"/>
              </w:rPr>
              <w:t>Support for judgement</w:t>
            </w:r>
          </w:p>
        </w:tc>
      </w:tr>
      <w:tr w:rsidR="006C62EC" w14:paraId="49CCECCB"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EEC79AC" w14:textId="77777777" w:rsidR="006C62EC" w:rsidRPr="007E170E" w:rsidRDefault="006C62EC" w:rsidP="000F589A">
            <w:pPr>
              <w:spacing w:line="360" w:lineRule="auto"/>
              <w:rPr>
                <w:sz w:val="20"/>
                <w:szCs w:val="20"/>
              </w:rPr>
            </w:pPr>
            <w:r w:rsidRPr="007E170E">
              <w:rPr>
                <w:sz w:val="20"/>
                <w:szCs w:val="20"/>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10498EC" w14:textId="77777777" w:rsidR="006C62EC" w:rsidRPr="007E170E" w:rsidRDefault="006C62EC" w:rsidP="000F589A">
            <w:pPr>
              <w:spacing w:line="360" w:lineRule="auto"/>
              <w:rPr>
                <w:sz w:val="20"/>
                <w:szCs w:val="20"/>
              </w:rPr>
            </w:pPr>
            <w:r w:rsidRPr="007E170E">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86B5C9D" w14:textId="77777777" w:rsidR="006C62EC" w:rsidRPr="007E170E" w:rsidRDefault="006C62EC" w:rsidP="000F589A">
            <w:pPr>
              <w:spacing w:line="360" w:lineRule="auto"/>
              <w:rPr>
                <w:sz w:val="20"/>
                <w:szCs w:val="20"/>
              </w:rPr>
            </w:pPr>
            <w:r w:rsidRPr="007E170E">
              <w:rPr>
                <w:sz w:val="20"/>
                <w:szCs w:val="20"/>
              </w:rPr>
              <w:t>Computer-generated randomisation</w:t>
            </w:r>
          </w:p>
        </w:tc>
      </w:tr>
      <w:tr w:rsidR="006C62EC" w14:paraId="5DE864F7"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5A50807" w14:textId="77777777" w:rsidR="006C62EC" w:rsidRPr="007E170E" w:rsidRDefault="006C62EC" w:rsidP="000F589A">
            <w:pPr>
              <w:spacing w:line="360" w:lineRule="auto"/>
              <w:rPr>
                <w:sz w:val="20"/>
                <w:szCs w:val="20"/>
              </w:rPr>
            </w:pPr>
            <w:r w:rsidRPr="007E170E">
              <w:rPr>
                <w:sz w:val="20"/>
                <w:szCs w:val="20"/>
              </w:rPr>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731DE0B" w14:textId="77777777" w:rsidR="006C62EC" w:rsidRPr="007E170E" w:rsidRDefault="006C62EC" w:rsidP="000F589A">
            <w:pPr>
              <w:spacing w:line="360" w:lineRule="auto"/>
              <w:rPr>
                <w:sz w:val="20"/>
                <w:szCs w:val="20"/>
              </w:rPr>
            </w:pPr>
            <w:r w:rsidRPr="007E170E">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F201C3F" w14:textId="77777777" w:rsidR="006C62EC" w:rsidRPr="007E170E" w:rsidRDefault="006C62EC" w:rsidP="000F589A">
            <w:pPr>
              <w:spacing w:line="360" w:lineRule="auto"/>
              <w:rPr>
                <w:sz w:val="20"/>
                <w:szCs w:val="20"/>
              </w:rPr>
            </w:pPr>
            <w:r w:rsidRPr="007E170E">
              <w:rPr>
                <w:sz w:val="20"/>
                <w:szCs w:val="20"/>
              </w:rPr>
              <w:t>Concealed from participants and staff</w:t>
            </w:r>
          </w:p>
        </w:tc>
      </w:tr>
      <w:tr w:rsidR="006C62EC" w14:paraId="543AB019"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7764DE5" w14:textId="77777777" w:rsidR="006C62EC" w:rsidRPr="007E170E" w:rsidRDefault="006C62EC" w:rsidP="000F589A">
            <w:pPr>
              <w:spacing w:line="360" w:lineRule="auto"/>
              <w:rPr>
                <w:sz w:val="20"/>
                <w:szCs w:val="20"/>
              </w:rPr>
            </w:pPr>
            <w:r w:rsidRPr="007E170E">
              <w:rPr>
                <w:sz w:val="20"/>
                <w:szCs w:val="20"/>
              </w:rPr>
              <w:lastRenderedPageBreak/>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0970ED3" w14:textId="77777777" w:rsidR="006C62EC" w:rsidRPr="007E170E" w:rsidRDefault="006C62EC" w:rsidP="000F589A">
            <w:pPr>
              <w:spacing w:line="360" w:lineRule="auto"/>
              <w:rPr>
                <w:sz w:val="20"/>
                <w:szCs w:val="20"/>
              </w:rPr>
            </w:pPr>
            <w:r w:rsidRPr="007E170E">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E209D2D" w14:textId="77777777" w:rsidR="006C62EC" w:rsidRPr="007E170E" w:rsidRDefault="006C62EC" w:rsidP="000F589A">
            <w:pPr>
              <w:spacing w:line="360" w:lineRule="auto"/>
              <w:rPr>
                <w:sz w:val="20"/>
                <w:szCs w:val="20"/>
              </w:rPr>
            </w:pPr>
            <w:r w:rsidRPr="007E170E">
              <w:rPr>
                <w:sz w:val="20"/>
                <w:szCs w:val="20"/>
              </w:rPr>
              <w:t>It is not feasible to blind participants and personnel to intervention</w:t>
            </w:r>
          </w:p>
        </w:tc>
      </w:tr>
      <w:tr w:rsidR="006C62EC" w14:paraId="6013A150"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A82865F" w14:textId="77777777" w:rsidR="006C62EC" w:rsidRPr="007E170E" w:rsidRDefault="006C62EC" w:rsidP="000F589A">
            <w:pPr>
              <w:spacing w:line="360" w:lineRule="auto"/>
              <w:rPr>
                <w:sz w:val="20"/>
                <w:szCs w:val="20"/>
              </w:rPr>
            </w:pPr>
            <w:r w:rsidRPr="007E170E">
              <w:rPr>
                <w:sz w:val="20"/>
                <w:szCs w:val="20"/>
              </w:rPr>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C69DBCE" w14:textId="77777777" w:rsidR="006C62EC" w:rsidRPr="007E170E" w:rsidRDefault="006C62EC" w:rsidP="000F589A">
            <w:pPr>
              <w:spacing w:line="360" w:lineRule="auto"/>
              <w:rPr>
                <w:sz w:val="20"/>
                <w:szCs w:val="20"/>
              </w:rPr>
            </w:pPr>
            <w:r w:rsidRPr="007E170E">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42239E3" w14:textId="77777777" w:rsidR="006C62EC" w:rsidRPr="007E170E" w:rsidRDefault="006C62EC" w:rsidP="000F589A">
            <w:pPr>
              <w:spacing w:line="360" w:lineRule="auto"/>
              <w:rPr>
                <w:sz w:val="20"/>
                <w:szCs w:val="20"/>
              </w:rPr>
            </w:pPr>
            <w:r w:rsidRPr="007E170E">
              <w:rPr>
                <w:sz w:val="20"/>
                <w:szCs w:val="20"/>
              </w:rPr>
              <w:t>Outcomes were measured using subjective measurement tools, and participants were not blinded to the intervention</w:t>
            </w:r>
          </w:p>
        </w:tc>
      </w:tr>
      <w:tr w:rsidR="006C62EC" w14:paraId="2F6FA587"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C2070F9" w14:textId="77777777" w:rsidR="006C62EC" w:rsidRPr="007E170E" w:rsidRDefault="006C62EC" w:rsidP="000F589A">
            <w:pPr>
              <w:spacing w:line="360" w:lineRule="auto"/>
              <w:rPr>
                <w:sz w:val="20"/>
                <w:szCs w:val="20"/>
              </w:rPr>
            </w:pPr>
            <w:r w:rsidRPr="007E170E">
              <w:rPr>
                <w:sz w:val="20"/>
                <w:szCs w:val="20"/>
              </w:rPr>
              <w:t xml:space="preserve">Blinding of outcome assessment: participant-reported outcomes to include </w:t>
            </w:r>
            <w:proofErr w:type="spellStart"/>
            <w:r w:rsidRPr="007E170E">
              <w:rPr>
                <w:sz w:val="20"/>
                <w:szCs w:val="20"/>
              </w:rPr>
              <w:t>HRQoL</w:t>
            </w:r>
            <w:proofErr w:type="spellEnd"/>
            <w:r w:rsidRPr="007E170E">
              <w:rPr>
                <w:sz w:val="20"/>
                <w:szCs w:val="20"/>
              </w:rPr>
              <w:t>, pain, patient experience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39AE46A" w14:textId="77777777" w:rsidR="006C62EC" w:rsidRPr="007E170E" w:rsidRDefault="006C62EC" w:rsidP="000F589A">
            <w:pPr>
              <w:spacing w:line="360" w:lineRule="auto"/>
              <w:rPr>
                <w:sz w:val="20"/>
                <w:szCs w:val="20"/>
              </w:rPr>
            </w:pPr>
            <w:r w:rsidRPr="007E170E">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83975F9" w14:textId="77777777" w:rsidR="006C62EC" w:rsidRPr="007E170E" w:rsidRDefault="006C62EC" w:rsidP="000F589A">
            <w:pPr>
              <w:spacing w:line="360" w:lineRule="auto"/>
              <w:rPr>
                <w:sz w:val="20"/>
                <w:szCs w:val="20"/>
              </w:rPr>
            </w:pPr>
            <w:r w:rsidRPr="007E170E">
              <w:rPr>
                <w:sz w:val="20"/>
                <w:szCs w:val="20"/>
              </w:rPr>
              <w:t>Use of self-reported outcome measurement tools, and participants were not blinded to intervention</w:t>
            </w:r>
          </w:p>
        </w:tc>
      </w:tr>
      <w:tr w:rsidR="006C62EC" w14:paraId="7989F454"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92DFE3D" w14:textId="77777777" w:rsidR="006C62EC" w:rsidRPr="007E170E" w:rsidRDefault="006C62EC" w:rsidP="000F589A">
            <w:pPr>
              <w:spacing w:line="360" w:lineRule="auto"/>
              <w:rPr>
                <w:sz w:val="20"/>
                <w:szCs w:val="20"/>
              </w:rPr>
            </w:pPr>
            <w:r w:rsidRPr="007E170E">
              <w:rPr>
                <w:sz w:val="20"/>
                <w:szCs w:val="20"/>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47F4DF7" w14:textId="77777777" w:rsidR="006C62EC" w:rsidRPr="007E170E" w:rsidRDefault="006C62EC" w:rsidP="000F589A">
            <w:pPr>
              <w:spacing w:line="360" w:lineRule="auto"/>
              <w:rPr>
                <w:sz w:val="20"/>
                <w:szCs w:val="20"/>
              </w:rPr>
            </w:pPr>
            <w:r w:rsidRPr="007E170E">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2DED479" w14:textId="77777777" w:rsidR="006C62EC" w:rsidRPr="007E170E" w:rsidRDefault="006C62EC" w:rsidP="000F589A">
            <w:pPr>
              <w:spacing w:line="360" w:lineRule="auto"/>
              <w:rPr>
                <w:sz w:val="20"/>
                <w:szCs w:val="20"/>
              </w:rPr>
            </w:pPr>
            <w:r w:rsidRPr="007E170E">
              <w:rPr>
                <w:sz w:val="20"/>
                <w:szCs w:val="20"/>
              </w:rPr>
              <w:t>Losses were explained and relatively balanced between groups. However, we noted a large number of losses</w:t>
            </w:r>
          </w:p>
        </w:tc>
      </w:tr>
      <w:tr w:rsidR="006C62EC" w14:paraId="578EEAAE"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C6F3A92" w14:textId="77777777" w:rsidR="006C62EC" w:rsidRPr="007E170E" w:rsidRDefault="006C62EC" w:rsidP="000F589A">
            <w:pPr>
              <w:spacing w:line="360" w:lineRule="auto"/>
              <w:rPr>
                <w:sz w:val="20"/>
                <w:szCs w:val="20"/>
              </w:rPr>
            </w:pPr>
            <w:r w:rsidRPr="007E170E">
              <w:rPr>
                <w:sz w:val="20"/>
                <w:szCs w:val="20"/>
              </w:rPr>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226B6DA" w14:textId="77777777" w:rsidR="006C62EC" w:rsidRPr="007E170E" w:rsidRDefault="006C62EC" w:rsidP="000F589A">
            <w:pPr>
              <w:spacing w:line="360" w:lineRule="auto"/>
              <w:rPr>
                <w:sz w:val="20"/>
                <w:szCs w:val="20"/>
              </w:rPr>
            </w:pPr>
            <w:r w:rsidRPr="007E170E">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2418B6E" w14:textId="77777777" w:rsidR="006C62EC" w:rsidRPr="007E170E" w:rsidRDefault="006C62EC" w:rsidP="000F589A">
            <w:pPr>
              <w:spacing w:line="360" w:lineRule="auto"/>
              <w:rPr>
                <w:sz w:val="20"/>
                <w:szCs w:val="20"/>
              </w:rPr>
            </w:pPr>
            <w:r w:rsidRPr="007E170E">
              <w:rPr>
                <w:sz w:val="20"/>
                <w:szCs w:val="20"/>
              </w:rPr>
              <w:t>Prospective registration with a clinical trials register (ACTRN12608000399392; first received August 2008); all reported review outcomes were consistent with the clinical trials register documents</w:t>
            </w:r>
          </w:p>
        </w:tc>
      </w:tr>
      <w:tr w:rsidR="006C62EC" w14:paraId="5E707D02"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0CDE875" w14:textId="77777777" w:rsidR="006C62EC" w:rsidRPr="007E170E" w:rsidRDefault="006C62EC" w:rsidP="000F589A">
            <w:pPr>
              <w:spacing w:line="360" w:lineRule="auto"/>
              <w:rPr>
                <w:sz w:val="20"/>
                <w:szCs w:val="20"/>
              </w:rPr>
            </w:pPr>
            <w:r w:rsidRPr="007E170E">
              <w:rPr>
                <w:sz w:val="20"/>
                <w:szCs w:val="20"/>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65BA2C7" w14:textId="77777777" w:rsidR="006C62EC" w:rsidRPr="007E170E" w:rsidRDefault="006C62EC" w:rsidP="000F589A">
            <w:pPr>
              <w:spacing w:line="360" w:lineRule="auto"/>
              <w:rPr>
                <w:sz w:val="20"/>
                <w:szCs w:val="20"/>
              </w:rPr>
            </w:pPr>
            <w:r w:rsidRPr="007E170E">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48070B4" w14:textId="77777777" w:rsidR="006C62EC" w:rsidRPr="007E170E" w:rsidRDefault="006C62EC" w:rsidP="000F589A">
            <w:pPr>
              <w:spacing w:line="360" w:lineRule="auto"/>
              <w:rPr>
                <w:sz w:val="20"/>
                <w:szCs w:val="20"/>
              </w:rPr>
            </w:pPr>
            <w:r w:rsidRPr="007E170E">
              <w:rPr>
                <w:sz w:val="20"/>
                <w:szCs w:val="20"/>
              </w:rPr>
              <w:t>No other sources of bias detected</w:t>
            </w:r>
          </w:p>
        </w:tc>
      </w:tr>
    </w:tbl>
    <w:p w14:paraId="1C78AAD8" w14:textId="77777777" w:rsidR="006C62EC" w:rsidRDefault="006C62EC" w:rsidP="006C62EC">
      <w:pPr>
        <w:spacing w:line="360" w:lineRule="auto"/>
      </w:pPr>
    </w:p>
    <w:p w14:paraId="5C3ED046" w14:textId="3B067D3A" w:rsidR="006C62EC" w:rsidRPr="00A00818" w:rsidRDefault="006C62EC" w:rsidP="006C62EC">
      <w:pPr>
        <w:pStyle w:val="Title"/>
      </w:pPr>
      <w:r w:rsidRPr="004A0C15">
        <w:t>Heiberg</w:t>
      </w:r>
      <w:r w:rsidRPr="00A00818">
        <w:t xml:space="preserve"> </w:t>
      </w:r>
      <w:r w:rsidRPr="00810F69">
        <w:t>et al.</w:t>
      </w:r>
      <w:r w:rsidR="001F1377" w:rsidRPr="00A00818">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26"/>
        <w:gridCol w:w="6184"/>
      </w:tblGrid>
      <w:tr w:rsidR="006C62EC" w14:paraId="195C7C31"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0C8E2EC" w14:textId="77777777" w:rsidR="006C62EC" w:rsidRPr="007E170E" w:rsidRDefault="006C62EC" w:rsidP="000F589A">
            <w:pPr>
              <w:spacing w:line="360" w:lineRule="auto"/>
              <w:rPr>
                <w:b/>
                <w:bCs/>
                <w:sz w:val="20"/>
                <w:szCs w:val="20"/>
              </w:rPr>
            </w:pPr>
            <w:r w:rsidRPr="007E170E">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5B65B3D" w14:textId="77777777" w:rsidR="006C62EC" w:rsidRPr="007E170E" w:rsidRDefault="006C62EC" w:rsidP="000F589A">
            <w:pPr>
              <w:spacing w:line="360" w:lineRule="auto"/>
              <w:rPr>
                <w:sz w:val="20"/>
                <w:szCs w:val="20"/>
              </w:rPr>
            </w:pPr>
            <w:r w:rsidRPr="007E170E">
              <w:rPr>
                <w:sz w:val="20"/>
                <w:szCs w:val="20"/>
              </w:rPr>
              <w:t>RCT, parallel design; multi-centre (2 hospitals)</w:t>
            </w:r>
          </w:p>
          <w:p w14:paraId="1FD71565" w14:textId="77777777" w:rsidR="006C62EC" w:rsidRPr="007E170E" w:rsidRDefault="006C62EC" w:rsidP="000F589A">
            <w:pPr>
              <w:spacing w:line="360" w:lineRule="auto"/>
              <w:rPr>
                <w:sz w:val="20"/>
                <w:szCs w:val="20"/>
              </w:rPr>
            </w:pPr>
            <w:r w:rsidRPr="007E170E">
              <w:rPr>
                <w:b/>
                <w:bCs/>
                <w:sz w:val="20"/>
                <w:szCs w:val="20"/>
              </w:rPr>
              <w:t>Study aim/objective:</w:t>
            </w:r>
            <w:r w:rsidRPr="007E170E">
              <w:rPr>
                <w:sz w:val="20"/>
                <w:szCs w:val="20"/>
              </w:rPr>
              <w:t xml:space="preserve"> physiotherapy is a common practice after THA; the overall aim being to optimise functional outcomes like walking and thereby enable patients to regain a physically active lifestyle. The objectives of this long-term follow-up study 5 years after THA were 1) to examine whether the 1-year effects from a previous walking skill training programme on walking and stair climbing still persist 5 years following THA; 2) to examine recovery of physical functioning from before surgery to 5 years; 3) to identify predictors of PA 5 years after THA from preoperative measures.</w:t>
            </w:r>
          </w:p>
        </w:tc>
      </w:tr>
      <w:tr w:rsidR="006C62EC" w14:paraId="3621ECD4"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C1515A2" w14:textId="77777777" w:rsidR="006C62EC" w:rsidRPr="007E170E" w:rsidRDefault="006C62EC" w:rsidP="000F589A">
            <w:pPr>
              <w:spacing w:line="360" w:lineRule="auto"/>
              <w:rPr>
                <w:b/>
                <w:bCs/>
                <w:sz w:val="20"/>
                <w:szCs w:val="20"/>
              </w:rPr>
            </w:pPr>
            <w:r w:rsidRPr="007E170E">
              <w:rPr>
                <w:b/>
                <w:bCs/>
                <w:sz w:val="20"/>
                <w:szCs w:val="20"/>
              </w:rPr>
              <w:lastRenderedPageBreak/>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FEB9350" w14:textId="77777777" w:rsidR="006C62EC" w:rsidRPr="007E170E" w:rsidRDefault="006C62EC" w:rsidP="000F589A">
            <w:pPr>
              <w:spacing w:line="360" w:lineRule="auto"/>
              <w:rPr>
                <w:sz w:val="20"/>
                <w:szCs w:val="20"/>
              </w:rPr>
            </w:pPr>
            <w:r w:rsidRPr="007E170E">
              <w:rPr>
                <w:b/>
                <w:bCs/>
                <w:sz w:val="20"/>
                <w:szCs w:val="20"/>
              </w:rPr>
              <w:t>Total number of randomised participants:</w:t>
            </w:r>
            <w:r w:rsidRPr="007E170E">
              <w:rPr>
                <w:sz w:val="20"/>
                <w:szCs w:val="20"/>
              </w:rPr>
              <w:t xml:space="preserve"> 68</w:t>
            </w:r>
          </w:p>
          <w:p w14:paraId="2B7F2507" w14:textId="77777777" w:rsidR="006C62EC" w:rsidRPr="007E170E" w:rsidRDefault="006C62EC" w:rsidP="000F589A">
            <w:pPr>
              <w:spacing w:line="360" w:lineRule="auto"/>
              <w:rPr>
                <w:sz w:val="20"/>
                <w:szCs w:val="20"/>
              </w:rPr>
            </w:pPr>
            <w:r w:rsidRPr="007E170E">
              <w:rPr>
                <w:b/>
                <w:bCs/>
                <w:sz w:val="20"/>
                <w:szCs w:val="20"/>
              </w:rPr>
              <w:t xml:space="preserve">Inclusion criteria: </w:t>
            </w:r>
            <w:r w:rsidRPr="007E170E">
              <w:rPr>
                <w:sz w:val="20"/>
                <w:szCs w:val="20"/>
              </w:rPr>
              <w:t>diagnosis of hip OA and residence within a radius of approximately 30 kilometres to the hospital, so that attending an exercise program after surgery could be possible</w:t>
            </w:r>
          </w:p>
          <w:p w14:paraId="47BC4387" w14:textId="77777777" w:rsidR="006C62EC" w:rsidRPr="007E170E" w:rsidRDefault="006C62EC" w:rsidP="000F589A">
            <w:pPr>
              <w:spacing w:line="360" w:lineRule="auto"/>
              <w:rPr>
                <w:sz w:val="20"/>
                <w:szCs w:val="20"/>
              </w:rPr>
            </w:pPr>
            <w:r w:rsidRPr="007E170E">
              <w:rPr>
                <w:b/>
                <w:bCs/>
                <w:sz w:val="20"/>
                <w:szCs w:val="20"/>
              </w:rPr>
              <w:t xml:space="preserve">Exclusion criteria: </w:t>
            </w:r>
            <w:r w:rsidRPr="007E170E">
              <w:rPr>
                <w:sz w:val="20"/>
                <w:szCs w:val="20"/>
              </w:rPr>
              <w:t>OA in a knee or contralateral hip that restricted walking, as well as neurologic disease, heart disease, dementia, drug abuse, or inadequate ability to read and understand Norwegian</w:t>
            </w:r>
          </w:p>
          <w:p w14:paraId="1C775E8C" w14:textId="77777777" w:rsidR="006C62EC" w:rsidRPr="007E170E" w:rsidRDefault="006C62EC" w:rsidP="000F589A">
            <w:pPr>
              <w:spacing w:line="360" w:lineRule="auto"/>
              <w:rPr>
                <w:sz w:val="20"/>
                <w:szCs w:val="20"/>
              </w:rPr>
            </w:pPr>
            <w:r w:rsidRPr="007E170E">
              <w:rPr>
                <w:b/>
                <w:bCs/>
                <w:sz w:val="20"/>
                <w:szCs w:val="20"/>
              </w:rPr>
              <w:t xml:space="preserve">Type of surgery (condition): </w:t>
            </w:r>
            <w:r w:rsidRPr="007E170E">
              <w:rPr>
                <w:sz w:val="20"/>
                <w:szCs w:val="20"/>
              </w:rPr>
              <w:t>THA (OA)</w:t>
            </w:r>
          </w:p>
          <w:p w14:paraId="2A72E5CC" w14:textId="77777777" w:rsidR="006C62EC" w:rsidRPr="007E170E" w:rsidRDefault="006C62EC" w:rsidP="000F589A">
            <w:pPr>
              <w:spacing w:line="360" w:lineRule="auto"/>
              <w:rPr>
                <w:sz w:val="20"/>
                <w:szCs w:val="20"/>
              </w:rPr>
            </w:pPr>
            <w:r w:rsidRPr="007E170E">
              <w:rPr>
                <w:b/>
                <w:bCs/>
                <w:sz w:val="20"/>
                <w:szCs w:val="20"/>
              </w:rPr>
              <w:t xml:space="preserve">Country: </w:t>
            </w:r>
            <w:r w:rsidRPr="007E170E">
              <w:rPr>
                <w:sz w:val="20"/>
                <w:szCs w:val="20"/>
              </w:rPr>
              <w:t>Norway</w:t>
            </w:r>
          </w:p>
          <w:p w14:paraId="14E67AC9" w14:textId="77777777" w:rsidR="006C62EC" w:rsidRPr="007E170E" w:rsidRDefault="006C62EC" w:rsidP="000F589A">
            <w:pPr>
              <w:spacing w:line="360" w:lineRule="auto"/>
              <w:rPr>
                <w:sz w:val="20"/>
                <w:szCs w:val="20"/>
              </w:rPr>
            </w:pPr>
            <w:r w:rsidRPr="007E170E">
              <w:rPr>
                <w:b/>
                <w:bCs/>
                <w:sz w:val="20"/>
                <w:szCs w:val="20"/>
              </w:rPr>
              <w:t>Baseline Characteristics</w:t>
            </w:r>
          </w:p>
          <w:p w14:paraId="690122EB" w14:textId="77777777" w:rsidR="006C62EC" w:rsidRPr="007E170E" w:rsidRDefault="006C62EC" w:rsidP="000F589A">
            <w:pPr>
              <w:spacing w:line="360" w:lineRule="auto"/>
              <w:rPr>
                <w:sz w:val="20"/>
                <w:szCs w:val="20"/>
              </w:rPr>
            </w:pPr>
            <w:r w:rsidRPr="007E170E">
              <w:rPr>
                <w:b/>
                <w:bCs/>
                <w:sz w:val="20"/>
                <w:szCs w:val="20"/>
              </w:rPr>
              <w:t>Intervention group</w:t>
            </w:r>
          </w:p>
          <w:p w14:paraId="6BA59086" w14:textId="77777777" w:rsidR="006C62EC" w:rsidRPr="007E170E" w:rsidRDefault="006C62EC" w:rsidP="000F589A">
            <w:pPr>
              <w:numPr>
                <w:ilvl w:val="0"/>
                <w:numId w:val="124"/>
              </w:numPr>
              <w:spacing w:before="100" w:beforeAutospacing="1" w:after="100" w:afterAutospacing="1" w:line="360" w:lineRule="auto"/>
              <w:ind w:left="870"/>
              <w:rPr>
                <w:sz w:val="20"/>
                <w:szCs w:val="20"/>
              </w:rPr>
            </w:pPr>
            <w:r w:rsidRPr="007E170E">
              <w:rPr>
                <w:i/>
                <w:iCs/>
                <w:sz w:val="20"/>
                <w:szCs w:val="20"/>
              </w:rPr>
              <w:t xml:space="preserve">Age, </w:t>
            </w:r>
            <w:r w:rsidRPr="007E170E">
              <w:rPr>
                <w:sz w:val="20"/>
                <w:szCs w:val="20"/>
              </w:rPr>
              <w:t>mean (95% CI): 65 (63 to 68) years</w:t>
            </w:r>
          </w:p>
          <w:p w14:paraId="49A647E2" w14:textId="77777777" w:rsidR="006C62EC" w:rsidRPr="007E170E" w:rsidRDefault="006C62EC" w:rsidP="000F589A">
            <w:pPr>
              <w:numPr>
                <w:ilvl w:val="0"/>
                <w:numId w:val="124"/>
              </w:numPr>
              <w:spacing w:before="100" w:beforeAutospacing="1" w:after="100" w:afterAutospacing="1" w:line="360" w:lineRule="auto"/>
              <w:ind w:left="870"/>
              <w:rPr>
                <w:sz w:val="20"/>
                <w:szCs w:val="20"/>
              </w:rPr>
            </w:pPr>
            <w:r w:rsidRPr="007E170E">
              <w:rPr>
                <w:i/>
                <w:iCs/>
                <w:sz w:val="20"/>
                <w:szCs w:val="20"/>
              </w:rPr>
              <w:t>Gender, M/F</w:t>
            </w:r>
            <w:r w:rsidRPr="007E170E">
              <w:rPr>
                <w:sz w:val="20"/>
                <w:szCs w:val="20"/>
              </w:rPr>
              <w:t>: 14/21</w:t>
            </w:r>
          </w:p>
          <w:p w14:paraId="0B2095D3" w14:textId="77777777" w:rsidR="006C62EC" w:rsidRPr="007E170E" w:rsidRDefault="006C62EC" w:rsidP="000F589A">
            <w:pPr>
              <w:numPr>
                <w:ilvl w:val="0"/>
                <w:numId w:val="124"/>
              </w:numPr>
              <w:spacing w:before="100" w:beforeAutospacing="1" w:after="100" w:afterAutospacing="1" w:line="360" w:lineRule="auto"/>
              <w:ind w:left="870"/>
              <w:rPr>
                <w:sz w:val="20"/>
                <w:szCs w:val="20"/>
              </w:rPr>
            </w:pPr>
            <w:r w:rsidRPr="007E170E">
              <w:rPr>
                <w:i/>
                <w:iCs/>
                <w:sz w:val="20"/>
                <w:szCs w:val="20"/>
              </w:rPr>
              <w:t xml:space="preserve">BMI, </w:t>
            </w:r>
            <w:r w:rsidRPr="007E170E">
              <w:rPr>
                <w:sz w:val="20"/>
                <w:szCs w:val="20"/>
              </w:rPr>
              <w:t>mean (95% CI): 27 (26 to 29) kg/m</w:t>
            </w:r>
            <w:r w:rsidRPr="007E170E">
              <w:rPr>
                <w:sz w:val="20"/>
                <w:szCs w:val="20"/>
                <w:vertAlign w:val="superscript"/>
              </w:rPr>
              <w:t>2</w:t>
            </w:r>
          </w:p>
          <w:p w14:paraId="7C2088A1" w14:textId="77777777" w:rsidR="006C62EC" w:rsidRPr="007E170E" w:rsidRDefault="006C62EC" w:rsidP="000F589A">
            <w:pPr>
              <w:numPr>
                <w:ilvl w:val="0"/>
                <w:numId w:val="124"/>
              </w:numPr>
              <w:spacing w:before="100" w:beforeAutospacing="1" w:after="100" w:afterAutospacing="1" w:line="360" w:lineRule="auto"/>
              <w:ind w:left="870"/>
              <w:rPr>
                <w:sz w:val="20"/>
                <w:szCs w:val="20"/>
              </w:rPr>
            </w:pPr>
            <w:r w:rsidRPr="007E170E">
              <w:rPr>
                <w:i/>
                <w:iCs/>
                <w:sz w:val="20"/>
                <w:szCs w:val="20"/>
              </w:rPr>
              <w:t>Relevant illness severity scores (e.g., ASA, APACHE II), mean (95% CI)</w:t>
            </w:r>
            <w:r w:rsidRPr="007E170E">
              <w:rPr>
                <w:sz w:val="20"/>
                <w:szCs w:val="20"/>
              </w:rPr>
              <w:t xml:space="preserve">: </w:t>
            </w:r>
            <w:bookmarkStart w:id="138" w:name="_Hlk69569450"/>
            <w:r w:rsidRPr="007E170E">
              <w:rPr>
                <w:sz w:val="20"/>
                <w:szCs w:val="20"/>
              </w:rPr>
              <w:t>HOOS ADL</w:t>
            </w:r>
            <w:bookmarkEnd w:id="138"/>
            <w:r w:rsidRPr="007E170E">
              <w:rPr>
                <w:sz w:val="20"/>
                <w:szCs w:val="20"/>
              </w:rPr>
              <w:t>: 81 (77 to 86)</w:t>
            </w:r>
          </w:p>
          <w:p w14:paraId="0726858C" w14:textId="77777777" w:rsidR="006C62EC" w:rsidRPr="007E170E" w:rsidRDefault="006C62EC" w:rsidP="000F589A">
            <w:pPr>
              <w:numPr>
                <w:ilvl w:val="0"/>
                <w:numId w:val="124"/>
              </w:numPr>
              <w:spacing w:before="100" w:beforeAutospacing="1" w:after="100" w:afterAutospacing="1" w:line="360" w:lineRule="auto"/>
              <w:ind w:left="870"/>
              <w:rPr>
                <w:sz w:val="20"/>
                <w:szCs w:val="20"/>
              </w:rPr>
            </w:pPr>
            <w:r w:rsidRPr="007E170E">
              <w:rPr>
                <w:i/>
                <w:iCs/>
                <w:sz w:val="20"/>
                <w:szCs w:val="20"/>
              </w:rPr>
              <w:t>Relevant clinical variables, n</w:t>
            </w:r>
            <w:r w:rsidRPr="007E170E">
              <w:rPr>
                <w:sz w:val="20"/>
                <w:szCs w:val="20"/>
              </w:rPr>
              <w:t>: comorbidities: cancer: 1; osteoporosis: 0; musculoskeletal disorders: 6; stomach/intestinal problem: 2; lung disease: 0; psychological disorder: 0</w:t>
            </w:r>
          </w:p>
          <w:p w14:paraId="6BDE057A" w14:textId="77777777" w:rsidR="006C62EC" w:rsidRPr="007E170E" w:rsidRDefault="006C62EC" w:rsidP="000F589A">
            <w:pPr>
              <w:numPr>
                <w:ilvl w:val="0"/>
                <w:numId w:val="124"/>
              </w:numPr>
              <w:spacing w:before="100" w:beforeAutospacing="1" w:after="100" w:afterAutospacing="1" w:line="360" w:lineRule="auto"/>
              <w:ind w:left="870"/>
              <w:rPr>
                <w:sz w:val="20"/>
                <w:szCs w:val="20"/>
              </w:rPr>
            </w:pPr>
            <w:r w:rsidRPr="007E170E">
              <w:rPr>
                <w:i/>
                <w:iCs/>
                <w:sz w:val="20"/>
                <w:szCs w:val="20"/>
              </w:rPr>
              <w:t>Education status, n</w:t>
            </w:r>
            <w:r w:rsidRPr="007E170E">
              <w:rPr>
                <w:sz w:val="20"/>
                <w:szCs w:val="20"/>
              </w:rPr>
              <w:t>: ≤ 12 years: 14; &gt; 12 years: 21</w:t>
            </w:r>
          </w:p>
          <w:p w14:paraId="3F850D4F" w14:textId="77777777" w:rsidR="006C62EC" w:rsidRPr="007E170E" w:rsidRDefault="006C62EC" w:rsidP="000F589A">
            <w:pPr>
              <w:spacing w:line="360" w:lineRule="auto"/>
              <w:rPr>
                <w:sz w:val="20"/>
                <w:szCs w:val="20"/>
              </w:rPr>
            </w:pPr>
            <w:r w:rsidRPr="007E170E">
              <w:rPr>
                <w:b/>
                <w:bCs/>
                <w:sz w:val="20"/>
                <w:szCs w:val="20"/>
              </w:rPr>
              <w:t>Comparison group</w:t>
            </w:r>
          </w:p>
          <w:p w14:paraId="6E5C706E" w14:textId="77777777" w:rsidR="006C62EC" w:rsidRPr="007E170E" w:rsidRDefault="006C62EC" w:rsidP="000F589A">
            <w:pPr>
              <w:numPr>
                <w:ilvl w:val="0"/>
                <w:numId w:val="125"/>
              </w:numPr>
              <w:spacing w:before="100" w:beforeAutospacing="1" w:after="100" w:afterAutospacing="1" w:line="360" w:lineRule="auto"/>
              <w:ind w:left="870"/>
              <w:rPr>
                <w:sz w:val="20"/>
                <w:szCs w:val="20"/>
              </w:rPr>
            </w:pPr>
            <w:r w:rsidRPr="007E170E">
              <w:rPr>
                <w:i/>
                <w:iCs/>
                <w:sz w:val="20"/>
                <w:szCs w:val="20"/>
              </w:rPr>
              <w:t xml:space="preserve">Age, </w:t>
            </w:r>
            <w:r w:rsidRPr="007E170E">
              <w:rPr>
                <w:sz w:val="20"/>
                <w:szCs w:val="20"/>
              </w:rPr>
              <w:t>mean (95% CI): 66 (63 to 69) years</w:t>
            </w:r>
          </w:p>
          <w:p w14:paraId="6B5218E8" w14:textId="77777777" w:rsidR="006C62EC" w:rsidRPr="007E170E" w:rsidRDefault="006C62EC" w:rsidP="000F589A">
            <w:pPr>
              <w:numPr>
                <w:ilvl w:val="0"/>
                <w:numId w:val="125"/>
              </w:numPr>
              <w:spacing w:before="100" w:beforeAutospacing="1" w:after="100" w:afterAutospacing="1" w:line="360" w:lineRule="auto"/>
              <w:ind w:left="870"/>
              <w:rPr>
                <w:sz w:val="20"/>
                <w:szCs w:val="20"/>
              </w:rPr>
            </w:pPr>
            <w:r w:rsidRPr="007E170E">
              <w:rPr>
                <w:i/>
                <w:iCs/>
                <w:sz w:val="20"/>
                <w:szCs w:val="20"/>
              </w:rPr>
              <w:t>Gender, M/F</w:t>
            </w:r>
            <w:r w:rsidRPr="007E170E">
              <w:rPr>
                <w:sz w:val="20"/>
                <w:szCs w:val="20"/>
              </w:rPr>
              <w:t>: 19/14</w:t>
            </w:r>
          </w:p>
          <w:p w14:paraId="47925A51" w14:textId="77777777" w:rsidR="006C62EC" w:rsidRPr="007E170E" w:rsidRDefault="006C62EC" w:rsidP="000F589A">
            <w:pPr>
              <w:numPr>
                <w:ilvl w:val="0"/>
                <w:numId w:val="125"/>
              </w:numPr>
              <w:spacing w:before="100" w:beforeAutospacing="1" w:after="100" w:afterAutospacing="1" w:line="360" w:lineRule="auto"/>
              <w:ind w:left="870"/>
              <w:rPr>
                <w:sz w:val="20"/>
                <w:szCs w:val="20"/>
              </w:rPr>
            </w:pPr>
            <w:r w:rsidRPr="007E170E">
              <w:rPr>
                <w:i/>
                <w:iCs/>
                <w:sz w:val="20"/>
                <w:szCs w:val="20"/>
              </w:rPr>
              <w:t xml:space="preserve">BMI, </w:t>
            </w:r>
            <w:r w:rsidRPr="007E170E">
              <w:rPr>
                <w:sz w:val="20"/>
                <w:szCs w:val="20"/>
              </w:rPr>
              <w:t>mean (95% CI): 27 (25 to 28) kg/m</w:t>
            </w:r>
            <w:r w:rsidRPr="007E170E">
              <w:rPr>
                <w:sz w:val="20"/>
                <w:szCs w:val="20"/>
                <w:vertAlign w:val="superscript"/>
              </w:rPr>
              <w:t>2</w:t>
            </w:r>
          </w:p>
          <w:p w14:paraId="549FADC4" w14:textId="77777777" w:rsidR="006C62EC" w:rsidRPr="007E170E" w:rsidRDefault="006C62EC" w:rsidP="000F589A">
            <w:pPr>
              <w:numPr>
                <w:ilvl w:val="0"/>
                <w:numId w:val="125"/>
              </w:numPr>
              <w:spacing w:before="100" w:beforeAutospacing="1" w:after="100" w:afterAutospacing="1" w:line="360" w:lineRule="auto"/>
              <w:ind w:left="870"/>
              <w:rPr>
                <w:sz w:val="20"/>
                <w:szCs w:val="20"/>
              </w:rPr>
            </w:pPr>
            <w:r w:rsidRPr="007E170E">
              <w:rPr>
                <w:i/>
                <w:iCs/>
                <w:sz w:val="20"/>
                <w:szCs w:val="20"/>
              </w:rPr>
              <w:t>Relevant illness severity scores (e.g., ASA, APACHE II), mean (95% CI)</w:t>
            </w:r>
            <w:r w:rsidRPr="007E170E">
              <w:rPr>
                <w:sz w:val="20"/>
                <w:szCs w:val="20"/>
              </w:rPr>
              <w:t>: HOOS ADL: 87 (84 to 90)</w:t>
            </w:r>
          </w:p>
          <w:p w14:paraId="0CDA17F7" w14:textId="77777777" w:rsidR="006C62EC" w:rsidRPr="007E170E" w:rsidRDefault="006C62EC" w:rsidP="000F589A">
            <w:pPr>
              <w:numPr>
                <w:ilvl w:val="0"/>
                <w:numId w:val="125"/>
              </w:numPr>
              <w:spacing w:before="100" w:beforeAutospacing="1" w:after="100" w:afterAutospacing="1" w:line="360" w:lineRule="auto"/>
              <w:ind w:left="870"/>
              <w:rPr>
                <w:sz w:val="20"/>
                <w:szCs w:val="20"/>
              </w:rPr>
            </w:pPr>
            <w:r w:rsidRPr="007E170E">
              <w:rPr>
                <w:i/>
                <w:iCs/>
                <w:sz w:val="20"/>
                <w:szCs w:val="20"/>
              </w:rPr>
              <w:t>Relevant clinical variables, n</w:t>
            </w:r>
            <w:r w:rsidRPr="007E170E">
              <w:rPr>
                <w:sz w:val="20"/>
                <w:szCs w:val="20"/>
              </w:rPr>
              <w:t>: comorbidities: cancer: 2; osteoporosis: 2; musculoskeletal disorders: 3; stomach/intestinal problem: 2; lung disease: 1; psychological disorder: 1</w:t>
            </w:r>
          </w:p>
          <w:p w14:paraId="25D61774" w14:textId="77777777" w:rsidR="006C62EC" w:rsidRPr="007E170E" w:rsidRDefault="006C62EC" w:rsidP="000F589A">
            <w:pPr>
              <w:numPr>
                <w:ilvl w:val="0"/>
                <w:numId w:val="125"/>
              </w:numPr>
              <w:spacing w:before="100" w:beforeAutospacing="1" w:after="100" w:afterAutospacing="1" w:line="360" w:lineRule="auto"/>
              <w:ind w:left="870"/>
              <w:rPr>
                <w:sz w:val="20"/>
                <w:szCs w:val="20"/>
              </w:rPr>
            </w:pPr>
            <w:r w:rsidRPr="007E170E">
              <w:rPr>
                <w:i/>
                <w:iCs/>
                <w:sz w:val="20"/>
                <w:szCs w:val="20"/>
              </w:rPr>
              <w:lastRenderedPageBreak/>
              <w:t>Education status, n</w:t>
            </w:r>
            <w:r w:rsidRPr="007E170E">
              <w:rPr>
                <w:sz w:val="20"/>
                <w:szCs w:val="20"/>
              </w:rPr>
              <w:t>: ≤ 12 years: 15; &gt; 12 years: 18</w:t>
            </w:r>
          </w:p>
          <w:p w14:paraId="214E83E0" w14:textId="77777777" w:rsidR="006C62EC" w:rsidRPr="007E170E" w:rsidRDefault="006C62EC" w:rsidP="000F589A">
            <w:pPr>
              <w:spacing w:line="360" w:lineRule="auto"/>
              <w:rPr>
                <w:sz w:val="20"/>
                <w:szCs w:val="20"/>
              </w:rPr>
            </w:pPr>
            <w:r w:rsidRPr="007E170E">
              <w:rPr>
                <w:sz w:val="20"/>
                <w:szCs w:val="20"/>
              </w:rPr>
              <w:t>Note:</w:t>
            </w:r>
          </w:p>
          <w:p w14:paraId="5C25EDD5" w14:textId="77777777" w:rsidR="006C62EC" w:rsidRPr="007E170E" w:rsidRDefault="006C62EC" w:rsidP="000F589A">
            <w:pPr>
              <w:numPr>
                <w:ilvl w:val="0"/>
                <w:numId w:val="126"/>
              </w:numPr>
              <w:spacing w:before="100" w:beforeAutospacing="1" w:after="100" w:afterAutospacing="1" w:line="360" w:lineRule="auto"/>
              <w:ind w:left="870"/>
              <w:rPr>
                <w:sz w:val="20"/>
                <w:szCs w:val="20"/>
              </w:rPr>
            </w:pPr>
            <w:r w:rsidRPr="007E170E">
              <w:rPr>
                <w:sz w:val="20"/>
                <w:szCs w:val="20"/>
              </w:rPr>
              <w:t>study authors do not report the following characteristics: weight, height, baseline level of fitness, current involvement in regular PA</w:t>
            </w:r>
          </w:p>
        </w:tc>
      </w:tr>
      <w:tr w:rsidR="006C62EC" w14:paraId="376DD6E0"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E8762CC" w14:textId="77777777" w:rsidR="006C62EC" w:rsidRPr="007E170E" w:rsidRDefault="006C62EC" w:rsidP="000F589A">
            <w:pPr>
              <w:spacing w:line="360" w:lineRule="auto"/>
              <w:rPr>
                <w:b/>
                <w:bCs/>
                <w:sz w:val="20"/>
                <w:szCs w:val="20"/>
              </w:rPr>
            </w:pPr>
            <w:r w:rsidRPr="007E170E">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AE60786" w14:textId="77777777" w:rsidR="006C62EC" w:rsidRPr="007E170E" w:rsidRDefault="006C62EC" w:rsidP="000F589A">
            <w:pPr>
              <w:spacing w:line="360" w:lineRule="auto"/>
              <w:rPr>
                <w:sz w:val="20"/>
                <w:szCs w:val="20"/>
              </w:rPr>
            </w:pPr>
            <w:r w:rsidRPr="007E170E">
              <w:rPr>
                <w:b/>
                <w:bCs/>
                <w:sz w:val="20"/>
                <w:szCs w:val="20"/>
              </w:rPr>
              <w:t>Details of interventions</w:t>
            </w:r>
          </w:p>
          <w:p w14:paraId="25BB6A3C" w14:textId="77777777" w:rsidR="006C62EC" w:rsidRPr="007E170E" w:rsidRDefault="006C62EC" w:rsidP="000F589A">
            <w:pPr>
              <w:spacing w:line="360" w:lineRule="auto"/>
              <w:rPr>
                <w:sz w:val="20"/>
                <w:szCs w:val="20"/>
              </w:rPr>
            </w:pPr>
            <w:r w:rsidRPr="007E170E">
              <w:rPr>
                <w:sz w:val="20"/>
                <w:szCs w:val="20"/>
              </w:rPr>
              <w:t>Approach: exercise classes; group exercise classes (usually walking and balance), twice a week for 6 weeks; delivered by a physiotherapist</w:t>
            </w:r>
          </w:p>
          <w:p w14:paraId="21E74F5F" w14:textId="77777777" w:rsidR="006C62EC" w:rsidRPr="007E170E" w:rsidRDefault="006C62EC" w:rsidP="000F589A">
            <w:pPr>
              <w:spacing w:line="360" w:lineRule="auto"/>
              <w:rPr>
                <w:sz w:val="20"/>
                <w:szCs w:val="20"/>
              </w:rPr>
            </w:pPr>
            <w:r w:rsidRPr="007E170E">
              <w:rPr>
                <w:sz w:val="20"/>
                <w:szCs w:val="20"/>
              </w:rPr>
              <w:t>Context: THA patients; 3-months post-surgery; hospital (outpatient)</w:t>
            </w:r>
          </w:p>
          <w:p w14:paraId="41DCC59B" w14:textId="77777777" w:rsidR="006C62EC" w:rsidRPr="007E170E" w:rsidRDefault="006C62EC" w:rsidP="000F589A">
            <w:pPr>
              <w:spacing w:line="360" w:lineRule="auto"/>
              <w:rPr>
                <w:sz w:val="20"/>
                <w:szCs w:val="20"/>
              </w:rPr>
            </w:pPr>
            <w:r w:rsidRPr="007E170E">
              <w:rPr>
                <w:sz w:val="20"/>
                <w:szCs w:val="20"/>
              </w:rPr>
              <w:t>Comparison: usual care though encouraged to continue with exercise recommended during hospital or rehabilitation</w:t>
            </w:r>
          </w:p>
          <w:p w14:paraId="4D9599D5" w14:textId="77777777" w:rsidR="006C62EC" w:rsidRPr="007E170E" w:rsidRDefault="006C62EC" w:rsidP="000F589A">
            <w:pPr>
              <w:spacing w:line="360" w:lineRule="auto"/>
              <w:rPr>
                <w:sz w:val="20"/>
                <w:szCs w:val="20"/>
              </w:rPr>
            </w:pPr>
            <w:r w:rsidRPr="007E170E">
              <w:rPr>
                <w:b/>
                <w:bCs/>
                <w:sz w:val="20"/>
                <w:szCs w:val="20"/>
              </w:rPr>
              <w:t xml:space="preserve">Intervention group: </w:t>
            </w:r>
            <w:r w:rsidRPr="007E170E">
              <w:rPr>
                <w:sz w:val="20"/>
                <w:szCs w:val="20"/>
              </w:rPr>
              <w:t>number randomised = 35; losses = 5 (dropped out = 2; cancer treatment = 1; died = 1; psychological problems = 1); analysed at 5 years = 30</w:t>
            </w:r>
          </w:p>
          <w:p w14:paraId="7F3B6800" w14:textId="77777777" w:rsidR="006C62EC" w:rsidRPr="007E170E" w:rsidRDefault="006C62EC" w:rsidP="000F589A">
            <w:pPr>
              <w:spacing w:line="360" w:lineRule="auto"/>
              <w:rPr>
                <w:sz w:val="20"/>
                <w:szCs w:val="20"/>
              </w:rPr>
            </w:pPr>
            <w:r w:rsidRPr="007E170E">
              <w:rPr>
                <w:b/>
                <w:bCs/>
                <w:sz w:val="20"/>
                <w:szCs w:val="20"/>
              </w:rPr>
              <w:t xml:space="preserve">Comparison group: </w:t>
            </w:r>
            <w:r w:rsidRPr="007E170E">
              <w:rPr>
                <w:sz w:val="20"/>
                <w:szCs w:val="20"/>
              </w:rPr>
              <w:t>number randomised = 33; losses = 3 (dropped out = 2; leg fracture = 1); analysed at 5 years = 30</w:t>
            </w:r>
          </w:p>
          <w:p w14:paraId="2511D039" w14:textId="77777777" w:rsidR="006C62EC" w:rsidRPr="007E170E" w:rsidRDefault="006C62EC" w:rsidP="000F589A">
            <w:pPr>
              <w:spacing w:line="360" w:lineRule="auto"/>
              <w:rPr>
                <w:sz w:val="20"/>
                <w:szCs w:val="20"/>
              </w:rPr>
            </w:pPr>
            <w:r w:rsidRPr="007E170E">
              <w:rPr>
                <w:b/>
                <w:bCs/>
                <w:sz w:val="20"/>
                <w:szCs w:val="20"/>
              </w:rPr>
              <w:t xml:space="preserve">Setting: </w:t>
            </w:r>
            <w:r w:rsidRPr="007E170E">
              <w:rPr>
                <w:sz w:val="20"/>
                <w:szCs w:val="20"/>
              </w:rPr>
              <w:t>hospital (outpatient)</w:t>
            </w:r>
          </w:p>
        </w:tc>
      </w:tr>
      <w:tr w:rsidR="006C62EC" w14:paraId="1B8FCDD4"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BD923BF" w14:textId="77777777" w:rsidR="006C62EC" w:rsidRPr="007E170E" w:rsidRDefault="006C62EC" w:rsidP="000F589A">
            <w:pPr>
              <w:spacing w:line="360" w:lineRule="auto"/>
              <w:rPr>
                <w:b/>
                <w:bCs/>
                <w:sz w:val="20"/>
                <w:szCs w:val="20"/>
              </w:rPr>
            </w:pPr>
            <w:r w:rsidRPr="007E170E">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43D1E18" w14:textId="77777777" w:rsidR="006C62EC" w:rsidRPr="007E170E" w:rsidRDefault="006C62EC" w:rsidP="000F589A">
            <w:pPr>
              <w:spacing w:line="360" w:lineRule="auto"/>
              <w:rPr>
                <w:sz w:val="20"/>
                <w:szCs w:val="20"/>
              </w:rPr>
            </w:pPr>
            <w:r w:rsidRPr="007E170E">
              <w:rPr>
                <w:b/>
                <w:bCs/>
                <w:sz w:val="20"/>
                <w:szCs w:val="20"/>
              </w:rPr>
              <w:t>All outcomes measured/reported by study authors</w:t>
            </w:r>
            <w:r w:rsidRPr="007E170E">
              <w:rPr>
                <w:sz w:val="20"/>
                <w:szCs w:val="20"/>
              </w:rPr>
              <w:t xml:space="preserve">: physical fitness (6MWT); </w:t>
            </w:r>
            <w:bookmarkStart w:id="139" w:name="_Hlk69569466"/>
            <w:r w:rsidRPr="007E170E">
              <w:rPr>
                <w:sz w:val="20"/>
                <w:szCs w:val="20"/>
              </w:rPr>
              <w:t>SCT</w:t>
            </w:r>
            <w:bookmarkEnd w:id="139"/>
            <w:r w:rsidRPr="007E170E">
              <w:rPr>
                <w:sz w:val="20"/>
                <w:szCs w:val="20"/>
              </w:rPr>
              <w:t xml:space="preserve">; hip </w:t>
            </w:r>
            <w:bookmarkStart w:id="140" w:name="_Hlk69569471"/>
            <w:r w:rsidRPr="007E170E">
              <w:rPr>
                <w:sz w:val="20"/>
                <w:szCs w:val="20"/>
              </w:rPr>
              <w:t>ROM</w:t>
            </w:r>
            <w:bookmarkEnd w:id="140"/>
            <w:r w:rsidRPr="007E170E">
              <w:rPr>
                <w:sz w:val="20"/>
                <w:szCs w:val="20"/>
              </w:rPr>
              <w:t xml:space="preserve">; self-efficacy; adverse events; </w:t>
            </w:r>
            <w:proofErr w:type="spellStart"/>
            <w:r w:rsidRPr="007E170E">
              <w:rPr>
                <w:sz w:val="20"/>
                <w:szCs w:val="20"/>
              </w:rPr>
              <w:t>HRQoL</w:t>
            </w:r>
            <w:proofErr w:type="spellEnd"/>
            <w:r w:rsidRPr="007E170E">
              <w:rPr>
                <w:sz w:val="20"/>
                <w:szCs w:val="20"/>
              </w:rPr>
              <w:t xml:space="preserve"> (HOOS); amount of PA (UCLA). Measured at baseline (pre-surgery), 3 months; 5 months; 12 months, and 5 years</w:t>
            </w:r>
          </w:p>
          <w:p w14:paraId="57B8520A" w14:textId="77777777" w:rsidR="006C62EC" w:rsidRPr="007E170E" w:rsidRDefault="006C62EC" w:rsidP="000F589A">
            <w:pPr>
              <w:spacing w:line="360" w:lineRule="auto"/>
              <w:rPr>
                <w:sz w:val="20"/>
                <w:szCs w:val="20"/>
              </w:rPr>
            </w:pPr>
            <w:r w:rsidRPr="007E170E">
              <w:rPr>
                <w:b/>
                <w:bCs/>
                <w:sz w:val="20"/>
                <w:szCs w:val="20"/>
              </w:rPr>
              <w:t>Outcomes relevant to the review:</w:t>
            </w:r>
          </w:p>
          <w:p w14:paraId="553022DF" w14:textId="77777777" w:rsidR="006C62EC" w:rsidRPr="007E170E" w:rsidRDefault="006C62EC" w:rsidP="000F589A">
            <w:pPr>
              <w:numPr>
                <w:ilvl w:val="0"/>
                <w:numId w:val="127"/>
              </w:numPr>
              <w:spacing w:before="100" w:beforeAutospacing="1" w:after="100" w:afterAutospacing="1" w:line="360" w:lineRule="auto"/>
              <w:ind w:left="870"/>
              <w:rPr>
                <w:sz w:val="20"/>
                <w:szCs w:val="20"/>
              </w:rPr>
            </w:pPr>
            <w:r w:rsidRPr="007E170E">
              <w:rPr>
                <w:sz w:val="20"/>
                <w:szCs w:val="20"/>
              </w:rPr>
              <w:t>Amount of PA: using the UCLA (scale 1 to 10); 5 years post-surgery</w:t>
            </w:r>
          </w:p>
          <w:p w14:paraId="32B6ABAA" w14:textId="77777777" w:rsidR="006C62EC" w:rsidRPr="007E170E" w:rsidRDefault="006C62EC" w:rsidP="000F589A">
            <w:pPr>
              <w:numPr>
                <w:ilvl w:val="0"/>
                <w:numId w:val="127"/>
              </w:numPr>
              <w:spacing w:before="100" w:beforeAutospacing="1" w:after="100" w:afterAutospacing="1" w:line="360" w:lineRule="auto"/>
              <w:ind w:left="870"/>
              <w:rPr>
                <w:sz w:val="20"/>
                <w:szCs w:val="20"/>
              </w:rPr>
            </w:pPr>
            <w:r w:rsidRPr="007E170E">
              <w:rPr>
                <w:sz w:val="20"/>
                <w:szCs w:val="20"/>
              </w:rPr>
              <w:t>Physical fitness: using 6MWT; 5 years post-surgery</w:t>
            </w:r>
          </w:p>
          <w:p w14:paraId="24E46CC1" w14:textId="77777777" w:rsidR="006C62EC" w:rsidRPr="007E170E" w:rsidRDefault="006C62EC" w:rsidP="000F589A">
            <w:pPr>
              <w:numPr>
                <w:ilvl w:val="0"/>
                <w:numId w:val="127"/>
              </w:numPr>
              <w:spacing w:before="100" w:beforeAutospacing="1" w:after="100" w:afterAutospacing="1" w:line="360" w:lineRule="auto"/>
              <w:ind w:left="870"/>
              <w:rPr>
                <w:sz w:val="20"/>
                <w:szCs w:val="20"/>
              </w:rPr>
            </w:pPr>
            <w:proofErr w:type="spellStart"/>
            <w:r w:rsidRPr="007E170E">
              <w:rPr>
                <w:sz w:val="20"/>
                <w:szCs w:val="20"/>
              </w:rPr>
              <w:t>HRQoL</w:t>
            </w:r>
            <w:proofErr w:type="spellEnd"/>
            <w:r w:rsidRPr="007E170E">
              <w:rPr>
                <w:sz w:val="20"/>
                <w:szCs w:val="20"/>
              </w:rPr>
              <w:t>: using HOOS; 5 years post-surgery</w:t>
            </w:r>
          </w:p>
          <w:p w14:paraId="6A2CF357" w14:textId="77777777" w:rsidR="006C62EC" w:rsidRPr="007E170E" w:rsidRDefault="006C62EC" w:rsidP="000F589A">
            <w:pPr>
              <w:numPr>
                <w:ilvl w:val="0"/>
                <w:numId w:val="127"/>
              </w:numPr>
              <w:spacing w:before="100" w:beforeAutospacing="1" w:after="100" w:afterAutospacing="1" w:line="360" w:lineRule="auto"/>
              <w:ind w:left="870"/>
              <w:rPr>
                <w:sz w:val="20"/>
                <w:szCs w:val="20"/>
              </w:rPr>
            </w:pPr>
            <w:r w:rsidRPr="007E170E">
              <w:rPr>
                <w:sz w:val="20"/>
                <w:szCs w:val="20"/>
              </w:rPr>
              <w:t>Pain: using HOOS pain score: 5 years post-surgery</w:t>
            </w:r>
          </w:p>
          <w:p w14:paraId="59803888" w14:textId="77777777" w:rsidR="006C62EC" w:rsidRPr="007E170E" w:rsidRDefault="006C62EC" w:rsidP="000F589A">
            <w:pPr>
              <w:numPr>
                <w:ilvl w:val="0"/>
                <w:numId w:val="127"/>
              </w:numPr>
              <w:spacing w:before="100" w:beforeAutospacing="1" w:after="100" w:afterAutospacing="1" w:line="360" w:lineRule="auto"/>
              <w:ind w:left="870"/>
              <w:rPr>
                <w:sz w:val="20"/>
                <w:szCs w:val="20"/>
              </w:rPr>
            </w:pPr>
            <w:r w:rsidRPr="007E170E">
              <w:rPr>
                <w:sz w:val="20"/>
                <w:szCs w:val="20"/>
              </w:rPr>
              <w:t>Adverse events</w:t>
            </w:r>
          </w:p>
          <w:p w14:paraId="270590C6" w14:textId="77777777" w:rsidR="006C62EC" w:rsidRPr="007E170E" w:rsidRDefault="006C62EC" w:rsidP="000F589A">
            <w:pPr>
              <w:spacing w:line="360" w:lineRule="auto"/>
              <w:rPr>
                <w:sz w:val="20"/>
                <w:szCs w:val="20"/>
              </w:rPr>
            </w:pPr>
            <w:r w:rsidRPr="007E170E">
              <w:rPr>
                <w:b/>
                <w:bCs/>
                <w:sz w:val="20"/>
                <w:szCs w:val="20"/>
              </w:rPr>
              <w:t>Study primary outcome:</w:t>
            </w:r>
            <w:r w:rsidRPr="007E170E">
              <w:rPr>
                <w:sz w:val="20"/>
                <w:szCs w:val="20"/>
              </w:rPr>
              <w:t xml:space="preserve"> 6MWT (listed first)</w:t>
            </w:r>
          </w:p>
        </w:tc>
      </w:tr>
      <w:tr w:rsidR="006C62EC" w14:paraId="544DCA49"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6D805F2" w14:textId="77777777" w:rsidR="006C62EC" w:rsidRPr="007E170E" w:rsidRDefault="006C62EC" w:rsidP="000F589A">
            <w:pPr>
              <w:spacing w:line="360" w:lineRule="auto"/>
              <w:rPr>
                <w:b/>
                <w:bCs/>
                <w:sz w:val="20"/>
                <w:szCs w:val="20"/>
              </w:rPr>
            </w:pPr>
            <w:r w:rsidRPr="007E170E">
              <w:rPr>
                <w:b/>
                <w:bCs/>
                <w:sz w:val="20"/>
                <w:szCs w:val="20"/>
              </w:rPr>
              <w:lastRenderedPageBreak/>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868FD23" w14:textId="77777777" w:rsidR="006C62EC" w:rsidRPr="007E170E" w:rsidRDefault="006C62EC" w:rsidP="000F589A">
            <w:pPr>
              <w:spacing w:line="360" w:lineRule="auto"/>
              <w:rPr>
                <w:sz w:val="20"/>
                <w:szCs w:val="20"/>
              </w:rPr>
            </w:pPr>
            <w:r w:rsidRPr="007E170E">
              <w:rPr>
                <w:b/>
                <w:bCs/>
                <w:sz w:val="20"/>
                <w:szCs w:val="20"/>
              </w:rPr>
              <w:t xml:space="preserve">Sponsorship source: </w:t>
            </w:r>
            <w:r w:rsidRPr="007E170E">
              <w:rPr>
                <w:sz w:val="20"/>
                <w:szCs w:val="20"/>
              </w:rPr>
              <w:t>supported by funding from the</w:t>
            </w:r>
            <w:r w:rsidRPr="007E170E">
              <w:rPr>
                <w:b/>
                <w:bCs/>
                <w:sz w:val="20"/>
                <w:szCs w:val="20"/>
              </w:rPr>
              <w:t xml:space="preserve"> </w:t>
            </w:r>
            <w:proofErr w:type="spellStart"/>
            <w:r w:rsidRPr="007E170E">
              <w:rPr>
                <w:sz w:val="20"/>
                <w:szCs w:val="20"/>
              </w:rPr>
              <w:t>Vestre</w:t>
            </w:r>
            <w:proofErr w:type="spellEnd"/>
            <w:r w:rsidRPr="007E170E">
              <w:rPr>
                <w:sz w:val="20"/>
                <w:szCs w:val="20"/>
              </w:rPr>
              <w:t xml:space="preserve"> </w:t>
            </w:r>
            <w:proofErr w:type="spellStart"/>
            <w:r w:rsidRPr="007E170E">
              <w:rPr>
                <w:sz w:val="20"/>
                <w:szCs w:val="20"/>
              </w:rPr>
              <w:t>Viken</w:t>
            </w:r>
            <w:proofErr w:type="spellEnd"/>
            <w:r w:rsidRPr="007E170E">
              <w:rPr>
                <w:sz w:val="20"/>
                <w:szCs w:val="20"/>
              </w:rPr>
              <w:t xml:space="preserve"> Hospital Trust. Study authors declare no conflicts of interest</w:t>
            </w:r>
          </w:p>
          <w:p w14:paraId="4EC41B07" w14:textId="77777777" w:rsidR="006C62EC" w:rsidRPr="007E170E" w:rsidRDefault="006C62EC" w:rsidP="000F589A">
            <w:pPr>
              <w:spacing w:line="360" w:lineRule="auto"/>
              <w:rPr>
                <w:sz w:val="20"/>
                <w:szCs w:val="20"/>
              </w:rPr>
            </w:pPr>
            <w:r w:rsidRPr="007E170E">
              <w:rPr>
                <w:b/>
                <w:bCs/>
                <w:sz w:val="20"/>
                <w:szCs w:val="20"/>
              </w:rPr>
              <w:t xml:space="preserve">Study dates: </w:t>
            </w:r>
            <w:r w:rsidRPr="007E170E">
              <w:rPr>
                <w:sz w:val="20"/>
                <w:szCs w:val="20"/>
              </w:rPr>
              <w:t>October 2008 to March 2010; assessments for 5-year follow-up conducted May 2014 to August 2014</w:t>
            </w:r>
          </w:p>
        </w:tc>
      </w:tr>
      <w:tr w:rsidR="006C62EC" w14:paraId="7E4A89A7"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3FF92733" w14:textId="77777777" w:rsidR="00163631" w:rsidRDefault="00163631" w:rsidP="00163631">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47563E31" w14:textId="54619B0E" w:rsidR="006C62EC" w:rsidRPr="007E170E" w:rsidRDefault="00163631" w:rsidP="00163631">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529CB850" w14:textId="4641B8D1" w:rsidR="006C62EC" w:rsidRDefault="006C62EC" w:rsidP="000F589A">
            <w:pPr>
              <w:spacing w:line="360" w:lineRule="auto"/>
              <w:rPr>
                <w:sz w:val="20"/>
                <w:szCs w:val="20"/>
              </w:rPr>
            </w:pPr>
            <w:r w:rsidRPr="007E170E">
              <w:rPr>
                <w:sz w:val="20"/>
                <w:szCs w:val="20"/>
              </w:rPr>
              <w:t xml:space="preserve">Heiberg KE, </w:t>
            </w:r>
            <w:proofErr w:type="spellStart"/>
            <w:r w:rsidRPr="007E170E">
              <w:rPr>
                <w:sz w:val="20"/>
                <w:szCs w:val="20"/>
              </w:rPr>
              <w:t>Figved</w:t>
            </w:r>
            <w:proofErr w:type="spellEnd"/>
            <w:r w:rsidRPr="007E170E">
              <w:rPr>
                <w:sz w:val="20"/>
                <w:szCs w:val="20"/>
              </w:rPr>
              <w:t xml:space="preserve"> W. Exercise, recovery of physical functioning, and prediction of physical activity after total hip arthroplasty. 5-year follow-up of a rct. Annals of the Rheumatic Diseases 2015; </w:t>
            </w:r>
            <w:r w:rsidRPr="00671BF9">
              <w:rPr>
                <w:b/>
                <w:bCs/>
                <w:sz w:val="20"/>
                <w:szCs w:val="20"/>
              </w:rPr>
              <w:t>74</w:t>
            </w:r>
            <w:r w:rsidRPr="007E170E">
              <w:rPr>
                <w:sz w:val="20"/>
                <w:szCs w:val="20"/>
              </w:rPr>
              <w:t>: 1318</w:t>
            </w:r>
            <w:r w:rsidRPr="007E170E">
              <w:rPr>
                <w:rFonts w:ascii="Cambria Math" w:hAnsi="Cambria Math" w:cs="Cambria Math"/>
                <w:sz w:val="20"/>
                <w:szCs w:val="20"/>
              </w:rPr>
              <w:t>‐</w:t>
            </w:r>
            <w:r w:rsidRPr="007E170E">
              <w:rPr>
                <w:sz w:val="20"/>
                <w:szCs w:val="20"/>
              </w:rPr>
              <w:t>1319. [DOI: 10.1136/annrheumdis-2015-eular.3078]</w:t>
            </w:r>
          </w:p>
          <w:p w14:paraId="625C00D7" w14:textId="0589236B" w:rsidR="00B12348" w:rsidRPr="00B12348" w:rsidRDefault="00B12348" w:rsidP="000F589A">
            <w:pPr>
              <w:spacing w:line="360" w:lineRule="auto"/>
              <w:rPr>
                <w:sz w:val="20"/>
                <w:szCs w:val="20"/>
              </w:rPr>
            </w:pPr>
            <w:r>
              <w:rPr>
                <w:noProof/>
                <w:sz w:val="20"/>
                <w:szCs w:val="20"/>
              </w:rPr>
              <w:t xml:space="preserve">* </w:t>
            </w:r>
            <w:r w:rsidRPr="00B12348">
              <w:rPr>
                <w:noProof/>
                <w:sz w:val="20"/>
                <w:szCs w:val="20"/>
              </w:rPr>
              <w:t xml:space="preserve">Heiberg KE, Figved W. Physical Functioning and Prediction of Physical Activity After Total Hip Arthroplasty: Five-Year Followup of a Randomized Controlled Trial. </w:t>
            </w:r>
            <w:r w:rsidRPr="00B12348">
              <w:rPr>
                <w:i/>
                <w:noProof/>
                <w:sz w:val="20"/>
                <w:szCs w:val="20"/>
              </w:rPr>
              <w:t>Arthritis care &amp; research</w:t>
            </w:r>
            <w:r w:rsidRPr="00B12348">
              <w:rPr>
                <w:noProof/>
                <w:sz w:val="20"/>
                <w:szCs w:val="20"/>
              </w:rPr>
              <w:t xml:space="preserve"> 2016;</w:t>
            </w:r>
            <w:r>
              <w:rPr>
                <w:noProof/>
                <w:sz w:val="20"/>
                <w:szCs w:val="20"/>
              </w:rPr>
              <w:t xml:space="preserve"> </w:t>
            </w:r>
            <w:r w:rsidRPr="00B12348">
              <w:rPr>
                <w:b/>
                <w:noProof/>
                <w:sz w:val="20"/>
                <w:szCs w:val="20"/>
              </w:rPr>
              <w:t>68</w:t>
            </w:r>
            <w:r w:rsidRPr="00B12348">
              <w:rPr>
                <w:noProof/>
                <w:sz w:val="20"/>
                <w:szCs w:val="20"/>
              </w:rPr>
              <w:t>:</w:t>
            </w:r>
            <w:r>
              <w:rPr>
                <w:noProof/>
                <w:sz w:val="20"/>
                <w:szCs w:val="20"/>
              </w:rPr>
              <w:t xml:space="preserve"> </w:t>
            </w:r>
            <w:r w:rsidRPr="00B12348">
              <w:rPr>
                <w:noProof/>
                <w:sz w:val="20"/>
                <w:szCs w:val="20"/>
              </w:rPr>
              <w:t>454-62</w:t>
            </w:r>
          </w:p>
          <w:p w14:paraId="6157BF16" w14:textId="77777777" w:rsidR="006C62EC" w:rsidRPr="007E170E" w:rsidRDefault="006C62EC" w:rsidP="000F589A">
            <w:pPr>
              <w:spacing w:line="360" w:lineRule="auto"/>
              <w:rPr>
                <w:sz w:val="20"/>
                <w:szCs w:val="20"/>
              </w:rPr>
            </w:pPr>
            <w:r w:rsidRPr="007E170E">
              <w:rPr>
                <w:sz w:val="20"/>
                <w:szCs w:val="20"/>
              </w:rPr>
              <w:t xml:space="preserve">NCT00808483. Walking skill training program effects in patients with total hip arthroplasty [Effect of a walking skill training program in patients who have undergone total hip arthroplasty: follow-up one year after surgery]. </w:t>
            </w:r>
            <w:hyperlink r:id="rId23" w:history="1">
              <w:r w:rsidRPr="007E170E">
                <w:rPr>
                  <w:rStyle w:val="Hyperlink"/>
                  <w:rFonts w:eastAsiaTheme="majorEastAsia"/>
                  <w:sz w:val="20"/>
                  <w:szCs w:val="20"/>
                </w:rPr>
                <w:t>Walking Skill Training Program Effects in Patients With Total Hip Arthroplasty - Full Text View - ClinicalTrials.gov</w:t>
              </w:r>
            </w:hyperlink>
            <w:r w:rsidRPr="007E170E">
              <w:rPr>
                <w:sz w:val="20"/>
                <w:szCs w:val="20"/>
              </w:rPr>
              <w:t xml:space="preserve"> (first received 15 December 2008)</w:t>
            </w:r>
          </w:p>
        </w:tc>
      </w:tr>
    </w:tbl>
    <w:p w14:paraId="0C8FC3A2" w14:textId="77777777" w:rsidR="006C62EC" w:rsidRDefault="006C62EC" w:rsidP="006C62EC">
      <w:pPr>
        <w:spacing w:line="360" w:lineRule="auto"/>
      </w:pPr>
    </w:p>
    <w:p w14:paraId="0250C9FD" w14:textId="77777777" w:rsidR="006C62EC" w:rsidRPr="00A00818" w:rsidRDefault="006C62EC" w:rsidP="006C62EC">
      <w:pPr>
        <w:pStyle w:val="Title"/>
      </w:pPr>
      <w:r w:rsidRPr="00A00818">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3166"/>
        <w:gridCol w:w="1156"/>
        <w:gridCol w:w="4688"/>
      </w:tblGrid>
      <w:tr w:rsidR="006C62EC" w:rsidRPr="00C13FF0" w14:paraId="36E8067D"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7061A1DC" w14:textId="77777777" w:rsidR="006C62EC" w:rsidRPr="007E170E" w:rsidRDefault="006C62EC" w:rsidP="000F589A">
            <w:pPr>
              <w:spacing w:line="360" w:lineRule="auto"/>
              <w:rPr>
                <w:b/>
                <w:bCs/>
                <w:sz w:val="20"/>
                <w:szCs w:val="20"/>
              </w:rPr>
            </w:pPr>
            <w:r w:rsidRPr="007E170E">
              <w:rPr>
                <w:b/>
                <w:bCs/>
                <w:sz w:val="20"/>
                <w:szCs w:val="20"/>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6C8B628B" w14:textId="77777777" w:rsidR="006C62EC" w:rsidRPr="007E170E" w:rsidRDefault="006C62EC" w:rsidP="000F589A">
            <w:pPr>
              <w:spacing w:line="360" w:lineRule="auto"/>
              <w:rPr>
                <w:b/>
                <w:bCs/>
                <w:sz w:val="20"/>
                <w:szCs w:val="20"/>
              </w:rPr>
            </w:pPr>
            <w:r w:rsidRPr="007E170E">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3A505560" w14:textId="77777777" w:rsidR="006C62EC" w:rsidRPr="007E170E" w:rsidRDefault="006C62EC" w:rsidP="000F589A">
            <w:pPr>
              <w:spacing w:line="360" w:lineRule="auto"/>
              <w:rPr>
                <w:b/>
                <w:bCs/>
                <w:sz w:val="20"/>
                <w:szCs w:val="20"/>
              </w:rPr>
            </w:pPr>
            <w:r w:rsidRPr="007E170E">
              <w:rPr>
                <w:b/>
                <w:bCs/>
                <w:sz w:val="20"/>
                <w:szCs w:val="20"/>
              </w:rPr>
              <w:t>Support for judgement</w:t>
            </w:r>
          </w:p>
        </w:tc>
      </w:tr>
      <w:tr w:rsidR="006C62EC" w:rsidRPr="00C13FF0" w14:paraId="0B674596"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E4DAF3D" w14:textId="77777777" w:rsidR="006C62EC" w:rsidRPr="007E170E" w:rsidRDefault="006C62EC" w:rsidP="000F589A">
            <w:pPr>
              <w:spacing w:line="360" w:lineRule="auto"/>
              <w:rPr>
                <w:sz w:val="20"/>
                <w:szCs w:val="20"/>
              </w:rPr>
            </w:pPr>
            <w:r w:rsidRPr="007E170E">
              <w:rPr>
                <w:sz w:val="20"/>
                <w:szCs w:val="20"/>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548C275" w14:textId="77777777" w:rsidR="006C62EC" w:rsidRPr="007E170E" w:rsidRDefault="006C62EC" w:rsidP="000F589A">
            <w:pPr>
              <w:spacing w:line="360" w:lineRule="auto"/>
              <w:rPr>
                <w:sz w:val="20"/>
                <w:szCs w:val="20"/>
              </w:rPr>
            </w:pPr>
            <w:r w:rsidRPr="007E170E">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358A964" w14:textId="77777777" w:rsidR="006C62EC" w:rsidRPr="007E170E" w:rsidRDefault="006C62EC" w:rsidP="000F589A">
            <w:pPr>
              <w:spacing w:line="360" w:lineRule="auto"/>
              <w:rPr>
                <w:sz w:val="20"/>
                <w:szCs w:val="20"/>
              </w:rPr>
            </w:pPr>
            <w:r w:rsidRPr="007E170E">
              <w:rPr>
                <w:sz w:val="20"/>
                <w:szCs w:val="20"/>
              </w:rPr>
              <w:t>Method used to generate random sequence is not reported</w:t>
            </w:r>
          </w:p>
        </w:tc>
      </w:tr>
      <w:tr w:rsidR="006C62EC" w:rsidRPr="00C13FF0" w14:paraId="2D21A3CF"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3E54052" w14:textId="77777777" w:rsidR="006C62EC" w:rsidRPr="007E170E" w:rsidRDefault="006C62EC" w:rsidP="000F589A">
            <w:pPr>
              <w:spacing w:line="360" w:lineRule="auto"/>
              <w:rPr>
                <w:sz w:val="20"/>
                <w:szCs w:val="20"/>
              </w:rPr>
            </w:pPr>
            <w:r w:rsidRPr="007E170E">
              <w:rPr>
                <w:sz w:val="20"/>
                <w:szCs w:val="20"/>
              </w:rPr>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CE13F70" w14:textId="77777777" w:rsidR="006C62EC" w:rsidRPr="007E170E" w:rsidRDefault="006C62EC" w:rsidP="000F589A">
            <w:pPr>
              <w:spacing w:line="360" w:lineRule="auto"/>
              <w:rPr>
                <w:sz w:val="20"/>
                <w:szCs w:val="20"/>
              </w:rPr>
            </w:pPr>
            <w:r w:rsidRPr="007E170E">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84B87A0" w14:textId="77777777" w:rsidR="006C62EC" w:rsidRPr="007E170E" w:rsidRDefault="006C62EC" w:rsidP="000F589A">
            <w:pPr>
              <w:spacing w:line="360" w:lineRule="auto"/>
              <w:rPr>
                <w:sz w:val="20"/>
                <w:szCs w:val="20"/>
              </w:rPr>
            </w:pPr>
            <w:r w:rsidRPr="007E170E">
              <w:rPr>
                <w:sz w:val="20"/>
                <w:szCs w:val="20"/>
              </w:rPr>
              <w:t>Quote: "The patients were randomized to either the training group or the control group receiving no physiotherapy by drawing an opaque envelope containing a note assigning them to one of the groups."</w:t>
            </w:r>
          </w:p>
          <w:p w14:paraId="149EDA19" w14:textId="77777777" w:rsidR="006C62EC" w:rsidRPr="007E170E" w:rsidRDefault="006C62EC" w:rsidP="000F589A">
            <w:pPr>
              <w:spacing w:line="360" w:lineRule="auto"/>
              <w:rPr>
                <w:sz w:val="20"/>
                <w:szCs w:val="20"/>
              </w:rPr>
            </w:pPr>
            <w:r w:rsidRPr="007E170E">
              <w:rPr>
                <w:sz w:val="20"/>
                <w:szCs w:val="20"/>
              </w:rPr>
              <w:t>Comment: study authors do not describe whether envelopes are sealed and sequentially numbered</w:t>
            </w:r>
          </w:p>
        </w:tc>
      </w:tr>
      <w:tr w:rsidR="006C62EC" w:rsidRPr="00C13FF0" w14:paraId="011BA6A1"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E9614E9" w14:textId="77777777" w:rsidR="006C62EC" w:rsidRPr="007E170E" w:rsidRDefault="006C62EC" w:rsidP="000F589A">
            <w:pPr>
              <w:spacing w:line="360" w:lineRule="auto"/>
              <w:rPr>
                <w:sz w:val="20"/>
                <w:szCs w:val="20"/>
              </w:rPr>
            </w:pPr>
            <w:r w:rsidRPr="007E170E">
              <w:rPr>
                <w:sz w:val="20"/>
                <w:szCs w:val="20"/>
              </w:rPr>
              <w:lastRenderedPageBreak/>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EAD313E" w14:textId="77777777" w:rsidR="006C62EC" w:rsidRPr="007E170E" w:rsidRDefault="006C62EC" w:rsidP="000F589A">
            <w:pPr>
              <w:spacing w:line="360" w:lineRule="auto"/>
              <w:rPr>
                <w:sz w:val="20"/>
                <w:szCs w:val="20"/>
              </w:rPr>
            </w:pPr>
            <w:r w:rsidRPr="007E170E">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5470871" w14:textId="77777777" w:rsidR="006C62EC" w:rsidRPr="007E170E" w:rsidRDefault="006C62EC" w:rsidP="000F589A">
            <w:pPr>
              <w:spacing w:line="360" w:lineRule="auto"/>
              <w:rPr>
                <w:sz w:val="20"/>
                <w:szCs w:val="20"/>
              </w:rPr>
            </w:pPr>
            <w:r w:rsidRPr="007E170E">
              <w:rPr>
                <w:sz w:val="20"/>
                <w:szCs w:val="20"/>
              </w:rPr>
              <w:t>It was not feasible to blind participants or personnel to the intervention</w:t>
            </w:r>
          </w:p>
        </w:tc>
      </w:tr>
      <w:tr w:rsidR="006C62EC" w:rsidRPr="00C13FF0" w14:paraId="10416F70"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CD41E38" w14:textId="77777777" w:rsidR="006C62EC" w:rsidRPr="007E170E" w:rsidRDefault="006C62EC" w:rsidP="000F589A">
            <w:pPr>
              <w:spacing w:line="360" w:lineRule="auto"/>
              <w:rPr>
                <w:sz w:val="20"/>
                <w:szCs w:val="20"/>
              </w:rPr>
            </w:pPr>
            <w:r w:rsidRPr="007E170E">
              <w:rPr>
                <w:sz w:val="20"/>
                <w:szCs w:val="20"/>
              </w:rPr>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09818DF" w14:textId="77777777" w:rsidR="006C62EC" w:rsidRPr="007E170E" w:rsidRDefault="006C62EC" w:rsidP="000F589A">
            <w:pPr>
              <w:spacing w:line="360" w:lineRule="auto"/>
              <w:rPr>
                <w:sz w:val="20"/>
                <w:szCs w:val="20"/>
              </w:rPr>
            </w:pPr>
            <w:r w:rsidRPr="007E170E">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5FEEFC7" w14:textId="77777777" w:rsidR="006C62EC" w:rsidRPr="007E170E" w:rsidRDefault="006C62EC" w:rsidP="000F589A">
            <w:pPr>
              <w:spacing w:line="360" w:lineRule="auto"/>
              <w:rPr>
                <w:sz w:val="20"/>
                <w:szCs w:val="20"/>
              </w:rPr>
            </w:pPr>
            <w:r w:rsidRPr="007E170E">
              <w:rPr>
                <w:sz w:val="20"/>
                <w:szCs w:val="20"/>
              </w:rPr>
              <w:t>Outcomes were measured using subjective measurement tools, and participants were not blinded to the intervention</w:t>
            </w:r>
          </w:p>
        </w:tc>
      </w:tr>
      <w:tr w:rsidR="006C62EC" w:rsidRPr="00C13FF0" w14:paraId="36ED5F8D"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95CD815" w14:textId="77777777" w:rsidR="006C62EC" w:rsidRPr="007E170E" w:rsidRDefault="006C62EC" w:rsidP="000F589A">
            <w:pPr>
              <w:spacing w:line="360" w:lineRule="auto"/>
              <w:rPr>
                <w:sz w:val="20"/>
                <w:szCs w:val="20"/>
              </w:rPr>
            </w:pPr>
            <w:r w:rsidRPr="007E170E">
              <w:rPr>
                <w:sz w:val="20"/>
                <w:szCs w:val="20"/>
              </w:rPr>
              <w:t>Blinding of outcome assessment: fitness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9DA608A" w14:textId="77777777" w:rsidR="006C62EC" w:rsidRPr="007E170E" w:rsidRDefault="006C62EC" w:rsidP="000F589A">
            <w:pPr>
              <w:spacing w:line="360" w:lineRule="auto"/>
              <w:rPr>
                <w:sz w:val="20"/>
                <w:szCs w:val="20"/>
              </w:rPr>
            </w:pPr>
            <w:r w:rsidRPr="007E170E">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9B66FD8" w14:textId="77777777" w:rsidR="006C62EC" w:rsidRPr="007E170E" w:rsidRDefault="006C62EC" w:rsidP="000F589A">
            <w:pPr>
              <w:spacing w:line="360" w:lineRule="auto"/>
              <w:rPr>
                <w:sz w:val="20"/>
                <w:szCs w:val="20"/>
              </w:rPr>
            </w:pPr>
            <w:r w:rsidRPr="007E170E">
              <w:rPr>
                <w:sz w:val="20"/>
                <w:szCs w:val="20"/>
              </w:rPr>
              <w:t>Outcomes were measured using objective measurement tools</w:t>
            </w:r>
          </w:p>
        </w:tc>
      </w:tr>
      <w:tr w:rsidR="006C62EC" w:rsidRPr="00C13FF0" w14:paraId="65C483B3"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B7772E6" w14:textId="77777777" w:rsidR="006C62EC" w:rsidRPr="007E170E" w:rsidRDefault="006C62EC" w:rsidP="000F589A">
            <w:pPr>
              <w:spacing w:line="360" w:lineRule="auto"/>
              <w:rPr>
                <w:sz w:val="20"/>
                <w:szCs w:val="20"/>
              </w:rPr>
            </w:pPr>
            <w:r w:rsidRPr="007E170E">
              <w:rPr>
                <w:sz w:val="20"/>
                <w:szCs w:val="20"/>
              </w:rPr>
              <w:t xml:space="preserve">Blinding of outcome assessment: participant-reported outcomes to include </w:t>
            </w:r>
            <w:proofErr w:type="spellStart"/>
            <w:r w:rsidRPr="007E170E">
              <w:rPr>
                <w:sz w:val="20"/>
                <w:szCs w:val="20"/>
              </w:rPr>
              <w:t>HRQoL</w:t>
            </w:r>
            <w:proofErr w:type="spellEnd"/>
            <w:r w:rsidRPr="007E170E">
              <w:rPr>
                <w:sz w:val="20"/>
                <w:szCs w:val="20"/>
              </w:rPr>
              <w:t>, pain, patient experience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07FB0C1" w14:textId="77777777" w:rsidR="006C62EC" w:rsidRPr="007E170E" w:rsidRDefault="006C62EC" w:rsidP="000F589A">
            <w:pPr>
              <w:spacing w:line="360" w:lineRule="auto"/>
              <w:rPr>
                <w:sz w:val="20"/>
                <w:szCs w:val="20"/>
              </w:rPr>
            </w:pPr>
            <w:r w:rsidRPr="007E170E">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DACB5B9" w14:textId="77777777" w:rsidR="006C62EC" w:rsidRPr="007E170E" w:rsidRDefault="006C62EC" w:rsidP="000F589A">
            <w:pPr>
              <w:spacing w:line="360" w:lineRule="auto"/>
              <w:rPr>
                <w:sz w:val="20"/>
                <w:szCs w:val="20"/>
              </w:rPr>
            </w:pPr>
            <w:r w:rsidRPr="007E170E">
              <w:rPr>
                <w:sz w:val="20"/>
                <w:szCs w:val="20"/>
              </w:rPr>
              <w:t>Use of self-reported outcome measurement tools, and participants were not blinded to intervention</w:t>
            </w:r>
          </w:p>
        </w:tc>
      </w:tr>
      <w:tr w:rsidR="006C62EC" w:rsidRPr="00C13FF0" w14:paraId="55D11F61"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EFD4FDB" w14:textId="77777777" w:rsidR="006C62EC" w:rsidRPr="007E170E" w:rsidRDefault="006C62EC" w:rsidP="000F589A">
            <w:pPr>
              <w:spacing w:line="360" w:lineRule="auto"/>
              <w:rPr>
                <w:sz w:val="20"/>
                <w:szCs w:val="20"/>
              </w:rPr>
            </w:pPr>
            <w:r w:rsidRPr="007E170E">
              <w:rPr>
                <w:sz w:val="20"/>
                <w:szCs w:val="20"/>
              </w:rPr>
              <w:t>Blinding of outcome assessment: adverse events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6ED58A2" w14:textId="77777777" w:rsidR="006C62EC" w:rsidRPr="007E170E" w:rsidRDefault="006C62EC" w:rsidP="000F589A">
            <w:pPr>
              <w:spacing w:line="360" w:lineRule="auto"/>
              <w:rPr>
                <w:sz w:val="20"/>
                <w:szCs w:val="20"/>
              </w:rPr>
            </w:pPr>
            <w:r w:rsidRPr="007E170E">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A6DEAB0" w14:textId="77777777" w:rsidR="006C62EC" w:rsidRPr="007E170E" w:rsidRDefault="006C62EC" w:rsidP="000F589A">
            <w:pPr>
              <w:spacing w:line="360" w:lineRule="auto"/>
              <w:rPr>
                <w:sz w:val="20"/>
                <w:szCs w:val="20"/>
              </w:rPr>
            </w:pPr>
            <w:r w:rsidRPr="007E170E">
              <w:rPr>
                <w:sz w:val="20"/>
                <w:szCs w:val="20"/>
              </w:rPr>
              <w:t>Outcome was self-reported</w:t>
            </w:r>
          </w:p>
        </w:tc>
      </w:tr>
      <w:tr w:rsidR="006C62EC" w:rsidRPr="00C13FF0" w14:paraId="13745451"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2ADA3FA" w14:textId="77777777" w:rsidR="006C62EC" w:rsidRPr="007E170E" w:rsidRDefault="006C62EC" w:rsidP="000F589A">
            <w:pPr>
              <w:spacing w:line="360" w:lineRule="auto"/>
              <w:rPr>
                <w:sz w:val="20"/>
                <w:szCs w:val="20"/>
              </w:rPr>
            </w:pPr>
            <w:r w:rsidRPr="007E170E">
              <w:rPr>
                <w:sz w:val="20"/>
                <w:szCs w:val="20"/>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A78A28E" w14:textId="77777777" w:rsidR="006C62EC" w:rsidRPr="007E170E" w:rsidRDefault="006C62EC" w:rsidP="000F589A">
            <w:pPr>
              <w:spacing w:line="360" w:lineRule="auto"/>
              <w:rPr>
                <w:sz w:val="20"/>
                <w:szCs w:val="20"/>
              </w:rPr>
            </w:pPr>
            <w:r w:rsidRPr="007E170E">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10121A4" w14:textId="77777777" w:rsidR="006C62EC" w:rsidRPr="007E170E" w:rsidRDefault="006C62EC" w:rsidP="000F589A">
            <w:pPr>
              <w:spacing w:line="360" w:lineRule="auto"/>
              <w:rPr>
                <w:sz w:val="20"/>
                <w:szCs w:val="20"/>
              </w:rPr>
            </w:pPr>
            <w:r w:rsidRPr="007E170E">
              <w:rPr>
                <w:sz w:val="20"/>
                <w:szCs w:val="20"/>
              </w:rPr>
              <w:t>Low attrition and all explained</w:t>
            </w:r>
          </w:p>
        </w:tc>
      </w:tr>
      <w:tr w:rsidR="006C62EC" w:rsidRPr="00C13FF0" w14:paraId="40BDCF04"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0D362B1" w14:textId="77777777" w:rsidR="006C62EC" w:rsidRPr="007E170E" w:rsidRDefault="006C62EC" w:rsidP="000F589A">
            <w:pPr>
              <w:spacing w:line="360" w:lineRule="auto"/>
              <w:rPr>
                <w:sz w:val="20"/>
                <w:szCs w:val="20"/>
              </w:rPr>
            </w:pPr>
            <w:r w:rsidRPr="007E170E">
              <w:rPr>
                <w:sz w:val="20"/>
                <w:szCs w:val="20"/>
              </w:rPr>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87E1423" w14:textId="77777777" w:rsidR="006C62EC" w:rsidRPr="007E170E" w:rsidRDefault="006C62EC" w:rsidP="000F589A">
            <w:pPr>
              <w:spacing w:line="360" w:lineRule="auto"/>
              <w:rPr>
                <w:sz w:val="20"/>
                <w:szCs w:val="20"/>
              </w:rPr>
            </w:pPr>
            <w:r w:rsidRPr="007E170E">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7D77C07" w14:textId="77777777" w:rsidR="006C62EC" w:rsidRPr="007E170E" w:rsidRDefault="006C62EC" w:rsidP="000F589A">
            <w:pPr>
              <w:spacing w:line="360" w:lineRule="auto"/>
              <w:rPr>
                <w:sz w:val="20"/>
                <w:szCs w:val="20"/>
              </w:rPr>
            </w:pPr>
            <w:r w:rsidRPr="007E170E">
              <w:rPr>
                <w:sz w:val="20"/>
                <w:szCs w:val="20"/>
              </w:rPr>
              <w:t>Prospective registration with a clinical trials register (NCT00808483; first received December 2008); all reported review outcomes were consistent with the clinical trials register documents</w:t>
            </w:r>
          </w:p>
        </w:tc>
      </w:tr>
      <w:tr w:rsidR="006C62EC" w:rsidRPr="00C13FF0" w14:paraId="5C9F888A"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CBBA851" w14:textId="77777777" w:rsidR="006C62EC" w:rsidRPr="007E170E" w:rsidRDefault="006C62EC" w:rsidP="000F589A">
            <w:pPr>
              <w:spacing w:line="360" w:lineRule="auto"/>
              <w:rPr>
                <w:sz w:val="20"/>
                <w:szCs w:val="20"/>
              </w:rPr>
            </w:pPr>
            <w:r w:rsidRPr="007E170E">
              <w:rPr>
                <w:sz w:val="20"/>
                <w:szCs w:val="20"/>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634F96D" w14:textId="77777777" w:rsidR="006C62EC" w:rsidRPr="007E170E" w:rsidRDefault="006C62EC" w:rsidP="000F589A">
            <w:pPr>
              <w:spacing w:line="360" w:lineRule="auto"/>
              <w:rPr>
                <w:sz w:val="20"/>
                <w:szCs w:val="20"/>
              </w:rPr>
            </w:pPr>
            <w:r w:rsidRPr="007E170E">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951A7CF" w14:textId="77777777" w:rsidR="006C62EC" w:rsidRPr="007E170E" w:rsidRDefault="006C62EC" w:rsidP="000F589A">
            <w:pPr>
              <w:spacing w:line="360" w:lineRule="auto"/>
              <w:rPr>
                <w:sz w:val="20"/>
                <w:szCs w:val="20"/>
              </w:rPr>
            </w:pPr>
            <w:r w:rsidRPr="007E170E">
              <w:rPr>
                <w:sz w:val="20"/>
                <w:szCs w:val="20"/>
              </w:rPr>
              <w:t>No other sources of bias detected</w:t>
            </w:r>
          </w:p>
        </w:tc>
      </w:tr>
    </w:tbl>
    <w:p w14:paraId="6F45F5E3" w14:textId="77777777" w:rsidR="006C62EC" w:rsidRDefault="006C62EC" w:rsidP="006C62EC">
      <w:pPr>
        <w:spacing w:line="360" w:lineRule="auto"/>
      </w:pPr>
    </w:p>
    <w:p w14:paraId="69F70AE9" w14:textId="0A6FBCDB" w:rsidR="006C62EC" w:rsidRPr="00A00818" w:rsidRDefault="006C62EC" w:rsidP="006C62EC">
      <w:pPr>
        <w:pStyle w:val="Title"/>
      </w:pPr>
      <w:r w:rsidRPr="004A0C15">
        <w:t>Heitkamp</w:t>
      </w:r>
      <w:r w:rsidRPr="00A00818">
        <w:t xml:space="preserve"> </w:t>
      </w:r>
      <w:r w:rsidRPr="00810F69">
        <w:t>et al.</w:t>
      </w:r>
      <w:r w:rsidR="001F1377" w:rsidRPr="00A00818">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26"/>
        <w:gridCol w:w="6184"/>
      </w:tblGrid>
      <w:tr w:rsidR="006C62EC" w:rsidRPr="00C13FF0" w14:paraId="6C6EF055"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56A79D1" w14:textId="77777777" w:rsidR="006C62EC" w:rsidRPr="007E170E" w:rsidRDefault="006C62EC" w:rsidP="000F589A">
            <w:pPr>
              <w:spacing w:line="360" w:lineRule="auto"/>
              <w:rPr>
                <w:b/>
                <w:bCs/>
                <w:sz w:val="20"/>
                <w:szCs w:val="20"/>
              </w:rPr>
            </w:pPr>
            <w:r w:rsidRPr="007E170E">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0D0135B" w14:textId="77777777" w:rsidR="006C62EC" w:rsidRPr="007E170E" w:rsidRDefault="006C62EC" w:rsidP="000F589A">
            <w:pPr>
              <w:spacing w:line="360" w:lineRule="auto"/>
              <w:rPr>
                <w:sz w:val="20"/>
                <w:szCs w:val="20"/>
              </w:rPr>
            </w:pPr>
            <w:r w:rsidRPr="007E170E">
              <w:rPr>
                <w:sz w:val="20"/>
                <w:szCs w:val="20"/>
              </w:rPr>
              <w:t>BA; multi centre (2 centres)</w:t>
            </w:r>
          </w:p>
          <w:p w14:paraId="69834806" w14:textId="77777777" w:rsidR="006C62EC" w:rsidRPr="007E170E" w:rsidRDefault="006C62EC" w:rsidP="000F589A">
            <w:pPr>
              <w:spacing w:line="360" w:lineRule="auto"/>
              <w:rPr>
                <w:sz w:val="20"/>
                <w:szCs w:val="20"/>
              </w:rPr>
            </w:pPr>
            <w:r w:rsidRPr="007E170E">
              <w:rPr>
                <w:b/>
                <w:bCs/>
                <w:sz w:val="20"/>
                <w:szCs w:val="20"/>
              </w:rPr>
              <w:t>Study aim/objective:</w:t>
            </w:r>
            <w:r w:rsidRPr="007E170E">
              <w:rPr>
                <w:sz w:val="20"/>
                <w:szCs w:val="20"/>
              </w:rPr>
              <w:t xml:space="preserve"> the aim of this study was to investigate changes of PA and aerobic capacity within a 12-month endurance-focused exercise intervention in colorectal cancer survivors</w:t>
            </w:r>
          </w:p>
        </w:tc>
      </w:tr>
      <w:tr w:rsidR="006C62EC" w:rsidRPr="00C13FF0" w14:paraId="0CF804C6"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706EB21" w14:textId="77777777" w:rsidR="006C62EC" w:rsidRPr="007E170E" w:rsidRDefault="006C62EC" w:rsidP="000F589A">
            <w:pPr>
              <w:spacing w:line="360" w:lineRule="auto"/>
              <w:rPr>
                <w:b/>
                <w:bCs/>
                <w:sz w:val="20"/>
                <w:szCs w:val="20"/>
              </w:rPr>
            </w:pPr>
            <w:r w:rsidRPr="007E170E">
              <w:rPr>
                <w:b/>
                <w:bCs/>
                <w:sz w:val="20"/>
                <w:szCs w:val="20"/>
              </w:rPr>
              <w:lastRenderedPageBreak/>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F7753BD" w14:textId="77777777" w:rsidR="006C62EC" w:rsidRPr="007E170E" w:rsidRDefault="006C62EC" w:rsidP="000F589A">
            <w:pPr>
              <w:spacing w:line="360" w:lineRule="auto"/>
              <w:rPr>
                <w:sz w:val="20"/>
                <w:szCs w:val="20"/>
              </w:rPr>
            </w:pPr>
            <w:r w:rsidRPr="007E170E">
              <w:rPr>
                <w:b/>
                <w:bCs/>
                <w:sz w:val="20"/>
                <w:szCs w:val="20"/>
              </w:rPr>
              <w:t>Total number of included participants:</w:t>
            </w:r>
            <w:r w:rsidRPr="007E170E">
              <w:rPr>
                <w:sz w:val="20"/>
                <w:szCs w:val="20"/>
              </w:rPr>
              <w:t xml:space="preserve"> 50</w:t>
            </w:r>
          </w:p>
          <w:p w14:paraId="7FD45226" w14:textId="77777777" w:rsidR="006C62EC" w:rsidRPr="007E170E" w:rsidRDefault="006C62EC" w:rsidP="000F589A">
            <w:pPr>
              <w:spacing w:line="360" w:lineRule="auto"/>
              <w:rPr>
                <w:sz w:val="20"/>
                <w:szCs w:val="20"/>
              </w:rPr>
            </w:pPr>
            <w:r w:rsidRPr="007E170E">
              <w:rPr>
                <w:b/>
                <w:bCs/>
                <w:sz w:val="20"/>
                <w:szCs w:val="20"/>
              </w:rPr>
              <w:t xml:space="preserve">Inclusion criteria: </w:t>
            </w:r>
            <w:r w:rsidRPr="007E170E">
              <w:rPr>
                <w:sz w:val="20"/>
                <w:szCs w:val="20"/>
              </w:rPr>
              <w:t>patients with colorectal cancer (</w:t>
            </w:r>
            <w:bookmarkStart w:id="141" w:name="_Hlk69569503"/>
            <w:r w:rsidRPr="007E170E">
              <w:rPr>
                <w:sz w:val="20"/>
                <w:szCs w:val="20"/>
              </w:rPr>
              <w:t xml:space="preserve">UICC </w:t>
            </w:r>
            <w:bookmarkEnd w:id="141"/>
            <w:r w:rsidRPr="007E170E">
              <w:rPr>
                <w:sz w:val="20"/>
                <w:szCs w:val="20"/>
              </w:rPr>
              <w:t>II/III) were included after surgery</w:t>
            </w:r>
          </w:p>
          <w:p w14:paraId="0F606981" w14:textId="77777777" w:rsidR="006C62EC" w:rsidRPr="007E170E" w:rsidRDefault="006C62EC" w:rsidP="000F589A">
            <w:pPr>
              <w:spacing w:line="360" w:lineRule="auto"/>
              <w:rPr>
                <w:sz w:val="20"/>
                <w:szCs w:val="20"/>
              </w:rPr>
            </w:pPr>
            <w:r w:rsidRPr="007E170E">
              <w:rPr>
                <w:b/>
                <w:bCs/>
                <w:sz w:val="20"/>
                <w:szCs w:val="20"/>
              </w:rPr>
              <w:t xml:space="preserve">Exclusion criteria: </w:t>
            </w:r>
            <w:r w:rsidRPr="007E170E">
              <w:rPr>
                <w:sz w:val="20"/>
                <w:szCs w:val="20"/>
              </w:rPr>
              <w:t>not reported</w:t>
            </w:r>
          </w:p>
          <w:p w14:paraId="00BC2A59" w14:textId="77777777" w:rsidR="006C62EC" w:rsidRPr="007E170E" w:rsidRDefault="006C62EC" w:rsidP="000F589A">
            <w:pPr>
              <w:spacing w:line="360" w:lineRule="auto"/>
              <w:rPr>
                <w:sz w:val="20"/>
                <w:szCs w:val="20"/>
              </w:rPr>
            </w:pPr>
            <w:r w:rsidRPr="007E170E">
              <w:rPr>
                <w:b/>
                <w:bCs/>
                <w:sz w:val="20"/>
                <w:szCs w:val="20"/>
              </w:rPr>
              <w:t xml:space="preserve">Type of surgery (condition): </w:t>
            </w:r>
            <w:r w:rsidRPr="007E170E">
              <w:rPr>
                <w:sz w:val="20"/>
                <w:szCs w:val="20"/>
              </w:rPr>
              <w:t>not specified (colorectal cancer)</w:t>
            </w:r>
          </w:p>
          <w:p w14:paraId="4DB13973" w14:textId="77777777" w:rsidR="006C62EC" w:rsidRPr="007E170E" w:rsidRDefault="006C62EC" w:rsidP="000F589A">
            <w:pPr>
              <w:spacing w:line="360" w:lineRule="auto"/>
              <w:rPr>
                <w:sz w:val="20"/>
                <w:szCs w:val="20"/>
              </w:rPr>
            </w:pPr>
            <w:r w:rsidRPr="007E170E">
              <w:rPr>
                <w:b/>
                <w:bCs/>
                <w:sz w:val="20"/>
                <w:szCs w:val="20"/>
              </w:rPr>
              <w:t xml:space="preserve">Country: </w:t>
            </w:r>
            <w:r w:rsidRPr="007E170E">
              <w:rPr>
                <w:sz w:val="20"/>
                <w:szCs w:val="20"/>
              </w:rPr>
              <w:t>Germany</w:t>
            </w:r>
          </w:p>
          <w:p w14:paraId="22F5D58F" w14:textId="77777777" w:rsidR="006C62EC" w:rsidRPr="007E170E" w:rsidRDefault="006C62EC" w:rsidP="000F589A">
            <w:pPr>
              <w:spacing w:line="360" w:lineRule="auto"/>
              <w:rPr>
                <w:sz w:val="20"/>
                <w:szCs w:val="20"/>
              </w:rPr>
            </w:pPr>
            <w:r w:rsidRPr="007E170E">
              <w:rPr>
                <w:b/>
                <w:bCs/>
                <w:sz w:val="20"/>
                <w:szCs w:val="20"/>
              </w:rPr>
              <w:t>Baseline Characteristics</w:t>
            </w:r>
          </w:p>
          <w:p w14:paraId="4C0E99A7" w14:textId="77777777" w:rsidR="006C62EC" w:rsidRPr="007E170E" w:rsidRDefault="006C62EC" w:rsidP="000F589A">
            <w:pPr>
              <w:spacing w:line="360" w:lineRule="auto"/>
              <w:rPr>
                <w:sz w:val="20"/>
                <w:szCs w:val="20"/>
              </w:rPr>
            </w:pPr>
            <w:r w:rsidRPr="007E170E">
              <w:rPr>
                <w:b/>
                <w:bCs/>
                <w:sz w:val="20"/>
                <w:szCs w:val="20"/>
              </w:rPr>
              <w:t>Intervention group</w:t>
            </w:r>
          </w:p>
          <w:p w14:paraId="6729792D" w14:textId="77777777" w:rsidR="006C62EC" w:rsidRPr="007E170E" w:rsidRDefault="006C62EC" w:rsidP="000F589A">
            <w:pPr>
              <w:numPr>
                <w:ilvl w:val="0"/>
                <w:numId w:val="128"/>
              </w:numPr>
              <w:spacing w:before="100" w:beforeAutospacing="1" w:after="100" w:afterAutospacing="1" w:line="360" w:lineRule="auto"/>
              <w:ind w:left="870"/>
              <w:rPr>
                <w:sz w:val="20"/>
                <w:szCs w:val="20"/>
              </w:rPr>
            </w:pPr>
            <w:r w:rsidRPr="007E170E">
              <w:rPr>
                <w:i/>
                <w:iCs/>
                <w:sz w:val="20"/>
                <w:szCs w:val="20"/>
              </w:rPr>
              <w:t>Age, mean (SD)</w:t>
            </w:r>
            <w:r w:rsidRPr="007E170E">
              <w:rPr>
                <w:sz w:val="20"/>
                <w:szCs w:val="20"/>
              </w:rPr>
              <w:t>: 58.4 (± 10.3) years</w:t>
            </w:r>
          </w:p>
          <w:p w14:paraId="3D1AA790" w14:textId="77777777" w:rsidR="006C62EC" w:rsidRPr="007E170E" w:rsidRDefault="006C62EC" w:rsidP="000F589A">
            <w:pPr>
              <w:numPr>
                <w:ilvl w:val="0"/>
                <w:numId w:val="128"/>
              </w:numPr>
              <w:spacing w:before="100" w:beforeAutospacing="1" w:after="100" w:afterAutospacing="1" w:line="360" w:lineRule="auto"/>
              <w:ind w:left="870"/>
              <w:rPr>
                <w:sz w:val="20"/>
                <w:szCs w:val="20"/>
              </w:rPr>
            </w:pPr>
            <w:r w:rsidRPr="007E170E">
              <w:rPr>
                <w:i/>
                <w:iCs/>
                <w:sz w:val="20"/>
                <w:szCs w:val="20"/>
              </w:rPr>
              <w:t>Gender, M/F</w:t>
            </w:r>
            <w:r w:rsidRPr="007E170E">
              <w:rPr>
                <w:sz w:val="20"/>
                <w:szCs w:val="20"/>
              </w:rPr>
              <w:t>: 27/23</w:t>
            </w:r>
          </w:p>
          <w:p w14:paraId="429B0E96" w14:textId="77777777" w:rsidR="006C62EC" w:rsidRPr="007E170E" w:rsidRDefault="006C62EC" w:rsidP="000F589A">
            <w:pPr>
              <w:numPr>
                <w:ilvl w:val="0"/>
                <w:numId w:val="128"/>
              </w:numPr>
              <w:spacing w:before="100" w:beforeAutospacing="1" w:after="100" w:afterAutospacing="1" w:line="360" w:lineRule="auto"/>
              <w:ind w:left="870"/>
              <w:rPr>
                <w:sz w:val="20"/>
                <w:szCs w:val="20"/>
              </w:rPr>
            </w:pPr>
            <w:r w:rsidRPr="007E170E">
              <w:rPr>
                <w:i/>
                <w:iCs/>
                <w:sz w:val="20"/>
                <w:szCs w:val="20"/>
              </w:rPr>
              <w:t>Relevant clinical variables, %</w:t>
            </w:r>
            <w:r w:rsidRPr="007E170E">
              <w:rPr>
                <w:sz w:val="20"/>
                <w:szCs w:val="20"/>
              </w:rPr>
              <w:t>: colon cancer: 68</w:t>
            </w:r>
          </w:p>
          <w:p w14:paraId="518B7113" w14:textId="77777777" w:rsidR="006C62EC" w:rsidRPr="007E170E" w:rsidRDefault="006C62EC" w:rsidP="000F589A">
            <w:pPr>
              <w:spacing w:line="360" w:lineRule="auto"/>
              <w:rPr>
                <w:sz w:val="20"/>
                <w:szCs w:val="20"/>
              </w:rPr>
            </w:pPr>
            <w:r w:rsidRPr="007E170E">
              <w:rPr>
                <w:sz w:val="20"/>
                <w:szCs w:val="20"/>
              </w:rPr>
              <w:t>Note:</w:t>
            </w:r>
          </w:p>
          <w:p w14:paraId="6D7DC4E9" w14:textId="77777777" w:rsidR="006C62EC" w:rsidRPr="007E170E" w:rsidRDefault="006C62EC" w:rsidP="000F589A">
            <w:pPr>
              <w:numPr>
                <w:ilvl w:val="0"/>
                <w:numId w:val="129"/>
              </w:numPr>
              <w:spacing w:before="100" w:beforeAutospacing="1" w:after="100" w:afterAutospacing="1" w:line="360" w:lineRule="auto"/>
              <w:ind w:left="870"/>
              <w:rPr>
                <w:sz w:val="20"/>
                <w:szCs w:val="20"/>
              </w:rPr>
            </w:pPr>
            <w:r w:rsidRPr="007E170E">
              <w:rPr>
                <w:sz w:val="20"/>
                <w:szCs w:val="20"/>
              </w:rPr>
              <w:t>study authors do not report the following characteristics: BMI, weight, height, baseline level of fitness, current involvement in regular PA, illness severity scores</w:t>
            </w:r>
          </w:p>
        </w:tc>
      </w:tr>
      <w:tr w:rsidR="006C62EC" w:rsidRPr="00C13FF0" w14:paraId="763F0CDB"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1DBE996" w14:textId="77777777" w:rsidR="006C62EC" w:rsidRPr="007E170E" w:rsidRDefault="006C62EC" w:rsidP="000F589A">
            <w:pPr>
              <w:spacing w:line="360" w:lineRule="auto"/>
              <w:rPr>
                <w:b/>
                <w:bCs/>
                <w:sz w:val="20"/>
                <w:szCs w:val="20"/>
              </w:rPr>
            </w:pPr>
            <w:r w:rsidRPr="007E170E">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C9CE82D" w14:textId="77777777" w:rsidR="006C62EC" w:rsidRPr="007E170E" w:rsidRDefault="006C62EC" w:rsidP="000F589A">
            <w:pPr>
              <w:spacing w:line="360" w:lineRule="auto"/>
              <w:rPr>
                <w:sz w:val="20"/>
                <w:szCs w:val="20"/>
              </w:rPr>
            </w:pPr>
            <w:r w:rsidRPr="007E170E">
              <w:rPr>
                <w:b/>
                <w:bCs/>
                <w:sz w:val="20"/>
                <w:szCs w:val="20"/>
              </w:rPr>
              <w:t>Details of intervention</w:t>
            </w:r>
          </w:p>
          <w:p w14:paraId="7A83C12A" w14:textId="77777777" w:rsidR="006C62EC" w:rsidRPr="007E170E" w:rsidRDefault="006C62EC" w:rsidP="000F589A">
            <w:pPr>
              <w:spacing w:line="360" w:lineRule="auto"/>
              <w:rPr>
                <w:sz w:val="20"/>
                <w:szCs w:val="20"/>
              </w:rPr>
            </w:pPr>
            <w:r w:rsidRPr="007E170E">
              <w:rPr>
                <w:sz w:val="20"/>
                <w:szCs w:val="20"/>
              </w:rPr>
              <w:t>Approach: supervised and home-based exercise training; 12-months</w:t>
            </w:r>
          </w:p>
          <w:p w14:paraId="2B9658A7" w14:textId="77777777" w:rsidR="006C62EC" w:rsidRPr="007E170E" w:rsidRDefault="006C62EC" w:rsidP="000F589A">
            <w:pPr>
              <w:spacing w:line="360" w:lineRule="auto"/>
              <w:rPr>
                <w:sz w:val="20"/>
                <w:szCs w:val="20"/>
              </w:rPr>
            </w:pPr>
            <w:r w:rsidRPr="007E170E">
              <w:rPr>
                <w:sz w:val="20"/>
                <w:szCs w:val="20"/>
              </w:rPr>
              <w:t>Context: colorectal cancer patients; post-surgery; supervised location and home</w:t>
            </w:r>
          </w:p>
          <w:p w14:paraId="41D3C3D4" w14:textId="77777777" w:rsidR="006C62EC" w:rsidRPr="007E170E" w:rsidRDefault="006C62EC" w:rsidP="000F589A">
            <w:pPr>
              <w:spacing w:line="360" w:lineRule="auto"/>
              <w:rPr>
                <w:sz w:val="20"/>
                <w:szCs w:val="20"/>
              </w:rPr>
            </w:pPr>
            <w:r w:rsidRPr="007E170E">
              <w:rPr>
                <w:sz w:val="20"/>
                <w:szCs w:val="20"/>
              </w:rPr>
              <w:t>Notes: No further details on session design or delivery</w:t>
            </w:r>
          </w:p>
          <w:p w14:paraId="740C6897" w14:textId="77777777" w:rsidR="006C62EC" w:rsidRPr="007E170E" w:rsidRDefault="006C62EC" w:rsidP="000F589A">
            <w:pPr>
              <w:spacing w:line="360" w:lineRule="auto"/>
              <w:rPr>
                <w:sz w:val="20"/>
                <w:szCs w:val="20"/>
              </w:rPr>
            </w:pPr>
            <w:r w:rsidRPr="007E170E">
              <w:rPr>
                <w:sz w:val="20"/>
                <w:szCs w:val="20"/>
              </w:rPr>
              <w:t>Comparison: no comparator group</w:t>
            </w:r>
          </w:p>
          <w:p w14:paraId="1B155B20" w14:textId="77777777" w:rsidR="006C62EC" w:rsidRPr="007E170E" w:rsidRDefault="006C62EC" w:rsidP="000F589A">
            <w:pPr>
              <w:spacing w:line="360" w:lineRule="auto"/>
              <w:rPr>
                <w:sz w:val="20"/>
                <w:szCs w:val="20"/>
              </w:rPr>
            </w:pPr>
            <w:r w:rsidRPr="007E170E">
              <w:rPr>
                <w:b/>
                <w:bCs/>
                <w:sz w:val="20"/>
                <w:szCs w:val="20"/>
              </w:rPr>
              <w:t xml:space="preserve">Intervention group: </w:t>
            </w:r>
            <w:r w:rsidRPr="007E170E">
              <w:rPr>
                <w:sz w:val="20"/>
                <w:szCs w:val="20"/>
              </w:rPr>
              <w:t>number included = 50; losses = 0; analysed = 50</w:t>
            </w:r>
          </w:p>
          <w:p w14:paraId="1D558E41" w14:textId="77777777" w:rsidR="006C62EC" w:rsidRPr="007E170E" w:rsidRDefault="006C62EC" w:rsidP="000F589A">
            <w:pPr>
              <w:spacing w:line="360" w:lineRule="auto"/>
              <w:rPr>
                <w:sz w:val="20"/>
                <w:szCs w:val="20"/>
              </w:rPr>
            </w:pPr>
            <w:r w:rsidRPr="007E170E">
              <w:rPr>
                <w:b/>
                <w:bCs/>
                <w:sz w:val="20"/>
                <w:szCs w:val="20"/>
              </w:rPr>
              <w:t xml:space="preserve">Setting: </w:t>
            </w:r>
            <w:r w:rsidRPr="007E170E">
              <w:rPr>
                <w:sz w:val="20"/>
                <w:szCs w:val="20"/>
              </w:rPr>
              <w:t>supervised location and home</w:t>
            </w:r>
          </w:p>
        </w:tc>
      </w:tr>
      <w:tr w:rsidR="006C62EC" w:rsidRPr="00C13FF0" w14:paraId="249B4077"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BDD2511" w14:textId="77777777" w:rsidR="006C62EC" w:rsidRPr="007E170E" w:rsidRDefault="006C62EC" w:rsidP="000F589A">
            <w:pPr>
              <w:spacing w:line="360" w:lineRule="auto"/>
              <w:rPr>
                <w:b/>
                <w:bCs/>
                <w:sz w:val="20"/>
                <w:szCs w:val="20"/>
              </w:rPr>
            </w:pPr>
            <w:r w:rsidRPr="007E170E">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DE3F297" w14:textId="77777777" w:rsidR="006C62EC" w:rsidRPr="007E170E" w:rsidRDefault="006C62EC" w:rsidP="000F589A">
            <w:pPr>
              <w:spacing w:line="360" w:lineRule="auto"/>
              <w:rPr>
                <w:sz w:val="20"/>
                <w:szCs w:val="20"/>
              </w:rPr>
            </w:pPr>
            <w:r w:rsidRPr="007E170E">
              <w:rPr>
                <w:b/>
                <w:bCs/>
                <w:sz w:val="20"/>
                <w:szCs w:val="20"/>
              </w:rPr>
              <w:t>All outcomes measured/reported by study authors</w:t>
            </w:r>
            <w:r w:rsidRPr="007E170E">
              <w:rPr>
                <w:sz w:val="20"/>
                <w:szCs w:val="20"/>
              </w:rPr>
              <w:t xml:space="preserve">: amount of PA (IPAQ); </w:t>
            </w:r>
            <w:proofErr w:type="spellStart"/>
            <w:r w:rsidRPr="007E170E">
              <w:rPr>
                <w:sz w:val="20"/>
                <w:szCs w:val="20"/>
              </w:rPr>
              <w:t>HRQoL</w:t>
            </w:r>
            <w:proofErr w:type="spellEnd"/>
            <w:r w:rsidRPr="007E170E">
              <w:rPr>
                <w:sz w:val="20"/>
                <w:szCs w:val="20"/>
              </w:rPr>
              <w:t xml:space="preserve"> (EORTC QLQ-C30); anxiety and depression (</w:t>
            </w:r>
            <w:bookmarkStart w:id="142" w:name="_Hlk69569514"/>
            <w:r w:rsidRPr="007E170E">
              <w:rPr>
                <w:sz w:val="20"/>
                <w:szCs w:val="20"/>
              </w:rPr>
              <w:t>HADS</w:t>
            </w:r>
            <w:bookmarkEnd w:id="142"/>
            <w:r w:rsidRPr="007E170E">
              <w:rPr>
                <w:sz w:val="20"/>
                <w:szCs w:val="20"/>
              </w:rPr>
              <w:t>); psychosocial burden (</w:t>
            </w:r>
            <w:bookmarkStart w:id="143" w:name="_Hlk69569520"/>
            <w:r w:rsidRPr="007E170E">
              <w:rPr>
                <w:sz w:val="20"/>
                <w:szCs w:val="20"/>
              </w:rPr>
              <w:t>FBK-R 23</w:t>
            </w:r>
            <w:bookmarkEnd w:id="143"/>
            <w:r w:rsidRPr="007E170E">
              <w:rPr>
                <w:sz w:val="20"/>
                <w:szCs w:val="20"/>
              </w:rPr>
              <w:t>); cardiopulmonary exercise test (</w:t>
            </w:r>
            <w:bookmarkStart w:id="144" w:name="_Hlk69569525"/>
            <w:r w:rsidRPr="007E170E">
              <w:rPr>
                <w:sz w:val="20"/>
                <w:szCs w:val="20"/>
              </w:rPr>
              <w:t>CPET</w:t>
            </w:r>
            <w:bookmarkEnd w:id="144"/>
            <w:r w:rsidRPr="007E170E">
              <w:rPr>
                <w:sz w:val="20"/>
                <w:szCs w:val="20"/>
              </w:rPr>
              <w:t>). Measured at baseline and 12 months</w:t>
            </w:r>
          </w:p>
          <w:p w14:paraId="4CDE569C" w14:textId="77777777" w:rsidR="006C62EC" w:rsidRPr="007E170E" w:rsidRDefault="006C62EC" w:rsidP="000F589A">
            <w:pPr>
              <w:spacing w:line="360" w:lineRule="auto"/>
              <w:rPr>
                <w:sz w:val="20"/>
                <w:szCs w:val="20"/>
              </w:rPr>
            </w:pPr>
            <w:r w:rsidRPr="007E170E">
              <w:rPr>
                <w:b/>
                <w:bCs/>
                <w:sz w:val="20"/>
                <w:szCs w:val="20"/>
              </w:rPr>
              <w:lastRenderedPageBreak/>
              <w:t>Outcomes relevant to the review:</w:t>
            </w:r>
          </w:p>
          <w:p w14:paraId="08AD6AA7" w14:textId="77777777" w:rsidR="006C62EC" w:rsidRPr="007E170E" w:rsidRDefault="006C62EC" w:rsidP="000F589A">
            <w:pPr>
              <w:numPr>
                <w:ilvl w:val="0"/>
                <w:numId w:val="130"/>
              </w:numPr>
              <w:spacing w:before="100" w:beforeAutospacing="1" w:after="100" w:afterAutospacing="1" w:line="360" w:lineRule="auto"/>
              <w:ind w:left="870"/>
              <w:rPr>
                <w:sz w:val="20"/>
                <w:szCs w:val="20"/>
              </w:rPr>
            </w:pPr>
            <w:r w:rsidRPr="007E170E">
              <w:rPr>
                <w:sz w:val="20"/>
                <w:szCs w:val="20"/>
              </w:rPr>
              <w:t>Amount of PA: using IPAQ SF; 12 months post-surgery</w:t>
            </w:r>
          </w:p>
          <w:p w14:paraId="7FE1432F" w14:textId="77777777" w:rsidR="006C62EC" w:rsidRPr="007E170E" w:rsidRDefault="006C62EC" w:rsidP="000F589A">
            <w:pPr>
              <w:numPr>
                <w:ilvl w:val="0"/>
                <w:numId w:val="130"/>
              </w:numPr>
              <w:spacing w:before="100" w:beforeAutospacing="1" w:after="100" w:afterAutospacing="1" w:line="360" w:lineRule="auto"/>
              <w:ind w:left="870"/>
              <w:rPr>
                <w:sz w:val="20"/>
                <w:szCs w:val="20"/>
              </w:rPr>
            </w:pPr>
            <w:r w:rsidRPr="007E170E">
              <w:rPr>
                <w:sz w:val="20"/>
                <w:szCs w:val="20"/>
              </w:rPr>
              <w:t>Physical fitness: using VO</w:t>
            </w:r>
            <w:r w:rsidRPr="007E170E">
              <w:rPr>
                <w:sz w:val="20"/>
                <w:szCs w:val="20"/>
                <w:vertAlign w:val="subscript"/>
              </w:rPr>
              <w:t>2</w:t>
            </w:r>
            <w:r w:rsidRPr="007E170E">
              <w:rPr>
                <w:sz w:val="20"/>
                <w:szCs w:val="20"/>
              </w:rPr>
              <w:t xml:space="preserve"> Peak; 12 months post-surgery</w:t>
            </w:r>
          </w:p>
          <w:p w14:paraId="7FDB5CF4" w14:textId="77777777" w:rsidR="006C62EC" w:rsidRPr="007E170E" w:rsidRDefault="006C62EC" w:rsidP="000F589A">
            <w:pPr>
              <w:spacing w:line="360" w:lineRule="auto"/>
              <w:rPr>
                <w:sz w:val="20"/>
                <w:szCs w:val="20"/>
              </w:rPr>
            </w:pPr>
            <w:r w:rsidRPr="007E170E">
              <w:rPr>
                <w:b/>
                <w:bCs/>
                <w:sz w:val="20"/>
                <w:szCs w:val="20"/>
              </w:rPr>
              <w:t>Study primary outcome:</w:t>
            </w:r>
            <w:r w:rsidRPr="007E170E">
              <w:rPr>
                <w:sz w:val="20"/>
                <w:szCs w:val="20"/>
              </w:rPr>
              <w:t xml:space="preserve"> PA and aerobic capacity</w:t>
            </w:r>
          </w:p>
          <w:p w14:paraId="1D89F8A6" w14:textId="77777777" w:rsidR="006C62EC" w:rsidRPr="007E170E" w:rsidRDefault="006C62EC" w:rsidP="000F589A">
            <w:pPr>
              <w:spacing w:line="360" w:lineRule="auto"/>
              <w:rPr>
                <w:sz w:val="20"/>
                <w:szCs w:val="20"/>
              </w:rPr>
            </w:pPr>
            <w:r w:rsidRPr="007E170E">
              <w:rPr>
                <w:sz w:val="20"/>
                <w:szCs w:val="20"/>
              </w:rPr>
              <w:t>Note:</w:t>
            </w:r>
          </w:p>
          <w:p w14:paraId="5114C375" w14:textId="77777777" w:rsidR="006C62EC" w:rsidRPr="007E170E" w:rsidRDefault="006C62EC" w:rsidP="000F589A">
            <w:pPr>
              <w:numPr>
                <w:ilvl w:val="0"/>
                <w:numId w:val="131"/>
              </w:numPr>
              <w:spacing w:before="100" w:beforeAutospacing="1" w:after="100" w:afterAutospacing="1" w:line="360" w:lineRule="auto"/>
              <w:ind w:left="870"/>
              <w:rPr>
                <w:sz w:val="20"/>
                <w:szCs w:val="20"/>
              </w:rPr>
            </w:pPr>
            <w:r w:rsidRPr="007E170E">
              <w:rPr>
                <w:i/>
                <w:iCs/>
                <w:sz w:val="20"/>
                <w:szCs w:val="20"/>
              </w:rPr>
              <w:t>Extra outcome data</w:t>
            </w:r>
            <w:r w:rsidRPr="007E170E">
              <w:rPr>
                <w:sz w:val="20"/>
                <w:szCs w:val="20"/>
              </w:rPr>
              <w:t>: compliance rate to the training sessions was 78%. 7 participants reported an activity level of ≥18 MET-hours/week in ≥ 70% of all training weeks</w:t>
            </w:r>
          </w:p>
        </w:tc>
      </w:tr>
      <w:tr w:rsidR="006C62EC" w:rsidRPr="00C13FF0" w14:paraId="03D0739A"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304CA5A" w14:textId="77777777" w:rsidR="006C62EC" w:rsidRPr="007E170E" w:rsidRDefault="006C62EC" w:rsidP="000F589A">
            <w:pPr>
              <w:spacing w:line="360" w:lineRule="auto"/>
              <w:rPr>
                <w:b/>
                <w:bCs/>
                <w:sz w:val="20"/>
                <w:szCs w:val="20"/>
              </w:rPr>
            </w:pPr>
            <w:r w:rsidRPr="007E170E">
              <w:rPr>
                <w:b/>
                <w:bCs/>
                <w:sz w:val="20"/>
                <w:szCs w:val="20"/>
              </w:rPr>
              <w:lastRenderedPageBreak/>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9D3D695" w14:textId="77777777" w:rsidR="006C62EC" w:rsidRPr="007E170E" w:rsidRDefault="006C62EC" w:rsidP="000F589A">
            <w:pPr>
              <w:spacing w:line="360" w:lineRule="auto"/>
              <w:rPr>
                <w:sz w:val="20"/>
                <w:szCs w:val="20"/>
              </w:rPr>
            </w:pPr>
            <w:r w:rsidRPr="007E170E">
              <w:rPr>
                <w:b/>
                <w:bCs/>
                <w:sz w:val="20"/>
                <w:szCs w:val="20"/>
              </w:rPr>
              <w:t xml:space="preserve">Sponsorship source: </w:t>
            </w:r>
            <w:r w:rsidRPr="007E170E">
              <w:rPr>
                <w:sz w:val="20"/>
                <w:szCs w:val="20"/>
              </w:rPr>
              <w:t>supported with funding from</w:t>
            </w:r>
            <w:r w:rsidRPr="007E170E">
              <w:rPr>
                <w:b/>
                <w:bCs/>
                <w:sz w:val="20"/>
                <w:szCs w:val="20"/>
              </w:rPr>
              <w:t xml:space="preserve"> </w:t>
            </w:r>
            <w:r w:rsidRPr="007E170E">
              <w:rPr>
                <w:sz w:val="20"/>
                <w:szCs w:val="20"/>
              </w:rPr>
              <w:t xml:space="preserve">the Deutsche </w:t>
            </w:r>
            <w:proofErr w:type="spellStart"/>
            <w:r w:rsidRPr="007E170E">
              <w:rPr>
                <w:sz w:val="20"/>
                <w:szCs w:val="20"/>
              </w:rPr>
              <w:t>Krebshilfe</w:t>
            </w:r>
            <w:proofErr w:type="spellEnd"/>
            <w:r w:rsidRPr="007E170E">
              <w:rPr>
                <w:sz w:val="20"/>
                <w:szCs w:val="20"/>
              </w:rPr>
              <w:t>. Study authors declare no conflicts of interest</w:t>
            </w:r>
          </w:p>
          <w:p w14:paraId="6EDBDD94" w14:textId="77777777" w:rsidR="006C62EC" w:rsidRPr="007E170E" w:rsidRDefault="006C62EC" w:rsidP="000F589A">
            <w:pPr>
              <w:spacing w:line="360" w:lineRule="auto"/>
              <w:rPr>
                <w:sz w:val="20"/>
                <w:szCs w:val="20"/>
              </w:rPr>
            </w:pPr>
            <w:r w:rsidRPr="007E170E">
              <w:rPr>
                <w:b/>
                <w:bCs/>
                <w:sz w:val="20"/>
                <w:szCs w:val="20"/>
              </w:rPr>
              <w:t xml:space="preserve">Study dates: </w:t>
            </w:r>
            <w:r w:rsidRPr="007E170E">
              <w:rPr>
                <w:sz w:val="20"/>
                <w:szCs w:val="20"/>
              </w:rPr>
              <w:t>not reported</w:t>
            </w:r>
          </w:p>
        </w:tc>
      </w:tr>
      <w:tr w:rsidR="006C62EC" w:rsidRPr="00C13FF0" w14:paraId="3CBC0940"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1D25EC90" w14:textId="77777777" w:rsidR="00163631" w:rsidRDefault="00163631" w:rsidP="00163631">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6EEF7FBC" w14:textId="52F123B5" w:rsidR="006C62EC" w:rsidRPr="007E170E" w:rsidRDefault="00163631" w:rsidP="00163631">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6B9ADEE9" w14:textId="05C676FD" w:rsidR="00D66F01" w:rsidRPr="00D66F01" w:rsidRDefault="00D66F01" w:rsidP="000F589A">
            <w:pPr>
              <w:spacing w:line="360" w:lineRule="auto"/>
              <w:rPr>
                <w:sz w:val="20"/>
                <w:szCs w:val="20"/>
              </w:rPr>
            </w:pPr>
            <w:r>
              <w:rPr>
                <w:noProof/>
                <w:sz w:val="20"/>
                <w:szCs w:val="20"/>
              </w:rPr>
              <w:t xml:space="preserve">* </w:t>
            </w:r>
            <w:r w:rsidRPr="00D66F01">
              <w:rPr>
                <w:noProof/>
                <w:sz w:val="20"/>
                <w:szCs w:val="20"/>
              </w:rPr>
              <w:t xml:space="preserve">Heitkamp M, Spanier B, Von Korn P, Halle M. Feasibility of a 12 months exercise intervention in colorectal cancer patients-The F-PROTECT study. </w:t>
            </w:r>
            <w:r w:rsidRPr="00D66F01">
              <w:rPr>
                <w:i/>
                <w:noProof/>
                <w:sz w:val="20"/>
                <w:szCs w:val="20"/>
              </w:rPr>
              <w:t>Oncology research and treatment</w:t>
            </w:r>
            <w:r w:rsidRPr="00D66F01">
              <w:rPr>
                <w:noProof/>
                <w:sz w:val="20"/>
                <w:szCs w:val="20"/>
              </w:rPr>
              <w:t xml:space="preserve"> 2018;</w:t>
            </w:r>
            <w:r w:rsidRPr="00D66F01">
              <w:rPr>
                <w:b/>
                <w:noProof/>
                <w:sz w:val="20"/>
                <w:szCs w:val="20"/>
              </w:rPr>
              <w:t>41 (Supplement 1)</w:t>
            </w:r>
            <w:r w:rsidRPr="00D66F01">
              <w:rPr>
                <w:noProof/>
                <w:sz w:val="20"/>
                <w:szCs w:val="20"/>
              </w:rPr>
              <w:t>:27</w:t>
            </w:r>
          </w:p>
          <w:p w14:paraId="75043040" w14:textId="770DE86F" w:rsidR="006C62EC" w:rsidRPr="007E170E" w:rsidRDefault="006C62EC" w:rsidP="000F589A">
            <w:pPr>
              <w:spacing w:line="360" w:lineRule="auto"/>
              <w:rPr>
                <w:sz w:val="20"/>
                <w:szCs w:val="20"/>
              </w:rPr>
            </w:pPr>
            <w:r w:rsidRPr="007E170E">
              <w:rPr>
                <w:sz w:val="20"/>
                <w:szCs w:val="20"/>
              </w:rPr>
              <w:t xml:space="preserve">Von Korn P, Heitkamp M, </w:t>
            </w:r>
            <w:proofErr w:type="spellStart"/>
            <w:r w:rsidRPr="007E170E">
              <w:rPr>
                <w:sz w:val="20"/>
                <w:szCs w:val="20"/>
              </w:rPr>
              <w:t>Spanier</w:t>
            </w:r>
            <w:proofErr w:type="spellEnd"/>
            <w:r w:rsidRPr="007E170E">
              <w:rPr>
                <w:sz w:val="20"/>
                <w:szCs w:val="20"/>
              </w:rPr>
              <w:t xml:space="preserve"> B, Halle M. Improvement of physical activity and aerobic capacity in colorectal cancer patients after a 12-month-exercise intervention. Oncology research and treatment 2018; </w:t>
            </w:r>
            <w:r w:rsidRPr="00671BF9">
              <w:rPr>
                <w:b/>
                <w:bCs/>
                <w:sz w:val="20"/>
                <w:szCs w:val="20"/>
              </w:rPr>
              <w:t>41 (Supplement 1)</w:t>
            </w:r>
            <w:r w:rsidRPr="007E170E">
              <w:rPr>
                <w:sz w:val="20"/>
                <w:szCs w:val="20"/>
              </w:rPr>
              <w:t xml:space="preserve">: 54. [DOI: </w:t>
            </w:r>
            <w:hyperlink r:id="rId24" w:history="1">
              <w:r w:rsidRPr="007E170E">
                <w:rPr>
                  <w:rStyle w:val="Hyperlink"/>
                  <w:sz w:val="20"/>
                  <w:szCs w:val="20"/>
                </w:rPr>
                <w:t>http://dx.doi.org/10.1159/000487109</w:t>
              </w:r>
            </w:hyperlink>
            <w:r w:rsidRPr="007E170E">
              <w:rPr>
                <w:sz w:val="20"/>
                <w:szCs w:val="20"/>
              </w:rPr>
              <w:t>]</w:t>
            </w:r>
          </w:p>
        </w:tc>
      </w:tr>
    </w:tbl>
    <w:p w14:paraId="14BBBBC9" w14:textId="77777777" w:rsidR="006C62EC" w:rsidRDefault="006C62EC" w:rsidP="006C62EC">
      <w:pPr>
        <w:spacing w:line="360" w:lineRule="auto"/>
      </w:pPr>
    </w:p>
    <w:p w14:paraId="011FD834" w14:textId="2DA8C849" w:rsidR="006C62EC" w:rsidRPr="00A00818" w:rsidRDefault="006C62EC" w:rsidP="006C62EC">
      <w:pPr>
        <w:pStyle w:val="Title"/>
      </w:pPr>
      <w:proofErr w:type="spellStart"/>
      <w:r w:rsidRPr="004A0C15">
        <w:t>Hoorntje</w:t>
      </w:r>
      <w:proofErr w:type="spellEnd"/>
      <w:r w:rsidRPr="00A00818">
        <w:t xml:space="preserve"> </w:t>
      </w:r>
      <w:r w:rsidRPr="00810F69">
        <w:t>et al.</w:t>
      </w:r>
      <w:r w:rsidR="001F1377" w:rsidRPr="00A00818">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26"/>
        <w:gridCol w:w="6184"/>
      </w:tblGrid>
      <w:tr w:rsidR="006C62EC" w:rsidRPr="00C13FF0" w14:paraId="03921567"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DB5EFA0" w14:textId="77777777" w:rsidR="006C62EC" w:rsidRPr="009F3714" w:rsidRDefault="006C62EC" w:rsidP="000F589A">
            <w:pPr>
              <w:spacing w:line="360" w:lineRule="auto"/>
              <w:rPr>
                <w:b/>
                <w:bCs/>
                <w:sz w:val="20"/>
                <w:szCs w:val="20"/>
              </w:rPr>
            </w:pPr>
            <w:r w:rsidRPr="009F3714">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7B69177" w14:textId="77777777" w:rsidR="006C62EC" w:rsidRPr="009F3714" w:rsidRDefault="006C62EC" w:rsidP="000F589A">
            <w:pPr>
              <w:spacing w:line="360" w:lineRule="auto"/>
              <w:rPr>
                <w:sz w:val="20"/>
                <w:szCs w:val="20"/>
              </w:rPr>
            </w:pPr>
            <w:r w:rsidRPr="009F3714">
              <w:rPr>
                <w:sz w:val="20"/>
                <w:szCs w:val="20"/>
              </w:rPr>
              <w:t>RCT, parallel design; single centre</w:t>
            </w:r>
          </w:p>
          <w:p w14:paraId="01F733FD" w14:textId="77777777" w:rsidR="006C62EC" w:rsidRPr="009F3714" w:rsidRDefault="006C62EC" w:rsidP="000F589A">
            <w:pPr>
              <w:spacing w:line="360" w:lineRule="auto"/>
              <w:rPr>
                <w:sz w:val="20"/>
                <w:szCs w:val="20"/>
              </w:rPr>
            </w:pPr>
            <w:r w:rsidRPr="009F3714">
              <w:rPr>
                <w:b/>
                <w:bCs/>
                <w:sz w:val="20"/>
                <w:szCs w:val="20"/>
              </w:rPr>
              <w:t xml:space="preserve">Study aim/objective: </w:t>
            </w:r>
            <w:r w:rsidRPr="009F3714">
              <w:rPr>
                <w:sz w:val="20"/>
                <w:szCs w:val="20"/>
              </w:rPr>
              <w:t xml:space="preserve">objectively quantify PA changes after </w:t>
            </w:r>
            <w:bookmarkStart w:id="145" w:name="_Hlk69569538"/>
            <w:r w:rsidRPr="009F3714">
              <w:rPr>
                <w:sz w:val="20"/>
                <w:szCs w:val="20"/>
              </w:rPr>
              <w:t xml:space="preserve">KA </w:t>
            </w:r>
            <w:bookmarkEnd w:id="145"/>
            <w:r w:rsidRPr="009F3714">
              <w:rPr>
                <w:sz w:val="20"/>
                <w:szCs w:val="20"/>
              </w:rPr>
              <w:t xml:space="preserve">and to compare </w:t>
            </w:r>
            <w:bookmarkStart w:id="146" w:name="_Hlk69569542"/>
            <w:r w:rsidRPr="009F3714">
              <w:rPr>
                <w:sz w:val="20"/>
                <w:szCs w:val="20"/>
              </w:rPr>
              <w:t>GAS</w:t>
            </w:r>
            <w:bookmarkEnd w:id="146"/>
            <w:r w:rsidRPr="009F3714">
              <w:rPr>
                <w:sz w:val="20"/>
                <w:szCs w:val="20"/>
              </w:rPr>
              <w:t>-based rehabilitation to standard rehabilitation</w:t>
            </w:r>
          </w:p>
        </w:tc>
      </w:tr>
      <w:tr w:rsidR="006C62EC" w:rsidRPr="00C13FF0" w14:paraId="7EE8436B"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64BD582" w14:textId="77777777" w:rsidR="006C62EC" w:rsidRPr="009F3714" w:rsidRDefault="006C62EC" w:rsidP="000F589A">
            <w:pPr>
              <w:spacing w:line="360" w:lineRule="auto"/>
              <w:rPr>
                <w:b/>
                <w:bCs/>
                <w:sz w:val="20"/>
                <w:szCs w:val="20"/>
              </w:rPr>
            </w:pPr>
            <w:r w:rsidRPr="009F3714">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64A9276" w14:textId="77777777" w:rsidR="006C62EC" w:rsidRPr="009F3714" w:rsidRDefault="006C62EC" w:rsidP="000F589A">
            <w:pPr>
              <w:spacing w:line="360" w:lineRule="auto"/>
              <w:rPr>
                <w:sz w:val="20"/>
                <w:szCs w:val="20"/>
              </w:rPr>
            </w:pPr>
            <w:r w:rsidRPr="009F3714">
              <w:rPr>
                <w:b/>
                <w:bCs/>
                <w:sz w:val="20"/>
                <w:szCs w:val="20"/>
              </w:rPr>
              <w:t xml:space="preserve">Total number of randomised participants: </w:t>
            </w:r>
            <w:r w:rsidRPr="009F3714">
              <w:rPr>
                <w:sz w:val="20"/>
                <w:szCs w:val="20"/>
              </w:rPr>
              <w:t>120</w:t>
            </w:r>
          </w:p>
          <w:p w14:paraId="25E1BD4E" w14:textId="77777777" w:rsidR="006C62EC" w:rsidRPr="009F3714" w:rsidRDefault="006C62EC" w:rsidP="000F589A">
            <w:pPr>
              <w:spacing w:line="360" w:lineRule="auto"/>
              <w:rPr>
                <w:sz w:val="20"/>
                <w:szCs w:val="20"/>
              </w:rPr>
            </w:pPr>
            <w:r w:rsidRPr="009F3714">
              <w:rPr>
                <w:b/>
                <w:bCs/>
                <w:sz w:val="20"/>
                <w:szCs w:val="20"/>
              </w:rPr>
              <w:t xml:space="preserve">Inclusion criteria: </w:t>
            </w:r>
            <w:r w:rsidRPr="009F3714">
              <w:rPr>
                <w:sz w:val="20"/>
                <w:szCs w:val="20"/>
              </w:rPr>
              <w:t xml:space="preserve">&lt; 65 years of age; suffering from debilitating knee osteoarthritis and awaiting KA; participating in a paid or voluntary job or </w:t>
            </w:r>
            <w:r w:rsidRPr="009F3714">
              <w:rPr>
                <w:sz w:val="20"/>
                <w:szCs w:val="20"/>
              </w:rPr>
              <w:lastRenderedPageBreak/>
              <w:t>working as an informal caregiver; able to define and perform personal rehabilitation goals</w:t>
            </w:r>
          </w:p>
          <w:p w14:paraId="602821F1" w14:textId="77777777" w:rsidR="006C62EC" w:rsidRPr="009F3714" w:rsidRDefault="006C62EC" w:rsidP="000F589A">
            <w:pPr>
              <w:spacing w:line="360" w:lineRule="auto"/>
              <w:rPr>
                <w:sz w:val="20"/>
                <w:szCs w:val="20"/>
              </w:rPr>
            </w:pPr>
            <w:r w:rsidRPr="009F3714">
              <w:rPr>
                <w:b/>
                <w:bCs/>
                <w:sz w:val="20"/>
                <w:szCs w:val="20"/>
              </w:rPr>
              <w:t xml:space="preserve">Exclusion criteria: </w:t>
            </w:r>
            <w:r w:rsidRPr="009F3714">
              <w:rPr>
                <w:sz w:val="20"/>
                <w:szCs w:val="20"/>
              </w:rPr>
              <w:t>cognitive or mental impairment; no adequate levels of reading and writing the Dutch language; any disabling condition apart from knee osteoarthritis that restricts patients from performing their normal activities (e.g., pulmonary or cardiac disease, systemic inflammatory disease or pre-existing arthroplasty of hip or contralateral knee)</w:t>
            </w:r>
          </w:p>
          <w:p w14:paraId="7EAAF4C3" w14:textId="77777777" w:rsidR="006C62EC" w:rsidRPr="009F3714" w:rsidRDefault="006C62EC" w:rsidP="000F589A">
            <w:pPr>
              <w:spacing w:line="360" w:lineRule="auto"/>
              <w:rPr>
                <w:sz w:val="20"/>
                <w:szCs w:val="20"/>
              </w:rPr>
            </w:pPr>
            <w:r w:rsidRPr="009F3714">
              <w:rPr>
                <w:b/>
                <w:bCs/>
                <w:sz w:val="20"/>
                <w:szCs w:val="20"/>
              </w:rPr>
              <w:t xml:space="preserve">Type of surgery (condition): </w:t>
            </w:r>
            <w:r w:rsidRPr="009F3714">
              <w:rPr>
                <w:sz w:val="20"/>
                <w:szCs w:val="20"/>
              </w:rPr>
              <w:t>KA</w:t>
            </w:r>
          </w:p>
          <w:p w14:paraId="7F7CD15A" w14:textId="77777777" w:rsidR="006C62EC" w:rsidRPr="009F3714" w:rsidRDefault="006C62EC" w:rsidP="000F589A">
            <w:pPr>
              <w:spacing w:line="360" w:lineRule="auto"/>
              <w:rPr>
                <w:sz w:val="20"/>
                <w:szCs w:val="20"/>
              </w:rPr>
            </w:pPr>
            <w:r w:rsidRPr="009F3714">
              <w:rPr>
                <w:b/>
                <w:bCs/>
                <w:sz w:val="20"/>
                <w:szCs w:val="20"/>
              </w:rPr>
              <w:t xml:space="preserve">Country: </w:t>
            </w:r>
            <w:r w:rsidRPr="009F3714">
              <w:rPr>
                <w:sz w:val="20"/>
                <w:szCs w:val="20"/>
              </w:rPr>
              <w:t>Netherlands</w:t>
            </w:r>
          </w:p>
          <w:p w14:paraId="727854EA" w14:textId="77777777" w:rsidR="006C62EC" w:rsidRPr="009F3714" w:rsidRDefault="006C62EC" w:rsidP="000F589A">
            <w:pPr>
              <w:spacing w:line="360" w:lineRule="auto"/>
              <w:rPr>
                <w:sz w:val="20"/>
                <w:szCs w:val="20"/>
              </w:rPr>
            </w:pPr>
            <w:r w:rsidRPr="009F3714">
              <w:rPr>
                <w:b/>
                <w:bCs/>
                <w:sz w:val="20"/>
                <w:szCs w:val="20"/>
              </w:rPr>
              <w:t>Baseline Characteristics</w:t>
            </w:r>
          </w:p>
          <w:p w14:paraId="0D5E9284" w14:textId="77777777" w:rsidR="006C62EC" w:rsidRPr="009F3714" w:rsidRDefault="006C62EC" w:rsidP="000F589A">
            <w:pPr>
              <w:spacing w:line="360" w:lineRule="auto"/>
              <w:rPr>
                <w:sz w:val="20"/>
                <w:szCs w:val="20"/>
              </w:rPr>
            </w:pPr>
            <w:r w:rsidRPr="009F3714">
              <w:rPr>
                <w:b/>
                <w:bCs/>
                <w:sz w:val="20"/>
                <w:szCs w:val="20"/>
              </w:rPr>
              <w:t>Intervention group</w:t>
            </w:r>
          </w:p>
          <w:p w14:paraId="00278F06" w14:textId="77777777" w:rsidR="006C62EC" w:rsidRPr="009F3714" w:rsidRDefault="006C62EC" w:rsidP="000F589A">
            <w:pPr>
              <w:numPr>
                <w:ilvl w:val="0"/>
                <w:numId w:val="132"/>
              </w:numPr>
              <w:spacing w:before="100" w:beforeAutospacing="1" w:after="100" w:afterAutospacing="1" w:line="360" w:lineRule="auto"/>
              <w:ind w:left="870"/>
              <w:rPr>
                <w:sz w:val="20"/>
                <w:szCs w:val="20"/>
              </w:rPr>
            </w:pPr>
            <w:r w:rsidRPr="009F3714">
              <w:rPr>
                <w:i/>
                <w:iCs/>
                <w:sz w:val="20"/>
                <w:szCs w:val="20"/>
              </w:rPr>
              <w:t>Type of KA, n (%)</w:t>
            </w:r>
            <w:r w:rsidRPr="009F3714">
              <w:rPr>
                <w:sz w:val="20"/>
                <w:szCs w:val="20"/>
              </w:rPr>
              <w:t xml:space="preserve">: total: 25 (54); </w:t>
            </w:r>
            <w:proofErr w:type="spellStart"/>
            <w:r w:rsidRPr="009F3714">
              <w:rPr>
                <w:sz w:val="20"/>
                <w:szCs w:val="20"/>
              </w:rPr>
              <w:t>unicompartmental</w:t>
            </w:r>
            <w:proofErr w:type="spellEnd"/>
            <w:r w:rsidRPr="009F3714">
              <w:rPr>
                <w:sz w:val="20"/>
                <w:szCs w:val="20"/>
              </w:rPr>
              <w:t>: 21 (46)</w:t>
            </w:r>
          </w:p>
          <w:p w14:paraId="08A68E15" w14:textId="77777777" w:rsidR="006C62EC" w:rsidRPr="009F3714" w:rsidRDefault="006C62EC" w:rsidP="000F589A">
            <w:pPr>
              <w:numPr>
                <w:ilvl w:val="0"/>
                <w:numId w:val="132"/>
              </w:numPr>
              <w:spacing w:before="100" w:beforeAutospacing="1" w:after="100" w:afterAutospacing="1" w:line="360" w:lineRule="auto"/>
              <w:ind w:left="870"/>
              <w:rPr>
                <w:sz w:val="20"/>
                <w:szCs w:val="20"/>
              </w:rPr>
            </w:pPr>
            <w:r w:rsidRPr="009F3714">
              <w:rPr>
                <w:i/>
                <w:iCs/>
                <w:sz w:val="20"/>
                <w:szCs w:val="20"/>
              </w:rPr>
              <w:t>Age, mean (SD)</w:t>
            </w:r>
            <w:r w:rsidRPr="009F3714">
              <w:rPr>
                <w:sz w:val="20"/>
                <w:szCs w:val="20"/>
              </w:rPr>
              <w:t>: 58.6 (± 5.0) years</w:t>
            </w:r>
          </w:p>
          <w:p w14:paraId="78A5783F" w14:textId="77777777" w:rsidR="006C62EC" w:rsidRPr="009F3714" w:rsidRDefault="006C62EC" w:rsidP="000F589A">
            <w:pPr>
              <w:numPr>
                <w:ilvl w:val="0"/>
                <w:numId w:val="132"/>
              </w:numPr>
              <w:spacing w:before="100" w:beforeAutospacing="1" w:after="100" w:afterAutospacing="1" w:line="360" w:lineRule="auto"/>
              <w:ind w:left="870"/>
              <w:rPr>
                <w:sz w:val="20"/>
                <w:szCs w:val="20"/>
              </w:rPr>
            </w:pPr>
            <w:r w:rsidRPr="009F3714">
              <w:rPr>
                <w:i/>
                <w:iCs/>
                <w:sz w:val="20"/>
                <w:szCs w:val="20"/>
              </w:rPr>
              <w:t>Gender, M/F</w:t>
            </w:r>
            <w:r w:rsidRPr="009F3714">
              <w:rPr>
                <w:sz w:val="20"/>
                <w:szCs w:val="20"/>
              </w:rPr>
              <w:t>: 18/28</w:t>
            </w:r>
          </w:p>
          <w:p w14:paraId="7F02EF13" w14:textId="77777777" w:rsidR="006C62EC" w:rsidRPr="009F3714" w:rsidRDefault="006C62EC" w:rsidP="000F589A">
            <w:pPr>
              <w:numPr>
                <w:ilvl w:val="0"/>
                <w:numId w:val="132"/>
              </w:numPr>
              <w:spacing w:before="100" w:beforeAutospacing="1" w:after="100" w:afterAutospacing="1" w:line="360" w:lineRule="auto"/>
              <w:ind w:left="870"/>
              <w:rPr>
                <w:sz w:val="20"/>
                <w:szCs w:val="20"/>
              </w:rPr>
            </w:pPr>
            <w:r w:rsidRPr="009F3714">
              <w:rPr>
                <w:i/>
                <w:iCs/>
                <w:sz w:val="20"/>
                <w:szCs w:val="20"/>
              </w:rPr>
              <w:t>BMI, mean (SD)</w:t>
            </w:r>
            <w:r w:rsidRPr="009F3714">
              <w:rPr>
                <w:sz w:val="20"/>
                <w:szCs w:val="20"/>
              </w:rPr>
              <w:t>: 30.7 (± 5.3) kg/m</w:t>
            </w:r>
            <w:r w:rsidRPr="009F3714">
              <w:rPr>
                <w:sz w:val="20"/>
                <w:szCs w:val="20"/>
                <w:vertAlign w:val="superscript"/>
              </w:rPr>
              <w:t>2</w:t>
            </w:r>
          </w:p>
          <w:p w14:paraId="2E9ABA0B" w14:textId="77777777" w:rsidR="006C62EC" w:rsidRPr="009F3714" w:rsidRDefault="006C62EC" w:rsidP="000F589A">
            <w:pPr>
              <w:numPr>
                <w:ilvl w:val="0"/>
                <w:numId w:val="132"/>
              </w:numPr>
              <w:spacing w:before="100" w:beforeAutospacing="1" w:after="100" w:afterAutospacing="1" w:line="360" w:lineRule="auto"/>
              <w:ind w:left="870"/>
              <w:rPr>
                <w:sz w:val="20"/>
                <w:szCs w:val="20"/>
              </w:rPr>
            </w:pPr>
            <w:r w:rsidRPr="009F3714">
              <w:rPr>
                <w:i/>
                <w:iCs/>
                <w:sz w:val="20"/>
                <w:szCs w:val="20"/>
              </w:rPr>
              <w:t>Relevant clinical variables, n (%)</w:t>
            </w:r>
            <w:r w:rsidRPr="009F3714">
              <w:rPr>
                <w:sz w:val="20"/>
                <w:szCs w:val="20"/>
              </w:rPr>
              <w:t>: ASA classification: I: 9 (20); II: 26 (56); III: 11 (24)</w:t>
            </w:r>
          </w:p>
          <w:p w14:paraId="00E00181" w14:textId="77777777" w:rsidR="006C62EC" w:rsidRPr="009F3714" w:rsidRDefault="006C62EC" w:rsidP="000F589A">
            <w:pPr>
              <w:numPr>
                <w:ilvl w:val="0"/>
                <w:numId w:val="132"/>
              </w:numPr>
              <w:spacing w:before="100" w:beforeAutospacing="1" w:after="100" w:afterAutospacing="1" w:line="360" w:lineRule="auto"/>
              <w:ind w:left="870"/>
              <w:rPr>
                <w:sz w:val="20"/>
                <w:szCs w:val="20"/>
              </w:rPr>
            </w:pPr>
            <w:r w:rsidRPr="009F3714">
              <w:rPr>
                <w:i/>
                <w:iCs/>
                <w:sz w:val="20"/>
                <w:szCs w:val="20"/>
              </w:rPr>
              <w:t>Current involvement in regular PA, mean % (SE)</w:t>
            </w:r>
            <w:r w:rsidRPr="009F3714">
              <w:rPr>
                <w:sz w:val="20"/>
                <w:szCs w:val="20"/>
              </w:rPr>
              <w:t>: time spent during waking hours in active activity: 15.9 (± 0.9)</w:t>
            </w:r>
          </w:p>
          <w:p w14:paraId="2CA66C9C" w14:textId="77777777" w:rsidR="006C62EC" w:rsidRPr="009F3714" w:rsidRDefault="006C62EC" w:rsidP="000F589A">
            <w:pPr>
              <w:spacing w:line="360" w:lineRule="auto"/>
              <w:rPr>
                <w:sz w:val="20"/>
                <w:szCs w:val="20"/>
              </w:rPr>
            </w:pPr>
            <w:r w:rsidRPr="009F3714">
              <w:rPr>
                <w:b/>
                <w:bCs/>
                <w:sz w:val="20"/>
                <w:szCs w:val="20"/>
              </w:rPr>
              <w:t>Comparison group</w:t>
            </w:r>
          </w:p>
          <w:p w14:paraId="07A15FBD" w14:textId="77777777" w:rsidR="006C62EC" w:rsidRPr="009F3714" w:rsidRDefault="006C62EC" w:rsidP="000F589A">
            <w:pPr>
              <w:numPr>
                <w:ilvl w:val="0"/>
                <w:numId w:val="133"/>
              </w:numPr>
              <w:spacing w:before="100" w:beforeAutospacing="1" w:after="100" w:afterAutospacing="1" w:line="360" w:lineRule="auto"/>
              <w:ind w:left="870"/>
              <w:rPr>
                <w:sz w:val="20"/>
                <w:szCs w:val="20"/>
              </w:rPr>
            </w:pPr>
            <w:r w:rsidRPr="009F3714">
              <w:rPr>
                <w:i/>
                <w:iCs/>
                <w:sz w:val="20"/>
                <w:szCs w:val="20"/>
              </w:rPr>
              <w:t>Type of KA, n (%)</w:t>
            </w:r>
            <w:r w:rsidRPr="009F3714">
              <w:rPr>
                <w:sz w:val="20"/>
                <w:szCs w:val="20"/>
              </w:rPr>
              <w:t xml:space="preserve">: total: 27 (53); </w:t>
            </w:r>
            <w:proofErr w:type="spellStart"/>
            <w:r w:rsidRPr="009F3714">
              <w:rPr>
                <w:sz w:val="20"/>
                <w:szCs w:val="20"/>
              </w:rPr>
              <w:t>unicompartmental</w:t>
            </w:r>
            <w:proofErr w:type="spellEnd"/>
            <w:r w:rsidRPr="009F3714">
              <w:rPr>
                <w:sz w:val="20"/>
                <w:szCs w:val="20"/>
              </w:rPr>
              <w:t>: 24 (47)</w:t>
            </w:r>
          </w:p>
          <w:p w14:paraId="54E28414" w14:textId="77777777" w:rsidR="006C62EC" w:rsidRPr="009F3714" w:rsidRDefault="006C62EC" w:rsidP="000F589A">
            <w:pPr>
              <w:numPr>
                <w:ilvl w:val="0"/>
                <w:numId w:val="133"/>
              </w:numPr>
              <w:spacing w:before="100" w:beforeAutospacing="1" w:after="100" w:afterAutospacing="1" w:line="360" w:lineRule="auto"/>
              <w:ind w:left="870"/>
              <w:rPr>
                <w:sz w:val="20"/>
                <w:szCs w:val="20"/>
              </w:rPr>
            </w:pPr>
            <w:r w:rsidRPr="009F3714">
              <w:rPr>
                <w:i/>
                <w:iCs/>
                <w:sz w:val="20"/>
                <w:szCs w:val="20"/>
              </w:rPr>
              <w:t>Age, mean (SD)</w:t>
            </w:r>
            <w:r w:rsidRPr="009F3714">
              <w:rPr>
                <w:sz w:val="20"/>
                <w:szCs w:val="20"/>
              </w:rPr>
              <w:t>: 58.2 (± 4.6) years</w:t>
            </w:r>
          </w:p>
          <w:p w14:paraId="10F1CE1F" w14:textId="77777777" w:rsidR="006C62EC" w:rsidRPr="009F3714" w:rsidRDefault="006C62EC" w:rsidP="000F589A">
            <w:pPr>
              <w:numPr>
                <w:ilvl w:val="0"/>
                <w:numId w:val="133"/>
              </w:numPr>
              <w:spacing w:before="100" w:beforeAutospacing="1" w:after="100" w:afterAutospacing="1" w:line="360" w:lineRule="auto"/>
              <w:ind w:left="870"/>
              <w:rPr>
                <w:sz w:val="20"/>
                <w:szCs w:val="20"/>
              </w:rPr>
            </w:pPr>
            <w:r w:rsidRPr="009F3714">
              <w:rPr>
                <w:i/>
                <w:iCs/>
                <w:sz w:val="20"/>
                <w:szCs w:val="20"/>
              </w:rPr>
              <w:t>Gender, M/F</w:t>
            </w:r>
            <w:r w:rsidRPr="009F3714">
              <w:rPr>
                <w:sz w:val="20"/>
                <w:szCs w:val="20"/>
              </w:rPr>
              <w:t>: 23/28</w:t>
            </w:r>
          </w:p>
          <w:p w14:paraId="277D24C6" w14:textId="77777777" w:rsidR="006C62EC" w:rsidRPr="009F3714" w:rsidRDefault="006C62EC" w:rsidP="000F589A">
            <w:pPr>
              <w:numPr>
                <w:ilvl w:val="0"/>
                <w:numId w:val="133"/>
              </w:numPr>
              <w:spacing w:before="100" w:beforeAutospacing="1" w:after="100" w:afterAutospacing="1" w:line="360" w:lineRule="auto"/>
              <w:ind w:left="870"/>
              <w:rPr>
                <w:sz w:val="20"/>
                <w:szCs w:val="20"/>
              </w:rPr>
            </w:pPr>
            <w:r w:rsidRPr="009F3714">
              <w:rPr>
                <w:i/>
                <w:iCs/>
                <w:sz w:val="20"/>
                <w:szCs w:val="20"/>
              </w:rPr>
              <w:t>BMI, mean (SD)</w:t>
            </w:r>
            <w:r w:rsidRPr="009F3714">
              <w:rPr>
                <w:sz w:val="20"/>
                <w:szCs w:val="20"/>
              </w:rPr>
              <w:t>: 32.0 (± 5.6) kg/m</w:t>
            </w:r>
            <w:r w:rsidRPr="009F3714">
              <w:rPr>
                <w:sz w:val="20"/>
                <w:szCs w:val="20"/>
                <w:vertAlign w:val="superscript"/>
              </w:rPr>
              <w:t>2</w:t>
            </w:r>
          </w:p>
          <w:p w14:paraId="06F88B89" w14:textId="77777777" w:rsidR="006C62EC" w:rsidRPr="009F3714" w:rsidRDefault="006C62EC" w:rsidP="000F589A">
            <w:pPr>
              <w:numPr>
                <w:ilvl w:val="0"/>
                <w:numId w:val="133"/>
              </w:numPr>
              <w:spacing w:before="100" w:beforeAutospacing="1" w:after="100" w:afterAutospacing="1" w:line="360" w:lineRule="auto"/>
              <w:ind w:left="870"/>
              <w:rPr>
                <w:sz w:val="20"/>
                <w:szCs w:val="20"/>
              </w:rPr>
            </w:pPr>
            <w:r w:rsidRPr="009F3714">
              <w:rPr>
                <w:i/>
                <w:iCs/>
                <w:sz w:val="20"/>
                <w:szCs w:val="20"/>
              </w:rPr>
              <w:t>Relevant clinical variables, n (%)</w:t>
            </w:r>
            <w:r w:rsidRPr="009F3714">
              <w:rPr>
                <w:sz w:val="20"/>
                <w:szCs w:val="20"/>
              </w:rPr>
              <w:t>: ASA classification: I: 9 (18); II: 29 (57); III: 13 (25)</w:t>
            </w:r>
          </w:p>
          <w:p w14:paraId="080DC4D0" w14:textId="77777777" w:rsidR="006C62EC" w:rsidRPr="009F3714" w:rsidRDefault="006C62EC" w:rsidP="000F589A">
            <w:pPr>
              <w:numPr>
                <w:ilvl w:val="0"/>
                <w:numId w:val="133"/>
              </w:numPr>
              <w:spacing w:before="100" w:beforeAutospacing="1" w:after="100" w:afterAutospacing="1" w:line="360" w:lineRule="auto"/>
              <w:ind w:left="870"/>
              <w:rPr>
                <w:sz w:val="20"/>
                <w:szCs w:val="20"/>
              </w:rPr>
            </w:pPr>
            <w:r w:rsidRPr="009F3714">
              <w:rPr>
                <w:i/>
                <w:iCs/>
                <w:sz w:val="20"/>
                <w:szCs w:val="20"/>
              </w:rPr>
              <w:t>Current involvement in regular PA, mean % (SE)</w:t>
            </w:r>
            <w:r w:rsidRPr="009F3714">
              <w:rPr>
                <w:sz w:val="20"/>
                <w:szCs w:val="20"/>
              </w:rPr>
              <w:t>: time spent during waking hours in active activity: 16.9 (± 0.8)</w:t>
            </w:r>
          </w:p>
          <w:p w14:paraId="13442254" w14:textId="77777777" w:rsidR="006C62EC" w:rsidRPr="009F3714" w:rsidRDefault="006C62EC" w:rsidP="000F589A">
            <w:pPr>
              <w:spacing w:line="360" w:lineRule="auto"/>
              <w:rPr>
                <w:sz w:val="20"/>
                <w:szCs w:val="20"/>
              </w:rPr>
            </w:pPr>
            <w:r w:rsidRPr="009F3714">
              <w:rPr>
                <w:sz w:val="20"/>
                <w:szCs w:val="20"/>
              </w:rPr>
              <w:t>Note:</w:t>
            </w:r>
          </w:p>
          <w:p w14:paraId="37E59DEC" w14:textId="77777777" w:rsidR="006C62EC" w:rsidRPr="009F3714" w:rsidRDefault="006C62EC" w:rsidP="000F589A">
            <w:pPr>
              <w:numPr>
                <w:ilvl w:val="0"/>
                <w:numId w:val="134"/>
              </w:numPr>
              <w:spacing w:before="100" w:beforeAutospacing="1" w:after="100" w:afterAutospacing="1" w:line="360" w:lineRule="auto"/>
              <w:ind w:left="870"/>
              <w:rPr>
                <w:sz w:val="20"/>
                <w:szCs w:val="20"/>
              </w:rPr>
            </w:pPr>
            <w:r w:rsidRPr="009F3714">
              <w:rPr>
                <w:sz w:val="20"/>
                <w:szCs w:val="20"/>
              </w:rPr>
              <w:lastRenderedPageBreak/>
              <w:t>study authors do not report the following characteristics: race, education status, economic status, weight, height, illness severity scores</w:t>
            </w:r>
          </w:p>
        </w:tc>
      </w:tr>
      <w:tr w:rsidR="006C62EC" w:rsidRPr="00C13FF0" w14:paraId="4E0E7E85"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F6F5429" w14:textId="77777777" w:rsidR="006C62EC" w:rsidRPr="009F3714" w:rsidRDefault="006C62EC" w:rsidP="000F589A">
            <w:pPr>
              <w:spacing w:line="360" w:lineRule="auto"/>
              <w:rPr>
                <w:b/>
                <w:bCs/>
                <w:sz w:val="20"/>
                <w:szCs w:val="20"/>
              </w:rPr>
            </w:pPr>
            <w:r w:rsidRPr="009F3714">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CFC7F23" w14:textId="77777777" w:rsidR="006C62EC" w:rsidRPr="009F3714" w:rsidRDefault="006C62EC" w:rsidP="000F589A">
            <w:pPr>
              <w:spacing w:line="360" w:lineRule="auto"/>
              <w:rPr>
                <w:sz w:val="20"/>
                <w:szCs w:val="20"/>
              </w:rPr>
            </w:pPr>
            <w:r w:rsidRPr="009F3714">
              <w:rPr>
                <w:b/>
                <w:bCs/>
                <w:sz w:val="20"/>
                <w:szCs w:val="20"/>
              </w:rPr>
              <w:t>Details of interventions</w:t>
            </w:r>
          </w:p>
          <w:p w14:paraId="5DA63E2D" w14:textId="77777777" w:rsidR="006C62EC" w:rsidRPr="009F3714" w:rsidRDefault="006C62EC" w:rsidP="000F589A">
            <w:pPr>
              <w:spacing w:line="360" w:lineRule="auto"/>
              <w:rPr>
                <w:sz w:val="20"/>
                <w:szCs w:val="20"/>
              </w:rPr>
            </w:pPr>
            <w:r w:rsidRPr="009F3714">
              <w:rPr>
                <w:sz w:val="20"/>
                <w:szCs w:val="20"/>
              </w:rPr>
              <w:t>Approach: goal-based physiotherapy; individualised goal-based rehabilitation activities, set for a period of 3 to 12 months, by participants with support from physiotherapist during one-off session, goals approved by interdisciplinary team; varied in length per participant.</w:t>
            </w:r>
          </w:p>
          <w:p w14:paraId="4DAC23BB" w14:textId="77777777" w:rsidR="006C62EC" w:rsidRPr="009F3714" w:rsidRDefault="006C62EC" w:rsidP="000F589A">
            <w:pPr>
              <w:spacing w:line="360" w:lineRule="auto"/>
              <w:rPr>
                <w:sz w:val="20"/>
                <w:szCs w:val="20"/>
              </w:rPr>
            </w:pPr>
            <w:r w:rsidRPr="009F3714">
              <w:rPr>
                <w:sz w:val="20"/>
                <w:szCs w:val="20"/>
              </w:rPr>
              <w:t>Context: knee arthroplasty; post-surgery; physiotherapy clinic and home (self-directed)</w:t>
            </w:r>
          </w:p>
          <w:p w14:paraId="5FE39F8A" w14:textId="77777777" w:rsidR="006C62EC" w:rsidRPr="009F3714" w:rsidRDefault="006C62EC" w:rsidP="000F589A">
            <w:pPr>
              <w:spacing w:line="360" w:lineRule="auto"/>
              <w:rPr>
                <w:sz w:val="20"/>
                <w:szCs w:val="20"/>
              </w:rPr>
            </w:pPr>
            <w:r w:rsidRPr="009F3714">
              <w:rPr>
                <w:sz w:val="20"/>
                <w:szCs w:val="20"/>
              </w:rPr>
              <w:t>Comparison: usual care physiotherapy rehabilitation, also provided to intervention group</w:t>
            </w:r>
          </w:p>
          <w:p w14:paraId="3A6C4C79" w14:textId="77777777" w:rsidR="006C62EC" w:rsidRPr="009F3714" w:rsidRDefault="006C62EC" w:rsidP="000F589A">
            <w:pPr>
              <w:spacing w:line="360" w:lineRule="auto"/>
              <w:rPr>
                <w:sz w:val="20"/>
                <w:szCs w:val="20"/>
              </w:rPr>
            </w:pPr>
            <w:r w:rsidRPr="009F3714">
              <w:rPr>
                <w:b/>
                <w:bCs/>
                <w:sz w:val="20"/>
                <w:szCs w:val="20"/>
              </w:rPr>
              <w:t>Intervention group:</w:t>
            </w:r>
            <w:r w:rsidRPr="009F3714">
              <w:rPr>
                <w:sz w:val="20"/>
                <w:szCs w:val="20"/>
              </w:rPr>
              <w:t xml:space="preserve"> number randomised = 60; losses = 14 (technical failure = 4; patient withdrawal = 7; &lt; 3 consecutive measurement days = 2; lost in mail = 1); analysed = 46</w:t>
            </w:r>
          </w:p>
          <w:p w14:paraId="67BE818A" w14:textId="77777777" w:rsidR="006C62EC" w:rsidRPr="009F3714" w:rsidRDefault="006C62EC" w:rsidP="000F589A">
            <w:pPr>
              <w:spacing w:line="360" w:lineRule="auto"/>
              <w:rPr>
                <w:sz w:val="20"/>
                <w:szCs w:val="20"/>
              </w:rPr>
            </w:pPr>
            <w:r w:rsidRPr="009F3714">
              <w:rPr>
                <w:b/>
                <w:bCs/>
                <w:sz w:val="20"/>
                <w:szCs w:val="20"/>
              </w:rPr>
              <w:t>Comparison group:</w:t>
            </w:r>
            <w:r w:rsidRPr="009F3714">
              <w:rPr>
                <w:sz w:val="20"/>
                <w:szCs w:val="20"/>
              </w:rPr>
              <w:t xml:space="preserve"> number randomised = 60; losses = 9 (technical failure = 1; patient withdrawal = 2; lost in mail = 2; no diary data = 1; &lt; 3 consecutive measurement days = 1; skin reaction = 2); analysed = 51</w:t>
            </w:r>
          </w:p>
          <w:p w14:paraId="127C8532" w14:textId="77777777" w:rsidR="006C62EC" w:rsidRPr="009F3714" w:rsidRDefault="006C62EC" w:rsidP="000F589A">
            <w:pPr>
              <w:spacing w:line="360" w:lineRule="auto"/>
              <w:rPr>
                <w:sz w:val="20"/>
                <w:szCs w:val="20"/>
              </w:rPr>
            </w:pPr>
            <w:r w:rsidRPr="009F3714">
              <w:rPr>
                <w:b/>
                <w:bCs/>
                <w:sz w:val="20"/>
                <w:szCs w:val="20"/>
              </w:rPr>
              <w:t xml:space="preserve">Setting: </w:t>
            </w:r>
            <w:r w:rsidRPr="009F3714">
              <w:rPr>
                <w:sz w:val="20"/>
                <w:szCs w:val="20"/>
              </w:rPr>
              <w:t>clinic and home</w:t>
            </w:r>
          </w:p>
        </w:tc>
      </w:tr>
      <w:tr w:rsidR="006C62EC" w:rsidRPr="00C13FF0" w14:paraId="3321C1C4"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D18865E" w14:textId="77777777" w:rsidR="006C62EC" w:rsidRPr="009F3714" w:rsidRDefault="006C62EC" w:rsidP="000F589A">
            <w:pPr>
              <w:spacing w:line="360" w:lineRule="auto"/>
              <w:rPr>
                <w:b/>
                <w:bCs/>
                <w:sz w:val="20"/>
                <w:szCs w:val="20"/>
              </w:rPr>
            </w:pPr>
            <w:r w:rsidRPr="009F3714">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0E773A7" w14:textId="77777777" w:rsidR="006C62EC" w:rsidRPr="009F3714" w:rsidRDefault="006C62EC" w:rsidP="000F589A">
            <w:pPr>
              <w:spacing w:line="360" w:lineRule="auto"/>
              <w:rPr>
                <w:sz w:val="20"/>
                <w:szCs w:val="20"/>
              </w:rPr>
            </w:pPr>
            <w:r w:rsidRPr="009F3714">
              <w:rPr>
                <w:b/>
                <w:bCs/>
                <w:sz w:val="20"/>
                <w:szCs w:val="20"/>
              </w:rPr>
              <w:t>All outcomes measured/reported by study authors</w:t>
            </w:r>
            <w:r w:rsidRPr="009F3714">
              <w:rPr>
                <w:sz w:val="20"/>
                <w:szCs w:val="20"/>
              </w:rPr>
              <w:t xml:space="preserve">: changes in PA patterns using a triaxial Activ8 accelerometer (Remedy Distribution Ltd, </w:t>
            </w:r>
            <w:proofErr w:type="spellStart"/>
            <w:r w:rsidRPr="009F3714">
              <w:rPr>
                <w:sz w:val="20"/>
                <w:szCs w:val="20"/>
              </w:rPr>
              <w:t>Valkenswaard</w:t>
            </w:r>
            <w:proofErr w:type="spellEnd"/>
            <w:r w:rsidRPr="009F3714">
              <w:rPr>
                <w:sz w:val="20"/>
                <w:szCs w:val="20"/>
              </w:rPr>
              <w:t>, The Netherlands). Measured at preoperative baseline and 6 months post-surgery</w:t>
            </w:r>
          </w:p>
          <w:p w14:paraId="5A4CADA6" w14:textId="77777777" w:rsidR="006C62EC" w:rsidRPr="009F3714" w:rsidRDefault="006C62EC" w:rsidP="000F589A">
            <w:pPr>
              <w:spacing w:line="360" w:lineRule="auto"/>
              <w:rPr>
                <w:sz w:val="20"/>
                <w:szCs w:val="20"/>
              </w:rPr>
            </w:pPr>
            <w:r w:rsidRPr="009F3714">
              <w:rPr>
                <w:b/>
                <w:bCs/>
                <w:sz w:val="20"/>
                <w:szCs w:val="20"/>
              </w:rPr>
              <w:t>Outcomes relevant to the review:</w:t>
            </w:r>
          </w:p>
          <w:p w14:paraId="4AAEAD4B" w14:textId="77777777" w:rsidR="006C62EC" w:rsidRPr="009F3714" w:rsidRDefault="006C62EC" w:rsidP="000F589A">
            <w:pPr>
              <w:numPr>
                <w:ilvl w:val="0"/>
                <w:numId w:val="135"/>
              </w:numPr>
              <w:spacing w:before="100" w:beforeAutospacing="1" w:after="100" w:afterAutospacing="1" w:line="360" w:lineRule="auto"/>
              <w:ind w:left="870"/>
              <w:rPr>
                <w:sz w:val="20"/>
                <w:szCs w:val="20"/>
              </w:rPr>
            </w:pPr>
            <w:r w:rsidRPr="009F3714">
              <w:rPr>
                <w:sz w:val="20"/>
                <w:szCs w:val="20"/>
              </w:rPr>
              <w:t>Amount of PA: using an accelerometer; based on changes in percentage of time spent active from baseline at 6 months post-surgery</w:t>
            </w:r>
          </w:p>
          <w:p w14:paraId="2A3AF6FB" w14:textId="77777777" w:rsidR="006C62EC" w:rsidRPr="009F3714" w:rsidRDefault="006C62EC" w:rsidP="000F589A">
            <w:pPr>
              <w:spacing w:line="360" w:lineRule="auto"/>
              <w:rPr>
                <w:sz w:val="20"/>
                <w:szCs w:val="20"/>
              </w:rPr>
            </w:pPr>
            <w:r w:rsidRPr="009F3714">
              <w:rPr>
                <w:b/>
                <w:bCs/>
                <w:sz w:val="20"/>
                <w:szCs w:val="20"/>
              </w:rPr>
              <w:t xml:space="preserve">Study primary outcome: </w:t>
            </w:r>
            <w:r w:rsidRPr="009F3714">
              <w:rPr>
                <w:sz w:val="20"/>
                <w:szCs w:val="20"/>
              </w:rPr>
              <w:t>changes in PA patterns</w:t>
            </w:r>
          </w:p>
        </w:tc>
      </w:tr>
      <w:tr w:rsidR="006C62EC" w:rsidRPr="00C13FF0" w14:paraId="07F06CC5"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1135A17" w14:textId="77777777" w:rsidR="006C62EC" w:rsidRPr="009F3714" w:rsidRDefault="006C62EC" w:rsidP="000F589A">
            <w:pPr>
              <w:spacing w:line="360" w:lineRule="auto"/>
              <w:rPr>
                <w:b/>
                <w:bCs/>
                <w:sz w:val="20"/>
                <w:szCs w:val="20"/>
              </w:rPr>
            </w:pPr>
            <w:r w:rsidRPr="009F3714">
              <w:rPr>
                <w:b/>
                <w:bCs/>
                <w:sz w:val="20"/>
                <w:szCs w:val="20"/>
              </w:rPr>
              <w:lastRenderedPageBreak/>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E73EEAF" w14:textId="77777777" w:rsidR="006C62EC" w:rsidRPr="009F3714" w:rsidRDefault="006C62EC" w:rsidP="000F589A">
            <w:pPr>
              <w:spacing w:line="360" w:lineRule="auto"/>
              <w:rPr>
                <w:sz w:val="20"/>
                <w:szCs w:val="20"/>
              </w:rPr>
            </w:pPr>
            <w:r w:rsidRPr="009F3714">
              <w:rPr>
                <w:b/>
                <w:bCs/>
                <w:sz w:val="20"/>
                <w:szCs w:val="20"/>
              </w:rPr>
              <w:t xml:space="preserve">Sponsorship source: </w:t>
            </w:r>
            <w:r w:rsidRPr="009F3714">
              <w:rPr>
                <w:sz w:val="20"/>
                <w:szCs w:val="20"/>
              </w:rPr>
              <w:t xml:space="preserve">supported by FNO (grant no. 1403-026). The authors reported the following conflicts of interest: Dr Van </w:t>
            </w:r>
            <w:proofErr w:type="spellStart"/>
            <w:r w:rsidRPr="009F3714">
              <w:rPr>
                <w:sz w:val="20"/>
                <w:szCs w:val="20"/>
              </w:rPr>
              <w:t>Geenen</w:t>
            </w:r>
            <w:proofErr w:type="spellEnd"/>
            <w:r w:rsidRPr="009F3714">
              <w:rPr>
                <w:sz w:val="20"/>
                <w:szCs w:val="20"/>
              </w:rPr>
              <w:t xml:space="preserve"> is a paid consultant for Zimmer Biomet; the orthopaedic research foundation receives money from several companies (Stryker, Zimmer Biomet, </w:t>
            </w:r>
            <w:proofErr w:type="spellStart"/>
            <w:r w:rsidRPr="009F3714">
              <w:rPr>
                <w:sz w:val="20"/>
                <w:szCs w:val="20"/>
              </w:rPr>
              <w:t>Mathys</w:t>
            </w:r>
            <w:proofErr w:type="spellEnd"/>
            <w:r w:rsidRPr="009F3714">
              <w:rPr>
                <w:sz w:val="20"/>
                <w:szCs w:val="20"/>
              </w:rPr>
              <w:t>) to support specific research projects and the foundation in general</w:t>
            </w:r>
          </w:p>
          <w:p w14:paraId="5098909B" w14:textId="77777777" w:rsidR="006C62EC" w:rsidRPr="009F3714" w:rsidRDefault="006C62EC" w:rsidP="000F589A">
            <w:pPr>
              <w:spacing w:line="360" w:lineRule="auto"/>
              <w:rPr>
                <w:sz w:val="20"/>
                <w:szCs w:val="20"/>
              </w:rPr>
            </w:pPr>
            <w:r w:rsidRPr="009F3714">
              <w:rPr>
                <w:b/>
                <w:bCs/>
                <w:sz w:val="20"/>
                <w:szCs w:val="20"/>
              </w:rPr>
              <w:t xml:space="preserve">Study dates: </w:t>
            </w:r>
            <w:r w:rsidRPr="009F3714">
              <w:rPr>
                <w:sz w:val="20"/>
                <w:szCs w:val="20"/>
              </w:rPr>
              <w:t>October 2015 to November 2017</w:t>
            </w:r>
          </w:p>
        </w:tc>
      </w:tr>
      <w:tr w:rsidR="00163631" w:rsidRPr="00C13FF0" w14:paraId="7CBC2527"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58EA48C5" w14:textId="77777777" w:rsidR="00163631" w:rsidRDefault="00163631" w:rsidP="00163631">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545394EC" w14:textId="2EF6944B" w:rsidR="00163631" w:rsidRPr="009F3714" w:rsidRDefault="00163631" w:rsidP="00163631">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25850FCE" w14:textId="678D83BD" w:rsidR="00163631" w:rsidRPr="0017241C" w:rsidRDefault="0017241C" w:rsidP="000F589A">
            <w:pPr>
              <w:spacing w:line="360" w:lineRule="auto"/>
              <w:rPr>
                <w:b/>
                <w:bCs/>
                <w:sz w:val="20"/>
                <w:szCs w:val="20"/>
              </w:rPr>
            </w:pPr>
            <w:r w:rsidRPr="0017241C">
              <w:rPr>
                <w:noProof/>
                <w:sz w:val="20"/>
                <w:szCs w:val="20"/>
              </w:rPr>
              <w:t>Hoorntje A, Witjes S, Kuijer PPFM, Bussmann JBJ, Horemans HLD, Kerkhoffs GMMJ</w:t>
            </w:r>
            <w:r w:rsidRPr="0017241C">
              <w:rPr>
                <w:i/>
                <w:noProof/>
                <w:sz w:val="20"/>
                <w:szCs w:val="20"/>
              </w:rPr>
              <w:t>, et al.</w:t>
            </w:r>
            <w:r w:rsidRPr="0017241C">
              <w:rPr>
                <w:noProof/>
                <w:sz w:val="20"/>
                <w:szCs w:val="20"/>
              </w:rPr>
              <w:t xml:space="preserve"> Does Activity-Based Rehabilitation With Goal Attainment Scaling Increase Physical Activity Among Younger Knee Arthroplasty Patients? Results From the Randomized Controlled ACTION Trial. </w:t>
            </w:r>
            <w:r w:rsidRPr="0017241C">
              <w:rPr>
                <w:i/>
                <w:noProof/>
                <w:sz w:val="20"/>
                <w:szCs w:val="20"/>
              </w:rPr>
              <w:t>Journal of Arthroplasty</w:t>
            </w:r>
            <w:r w:rsidRPr="0017241C">
              <w:rPr>
                <w:noProof/>
                <w:sz w:val="20"/>
                <w:szCs w:val="20"/>
              </w:rPr>
              <w:t xml:space="preserve"> 2020;</w:t>
            </w:r>
            <w:r>
              <w:rPr>
                <w:noProof/>
                <w:sz w:val="20"/>
                <w:szCs w:val="20"/>
              </w:rPr>
              <w:t xml:space="preserve"> </w:t>
            </w:r>
            <w:r w:rsidRPr="0017241C">
              <w:rPr>
                <w:b/>
                <w:noProof/>
                <w:sz w:val="20"/>
                <w:szCs w:val="20"/>
              </w:rPr>
              <w:t>35</w:t>
            </w:r>
            <w:r w:rsidRPr="0017241C">
              <w:rPr>
                <w:noProof/>
                <w:sz w:val="20"/>
                <w:szCs w:val="20"/>
              </w:rPr>
              <w:t>:</w:t>
            </w:r>
            <w:r>
              <w:rPr>
                <w:noProof/>
                <w:sz w:val="20"/>
                <w:szCs w:val="20"/>
              </w:rPr>
              <w:t xml:space="preserve"> </w:t>
            </w:r>
            <w:r w:rsidRPr="0017241C">
              <w:rPr>
                <w:noProof/>
                <w:sz w:val="20"/>
                <w:szCs w:val="20"/>
              </w:rPr>
              <w:t>706-11</w:t>
            </w:r>
          </w:p>
        </w:tc>
      </w:tr>
    </w:tbl>
    <w:p w14:paraId="2D89689B" w14:textId="77777777" w:rsidR="006C62EC" w:rsidRDefault="006C62EC" w:rsidP="006C62EC">
      <w:pPr>
        <w:spacing w:line="360" w:lineRule="auto"/>
      </w:pPr>
    </w:p>
    <w:p w14:paraId="0B7ECE24" w14:textId="77777777" w:rsidR="006C62EC" w:rsidRPr="00A00818" w:rsidRDefault="006C62EC" w:rsidP="006C62EC">
      <w:pPr>
        <w:pStyle w:val="Title"/>
      </w:pPr>
      <w:r w:rsidRPr="00A00818">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76"/>
        <w:gridCol w:w="1191"/>
        <w:gridCol w:w="5543"/>
      </w:tblGrid>
      <w:tr w:rsidR="006C62EC" w14:paraId="5DBC01CB"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1AB6E7AA" w14:textId="77777777" w:rsidR="006C62EC" w:rsidRPr="009F3714" w:rsidRDefault="006C62EC" w:rsidP="000F589A">
            <w:pPr>
              <w:spacing w:line="360" w:lineRule="auto"/>
              <w:rPr>
                <w:b/>
                <w:bCs/>
                <w:sz w:val="20"/>
                <w:szCs w:val="20"/>
              </w:rPr>
            </w:pPr>
            <w:r w:rsidRPr="009F3714">
              <w:rPr>
                <w:b/>
                <w:bCs/>
                <w:sz w:val="20"/>
                <w:szCs w:val="20"/>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75E21B27" w14:textId="77777777" w:rsidR="006C62EC" w:rsidRPr="009F3714" w:rsidRDefault="006C62EC" w:rsidP="000F589A">
            <w:pPr>
              <w:spacing w:line="360" w:lineRule="auto"/>
              <w:rPr>
                <w:b/>
                <w:bCs/>
                <w:sz w:val="20"/>
                <w:szCs w:val="20"/>
              </w:rPr>
            </w:pPr>
            <w:r w:rsidRPr="009F3714">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7E38A26C" w14:textId="77777777" w:rsidR="006C62EC" w:rsidRPr="009F3714" w:rsidRDefault="006C62EC" w:rsidP="000F589A">
            <w:pPr>
              <w:spacing w:line="360" w:lineRule="auto"/>
              <w:rPr>
                <w:b/>
                <w:bCs/>
                <w:sz w:val="20"/>
                <w:szCs w:val="20"/>
              </w:rPr>
            </w:pPr>
            <w:r w:rsidRPr="009F3714">
              <w:rPr>
                <w:b/>
                <w:bCs/>
                <w:sz w:val="20"/>
                <w:szCs w:val="20"/>
              </w:rPr>
              <w:t>Support for judgement</w:t>
            </w:r>
          </w:p>
        </w:tc>
      </w:tr>
      <w:tr w:rsidR="006C62EC" w14:paraId="13DA93B4"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09DACA1" w14:textId="77777777" w:rsidR="006C62EC" w:rsidRPr="009F3714" w:rsidRDefault="006C62EC" w:rsidP="000F589A">
            <w:pPr>
              <w:spacing w:line="360" w:lineRule="auto"/>
              <w:rPr>
                <w:sz w:val="20"/>
                <w:szCs w:val="20"/>
              </w:rPr>
            </w:pPr>
            <w:r w:rsidRPr="009F3714">
              <w:rPr>
                <w:sz w:val="20"/>
                <w:szCs w:val="20"/>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BF454D6" w14:textId="77777777" w:rsidR="006C62EC" w:rsidRPr="009F3714" w:rsidRDefault="006C62EC" w:rsidP="000F589A">
            <w:pPr>
              <w:spacing w:line="360" w:lineRule="auto"/>
              <w:rPr>
                <w:sz w:val="20"/>
                <w:szCs w:val="20"/>
              </w:rPr>
            </w:pPr>
            <w:r w:rsidRPr="009F371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7675FFF" w14:textId="77777777" w:rsidR="006C62EC" w:rsidRPr="009F3714" w:rsidRDefault="006C62EC" w:rsidP="000F589A">
            <w:pPr>
              <w:spacing w:line="360" w:lineRule="auto"/>
              <w:rPr>
                <w:sz w:val="20"/>
                <w:szCs w:val="20"/>
              </w:rPr>
            </w:pPr>
            <w:r w:rsidRPr="009F3714">
              <w:rPr>
                <w:sz w:val="20"/>
                <w:szCs w:val="20"/>
              </w:rPr>
              <w:t>Described as randomized in a 1:1 allocation, but no further details</w:t>
            </w:r>
          </w:p>
        </w:tc>
      </w:tr>
      <w:tr w:rsidR="006C62EC" w14:paraId="773F5168"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361209B" w14:textId="77777777" w:rsidR="006C62EC" w:rsidRPr="009F3714" w:rsidRDefault="006C62EC" w:rsidP="000F589A">
            <w:pPr>
              <w:spacing w:line="360" w:lineRule="auto"/>
              <w:rPr>
                <w:sz w:val="20"/>
                <w:szCs w:val="20"/>
              </w:rPr>
            </w:pPr>
            <w:r w:rsidRPr="009F3714">
              <w:rPr>
                <w:sz w:val="20"/>
                <w:szCs w:val="20"/>
              </w:rPr>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02CA757"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C1C5D97" w14:textId="77777777" w:rsidR="006C62EC" w:rsidRPr="009F3714" w:rsidRDefault="006C62EC" w:rsidP="000F589A">
            <w:pPr>
              <w:spacing w:line="360" w:lineRule="auto"/>
              <w:rPr>
                <w:sz w:val="20"/>
                <w:szCs w:val="20"/>
              </w:rPr>
            </w:pPr>
            <w:r w:rsidRPr="009F3714">
              <w:rPr>
                <w:sz w:val="20"/>
                <w:szCs w:val="20"/>
              </w:rPr>
              <w:t>Consecutively numbered, sealed, opaque envelopes were used</w:t>
            </w:r>
          </w:p>
        </w:tc>
      </w:tr>
      <w:tr w:rsidR="006C62EC" w14:paraId="12F3B65F"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322EC0E" w14:textId="77777777" w:rsidR="006C62EC" w:rsidRPr="009F3714" w:rsidRDefault="006C62EC" w:rsidP="000F589A">
            <w:pPr>
              <w:spacing w:line="360" w:lineRule="auto"/>
              <w:rPr>
                <w:sz w:val="20"/>
                <w:szCs w:val="20"/>
              </w:rPr>
            </w:pPr>
            <w:r w:rsidRPr="009F3714">
              <w:rPr>
                <w:sz w:val="20"/>
                <w:szCs w:val="20"/>
              </w:rPr>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DC6B6DD"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B623E10" w14:textId="77777777" w:rsidR="006C62EC" w:rsidRPr="009F3714" w:rsidRDefault="006C62EC" w:rsidP="000F589A">
            <w:pPr>
              <w:spacing w:line="360" w:lineRule="auto"/>
              <w:rPr>
                <w:sz w:val="20"/>
                <w:szCs w:val="20"/>
              </w:rPr>
            </w:pPr>
            <w:r w:rsidRPr="009F3714">
              <w:rPr>
                <w:sz w:val="20"/>
                <w:szCs w:val="20"/>
              </w:rPr>
              <w:t>It is not feasible to blind participants and personnel to intervention groups</w:t>
            </w:r>
          </w:p>
        </w:tc>
      </w:tr>
      <w:tr w:rsidR="006C62EC" w14:paraId="16133DC4"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AA803B9" w14:textId="77777777" w:rsidR="006C62EC" w:rsidRPr="009F3714" w:rsidRDefault="006C62EC" w:rsidP="000F589A">
            <w:pPr>
              <w:spacing w:line="360" w:lineRule="auto"/>
              <w:rPr>
                <w:sz w:val="20"/>
                <w:szCs w:val="20"/>
              </w:rPr>
            </w:pPr>
            <w:r w:rsidRPr="009F3714">
              <w:rPr>
                <w:sz w:val="20"/>
                <w:szCs w:val="20"/>
              </w:rPr>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AA3A64E"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32FA67F" w14:textId="77777777" w:rsidR="006C62EC" w:rsidRPr="009F3714" w:rsidRDefault="006C62EC" w:rsidP="000F589A">
            <w:pPr>
              <w:spacing w:line="360" w:lineRule="auto"/>
              <w:rPr>
                <w:sz w:val="20"/>
                <w:szCs w:val="20"/>
              </w:rPr>
            </w:pPr>
            <w:r w:rsidRPr="009F3714">
              <w:rPr>
                <w:sz w:val="20"/>
                <w:szCs w:val="20"/>
              </w:rPr>
              <w:t>Outcomes were measured using objective measurement tools</w:t>
            </w:r>
          </w:p>
        </w:tc>
      </w:tr>
      <w:tr w:rsidR="006C62EC" w14:paraId="0E29BB92"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B3543B1" w14:textId="77777777" w:rsidR="006C62EC" w:rsidRPr="009F3714" w:rsidRDefault="006C62EC" w:rsidP="000F589A">
            <w:pPr>
              <w:spacing w:line="360" w:lineRule="auto"/>
              <w:rPr>
                <w:sz w:val="20"/>
                <w:szCs w:val="20"/>
              </w:rPr>
            </w:pPr>
            <w:r w:rsidRPr="009F3714">
              <w:rPr>
                <w:sz w:val="20"/>
                <w:szCs w:val="20"/>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572E60B"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3F020DD" w14:textId="77777777" w:rsidR="006C62EC" w:rsidRPr="009F3714" w:rsidRDefault="006C62EC" w:rsidP="000F589A">
            <w:pPr>
              <w:spacing w:line="360" w:lineRule="auto"/>
              <w:rPr>
                <w:sz w:val="20"/>
                <w:szCs w:val="20"/>
              </w:rPr>
            </w:pPr>
            <w:r w:rsidRPr="009F3714">
              <w:rPr>
                <w:sz w:val="20"/>
                <w:szCs w:val="20"/>
              </w:rPr>
              <w:t>Although balanced between groups, we noted a high number of losses</w:t>
            </w:r>
          </w:p>
        </w:tc>
      </w:tr>
      <w:tr w:rsidR="006C62EC" w14:paraId="3FB20E19"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20D781F" w14:textId="77777777" w:rsidR="006C62EC" w:rsidRPr="009F3714" w:rsidRDefault="006C62EC" w:rsidP="000F589A">
            <w:pPr>
              <w:spacing w:line="360" w:lineRule="auto"/>
              <w:rPr>
                <w:sz w:val="20"/>
                <w:szCs w:val="20"/>
              </w:rPr>
            </w:pPr>
            <w:r w:rsidRPr="009F3714">
              <w:rPr>
                <w:sz w:val="20"/>
                <w:szCs w:val="20"/>
              </w:rPr>
              <w:lastRenderedPageBreak/>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9C64449"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6366449" w14:textId="77777777" w:rsidR="006C62EC" w:rsidRPr="009F3714" w:rsidRDefault="006C62EC" w:rsidP="000F589A">
            <w:pPr>
              <w:spacing w:line="360" w:lineRule="auto"/>
              <w:rPr>
                <w:sz w:val="20"/>
                <w:szCs w:val="20"/>
              </w:rPr>
            </w:pPr>
            <w:r w:rsidRPr="009F3714">
              <w:rPr>
                <w:sz w:val="20"/>
                <w:szCs w:val="20"/>
              </w:rPr>
              <w:t>Prospective registration with a clinical trials register (NTR5251; first received June 2015). However, not all reported outcomes are included in the registration documents which may indicate high risk of reporting bias</w:t>
            </w:r>
          </w:p>
        </w:tc>
      </w:tr>
      <w:tr w:rsidR="006C62EC" w14:paraId="461F8CBC"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CD3BD29" w14:textId="77777777" w:rsidR="006C62EC" w:rsidRPr="009F3714" w:rsidRDefault="006C62EC" w:rsidP="000F589A">
            <w:pPr>
              <w:spacing w:line="360" w:lineRule="auto"/>
              <w:rPr>
                <w:sz w:val="20"/>
                <w:szCs w:val="20"/>
              </w:rPr>
            </w:pPr>
            <w:r w:rsidRPr="009F3714">
              <w:rPr>
                <w:sz w:val="20"/>
                <w:szCs w:val="20"/>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20C8CD5"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683B766" w14:textId="77777777" w:rsidR="006C62EC" w:rsidRPr="009F3714" w:rsidRDefault="006C62EC" w:rsidP="000F589A">
            <w:pPr>
              <w:spacing w:line="360" w:lineRule="auto"/>
              <w:rPr>
                <w:sz w:val="20"/>
                <w:szCs w:val="20"/>
              </w:rPr>
            </w:pPr>
            <w:r w:rsidRPr="009F3714">
              <w:rPr>
                <w:sz w:val="20"/>
                <w:szCs w:val="20"/>
              </w:rPr>
              <w:t>No other sources of bias detected</w:t>
            </w:r>
          </w:p>
        </w:tc>
      </w:tr>
    </w:tbl>
    <w:p w14:paraId="4366E97B" w14:textId="77777777" w:rsidR="006C62EC" w:rsidRDefault="006C62EC" w:rsidP="006C62EC">
      <w:pPr>
        <w:spacing w:line="360" w:lineRule="auto"/>
      </w:pPr>
    </w:p>
    <w:p w14:paraId="5E17DDB6" w14:textId="2483EC27" w:rsidR="006C62EC" w:rsidRPr="00A00818" w:rsidRDefault="006C62EC" w:rsidP="006C62EC">
      <w:pPr>
        <w:pStyle w:val="Title"/>
      </w:pPr>
      <w:r w:rsidRPr="004A0C15">
        <w:t>Hubbard</w:t>
      </w:r>
      <w:r w:rsidRPr="00A00818">
        <w:t xml:space="preserve"> </w:t>
      </w:r>
      <w:r w:rsidRPr="00810F69">
        <w:t>et al.</w:t>
      </w:r>
      <w:r w:rsidR="001F1377" w:rsidRPr="00A00818">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589"/>
        <w:gridCol w:w="6421"/>
      </w:tblGrid>
      <w:tr w:rsidR="006C62EC" w14:paraId="1F9CA03E" w14:textId="77777777" w:rsidTr="000F589A">
        <w:trPr>
          <w:tblCellSpacing w:w="15" w:type="dxa"/>
        </w:trPr>
        <w:tc>
          <w:tcPr>
            <w:tcW w:w="1426"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4A17AA3" w14:textId="77777777" w:rsidR="006C62EC" w:rsidRPr="009F3714" w:rsidRDefault="006C62EC" w:rsidP="000F589A">
            <w:pPr>
              <w:spacing w:line="360" w:lineRule="auto"/>
              <w:rPr>
                <w:b/>
                <w:bCs/>
                <w:sz w:val="20"/>
                <w:szCs w:val="20"/>
              </w:rPr>
            </w:pPr>
            <w:r w:rsidRPr="009F3714">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1EAB227" w14:textId="77777777" w:rsidR="006C62EC" w:rsidRPr="009F3714" w:rsidRDefault="006C62EC" w:rsidP="000F589A">
            <w:pPr>
              <w:spacing w:line="360" w:lineRule="auto"/>
              <w:rPr>
                <w:sz w:val="20"/>
                <w:szCs w:val="20"/>
              </w:rPr>
            </w:pPr>
            <w:r w:rsidRPr="009F3714">
              <w:rPr>
                <w:sz w:val="20"/>
                <w:szCs w:val="20"/>
              </w:rPr>
              <w:t>RCT, parallel design; multi-centre</w:t>
            </w:r>
          </w:p>
          <w:p w14:paraId="33C1746F" w14:textId="77777777" w:rsidR="006C62EC" w:rsidRPr="009F3714" w:rsidRDefault="006C62EC" w:rsidP="000F589A">
            <w:pPr>
              <w:spacing w:line="360" w:lineRule="auto"/>
              <w:rPr>
                <w:sz w:val="20"/>
                <w:szCs w:val="20"/>
              </w:rPr>
            </w:pPr>
            <w:r w:rsidRPr="009F3714">
              <w:rPr>
                <w:b/>
                <w:bCs/>
                <w:sz w:val="20"/>
                <w:szCs w:val="20"/>
              </w:rPr>
              <w:t>Study aim/objective:</w:t>
            </w:r>
            <w:r w:rsidRPr="009F3714">
              <w:rPr>
                <w:sz w:val="20"/>
                <w:szCs w:val="20"/>
              </w:rPr>
              <w:t xml:space="preserve"> to assess whether or not CR is a feasible and acceptable model to aid the recovery of people with colorectal cancer and to test the feasibility and acceptability of the protocol design</w:t>
            </w:r>
          </w:p>
        </w:tc>
      </w:tr>
      <w:tr w:rsidR="006C62EC" w14:paraId="44013CDE" w14:textId="77777777" w:rsidTr="000F589A">
        <w:trPr>
          <w:tblCellSpacing w:w="15" w:type="dxa"/>
        </w:trPr>
        <w:tc>
          <w:tcPr>
            <w:tcW w:w="1426"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6BC1CCD" w14:textId="77777777" w:rsidR="006C62EC" w:rsidRPr="009F3714" w:rsidRDefault="006C62EC" w:rsidP="000F589A">
            <w:pPr>
              <w:spacing w:line="360" w:lineRule="auto"/>
              <w:rPr>
                <w:b/>
                <w:bCs/>
                <w:sz w:val="20"/>
                <w:szCs w:val="20"/>
              </w:rPr>
            </w:pPr>
            <w:r w:rsidRPr="009F3714">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9A9B9BF" w14:textId="77777777" w:rsidR="006C62EC" w:rsidRPr="009F3714" w:rsidRDefault="006C62EC" w:rsidP="000F589A">
            <w:pPr>
              <w:spacing w:line="360" w:lineRule="auto"/>
              <w:rPr>
                <w:sz w:val="20"/>
                <w:szCs w:val="20"/>
              </w:rPr>
            </w:pPr>
            <w:r w:rsidRPr="009F3714">
              <w:rPr>
                <w:b/>
                <w:bCs/>
                <w:sz w:val="20"/>
                <w:szCs w:val="20"/>
              </w:rPr>
              <w:t>Total number of randomised participants:</w:t>
            </w:r>
            <w:r w:rsidRPr="009F3714">
              <w:rPr>
                <w:sz w:val="20"/>
                <w:szCs w:val="20"/>
              </w:rPr>
              <w:t xml:space="preserve"> 41</w:t>
            </w:r>
          </w:p>
          <w:p w14:paraId="4F477C9F" w14:textId="77777777" w:rsidR="006C62EC" w:rsidRPr="009F3714" w:rsidRDefault="006C62EC" w:rsidP="000F589A">
            <w:pPr>
              <w:spacing w:line="360" w:lineRule="auto"/>
              <w:rPr>
                <w:sz w:val="20"/>
                <w:szCs w:val="20"/>
              </w:rPr>
            </w:pPr>
            <w:r w:rsidRPr="009F3714">
              <w:rPr>
                <w:b/>
                <w:bCs/>
                <w:sz w:val="20"/>
                <w:szCs w:val="20"/>
              </w:rPr>
              <w:t xml:space="preserve">Inclusion criteria: </w:t>
            </w:r>
            <w:r w:rsidRPr="009F3714">
              <w:rPr>
                <w:sz w:val="20"/>
                <w:szCs w:val="20"/>
              </w:rPr>
              <w:t>≥ 18 years of age; diagnosed with primary colorectal cancer; in the recovery period post-surgery; were/were not receiving adjuvant chemotherapy/radiotherapy (to reduce risk of infection, patients would have to wait 48 hours after each chemotherapy session before attending cardiac rehabilitation classes)</w:t>
            </w:r>
          </w:p>
          <w:p w14:paraId="0484CE5C" w14:textId="77777777" w:rsidR="006C62EC" w:rsidRPr="009F3714" w:rsidRDefault="006C62EC" w:rsidP="000F589A">
            <w:pPr>
              <w:spacing w:line="360" w:lineRule="auto"/>
              <w:rPr>
                <w:sz w:val="20"/>
                <w:szCs w:val="20"/>
              </w:rPr>
            </w:pPr>
            <w:r w:rsidRPr="009F3714">
              <w:rPr>
                <w:b/>
                <w:bCs/>
                <w:sz w:val="20"/>
                <w:szCs w:val="20"/>
              </w:rPr>
              <w:t xml:space="preserve">Exclusion criteria: </w:t>
            </w:r>
            <w:r w:rsidRPr="009F3714">
              <w:rPr>
                <w:sz w:val="20"/>
                <w:szCs w:val="20"/>
              </w:rPr>
              <w:t>advanced disease; failed clinical/risk assessment for rehabilitation and were deemed unsafe to participate in exercise classes; severe cognitive impairment; unable to communicate in English</w:t>
            </w:r>
          </w:p>
          <w:p w14:paraId="75ED56CA" w14:textId="77777777" w:rsidR="006C62EC" w:rsidRPr="009F3714" w:rsidRDefault="006C62EC" w:rsidP="000F589A">
            <w:pPr>
              <w:spacing w:line="360" w:lineRule="auto"/>
              <w:rPr>
                <w:sz w:val="20"/>
                <w:szCs w:val="20"/>
              </w:rPr>
            </w:pPr>
            <w:r w:rsidRPr="009F3714">
              <w:rPr>
                <w:b/>
                <w:bCs/>
                <w:sz w:val="20"/>
                <w:szCs w:val="20"/>
              </w:rPr>
              <w:t xml:space="preserve">Type of surgery (condition): </w:t>
            </w:r>
            <w:r w:rsidRPr="009F3714">
              <w:rPr>
                <w:sz w:val="20"/>
                <w:szCs w:val="20"/>
              </w:rPr>
              <w:t>colorectal surgery (colorectal cancer)</w:t>
            </w:r>
          </w:p>
          <w:p w14:paraId="2D278C81" w14:textId="77777777" w:rsidR="006C62EC" w:rsidRPr="009F3714" w:rsidRDefault="006C62EC" w:rsidP="000F589A">
            <w:pPr>
              <w:spacing w:line="360" w:lineRule="auto"/>
              <w:rPr>
                <w:sz w:val="20"/>
                <w:szCs w:val="20"/>
              </w:rPr>
            </w:pPr>
            <w:r w:rsidRPr="009F3714">
              <w:rPr>
                <w:b/>
                <w:bCs/>
                <w:sz w:val="20"/>
                <w:szCs w:val="20"/>
              </w:rPr>
              <w:t xml:space="preserve">Country: </w:t>
            </w:r>
            <w:r w:rsidRPr="009F3714">
              <w:rPr>
                <w:sz w:val="20"/>
                <w:szCs w:val="20"/>
              </w:rPr>
              <w:t>UK</w:t>
            </w:r>
          </w:p>
          <w:p w14:paraId="6145F3EC" w14:textId="77777777" w:rsidR="006C62EC" w:rsidRPr="009F3714" w:rsidRDefault="006C62EC" w:rsidP="000F589A">
            <w:pPr>
              <w:spacing w:line="360" w:lineRule="auto"/>
              <w:rPr>
                <w:sz w:val="20"/>
                <w:szCs w:val="20"/>
              </w:rPr>
            </w:pPr>
            <w:r w:rsidRPr="009F3714">
              <w:rPr>
                <w:b/>
                <w:bCs/>
                <w:sz w:val="20"/>
                <w:szCs w:val="20"/>
              </w:rPr>
              <w:t>Baseline Characteristics</w:t>
            </w:r>
          </w:p>
          <w:p w14:paraId="53AB9460" w14:textId="77777777" w:rsidR="006C62EC" w:rsidRPr="009F3714" w:rsidRDefault="006C62EC" w:rsidP="000F589A">
            <w:pPr>
              <w:spacing w:line="360" w:lineRule="auto"/>
              <w:rPr>
                <w:sz w:val="20"/>
                <w:szCs w:val="20"/>
              </w:rPr>
            </w:pPr>
            <w:r w:rsidRPr="009F3714">
              <w:rPr>
                <w:b/>
                <w:bCs/>
                <w:sz w:val="20"/>
                <w:szCs w:val="20"/>
              </w:rPr>
              <w:t>Intervention group</w:t>
            </w:r>
          </w:p>
          <w:p w14:paraId="78681970" w14:textId="77777777" w:rsidR="006C62EC" w:rsidRPr="009F3714" w:rsidRDefault="006C62EC" w:rsidP="000F589A">
            <w:pPr>
              <w:numPr>
                <w:ilvl w:val="0"/>
                <w:numId w:val="136"/>
              </w:numPr>
              <w:spacing w:before="100" w:beforeAutospacing="1" w:after="100" w:afterAutospacing="1" w:line="360" w:lineRule="auto"/>
              <w:ind w:left="870"/>
              <w:rPr>
                <w:sz w:val="20"/>
                <w:szCs w:val="20"/>
              </w:rPr>
            </w:pPr>
            <w:r w:rsidRPr="009F3714">
              <w:rPr>
                <w:i/>
                <w:iCs/>
                <w:sz w:val="20"/>
                <w:szCs w:val="20"/>
              </w:rPr>
              <w:t>Age, mean (SD)</w:t>
            </w:r>
            <w:r w:rsidRPr="009F3714">
              <w:rPr>
                <w:sz w:val="20"/>
                <w:szCs w:val="20"/>
              </w:rPr>
              <w:t>: 67.9 (± 11.49) years</w:t>
            </w:r>
          </w:p>
          <w:p w14:paraId="4CA4D379" w14:textId="77777777" w:rsidR="006C62EC" w:rsidRPr="009F3714" w:rsidRDefault="006C62EC" w:rsidP="000F589A">
            <w:pPr>
              <w:numPr>
                <w:ilvl w:val="0"/>
                <w:numId w:val="136"/>
              </w:numPr>
              <w:spacing w:before="100" w:beforeAutospacing="1" w:after="100" w:afterAutospacing="1" w:line="360" w:lineRule="auto"/>
              <w:ind w:left="870"/>
              <w:rPr>
                <w:sz w:val="20"/>
                <w:szCs w:val="20"/>
              </w:rPr>
            </w:pPr>
            <w:r w:rsidRPr="009F3714">
              <w:rPr>
                <w:i/>
                <w:iCs/>
                <w:sz w:val="20"/>
                <w:szCs w:val="20"/>
              </w:rPr>
              <w:t>Gender, M/F</w:t>
            </w:r>
            <w:r w:rsidRPr="009F3714">
              <w:rPr>
                <w:sz w:val="20"/>
                <w:szCs w:val="20"/>
              </w:rPr>
              <w:t>: 13/8</w:t>
            </w:r>
          </w:p>
          <w:p w14:paraId="6A51B779" w14:textId="77777777" w:rsidR="006C62EC" w:rsidRPr="009F3714" w:rsidRDefault="006C62EC" w:rsidP="000F589A">
            <w:pPr>
              <w:numPr>
                <w:ilvl w:val="0"/>
                <w:numId w:val="136"/>
              </w:numPr>
              <w:spacing w:before="100" w:beforeAutospacing="1" w:after="100" w:afterAutospacing="1" w:line="360" w:lineRule="auto"/>
              <w:ind w:left="870"/>
              <w:rPr>
                <w:sz w:val="20"/>
                <w:szCs w:val="20"/>
              </w:rPr>
            </w:pPr>
            <w:r w:rsidRPr="009F3714">
              <w:rPr>
                <w:i/>
                <w:iCs/>
                <w:sz w:val="20"/>
                <w:szCs w:val="20"/>
              </w:rPr>
              <w:t>Current involvement in regular PA, mean (SD)</w:t>
            </w:r>
            <w:r w:rsidRPr="009F3714">
              <w:rPr>
                <w:sz w:val="20"/>
                <w:szCs w:val="20"/>
              </w:rPr>
              <w:t>: MVPA: 21.1 (± 11.68) minutes/day</w:t>
            </w:r>
          </w:p>
          <w:p w14:paraId="5BF89A16" w14:textId="77777777" w:rsidR="006C62EC" w:rsidRPr="009F3714" w:rsidRDefault="006C62EC" w:rsidP="000F589A">
            <w:pPr>
              <w:numPr>
                <w:ilvl w:val="0"/>
                <w:numId w:val="136"/>
              </w:numPr>
              <w:spacing w:before="100" w:beforeAutospacing="1" w:after="100" w:afterAutospacing="1" w:line="360" w:lineRule="auto"/>
              <w:ind w:left="870"/>
              <w:rPr>
                <w:sz w:val="20"/>
                <w:szCs w:val="20"/>
              </w:rPr>
            </w:pPr>
            <w:r w:rsidRPr="009F3714">
              <w:rPr>
                <w:i/>
                <w:iCs/>
                <w:sz w:val="20"/>
                <w:szCs w:val="20"/>
              </w:rPr>
              <w:lastRenderedPageBreak/>
              <w:t>Relevant clinical variables, n</w:t>
            </w:r>
            <w:r w:rsidRPr="009F3714">
              <w:rPr>
                <w:sz w:val="20"/>
                <w:szCs w:val="20"/>
              </w:rPr>
              <w:t xml:space="preserve">: </w:t>
            </w:r>
            <w:bookmarkStart w:id="147" w:name="_Hlk69569633"/>
            <w:r w:rsidRPr="009F3714">
              <w:rPr>
                <w:sz w:val="20"/>
                <w:szCs w:val="20"/>
              </w:rPr>
              <w:t>TNM</w:t>
            </w:r>
            <w:bookmarkEnd w:id="147"/>
            <w:r w:rsidRPr="009F3714">
              <w:rPr>
                <w:sz w:val="20"/>
                <w:szCs w:val="20"/>
              </w:rPr>
              <w:t>, primary tumour: missing: 3; T0: 1; T1: 1; T2: 7; T3: 7; T4: 2</w:t>
            </w:r>
          </w:p>
          <w:p w14:paraId="6B3C24DE" w14:textId="77777777" w:rsidR="006C62EC" w:rsidRPr="009F3714" w:rsidRDefault="006C62EC" w:rsidP="000F589A">
            <w:pPr>
              <w:spacing w:line="360" w:lineRule="auto"/>
              <w:rPr>
                <w:sz w:val="20"/>
                <w:szCs w:val="20"/>
              </w:rPr>
            </w:pPr>
            <w:r w:rsidRPr="009F3714">
              <w:rPr>
                <w:b/>
                <w:bCs/>
                <w:sz w:val="20"/>
                <w:szCs w:val="20"/>
              </w:rPr>
              <w:t>Comparison group</w:t>
            </w:r>
          </w:p>
          <w:p w14:paraId="7D5F418B" w14:textId="77777777" w:rsidR="006C62EC" w:rsidRPr="009F3714" w:rsidRDefault="006C62EC" w:rsidP="000F589A">
            <w:pPr>
              <w:numPr>
                <w:ilvl w:val="0"/>
                <w:numId w:val="137"/>
              </w:numPr>
              <w:spacing w:before="100" w:beforeAutospacing="1" w:after="100" w:afterAutospacing="1" w:line="360" w:lineRule="auto"/>
              <w:ind w:left="870"/>
              <w:rPr>
                <w:sz w:val="20"/>
                <w:szCs w:val="20"/>
              </w:rPr>
            </w:pPr>
            <w:r w:rsidRPr="009F3714">
              <w:rPr>
                <w:i/>
                <w:iCs/>
                <w:sz w:val="20"/>
                <w:szCs w:val="20"/>
              </w:rPr>
              <w:t>Age, mean (SD)</w:t>
            </w:r>
            <w:r w:rsidRPr="009F3714">
              <w:rPr>
                <w:sz w:val="20"/>
                <w:szCs w:val="20"/>
              </w:rPr>
              <w:t>: 64.2 (± 11.10) years</w:t>
            </w:r>
          </w:p>
          <w:p w14:paraId="4A627D16" w14:textId="77777777" w:rsidR="006C62EC" w:rsidRPr="009F3714" w:rsidRDefault="006C62EC" w:rsidP="000F589A">
            <w:pPr>
              <w:numPr>
                <w:ilvl w:val="0"/>
                <w:numId w:val="137"/>
              </w:numPr>
              <w:spacing w:before="100" w:beforeAutospacing="1" w:after="100" w:afterAutospacing="1" w:line="360" w:lineRule="auto"/>
              <w:ind w:left="870"/>
              <w:rPr>
                <w:sz w:val="20"/>
                <w:szCs w:val="20"/>
              </w:rPr>
            </w:pPr>
            <w:r w:rsidRPr="009F3714">
              <w:rPr>
                <w:i/>
                <w:iCs/>
                <w:sz w:val="20"/>
                <w:szCs w:val="20"/>
              </w:rPr>
              <w:t>Gender, M/F</w:t>
            </w:r>
            <w:r w:rsidRPr="009F3714">
              <w:rPr>
                <w:sz w:val="20"/>
                <w:szCs w:val="20"/>
              </w:rPr>
              <w:t>: 14/6</w:t>
            </w:r>
          </w:p>
          <w:p w14:paraId="3F659E1E" w14:textId="77777777" w:rsidR="006C62EC" w:rsidRPr="009F3714" w:rsidRDefault="006C62EC" w:rsidP="000F589A">
            <w:pPr>
              <w:numPr>
                <w:ilvl w:val="0"/>
                <w:numId w:val="137"/>
              </w:numPr>
              <w:spacing w:before="100" w:beforeAutospacing="1" w:after="100" w:afterAutospacing="1" w:line="360" w:lineRule="auto"/>
              <w:ind w:left="870"/>
              <w:rPr>
                <w:sz w:val="20"/>
                <w:szCs w:val="20"/>
              </w:rPr>
            </w:pPr>
            <w:r w:rsidRPr="009F3714">
              <w:rPr>
                <w:i/>
                <w:iCs/>
                <w:sz w:val="20"/>
                <w:szCs w:val="20"/>
              </w:rPr>
              <w:t>Current involvement in regular PA, mean (SD)</w:t>
            </w:r>
            <w:r w:rsidRPr="009F3714">
              <w:rPr>
                <w:sz w:val="20"/>
                <w:szCs w:val="20"/>
              </w:rPr>
              <w:t>: MVPA: 29.0 (± 35.90) minutes/day</w:t>
            </w:r>
          </w:p>
          <w:p w14:paraId="386FB8AB" w14:textId="77777777" w:rsidR="006C62EC" w:rsidRPr="009F3714" w:rsidRDefault="006C62EC" w:rsidP="000F589A">
            <w:pPr>
              <w:numPr>
                <w:ilvl w:val="0"/>
                <w:numId w:val="137"/>
              </w:numPr>
              <w:spacing w:before="100" w:beforeAutospacing="1" w:after="100" w:afterAutospacing="1" w:line="360" w:lineRule="auto"/>
              <w:ind w:left="870"/>
              <w:rPr>
                <w:sz w:val="20"/>
                <w:szCs w:val="20"/>
              </w:rPr>
            </w:pPr>
            <w:r w:rsidRPr="009F3714">
              <w:rPr>
                <w:i/>
                <w:iCs/>
                <w:sz w:val="20"/>
                <w:szCs w:val="20"/>
              </w:rPr>
              <w:t>Relevant clinical variables, n</w:t>
            </w:r>
            <w:r w:rsidRPr="009F3714">
              <w:rPr>
                <w:sz w:val="20"/>
                <w:szCs w:val="20"/>
              </w:rPr>
              <w:t>: TNM, primary tumour: missing: 6; T0: 0; T1: 2; T2: 5; T3: 4; T4: 3</w:t>
            </w:r>
          </w:p>
          <w:p w14:paraId="310C54CF" w14:textId="77777777" w:rsidR="006C62EC" w:rsidRPr="009F3714" w:rsidRDefault="006C62EC" w:rsidP="000F589A">
            <w:pPr>
              <w:spacing w:line="360" w:lineRule="auto"/>
              <w:rPr>
                <w:sz w:val="20"/>
                <w:szCs w:val="20"/>
              </w:rPr>
            </w:pPr>
            <w:r w:rsidRPr="009F3714">
              <w:rPr>
                <w:sz w:val="20"/>
                <w:szCs w:val="20"/>
              </w:rPr>
              <w:t>Note:</w:t>
            </w:r>
          </w:p>
          <w:p w14:paraId="411E5720" w14:textId="77777777" w:rsidR="006C62EC" w:rsidRPr="009F3714" w:rsidRDefault="006C62EC" w:rsidP="000F589A">
            <w:pPr>
              <w:numPr>
                <w:ilvl w:val="0"/>
                <w:numId w:val="138"/>
              </w:numPr>
              <w:spacing w:before="100" w:beforeAutospacing="1" w:after="100" w:afterAutospacing="1" w:line="360" w:lineRule="auto"/>
              <w:ind w:left="870"/>
              <w:rPr>
                <w:sz w:val="20"/>
                <w:szCs w:val="20"/>
              </w:rPr>
            </w:pPr>
            <w:r w:rsidRPr="009F3714">
              <w:rPr>
                <w:sz w:val="20"/>
                <w:szCs w:val="20"/>
              </w:rPr>
              <w:t>study authors do not report the following characteristics: BMI, weight, height, baseline level of fitness, illness severity scores</w:t>
            </w:r>
          </w:p>
        </w:tc>
      </w:tr>
      <w:tr w:rsidR="006C62EC" w14:paraId="003CE01F" w14:textId="77777777" w:rsidTr="000F589A">
        <w:trPr>
          <w:tblCellSpacing w:w="15" w:type="dxa"/>
        </w:trPr>
        <w:tc>
          <w:tcPr>
            <w:tcW w:w="1426"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E88ED1B" w14:textId="77777777" w:rsidR="006C62EC" w:rsidRPr="009F3714" w:rsidRDefault="006C62EC" w:rsidP="000F589A">
            <w:pPr>
              <w:spacing w:line="360" w:lineRule="auto"/>
              <w:rPr>
                <w:b/>
                <w:bCs/>
                <w:sz w:val="20"/>
                <w:szCs w:val="20"/>
              </w:rPr>
            </w:pPr>
            <w:r w:rsidRPr="009F3714">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5FD2A8E" w14:textId="77777777" w:rsidR="006C62EC" w:rsidRPr="009F3714" w:rsidRDefault="006C62EC" w:rsidP="000F589A">
            <w:pPr>
              <w:spacing w:line="360" w:lineRule="auto"/>
              <w:rPr>
                <w:sz w:val="20"/>
                <w:szCs w:val="20"/>
              </w:rPr>
            </w:pPr>
            <w:r w:rsidRPr="009F3714">
              <w:rPr>
                <w:b/>
                <w:bCs/>
                <w:sz w:val="20"/>
                <w:szCs w:val="20"/>
              </w:rPr>
              <w:t>Details of interventions</w:t>
            </w:r>
          </w:p>
          <w:p w14:paraId="3C566C44" w14:textId="77777777" w:rsidR="006C62EC" w:rsidRPr="009F3714" w:rsidRDefault="006C62EC" w:rsidP="000F589A">
            <w:pPr>
              <w:spacing w:line="360" w:lineRule="auto"/>
              <w:rPr>
                <w:sz w:val="20"/>
                <w:szCs w:val="20"/>
              </w:rPr>
            </w:pPr>
            <w:r w:rsidRPr="009F3714">
              <w:rPr>
                <w:sz w:val="20"/>
                <w:szCs w:val="20"/>
              </w:rPr>
              <w:t>Approach: cardiac rehabilitation; exercise sessions, optional tailored home exercise material, health education and risk factors, behaviour change support from cardiac physiotherapist; exercise sessions once or twice a week over 6 to 12 weeks by a cardiac physiotherapist, physiotherapist assistant and/or cardiac nurse.</w:t>
            </w:r>
          </w:p>
          <w:p w14:paraId="5A844F02" w14:textId="77777777" w:rsidR="006C62EC" w:rsidRPr="009F3714" w:rsidRDefault="006C62EC" w:rsidP="000F589A">
            <w:pPr>
              <w:spacing w:line="360" w:lineRule="auto"/>
              <w:rPr>
                <w:sz w:val="20"/>
                <w:szCs w:val="20"/>
              </w:rPr>
            </w:pPr>
            <w:r w:rsidRPr="009F3714">
              <w:rPr>
                <w:sz w:val="20"/>
                <w:szCs w:val="20"/>
              </w:rPr>
              <w:t>Context: colorectal surgery patients; hospital gym or sports centre; post-surgery and hospital discharge</w:t>
            </w:r>
          </w:p>
          <w:p w14:paraId="20D7E58E" w14:textId="77777777" w:rsidR="006C62EC" w:rsidRPr="009F3714" w:rsidRDefault="006C62EC" w:rsidP="000F589A">
            <w:pPr>
              <w:spacing w:line="360" w:lineRule="auto"/>
              <w:rPr>
                <w:sz w:val="20"/>
                <w:szCs w:val="20"/>
              </w:rPr>
            </w:pPr>
            <w:r w:rsidRPr="009F3714">
              <w:rPr>
                <w:sz w:val="20"/>
                <w:szCs w:val="20"/>
              </w:rPr>
              <w:t>Comparison: usual care; patients were given a booklet about staying healthy after bowel cancer</w:t>
            </w:r>
          </w:p>
          <w:p w14:paraId="158E4CA9" w14:textId="77777777" w:rsidR="006C62EC" w:rsidRPr="009F3714" w:rsidRDefault="006C62EC" w:rsidP="000F589A">
            <w:pPr>
              <w:spacing w:line="360" w:lineRule="auto"/>
              <w:rPr>
                <w:sz w:val="20"/>
                <w:szCs w:val="20"/>
              </w:rPr>
            </w:pPr>
            <w:r w:rsidRPr="009F3714">
              <w:rPr>
                <w:b/>
                <w:bCs/>
                <w:sz w:val="20"/>
                <w:szCs w:val="20"/>
              </w:rPr>
              <w:t xml:space="preserve">Intervention group: </w:t>
            </w:r>
            <w:r w:rsidRPr="009F3714">
              <w:rPr>
                <w:sz w:val="20"/>
                <w:szCs w:val="20"/>
              </w:rPr>
              <w:t xml:space="preserve">number randomised = 21 (site 1 = 6; site 2 = 9; site 3 = 6); reported losses = 8 (could not complete all classes = 3; did not begin = 5) some attrition is unexplained; analysed for PA = 6 (losses due to invalid data); analysed for </w:t>
            </w:r>
            <w:proofErr w:type="spellStart"/>
            <w:r w:rsidRPr="009F3714">
              <w:rPr>
                <w:sz w:val="20"/>
                <w:szCs w:val="20"/>
              </w:rPr>
              <w:t>HRQoL</w:t>
            </w:r>
            <w:proofErr w:type="spellEnd"/>
            <w:r w:rsidRPr="009F3714">
              <w:rPr>
                <w:sz w:val="20"/>
                <w:szCs w:val="20"/>
              </w:rPr>
              <w:t xml:space="preserve"> = 12</w:t>
            </w:r>
          </w:p>
          <w:p w14:paraId="0F1F9B3B" w14:textId="77777777" w:rsidR="006C62EC" w:rsidRPr="009F3714" w:rsidRDefault="006C62EC" w:rsidP="000F589A">
            <w:pPr>
              <w:spacing w:line="360" w:lineRule="auto"/>
              <w:rPr>
                <w:sz w:val="20"/>
                <w:szCs w:val="20"/>
              </w:rPr>
            </w:pPr>
            <w:r w:rsidRPr="009F3714">
              <w:rPr>
                <w:b/>
                <w:bCs/>
                <w:sz w:val="20"/>
                <w:szCs w:val="20"/>
              </w:rPr>
              <w:t xml:space="preserve">Comparison group: </w:t>
            </w:r>
            <w:r w:rsidRPr="009F3714">
              <w:rPr>
                <w:sz w:val="20"/>
                <w:szCs w:val="20"/>
              </w:rPr>
              <w:t xml:space="preserve">number randomised = 20 (site 1 = 7; site 2 = 9; site 3 = 4); losses = not reported; analysed for PA = 8 (losses due to invalid data); analysed for </w:t>
            </w:r>
            <w:proofErr w:type="spellStart"/>
            <w:r w:rsidRPr="009F3714">
              <w:rPr>
                <w:sz w:val="20"/>
                <w:szCs w:val="20"/>
              </w:rPr>
              <w:t>HRQoL</w:t>
            </w:r>
            <w:proofErr w:type="spellEnd"/>
            <w:r w:rsidRPr="009F3714">
              <w:rPr>
                <w:sz w:val="20"/>
                <w:szCs w:val="20"/>
              </w:rPr>
              <w:t xml:space="preserve"> = 13</w:t>
            </w:r>
          </w:p>
          <w:p w14:paraId="4A92E3E0" w14:textId="77777777" w:rsidR="006C62EC" w:rsidRPr="009F3714" w:rsidRDefault="006C62EC" w:rsidP="000F589A">
            <w:pPr>
              <w:spacing w:line="360" w:lineRule="auto"/>
              <w:rPr>
                <w:sz w:val="20"/>
                <w:szCs w:val="20"/>
              </w:rPr>
            </w:pPr>
            <w:r w:rsidRPr="009F3714">
              <w:rPr>
                <w:b/>
                <w:bCs/>
                <w:sz w:val="20"/>
                <w:szCs w:val="20"/>
              </w:rPr>
              <w:t xml:space="preserve">Setting: </w:t>
            </w:r>
            <w:r w:rsidRPr="009F3714">
              <w:rPr>
                <w:sz w:val="20"/>
                <w:szCs w:val="20"/>
              </w:rPr>
              <w:t>gym or sports centre</w:t>
            </w:r>
          </w:p>
        </w:tc>
      </w:tr>
      <w:tr w:rsidR="006C62EC" w14:paraId="64223D75" w14:textId="77777777" w:rsidTr="000F589A">
        <w:trPr>
          <w:tblCellSpacing w:w="15" w:type="dxa"/>
        </w:trPr>
        <w:tc>
          <w:tcPr>
            <w:tcW w:w="1426"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A6EAD46" w14:textId="77777777" w:rsidR="006C62EC" w:rsidRPr="009F3714" w:rsidRDefault="006C62EC" w:rsidP="000F589A">
            <w:pPr>
              <w:spacing w:line="360" w:lineRule="auto"/>
              <w:rPr>
                <w:b/>
                <w:bCs/>
                <w:sz w:val="20"/>
                <w:szCs w:val="20"/>
              </w:rPr>
            </w:pPr>
            <w:r w:rsidRPr="009F3714">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2FA301F" w14:textId="77777777" w:rsidR="006C62EC" w:rsidRPr="009F3714" w:rsidRDefault="006C62EC" w:rsidP="000F589A">
            <w:pPr>
              <w:spacing w:line="360" w:lineRule="auto"/>
              <w:rPr>
                <w:sz w:val="20"/>
                <w:szCs w:val="20"/>
              </w:rPr>
            </w:pPr>
            <w:r w:rsidRPr="009F3714">
              <w:rPr>
                <w:b/>
                <w:bCs/>
                <w:sz w:val="20"/>
                <w:szCs w:val="20"/>
              </w:rPr>
              <w:t>All outcomes measured/reported by study authors</w:t>
            </w:r>
            <w:r w:rsidRPr="009F3714">
              <w:rPr>
                <w:sz w:val="20"/>
                <w:szCs w:val="20"/>
              </w:rPr>
              <w:t>: amount of PA (</w:t>
            </w:r>
            <w:proofErr w:type="spellStart"/>
            <w:r w:rsidRPr="009F3714">
              <w:rPr>
                <w:sz w:val="20"/>
                <w:szCs w:val="20"/>
              </w:rPr>
              <w:t>Actigraph</w:t>
            </w:r>
            <w:proofErr w:type="spellEnd"/>
            <w:r w:rsidRPr="009F3714">
              <w:rPr>
                <w:sz w:val="20"/>
                <w:szCs w:val="20"/>
              </w:rPr>
              <w:t>); type of PA (</w:t>
            </w:r>
            <w:bookmarkStart w:id="148" w:name="_Hlk69569660"/>
            <w:r w:rsidRPr="009F3714">
              <w:rPr>
                <w:sz w:val="20"/>
                <w:szCs w:val="20"/>
              </w:rPr>
              <w:t>SPAQ</w:t>
            </w:r>
            <w:bookmarkEnd w:id="148"/>
            <w:r w:rsidRPr="009F3714">
              <w:rPr>
                <w:sz w:val="20"/>
                <w:szCs w:val="20"/>
              </w:rPr>
              <w:t xml:space="preserve">); </w:t>
            </w:r>
            <w:proofErr w:type="spellStart"/>
            <w:r w:rsidRPr="009F3714">
              <w:rPr>
                <w:sz w:val="20"/>
                <w:szCs w:val="20"/>
              </w:rPr>
              <w:t>HRQoL</w:t>
            </w:r>
            <w:proofErr w:type="spellEnd"/>
            <w:r w:rsidRPr="009F3714">
              <w:rPr>
                <w:sz w:val="20"/>
                <w:szCs w:val="20"/>
              </w:rPr>
              <w:t xml:space="preserve"> (</w:t>
            </w:r>
            <w:bookmarkStart w:id="149" w:name="_Hlk69569668"/>
            <w:r w:rsidRPr="009F3714">
              <w:rPr>
                <w:sz w:val="20"/>
                <w:szCs w:val="20"/>
              </w:rPr>
              <w:t xml:space="preserve">EQ-5D </w:t>
            </w:r>
            <w:bookmarkEnd w:id="149"/>
            <w:r w:rsidRPr="009F3714">
              <w:rPr>
                <w:sz w:val="20"/>
                <w:szCs w:val="20"/>
              </w:rPr>
              <w:t xml:space="preserve">and </w:t>
            </w:r>
            <w:bookmarkStart w:id="150" w:name="_Hlk69569675"/>
            <w:r w:rsidRPr="009F3714">
              <w:rPr>
                <w:sz w:val="20"/>
                <w:szCs w:val="20"/>
              </w:rPr>
              <w:t>SF-36</w:t>
            </w:r>
            <w:bookmarkEnd w:id="150"/>
            <w:r w:rsidRPr="009F3714">
              <w:rPr>
                <w:sz w:val="20"/>
                <w:szCs w:val="20"/>
              </w:rPr>
              <w:t>); cancer-specific QoL (</w:t>
            </w:r>
            <w:bookmarkStart w:id="151" w:name="_Hlk69569682"/>
            <w:r w:rsidRPr="009F3714">
              <w:rPr>
                <w:sz w:val="20"/>
                <w:szCs w:val="20"/>
              </w:rPr>
              <w:t>FACT-C</w:t>
            </w:r>
            <w:bookmarkEnd w:id="151"/>
            <w:r w:rsidRPr="009F3714">
              <w:rPr>
                <w:sz w:val="20"/>
                <w:szCs w:val="20"/>
              </w:rPr>
              <w:t>); adverse events; adherence; anxiety and depression (HADS); fatigue (</w:t>
            </w:r>
            <w:bookmarkStart w:id="152" w:name="_Hlk69569689"/>
            <w:r w:rsidRPr="009F3714">
              <w:rPr>
                <w:sz w:val="20"/>
                <w:szCs w:val="20"/>
              </w:rPr>
              <w:t>FACIT</w:t>
            </w:r>
            <w:bookmarkEnd w:id="152"/>
            <w:r w:rsidRPr="009F3714">
              <w:rPr>
                <w:sz w:val="20"/>
                <w:szCs w:val="20"/>
              </w:rPr>
              <w:t>); self-efficacy; risk perception; clinical variables. Measured at baseline, end of intervention (3 months), and second follow-up (6 months)</w:t>
            </w:r>
          </w:p>
          <w:p w14:paraId="1314E763" w14:textId="77777777" w:rsidR="006C62EC" w:rsidRPr="009F3714" w:rsidRDefault="006C62EC" w:rsidP="000F589A">
            <w:pPr>
              <w:spacing w:line="360" w:lineRule="auto"/>
              <w:rPr>
                <w:sz w:val="20"/>
                <w:szCs w:val="20"/>
              </w:rPr>
            </w:pPr>
            <w:r w:rsidRPr="009F3714">
              <w:rPr>
                <w:b/>
                <w:bCs/>
                <w:sz w:val="20"/>
                <w:szCs w:val="20"/>
              </w:rPr>
              <w:t>Outcomes relevant to the review:</w:t>
            </w:r>
          </w:p>
          <w:p w14:paraId="23FD7771" w14:textId="77777777" w:rsidR="006C62EC" w:rsidRPr="009F3714" w:rsidRDefault="006C62EC" w:rsidP="000F589A">
            <w:pPr>
              <w:numPr>
                <w:ilvl w:val="0"/>
                <w:numId w:val="139"/>
              </w:numPr>
              <w:spacing w:before="100" w:beforeAutospacing="1" w:after="100" w:afterAutospacing="1" w:line="360" w:lineRule="auto"/>
              <w:ind w:left="870"/>
              <w:rPr>
                <w:sz w:val="20"/>
                <w:szCs w:val="20"/>
              </w:rPr>
            </w:pPr>
            <w:r w:rsidRPr="009F3714">
              <w:rPr>
                <w:sz w:val="20"/>
                <w:szCs w:val="20"/>
              </w:rPr>
              <w:t xml:space="preserve">Amount of PA: MVPA using an </w:t>
            </w:r>
            <w:proofErr w:type="spellStart"/>
            <w:r w:rsidRPr="009F3714">
              <w:rPr>
                <w:sz w:val="20"/>
                <w:szCs w:val="20"/>
              </w:rPr>
              <w:t>Actigraph</w:t>
            </w:r>
            <w:proofErr w:type="spellEnd"/>
            <w:r w:rsidRPr="009F3714">
              <w:rPr>
                <w:sz w:val="20"/>
                <w:szCs w:val="20"/>
              </w:rPr>
              <w:t xml:space="preserve"> GT3X+ triaxial accelerometer (</w:t>
            </w:r>
            <w:proofErr w:type="spellStart"/>
            <w:r w:rsidRPr="009F3714">
              <w:rPr>
                <w:sz w:val="20"/>
                <w:szCs w:val="20"/>
              </w:rPr>
              <w:t>ActigraphLLC</w:t>
            </w:r>
            <w:proofErr w:type="spellEnd"/>
            <w:r w:rsidRPr="009F3714">
              <w:rPr>
                <w:sz w:val="20"/>
                <w:szCs w:val="20"/>
              </w:rPr>
              <w:t>, Pensacola, FL, USA); 6 months post-surgery</w:t>
            </w:r>
          </w:p>
          <w:p w14:paraId="4DDBDF8D" w14:textId="77777777" w:rsidR="006C62EC" w:rsidRPr="009F3714" w:rsidRDefault="006C62EC" w:rsidP="000F589A">
            <w:pPr>
              <w:numPr>
                <w:ilvl w:val="0"/>
                <w:numId w:val="139"/>
              </w:numPr>
              <w:spacing w:before="100" w:beforeAutospacing="1" w:after="100" w:afterAutospacing="1" w:line="360" w:lineRule="auto"/>
              <w:ind w:left="870"/>
              <w:rPr>
                <w:sz w:val="20"/>
                <w:szCs w:val="20"/>
              </w:rPr>
            </w:pPr>
            <w:proofErr w:type="spellStart"/>
            <w:r w:rsidRPr="009F3714">
              <w:rPr>
                <w:sz w:val="20"/>
                <w:szCs w:val="20"/>
              </w:rPr>
              <w:t>HRQoL</w:t>
            </w:r>
            <w:proofErr w:type="spellEnd"/>
            <w:r w:rsidRPr="009F3714">
              <w:rPr>
                <w:sz w:val="20"/>
                <w:szCs w:val="20"/>
              </w:rPr>
              <w:t xml:space="preserve">: </w:t>
            </w:r>
            <w:bookmarkStart w:id="153" w:name="_Hlk69569697"/>
            <w:r w:rsidRPr="009F3714">
              <w:rPr>
                <w:sz w:val="20"/>
                <w:szCs w:val="20"/>
              </w:rPr>
              <w:t>EQ-5D-5L</w:t>
            </w:r>
            <w:bookmarkEnd w:id="153"/>
            <w:r w:rsidRPr="009F3714">
              <w:rPr>
                <w:sz w:val="20"/>
                <w:szCs w:val="20"/>
              </w:rPr>
              <w:t>; 6 months post-surgery</w:t>
            </w:r>
          </w:p>
          <w:p w14:paraId="071BF23A" w14:textId="77777777" w:rsidR="006C62EC" w:rsidRPr="009F3714" w:rsidRDefault="006C62EC" w:rsidP="000F589A">
            <w:pPr>
              <w:numPr>
                <w:ilvl w:val="0"/>
                <w:numId w:val="139"/>
              </w:numPr>
              <w:spacing w:before="100" w:beforeAutospacing="1" w:after="100" w:afterAutospacing="1" w:line="360" w:lineRule="auto"/>
              <w:ind w:left="870"/>
              <w:rPr>
                <w:sz w:val="20"/>
                <w:szCs w:val="20"/>
              </w:rPr>
            </w:pPr>
            <w:r w:rsidRPr="009F3714">
              <w:rPr>
                <w:sz w:val="20"/>
                <w:szCs w:val="20"/>
              </w:rPr>
              <w:t>Adherence: attending the programme</w:t>
            </w:r>
          </w:p>
          <w:p w14:paraId="562851EB" w14:textId="77777777" w:rsidR="006C62EC" w:rsidRPr="009F3714" w:rsidRDefault="006C62EC" w:rsidP="000F589A">
            <w:pPr>
              <w:numPr>
                <w:ilvl w:val="0"/>
                <w:numId w:val="139"/>
              </w:numPr>
              <w:spacing w:before="100" w:beforeAutospacing="1" w:after="100" w:afterAutospacing="1" w:line="360" w:lineRule="auto"/>
              <w:ind w:left="870"/>
              <w:rPr>
                <w:sz w:val="20"/>
                <w:szCs w:val="20"/>
              </w:rPr>
            </w:pPr>
            <w:r w:rsidRPr="009F3714">
              <w:rPr>
                <w:sz w:val="20"/>
                <w:szCs w:val="20"/>
              </w:rPr>
              <w:t>Adverse events</w:t>
            </w:r>
          </w:p>
          <w:p w14:paraId="63DB7CB6" w14:textId="77777777" w:rsidR="006C62EC" w:rsidRPr="009F3714" w:rsidRDefault="006C62EC" w:rsidP="000F589A">
            <w:pPr>
              <w:numPr>
                <w:ilvl w:val="0"/>
                <w:numId w:val="139"/>
              </w:numPr>
              <w:spacing w:before="100" w:beforeAutospacing="1" w:after="100" w:afterAutospacing="1" w:line="360" w:lineRule="auto"/>
              <w:ind w:left="870"/>
              <w:rPr>
                <w:sz w:val="20"/>
                <w:szCs w:val="20"/>
              </w:rPr>
            </w:pPr>
            <w:r w:rsidRPr="009F3714">
              <w:rPr>
                <w:sz w:val="20"/>
                <w:szCs w:val="20"/>
              </w:rPr>
              <w:t>Participant experience</w:t>
            </w:r>
          </w:p>
          <w:p w14:paraId="764C31DF" w14:textId="77777777" w:rsidR="006C62EC" w:rsidRPr="009F3714" w:rsidRDefault="006C62EC" w:rsidP="000F589A">
            <w:pPr>
              <w:spacing w:line="360" w:lineRule="auto"/>
              <w:rPr>
                <w:sz w:val="20"/>
                <w:szCs w:val="20"/>
              </w:rPr>
            </w:pPr>
            <w:r w:rsidRPr="009F3714">
              <w:rPr>
                <w:b/>
                <w:bCs/>
                <w:sz w:val="20"/>
                <w:szCs w:val="20"/>
              </w:rPr>
              <w:t>Study primary outcome:</w:t>
            </w:r>
            <w:r w:rsidRPr="009F3714">
              <w:rPr>
                <w:sz w:val="20"/>
                <w:szCs w:val="20"/>
              </w:rPr>
              <w:t xml:space="preserve"> PA</w:t>
            </w:r>
          </w:p>
        </w:tc>
      </w:tr>
      <w:tr w:rsidR="006C62EC" w14:paraId="428988A2" w14:textId="77777777" w:rsidTr="000F589A">
        <w:trPr>
          <w:tblCellSpacing w:w="15" w:type="dxa"/>
        </w:trPr>
        <w:tc>
          <w:tcPr>
            <w:tcW w:w="1426"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09C9EAD" w14:textId="77777777" w:rsidR="006C62EC" w:rsidRPr="009F3714" w:rsidRDefault="006C62EC" w:rsidP="000F589A">
            <w:pPr>
              <w:spacing w:line="360" w:lineRule="auto"/>
              <w:rPr>
                <w:b/>
                <w:bCs/>
                <w:sz w:val="20"/>
                <w:szCs w:val="20"/>
              </w:rPr>
            </w:pPr>
            <w:r w:rsidRPr="009F3714">
              <w:rPr>
                <w:b/>
                <w:bCs/>
                <w:sz w:val="20"/>
                <w:szCs w:val="20"/>
              </w:rPr>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3801F46" w14:textId="77777777" w:rsidR="006C62EC" w:rsidRPr="009F3714" w:rsidRDefault="006C62EC" w:rsidP="000F589A">
            <w:pPr>
              <w:spacing w:line="360" w:lineRule="auto"/>
              <w:rPr>
                <w:sz w:val="20"/>
                <w:szCs w:val="20"/>
              </w:rPr>
            </w:pPr>
            <w:r w:rsidRPr="009F3714">
              <w:rPr>
                <w:b/>
                <w:bCs/>
                <w:sz w:val="20"/>
                <w:szCs w:val="20"/>
              </w:rPr>
              <w:t xml:space="preserve">Sponsorship source: </w:t>
            </w:r>
            <w:r w:rsidRPr="009F3714">
              <w:rPr>
                <w:sz w:val="20"/>
                <w:szCs w:val="20"/>
              </w:rPr>
              <w:t>supported by funding from the</w:t>
            </w:r>
            <w:r w:rsidRPr="009F3714">
              <w:rPr>
                <w:b/>
                <w:bCs/>
                <w:sz w:val="20"/>
                <w:szCs w:val="20"/>
              </w:rPr>
              <w:t xml:space="preserve"> </w:t>
            </w:r>
            <w:r w:rsidRPr="009F3714">
              <w:rPr>
                <w:sz w:val="20"/>
                <w:szCs w:val="20"/>
              </w:rPr>
              <w:t>National Institute for Health Research. Declarations of interest not reported</w:t>
            </w:r>
          </w:p>
          <w:p w14:paraId="453CA4C2" w14:textId="77777777" w:rsidR="006C62EC" w:rsidRPr="009F3714" w:rsidRDefault="006C62EC" w:rsidP="000F589A">
            <w:pPr>
              <w:spacing w:line="360" w:lineRule="auto"/>
              <w:rPr>
                <w:sz w:val="20"/>
                <w:szCs w:val="20"/>
              </w:rPr>
            </w:pPr>
            <w:r w:rsidRPr="009F3714">
              <w:rPr>
                <w:b/>
                <w:bCs/>
                <w:sz w:val="20"/>
                <w:szCs w:val="20"/>
              </w:rPr>
              <w:t xml:space="preserve">Study dates: </w:t>
            </w:r>
            <w:r w:rsidRPr="009F3714">
              <w:rPr>
                <w:sz w:val="20"/>
                <w:szCs w:val="20"/>
              </w:rPr>
              <w:t>the first participant was recruited on 13 January 2014 (site 1) and the last participant was recruited on 29 July 2014</w:t>
            </w:r>
          </w:p>
        </w:tc>
      </w:tr>
      <w:tr w:rsidR="006C62EC" w14:paraId="1D483E9C" w14:textId="77777777" w:rsidTr="000F589A">
        <w:trPr>
          <w:tblCellSpacing w:w="15" w:type="dxa"/>
        </w:trPr>
        <w:tc>
          <w:tcPr>
            <w:tcW w:w="1426"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5D43CAB9" w14:textId="77777777" w:rsidR="00163631" w:rsidRDefault="00163631" w:rsidP="00163631">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314B86BE" w14:textId="0CC50383" w:rsidR="006C62EC" w:rsidRPr="009F3714" w:rsidRDefault="00163631" w:rsidP="00163631">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397D0356" w14:textId="4143A861" w:rsidR="006C62EC" w:rsidRPr="009F3714" w:rsidRDefault="006C62EC" w:rsidP="000F589A">
            <w:pPr>
              <w:spacing w:line="360" w:lineRule="auto"/>
              <w:rPr>
                <w:sz w:val="20"/>
                <w:szCs w:val="20"/>
              </w:rPr>
            </w:pPr>
            <w:r w:rsidRPr="009F3714">
              <w:rPr>
                <w:sz w:val="20"/>
                <w:szCs w:val="20"/>
              </w:rPr>
              <w:t xml:space="preserve">Hubbard G, Adams R, Campbell A, Kidd L, Leslie S, Munro J, et al. Cardiac rehabilitation to increase physical activity among cancer patients: is it feasible and acceptable? Psycho-Oncology 2016; </w:t>
            </w:r>
            <w:r w:rsidRPr="00671BF9">
              <w:rPr>
                <w:b/>
                <w:bCs/>
                <w:sz w:val="20"/>
                <w:szCs w:val="20"/>
              </w:rPr>
              <w:t>25</w:t>
            </w:r>
            <w:r w:rsidRPr="009F3714">
              <w:rPr>
                <w:sz w:val="20"/>
                <w:szCs w:val="20"/>
              </w:rPr>
              <w:t xml:space="preserve"> </w:t>
            </w:r>
            <w:r w:rsidRPr="00EF62EF">
              <w:rPr>
                <w:b/>
                <w:bCs/>
                <w:sz w:val="20"/>
                <w:szCs w:val="20"/>
              </w:rPr>
              <w:t>(Suppl</w:t>
            </w:r>
            <w:r w:rsidR="00EF62EF" w:rsidRPr="00EF62EF">
              <w:rPr>
                <w:b/>
                <w:bCs/>
                <w:sz w:val="20"/>
                <w:szCs w:val="20"/>
              </w:rPr>
              <w:t>ement</w:t>
            </w:r>
            <w:r w:rsidRPr="00EF62EF">
              <w:rPr>
                <w:b/>
                <w:bCs/>
                <w:sz w:val="20"/>
                <w:szCs w:val="20"/>
              </w:rPr>
              <w:t xml:space="preserve"> 3)</w:t>
            </w:r>
            <w:r w:rsidRPr="009F3714">
              <w:rPr>
                <w:sz w:val="20"/>
                <w:szCs w:val="20"/>
              </w:rPr>
              <w:t>: 5</w:t>
            </w:r>
          </w:p>
          <w:p w14:paraId="0BF5CBB1" w14:textId="4AC015B0" w:rsidR="006C62EC" w:rsidRDefault="006C62EC" w:rsidP="000F589A">
            <w:pPr>
              <w:spacing w:line="360" w:lineRule="auto"/>
              <w:rPr>
                <w:sz w:val="20"/>
                <w:szCs w:val="20"/>
              </w:rPr>
            </w:pPr>
            <w:r w:rsidRPr="009F3714">
              <w:rPr>
                <w:sz w:val="20"/>
                <w:szCs w:val="20"/>
              </w:rPr>
              <w:t xml:space="preserve">Hubbard G, Adams R, Campbell A, Kidd L, Leslie SJ, Munro J, et al. Is referral of postsurgical colorectal cancer survivors to cardiac rehabilitation feasible and acceptable? A pragmatic pilot randomised controlled trial with embedded qualitative study. BMJ Open 2016; </w:t>
            </w:r>
            <w:r w:rsidRPr="00671BF9">
              <w:rPr>
                <w:b/>
                <w:bCs/>
                <w:sz w:val="20"/>
                <w:szCs w:val="20"/>
              </w:rPr>
              <w:t>6</w:t>
            </w:r>
            <w:r w:rsidRPr="009F3714">
              <w:rPr>
                <w:sz w:val="20"/>
                <w:szCs w:val="20"/>
              </w:rPr>
              <w:t>: e009284.</w:t>
            </w:r>
          </w:p>
          <w:p w14:paraId="460CE737" w14:textId="2616CB24" w:rsidR="00671BF9" w:rsidRPr="00671BF9" w:rsidRDefault="00671BF9" w:rsidP="000F589A">
            <w:pPr>
              <w:spacing w:line="360" w:lineRule="auto"/>
              <w:rPr>
                <w:sz w:val="20"/>
                <w:szCs w:val="20"/>
              </w:rPr>
            </w:pPr>
            <w:r>
              <w:rPr>
                <w:noProof/>
                <w:sz w:val="20"/>
                <w:szCs w:val="20"/>
              </w:rPr>
              <w:t xml:space="preserve">* </w:t>
            </w:r>
            <w:r w:rsidRPr="00671BF9">
              <w:rPr>
                <w:noProof/>
                <w:sz w:val="20"/>
                <w:szCs w:val="20"/>
              </w:rPr>
              <w:t>Hubbard G, Munro J, O'Carroll R, Mutrie N, Kidd L, Haw S</w:t>
            </w:r>
            <w:r w:rsidRPr="00671BF9">
              <w:rPr>
                <w:i/>
                <w:noProof/>
                <w:sz w:val="20"/>
                <w:szCs w:val="20"/>
              </w:rPr>
              <w:t>, et al.</w:t>
            </w:r>
            <w:r w:rsidRPr="00671BF9">
              <w:rPr>
                <w:noProof/>
                <w:sz w:val="20"/>
                <w:szCs w:val="20"/>
              </w:rPr>
              <w:t xml:space="preserve"> The use of cardiac rehabilitation services to aid the recovery of colorectal cancer patients: a pilot randomised controlled trial (RCT) with embedded feasibility study. </w:t>
            </w:r>
            <w:r w:rsidRPr="00671BF9">
              <w:rPr>
                <w:i/>
                <w:noProof/>
                <w:sz w:val="20"/>
                <w:szCs w:val="20"/>
              </w:rPr>
              <w:t>NIHR Journals Library Health Services and Delivery Research</w:t>
            </w:r>
            <w:r w:rsidRPr="00671BF9">
              <w:rPr>
                <w:noProof/>
                <w:sz w:val="20"/>
                <w:szCs w:val="20"/>
              </w:rPr>
              <w:t xml:space="preserve"> 2016;</w:t>
            </w:r>
            <w:r>
              <w:rPr>
                <w:noProof/>
                <w:sz w:val="20"/>
                <w:szCs w:val="20"/>
              </w:rPr>
              <w:t xml:space="preserve"> </w:t>
            </w:r>
            <w:r w:rsidRPr="00671BF9">
              <w:rPr>
                <w:b/>
                <w:noProof/>
                <w:sz w:val="20"/>
                <w:szCs w:val="20"/>
              </w:rPr>
              <w:t>08</w:t>
            </w:r>
          </w:p>
          <w:p w14:paraId="6F9409C8" w14:textId="77777777" w:rsidR="006C62EC" w:rsidRPr="009F3714" w:rsidRDefault="006C62EC" w:rsidP="000F589A">
            <w:pPr>
              <w:spacing w:line="360" w:lineRule="auto"/>
              <w:rPr>
                <w:sz w:val="20"/>
                <w:szCs w:val="20"/>
              </w:rPr>
            </w:pPr>
            <w:r w:rsidRPr="009F3714">
              <w:rPr>
                <w:sz w:val="20"/>
                <w:szCs w:val="20"/>
              </w:rPr>
              <w:t xml:space="preserve">ISRCTN63510637. CRIB (cancer rehabilitation in bowel cancer): the use of cardiac rehabilitation services to aid the recovery of colorectal cancer </w:t>
            </w:r>
            <w:r w:rsidRPr="009F3714">
              <w:rPr>
                <w:sz w:val="20"/>
                <w:szCs w:val="20"/>
              </w:rPr>
              <w:lastRenderedPageBreak/>
              <w:t>patients: a pilot randomised controlled trial (RCT) with embedded feasibility study [The use of cardiac rehabilitation services to aid the recovery of colorectal cancer patients: a pilot randomised controlled trial (RCT) with embedded feasibility study]. isrctn.com/ISRCTN63510637 (first received 21 March 2013)</w:t>
            </w:r>
          </w:p>
        </w:tc>
      </w:tr>
    </w:tbl>
    <w:p w14:paraId="7796B15F" w14:textId="77777777" w:rsidR="006C62EC" w:rsidRDefault="006C62EC" w:rsidP="006C62EC">
      <w:pPr>
        <w:spacing w:line="360" w:lineRule="auto"/>
      </w:pPr>
    </w:p>
    <w:p w14:paraId="6B1F8D62" w14:textId="77777777" w:rsidR="006C62EC" w:rsidRPr="00A00818" w:rsidRDefault="006C62EC" w:rsidP="006C62EC">
      <w:pPr>
        <w:pStyle w:val="Title"/>
      </w:pPr>
      <w:r w:rsidRPr="00A00818">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388"/>
        <w:gridCol w:w="1090"/>
        <w:gridCol w:w="5532"/>
      </w:tblGrid>
      <w:tr w:rsidR="006C62EC" w:rsidRPr="00C13FF0" w14:paraId="32EC0113"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347FDCD1" w14:textId="77777777" w:rsidR="006C62EC" w:rsidRPr="009F3714" w:rsidRDefault="006C62EC" w:rsidP="000F589A">
            <w:pPr>
              <w:spacing w:line="360" w:lineRule="auto"/>
              <w:rPr>
                <w:b/>
                <w:bCs/>
                <w:sz w:val="20"/>
                <w:szCs w:val="20"/>
              </w:rPr>
            </w:pPr>
            <w:r w:rsidRPr="009F3714">
              <w:rPr>
                <w:b/>
                <w:bCs/>
                <w:sz w:val="20"/>
                <w:szCs w:val="20"/>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28470D47" w14:textId="77777777" w:rsidR="006C62EC" w:rsidRPr="009F3714" w:rsidRDefault="006C62EC" w:rsidP="000F589A">
            <w:pPr>
              <w:spacing w:line="360" w:lineRule="auto"/>
              <w:rPr>
                <w:b/>
                <w:bCs/>
                <w:sz w:val="20"/>
                <w:szCs w:val="20"/>
              </w:rPr>
            </w:pPr>
            <w:r w:rsidRPr="009F3714">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48D51DFB" w14:textId="77777777" w:rsidR="006C62EC" w:rsidRPr="009F3714" w:rsidRDefault="006C62EC" w:rsidP="000F589A">
            <w:pPr>
              <w:spacing w:line="360" w:lineRule="auto"/>
              <w:rPr>
                <w:b/>
                <w:bCs/>
                <w:sz w:val="20"/>
                <w:szCs w:val="20"/>
              </w:rPr>
            </w:pPr>
            <w:r w:rsidRPr="009F3714">
              <w:rPr>
                <w:b/>
                <w:bCs/>
                <w:sz w:val="20"/>
                <w:szCs w:val="20"/>
              </w:rPr>
              <w:t>Support for judgement</w:t>
            </w:r>
          </w:p>
        </w:tc>
      </w:tr>
      <w:tr w:rsidR="006C62EC" w:rsidRPr="00C13FF0" w14:paraId="178E84C4"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2F1F60B" w14:textId="77777777" w:rsidR="006C62EC" w:rsidRPr="009F3714" w:rsidRDefault="006C62EC" w:rsidP="000F589A">
            <w:pPr>
              <w:spacing w:line="360" w:lineRule="auto"/>
              <w:rPr>
                <w:sz w:val="20"/>
                <w:szCs w:val="20"/>
              </w:rPr>
            </w:pPr>
            <w:r w:rsidRPr="009F3714">
              <w:rPr>
                <w:sz w:val="20"/>
                <w:szCs w:val="20"/>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778CA0E"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FEC4E8F" w14:textId="77777777" w:rsidR="006C62EC" w:rsidRPr="009F3714" w:rsidRDefault="006C62EC" w:rsidP="000F589A">
            <w:pPr>
              <w:spacing w:line="360" w:lineRule="auto"/>
              <w:rPr>
                <w:sz w:val="20"/>
                <w:szCs w:val="20"/>
              </w:rPr>
            </w:pPr>
            <w:r w:rsidRPr="009F3714">
              <w:rPr>
                <w:sz w:val="20"/>
                <w:szCs w:val="20"/>
              </w:rPr>
              <w:t>"Randomisation of individual participants to a particular treatment arm was undertaken using an automated online randomisation system."</w:t>
            </w:r>
          </w:p>
        </w:tc>
      </w:tr>
      <w:tr w:rsidR="006C62EC" w:rsidRPr="00C13FF0" w14:paraId="25A66985"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1880B40" w14:textId="77777777" w:rsidR="006C62EC" w:rsidRPr="009F3714" w:rsidRDefault="006C62EC" w:rsidP="000F589A">
            <w:pPr>
              <w:spacing w:line="360" w:lineRule="auto"/>
              <w:rPr>
                <w:sz w:val="20"/>
                <w:szCs w:val="20"/>
              </w:rPr>
            </w:pPr>
            <w:r w:rsidRPr="009F3714">
              <w:rPr>
                <w:sz w:val="20"/>
                <w:szCs w:val="20"/>
              </w:rPr>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B246AFE"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F297CD2" w14:textId="77777777" w:rsidR="006C62EC" w:rsidRPr="009F3714" w:rsidRDefault="006C62EC" w:rsidP="000F589A">
            <w:pPr>
              <w:spacing w:line="360" w:lineRule="auto"/>
              <w:rPr>
                <w:sz w:val="20"/>
                <w:szCs w:val="20"/>
              </w:rPr>
            </w:pPr>
            <w:r w:rsidRPr="009F3714">
              <w:rPr>
                <w:sz w:val="20"/>
                <w:szCs w:val="20"/>
              </w:rPr>
              <w:t>Randomisation was provided by an external clinical trials unit</w:t>
            </w:r>
          </w:p>
        </w:tc>
      </w:tr>
      <w:tr w:rsidR="006C62EC" w:rsidRPr="00C13FF0" w14:paraId="2C785EAC"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C2AD613" w14:textId="77777777" w:rsidR="006C62EC" w:rsidRPr="009F3714" w:rsidRDefault="006C62EC" w:rsidP="000F589A">
            <w:pPr>
              <w:spacing w:line="360" w:lineRule="auto"/>
              <w:rPr>
                <w:sz w:val="20"/>
                <w:szCs w:val="20"/>
              </w:rPr>
            </w:pPr>
            <w:r w:rsidRPr="009F3714">
              <w:rPr>
                <w:sz w:val="20"/>
                <w:szCs w:val="20"/>
              </w:rPr>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263910A"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0BFE31C" w14:textId="77777777" w:rsidR="006C62EC" w:rsidRPr="009F3714" w:rsidRDefault="006C62EC" w:rsidP="000F589A">
            <w:pPr>
              <w:spacing w:line="360" w:lineRule="auto"/>
              <w:rPr>
                <w:sz w:val="20"/>
                <w:szCs w:val="20"/>
              </w:rPr>
            </w:pPr>
            <w:r w:rsidRPr="009F3714">
              <w:rPr>
                <w:sz w:val="20"/>
                <w:szCs w:val="20"/>
              </w:rPr>
              <w:t>“Because of the nature of the intervention, it was not possible to blind participants, investigators or the clinicians delivering the intervention (i.e., cardiac rehabilitation multidisciplinary team) to the treatment allocation.”</w:t>
            </w:r>
          </w:p>
        </w:tc>
      </w:tr>
      <w:tr w:rsidR="006C62EC" w:rsidRPr="00C13FF0" w14:paraId="06957330"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0D4BA7D" w14:textId="77777777" w:rsidR="006C62EC" w:rsidRPr="009F3714" w:rsidRDefault="006C62EC" w:rsidP="000F589A">
            <w:pPr>
              <w:spacing w:line="360" w:lineRule="auto"/>
              <w:rPr>
                <w:sz w:val="20"/>
                <w:szCs w:val="20"/>
              </w:rPr>
            </w:pPr>
            <w:r w:rsidRPr="009F3714">
              <w:rPr>
                <w:sz w:val="20"/>
                <w:szCs w:val="20"/>
              </w:rPr>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C030443"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AC73051" w14:textId="77777777" w:rsidR="006C62EC" w:rsidRPr="009F3714" w:rsidRDefault="006C62EC" w:rsidP="000F589A">
            <w:pPr>
              <w:spacing w:line="360" w:lineRule="auto"/>
              <w:rPr>
                <w:sz w:val="20"/>
                <w:szCs w:val="20"/>
              </w:rPr>
            </w:pPr>
            <w:r w:rsidRPr="009F3714">
              <w:rPr>
                <w:sz w:val="20"/>
                <w:szCs w:val="20"/>
              </w:rPr>
              <w:t>Outcomes were measured using objective measurement tools</w:t>
            </w:r>
          </w:p>
        </w:tc>
      </w:tr>
      <w:tr w:rsidR="006C62EC" w:rsidRPr="00C13FF0" w14:paraId="556B555D"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E70B129" w14:textId="77777777" w:rsidR="006C62EC" w:rsidRPr="009F3714" w:rsidRDefault="006C62EC" w:rsidP="000F589A">
            <w:pPr>
              <w:spacing w:line="360" w:lineRule="auto"/>
              <w:rPr>
                <w:sz w:val="20"/>
                <w:szCs w:val="20"/>
              </w:rPr>
            </w:pPr>
            <w:r w:rsidRPr="009F3714">
              <w:rPr>
                <w:sz w:val="20"/>
                <w:szCs w:val="20"/>
              </w:rPr>
              <w:t xml:space="preserve">Blinding of outcome assessment: participant-reported outcomes to include </w:t>
            </w:r>
            <w:proofErr w:type="spellStart"/>
            <w:r w:rsidRPr="009F3714">
              <w:rPr>
                <w:sz w:val="20"/>
                <w:szCs w:val="20"/>
              </w:rPr>
              <w:t>HRQoL</w:t>
            </w:r>
            <w:proofErr w:type="spellEnd"/>
            <w:r w:rsidRPr="009F3714">
              <w:rPr>
                <w:sz w:val="20"/>
                <w:szCs w:val="20"/>
              </w:rPr>
              <w:t>, pain, patient experience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44938A1"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80E3DF2" w14:textId="77777777" w:rsidR="006C62EC" w:rsidRPr="009F3714" w:rsidRDefault="006C62EC" w:rsidP="000F589A">
            <w:pPr>
              <w:spacing w:line="360" w:lineRule="auto"/>
              <w:rPr>
                <w:sz w:val="20"/>
                <w:szCs w:val="20"/>
              </w:rPr>
            </w:pPr>
            <w:r w:rsidRPr="009F3714">
              <w:rPr>
                <w:sz w:val="20"/>
                <w:szCs w:val="20"/>
              </w:rPr>
              <w:t>Use of self-reported outcome measurement tools, and participants were not blinded to intervention</w:t>
            </w:r>
          </w:p>
        </w:tc>
      </w:tr>
      <w:tr w:rsidR="006C62EC" w:rsidRPr="00C13FF0" w14:paraId="6A1D669F"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1B6B2B8" w14:textId="77777777" w:rsidR="006C62EC" w:rsidRPr="009F3714" w:rsidRDefault="006C62EC" w:rsidP="000F589A">
            <w:pPr>
              <w:spacing w:line="360" w:lineRule="auto"/>
              <w:rPr>
                <w:sz w:val="20"/>
                <w:szCs w:val="20"/>
              </w:rPr>
            </w:pPr>
            <w:r w:rsidRPr="009F3714">
              <w:rPr>
                <w:sz w:val="20"/>
                <w:szCs w:val="20"/>
              </w:rPr>
              <w:lastRenderedPageBreak/>
              <w:t>Blinding of outcome assessment: adverse events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8F2FFD5" w14:textId="77777777" w:rsidR="006C62EC" w:rsidRPr="009F3714" w:rsidRDefault="006C62EC" w:rsidP="000F589A">
            <w:pPr>
              <w:spacing w:line="360" w:lineRule="auto"/>
              <w:rPr>
                <w:sz w:val="20"/>
                <w:szCs w:val="20"/>
              </w:rPr>
            </w:pPr>
            <w:r w:rsidRPr="009F371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D4D50B2" w14:textId="77777777" w:rsidR="006C62EC" w:rsidRPr="009F3714" w:rsidRDefault="006C62EC" w:rsidP="000F589A">
            <w:pPr>
              <w:spacing w:line="360" w:lineRule="auto"/>
              <w:rPr>
                <w:sz w:val="20"/>
                <w:szCs w:val="20"/>
              </w:rPr>
            </w:pPr>
            <w:r w:rsidRPr="009F3714">
              <w:rPr>
                <w:sz w:val="20"/>
                <w:szCs w:val="20"/>
              </w:rPr>
              <w:t>Observation method not specified for this outcome</w:t>
            </w:r>
          </w:p>
        </w:tc>
      </w:tr>
      <w:tr w:rsidR="006C62EC" w:rsidRPr="00C13FF0" w14:paraId="4730803A"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4F6D72E" w14:textId="77777777" w:rsidR="006C62EC" w:rsidRPr="009F3714" w:rsidRDefault="006C62EC" w:rsidP="000F589A">
            <w:pPr>
              <w:spacing w:line="360" w:lineRule="auto"/>
              <w:rPr>
                <w:sz w:val="20"/>
                <w:szCs w:val="20"/>
              </w:rPr>
            </w:pPr>
            <w:r w:rsidRPr="009F3714">
              <w:rPr>
                <w:sz w:val="20"/>
                <w:szCs w:val="20"/>
              </w:rPr>
              <w:t>Blinding of outcome assessment: adherence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CA9A507"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32CC28D" w14:textId="77777777" w:rsidR="006C62EC" w:rsidRPr="009F3714" w:rsidRDefault="006C62EC" w:rsidP="000F589A">
            <w:pPr>
              <w:spacing w:line="360" w:lineRule="auto"/>
              <w:rPr>
                <w:sz w:val="20"/>
                <w:szCs w:val="20"/>
              </w:rPr>
            </w:pPr>
            <w:r w:rsidRPr="009F3714">
              <w:rPr>
                <w:sz w:val="20"/>
                <w:szCs w:val="20"/>
              </w:rPr>
              <w:t>Objective measurement of programme completion</w:t>
            </w:r>
          </w:p>
        </w:tc>
      </w:tr>
      <w:tr w:rsidR="006C62EC" w:rsidRPr="00C13FF0" w14:paraId="439AAABE"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AB40537" w14:textId="77777777" w:rsidR="006C62EC" w:rsidRPr="009F3714" w:rsidRDefault="006C62EC" w:rsidP="000F589A">
            <w:pPr>
              <w:spacing w:line="360" w:lineRule="auto"/>
              <w:rPr>
                <w:sz w:val="20"/>
                <w:szCs w:val="20"/>
              </w:rPr>
            </w:pPr>
            <w:r w:rsidRPr="009F3714">
              <w:rPr>
                <w:sz w:val="20"/>
                <w:szCs w:val="20"/>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738E825"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D2EB320" w14:textId="77777777" w:rsidR="006C62EC" w:rsidRPr="009F3714" w:rsidRDefault="006C62EC" w:rsidP="000F589A">
            <w:pPr>
              <w:spacing w:line="360" w:lineRule="auto"/>
              <w:rPr>
                <w:sz w:val="20"/>
                <w:szCs w:val="20"/>
              </w:rPr>
            </w:pPr>
            <w:r w:rsidRPr="009F3714">
              <w:rPr>
                <w:sz w:val="20"/>
                <w:szCs w:val="20"/>
              </w:rPr>
              <w:t>Large number of losses in both groups</w:t>
            </w:r>
          </w:p>
        </w:tc>
      </w:tr>
      <w:tr w:rsidR="006C62EC" w:rsidRPr="00C13FF0" w14:paraId="66EBA35C"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F9505E1" w14:textId="77777777" w:rsidR="006C62EC" w:rsidRPr="009F3714" w:rsidRDefault="006C62EC" w:rsidP="000F589A">
            <w:pPr>
              <w:spacing w:line="360" w:lineRule="auto"/>
              <w:rPr>
                <w:sz w:val="20"/>
                <w:szCs w:val="20"/>
              </w:rPr>
            </w:pPr>
            <w:r w:rsidRPr="009F3714">
              <w:rPr>
                <w:sz w:val="20"/>
                <w:szCs w:val="20"/>
              </w:rPr>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30F4DD3"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D295D42" w14:textId="77777777" w:rsidR="006C62EC" w:rsidRPr="009F3714" w:rsidRDefault="006C62EC" w:rsidP="000F589A">
            <w:pPr>
              <w:spacing w:line="360" w:lineRule="auto"/>
              <w:rPr>
                <w:sz w:val="20"/>
                <w:szCs w:val="20"/>
              </w:rPr>
            </w:pPr>
            <w:r w:rsidRPr="009F3714">
              <w:rPr>
                <w:sz w:val="20"/>
                <w:szCs w:val="20"/>
              </w:rPr>
              <w:t>Prospective registration with a clinical trials register (ISRCTN63510637; first received December 2012); all reported review outcomes were consistent with the clinical trials register documents</w:t>
            </w:r>
          </w:p>
        </w:tc>
      </w:tr>
      <w:tr w:rsidR="006C62EC" w:rsidRPr="00C13FF0" w14:paraId="21E1BDA8"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8E70052" w14:textId="77777777" w:rsidR="006C62EC" w:rsidRPr="009F3714" w:rsidRDefault="006C62EC" w:rsidP="000F589A">
            <w:pPr>
              <w:spacing w:line="360" w:lineRule="auto"/>
              <w:rPr>
                <w:sz w:val="20"/>
                <w:szCs w:val="20"/>
              </w:rPr>
            </w:pPr>
            <w:r w:rsidRPr="009F3714">
              <w:rPr>
                <w:sz w:val="20"/>
                <w:szCs w:val="20"/>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1044C50"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CF08316" w14:textId="77777777" w:rsidR="006C62EC" w:rsidRPr="009F3714" w:rsidRDefault="006C62EC" w:rsidP="000F589A">
            <w:pPr>
              <w:spacing w:line="360" w:lineRule="auto"/>
              <w:rPr>
                <w:sz w:val="20"/>
                <w:szCs w:val="20"/>
              </w:rPr>
            </w:pPr>
            <w:r w:rsidRPr="009F3714">
              <w:rPr>
                <w:sz w:val="20"/>
                <w:szCs w:val="20"/>
              </w:rPr>
              <w:t xml:space="preserve">"There was recruitment bias; at baseline, participants were meeting or nearly meeting recommended levels for physical activity (i.e., 30 minutes of moderate physical activity per day), had good self-reported quality of life and low levels of fatigue and low anxiety and depression, high physical activity self-efficacy and risk perception." "There were no significant differences in age, gender and type of surgery (colon or rectal) between consenting and non-consenting eligible patients, but people with metastatic disease, having open surgery or who had a stoma were more likely not to participate. However, there was recruitment bias; although eligible, most participants were already meeting the recommended level for </w:t>
            </w:r>
            <w:r>
              <w:rPr>
                <w:sz w:val="20"/>
                <w:szCs w:val="20"/>
              </w:rPr>
              <w:t>MV</w:t>
            </w:r>
            <w:r w:rsidRPr="00A17A57">
              <w:rPr>
                <w:sz w:val="20"/>
                <w:szCs w:val="20"/>
              </w:rPr>
              <w:t>PA</w:t>
            </w:r>
            <w:r w:rsidRPr="009F3714">
              <w:rPr>
                <w:sz w:val="20"/>
                <w:szCs w:val="20"/>
              </w:rPr>
              <w:t xml:space="preserve"> (i.e., 30 minutes per day)."</w:t>
            </w:r>
          </w:p>
        </w:tc>
      </w:tr>
    </w:tbl>
    <w:p w14:paraId="6C35A7A0" w14:textId="77777777" w:rsidR="006C62EC" w:rsidRDefault="006C62EC" w:rsidP="006C62EC">
      <w:pPr>
        <w:spacing w:line="360" w:lineRule="auto"/>
      </w:pPr>
    </w:p>
    <w:p w14:paraId="616C9DE8" w14:textId="58CCBA29" w:rsidR="006C62EC" w:rsidRPr="00A00818" w:rsidRDefault="006C62EC" w:rsidP="006C62EC">
      <w:pPr>
        <w:pStyle w:val="Title"/>
      </w:pPr>
      <w:proofErr w:type="spellStart"/>
      <w:r w:rsidRPr="004A0C15">
        <w:t>Husebo</w:t>
      </w:r>
      <w:proofErr w:type="spellEnd"/>
      <w:r w:rsidRPr="00A00818">
        <w:t xml:space="preserve"> </w:t>
      </w:r>
      <w:r w:rsidRPr="00810F69">
        <w:t>et al.</w:t>
      </w:r>
      <w:r w:rsidR="001F1377" w:rsidRPr="00A00818">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26"/>
        <w:gridCol w:w="6184"/>
      </w:tblGrid>
      <w:tr w:rsidR="006C62EC" w:rsidRPr="00C13FF0" w14:paraId="04D8CAC0"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EF2C5FE" w14:textId="77777777" w:rsidR="006C62EC" w:rsidRPr="009F3714" w:rsidRDefault="006C62EC" w:rsidP="000F589A">
            <w:pPr>
              <w:spacing w:line="360" w:lineRule="auto"/>
              <w:rPr>
                <w:b/>
                <w:bCs/>
                <w:sz w:val="20"/>
                <w:szCs w:val="20"/>
              </w:rPr>
            </w:pPr>
            <w:r w:rsidRPr="009F3714">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2A26CA6" w14:textId="77777777" w:rsidR="006C62EC" w:rsidRPr="009F3714" w:rsidRDefault="006C62EC" w:rsidP="000F589A">
            <w:pPr>
              <w:spacing w:line="360" w:lineRule="auto"/>
              <w:rPr>
                <w:sz w:val="20"/>
                <w:szCs w:val="20"/>
              </w:rPr>
            </w:pPr>
            <w:r w:rsidRPr="009F3714">
              <w:rPr>
                <w:sz w:val="20"/>
                <w:szCs w:val="20"/>
              </w:rPr>
              <w:t>RCT, parallel design; single centre</w:t>
            </w:r>
          </w:p>
          <w:p w14:paraId="0C2F122C" w14:textId="77777777" w:rsidR="006C62EC" w:rsidRPr="009F3714" w:rsidRDefault="006C62EC" w:rsidP="000F589A">
            <w:pPr>
              <w:spacing w:line="360" w:lineRule="auto"/>
              <w:rPr>
                <w:sz w:val="20"/>
                <w:szCs w:val="20"/>
              </w:rPr>
            </w:pPr>
            <w:r w:rsidRPr="009F3714">
              <w:rPr>
                <w:b/>
                <w:bCs/>
                <w:sz w:val="20"/>
                <w:szCs w:val="20"/>
              </w:rPr>
              <w:t>Study aim/objective:</w:t>
            </w:r>
            <w:r w:rsidRPr="009F3714">
              <w:rPr>
                <w:sz w:val="20"/>
                <w:szCs w:val="20"/>
              </w:rPr>
              <w:t xml:space="preserve"> this study investigated the effects of a scheduled home-based exercise intervention in breast cancer patients during </w:t>
            </w:r>
            <w:r w:rsidRPr="009F3714">
              <w:rPr>
                <w:sz w:val="20"/>
                <w:szCs w:val="20"/>
              </w:rPr>
              <w:lastRenderedPageBreak/>
              <w:t>adjuvant chemotherapy, on cancer-related fatigue, physical fitness, and activity level</w:t>
            </w:r>
          </w:p>
        </w:tc>
      </w:tr>
      <w:tr w:rsidR="006C62EC" w:rsidRPr="00C13FF0" w14:paraId="48A6C9C4"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BE6D409" w14:textId="77777777" w:rsidR="006C62EC" w:rsidRPr="009F3714" w:rsidRDefault="006C62EC" w:rsidP="000F589A">
            <w:pPr>
              <w:spacing w:line="360" w:lineRule="auto"/>
              <w:rPr>
                <w:b/>
                <w:bCs/>
                <w:sz w:val="20"/>
                <w:szCs w:val="20"/>
              </w:rPr>
            </w:pPr>
            <w:r w:rsidRPr="009F3714">
              <w:rPr>
                <w:b/>
                <w:bCs/>
                <w:sz w:val="20"/>
                <w:szCs w:val="20"/>
              </w:rPr>
              <w:lastRenderedPageBreak/>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1611E29" w14:textId="77777777" w:rsidR="006C62EC" w:rsidRPr="009F3714" w:rsidRDefault="006C62EC" w:rsidP="000F589A">
            <w:pPr>
              <w:spacing w:line="360" w:lineRule="auto"/>
              <w:rPr>
                <w:sz w:val="20"/>
                <w:szCs w:val="20"/>
              </w:rPr>
            </w:pPr>
            <w:r w:rsidRPr="009F3714">
              <w:rPr>
                <w:b/>
                <w:bCs/>
                <w:sz w:val="20"/>
                <w:szCs w:val="20"/>
              </w:rPr>
              <w:t>Total number of randomised participants:</w:t>
            </w:r>
            <w:r w:rsidRPr="009F3714">
              <w:rPr>
                <w:sz w:val="20"/>
                <w:szCs w:val="20"/>
              </w:rPr>
              <w:t xml:space="preserve"> 67</w:t>
            </w:r>
          </w:p>
          <w:p w14:paraId="75CEC9E8" w14:textId="77777777" w:rsidR="006C62EC" w:rsidRPr="009F3714" w:rsidRDefault="006C62EC" w:rsidP="000F589A">
            <w:pPr>
              <w:spacing w:line="360" w:lineRule="auto"/>
              <w:rPr>
                <w:sz w:val="20"/>
                <w:szCs w:val="20"/>
              </w:rPr>
            </w:pPr>
            <w:r w:rsidRPr="009F3714">
              <w:rPr>
                <w:b/>
                <w:bCs/>
                <w:sz w:val="20"/>
                <w:szCs w:val="20"/>
              </w:rPr>
              <w:t xml:space="preserve">Inclusion criteria: </w:t>
            </w:r>
            <w:r w:rsidRPr="009F3714">
              <w:rPr>
                <w:sz w:val="20"/>
                <w:szCs w:val="20"/>
              </w:rPr>
              <w:t>breast cancer patients; 18 to 70 years of age; surgically treated for early-stage breast cancer (mastectomy or lumpectomy); allocated to adjuvant chemotherapy according to the national treatment guidelines of the Norwegian Breast Cancer Group; able to read, write, and speak Norwegian; approved for participation in the study by a clinical oncologist</w:t>
            </w:r>
          </w:p>
          <w:p w14:paraId="1924C045" w14:textId="77777777" w:rsidR="006C62EC" w:rsidRPr="009F3714" w:rsidRDefault="006C62EC" w:rsidP="000F589A">
            <w:pPr>
              <w:spacing w:line="360" w:lineRule="auto"/>
              <w:rPr>
                <w:sz w:val="20"/>
                <w:szCs w:val="20"/>
              </w:rPr>
            </w:pPr>
            <w:r w:rsidRPr="009F3714">
              <w:rPr>
                <w:b/>
                <w:bCs/>
                <w:sz w:val="20"/>
                <w:szCs w:val="20"/>
              </w:rPr>
              <w:t xml:space="preserve">Exclusion criteria: </w:t>
            </w:r>
            <w:r w:rsidRPr="009F3714">
              <w:rPr>
                <w:sz w:val="20"/>
                <w:szCs w:val="20"/>
              </w:rPr>
              <w:t>not reported</w:t>
            </w:r>
          </w:p>
          <w:p w14:paraId="31F0DBA1" w14:textId="77777777" w:rsidR="006C62EC" w:rsidRPr="009F3714" w:rsidRDefault="006C62EC" w:rsidP="000F589A">
            <w:pPr>
              <w:spacing w:line="360" w:lineRule="auto"/>
              <w:rPr>
                <w:sz w:val="20"/>
                <w:szCs w:val="20"/>
              </w:rPr>
            </w:pPr>
            <w:r w:rsidRPr="009F3714">
              <w:rPr>
                <w:b/>
                <w:bCs/>
                <w:sz w:val="20"/>
                <w:szCs w:val="20"/>
              </w:rPr>
              <w:t xml:space="preserve">Type of surgery (condition): </w:t>
            </w:r>
            <w:r w:rsidRPr="009F3714">
              <w:rPr>
                <w:sz w:val="20"/>
                <w:szCs w:val="20"/>
              </w:rPr>
              <w:t>mastectomy or lumpectomy (breast cancer)</w:t>
            </w:r>
          </w:p>
          <w:p w14:paraId="00266AB0" w14:textId="77777777" w:rsidR="006C62EC" w:rsidRPr="009F3714" w:rsidRDefault="006C62EC" w:rsidP="000F589A">
            <w:pPr>
              <w:spacing w:line="360" w:lineRule="auto"/>
              <w:rPr>
                <w:sz w:val="20"/>
                <w:szCs w:val="20"/>
              </w:rPr>
            </w:pPr>
            <w:r w:rsidRPr="009F3714">
              <w:rPr>
                <w:b/>
                <w:bCs/>
                <w:sz w:val="20"/>
                <w:szCs w:val="20"/>
              </w:rPr>
              <w:t xml:space="preserve">Country: </w:t>
            </w:r>
            <w:r w:rsidRPr="009F3714">
              <w:rPr>
                <w:sz w:val="20"/>
                <w:szCs w:val="20"/>
              </w:rPr>
              <w:t>Norway</w:t>
            </w:r>
          </w:p>
          <w:p w14:paraId="5CD78215" w14:textId="77777777" w:rsidR="006C62EC" w:rsidRPr="009F3714" w:rsidRDefault="006C62EC" w:rsidP="000F589A">
            <w:pPr>
              <w:spacing w:line="360" w:lineRule="auto"/>
              <w:rPr>
                <w:sz w:val="20"/>
                <w:szCs w:val="20"/>
              </w:rPr>
            </w:pPr>
            <w:r w:rsidRPr="009F3714">
              <w:rPr>
                <w:b/>
                <w:bCs/>
                <w:sz w:val="20"/>
                <w:szCs w:val="20"/>
              </w:rPr>
              <w:t>Baseline Characteristics</w:t>
            </w:r>
          </w:p>
          <w:p w14:paraId="52A6368C" w14:textId="77777777" w:rsidR="006C62EC" w:rsidRPr="009F3714" w:rsidRDefault="006C62EC" w:rsidP="000F589A">
            <w:pPr>
              <w:spacing w:line="360" w:lineRule="auto"/>
              <w:rPr>
                <w:sz w:val="20"/>
                <w:szCs w:val="20"/>
              </w:rPr>
            </w:pPr>
            <w:r w:rsidRPr="009F3714">
              <w:rPr>
                <w:b/>
                <w:bCs/>
                <w:sz w:val="20"/>
                <w:szCs w:val="20"/>
              </w:rPr>
              <w:t>Intervention group</w:t>
            </w:r>
          </w:p>
          <w:p w14:paraId="4D8775B2" w14:textId="77777777" w:rsidR="006C62EC" w:rsidRPr="009F3714" w:rsidRDefault="006C62EC" w:rsidP="000F589A">
            <w:pPr>
              <w:numPr>
                <w:ilvl w:val="0"/>
                <w:numId w:val="140"/>
              </w:numPr>
              <w:spacing w:before="100" w:beforeAutospacing="1" w:after="100" w:afterAutospacing="1" w:line="360" w:lineRule="auto"/>
              <w:ind w:left="870"/>
              <w:rPr>
                <w:sz w:val="20"/>
                <w:szCs w:val="20"/>
              </w:rPr>
            </w:pPr>
            <w:r w:rsidRPr="009F3714">
              <w:rPr>
                <w:i/>
                <w:iCs/>
                <w:sz w:val="20"/>
                <w:szCs w:val="20"/>
              </w:rPr>
              <w:t>Type of surgery, n (%)</w:t>
            </w:r>
            <w:r w:rsidRPr="009F3714">
              <w:rPr>
                <w:sz w:val="20"/>
                <w:szCs w:val="20"/>
              </w:rPr>
              <w:t>: lumpectomy: 21 (63.6); mastectomy: 12 (36.4)</w:t>
            </w:r>
          </w:p>
          <w:p w14:paraId="60BB0986" w14:textId="77777777" w:rsidR="006C62EC" w:rsidRPr="009F3714" w:rsidRDefault="006C62EC" w:rsidP="000F589A">
            <w:pPr>
              <w:numPr>
                <w:ilvl w:val="0"/>
                <w:numId w:val="140"/>
              </w:numPr>
              <w:spacing w:before="100" w:beforeAutospacing="1" w:after="100" w:afterAutospacing="1" w:line="360" w:lineRule="auto"/>
              <w:ind w:left="870"/>
              <w:rPr>
                <w:sz w:val="20"/>
                <w:szCs w:val="20"/>
              </w:rPr>
            </w:pPr>
            <w:r w:rsidRPr="009F3714">
              <w:rPr>
                <w:i/>
                <w:iCs/>
                <w:sz w:val="20"/>
                <w:szCs w:val="20"/>
              </w:rPr>
              <w:t>Age, mean (SD)</w:t>
            </w:r>
            <w:r w:rsidRPr="009F3714">
              <w:rPr>
                <w:sz w:val="20"/>
                <w:szCs w:val="20"/>
              </w:rPr>
              <w:t>: 50.8 (± 9.7) years</w:t>
            </w:r>
          </w:p>
          <w:p w14:paraId="02694E0C" w14:textId="77777777" w:rsidR="006C62EC" w:rsidRPr="009F3714" w:rsidRDefault="006C62EC" w:rsidP="000F589A">
            <w:pPr>
              <w:numPr>
                <w:ilvl w:val="0"/>
                <w:numId w:val="140"/>
              </w:numPr>
              <w:spacing w:before="100" w:beforeAutospacing="1" w:after="100" w:afterAutospacing="1" w:line="360" w:lineRule="auto"/>
              <w:ind w:left="870"/>
              <w:rPr>
                <w:sz w:val="20"/>
                <w:szCs w:val="20"/>
              </w:rPr>
            </w:pPr>
            <w:r w:rsidRPr="009F3714">
              <w:rPr>
                <w:i/>
                <w:iCs/>
                <w:sz w:val="20"/>
                <w:szCs w:val="20"/>
              </w:rPr>
              <w:t>Gender</w:t>
            </w:r>
            <w:r w:rsidRPr="009F3714">
              <w:rPr>
                <w:sz w:val="20"/>
                <w:szCs w:val="20"/>
              </w:rPr>
              <w:t>:</w:t>
            </w:r>
            <w:r w:rsidRPr="009F3714">
              <w:rPr>
                <w:i/>
                <w:iCs/>
                <w:sz w:val="20"/>
                <w:szCs w:val="20"/>
              </w:rPr>
              <w:t xml:space="preserve"> </w:t>
            </w:r>
            <w:r w:rsidRPr="009F3714">
              <w:rPr>
                <w:sz w:val="20"/>
                <w:szCs w:val="20"/>
              </w:rPr>
              <w:t>all female</w:t>
            </w:r>
          </w:p>
          <w:p w14:paraId="1CE3D936" w14:textId="77777777" w:rsidR="006C62EC" w:rsidRPr="009F3714" w:rsidRDefault="006C62EC" w:rsidP="000F589A">
            <w:pPr>
              <w:numPr>
                <w:ilvl w:val="0"/>
                <w:numId w:val="140"/>
              </w:numPr>
              <w:spacing w:before="100" w:beforeAutospacing="1" w:after="100" w:afterAutospacing="1" w:line="360" w:lineRule="auto"/>
              <w:ind w:left="870"/>
              <w:rPr>
                <w:sz w:val="20"/>
                <w:szCs w:val="20"/>
              </w:rPr>
            </w:pPr>
            <w:r w:rsidRPr="009F3714">
              <w:rPr>
                <w:i/>
                <w:iCs/>
                <w:sz w:val="20"/>
                <w:szCs w:val="20"/>
              </w:rPr>
              <w:t>Weight, mean (SD)</w:t>
            </w:r>
            <w:r w:rsidRPr="009F3714">
              <w:rPr>
                <w:sz w:val="20"/>
                <w:szCs w:val="20"/>
              </w:rPr>
              <w:t>: 69.0 (± 11.6) kg</w:t>
            </w:r>
          </w:p>
          <w:p w14:paraId="6C109E98" w14:textId="77777777" w:rsidR="006C62EC" w:rsidRPr="009F3714" w:rsidRDefault="006C62EC" w:rsidP="000F589A">
            <w:pPr>
              <w:numPr>
                <w:ilvl w:val="0"/>
                <w:numId w:val="140"/>
              </w:numPr>
              <w:spacing w:before="100" w:beforeAutospacing="1" w:after="100" w:afterAutospacing="1" w:line="360" w:lineRule="auto"/>
              <w:ind w:left="870"/>
              <w:rPr>
                <w:sz w:val="20"/>
                <w:szCs w:val="20"/>
              </w:rPr>
            </w:pPr>
            <w:r w:rsidRPr="009F3714">
              <w:rPr>
                <w:i/>
                <w:iCs/>
                <w:sz w:val="20"/>
                <w:szCs w:val="20"/>
              </w:rPr>
              <w:t>Current involvement in regular PA, mean (SD)</w:t>
            </w:r>
            <w:r w:rsidRPr="009F3714">
              <w:rPr>
                <w:sz w:val="20"/>
                <w:szCs w:val="20"/>
              </w:rPr>
              <w:t>: METS: 1333.66 (± 1367.67) minutes/week</w:t>
            </w:r>
          </w:p>
          <w:p w14:paraId="54A123FB" w14:textId="77777777" w:rsidR="006C62EC" w:rsidRPr="009F3714" w:rsidRDefault="006C62EC" w:rsidP="000F589A">
            <w:pPr>
              <w:numPr>
                <w:ilvl w:val="0"/>
                <w:numId w:val="140"/>
              </w:numPr>
              <w:spacing w:before="100" w:beforeAutospacing="1" w:after="100" w:afterAutospacing="1" w:line="360" w:lineRule="auto"/>
              <w:ind w:left="870"/>
              <w:rPr>
                <w:sz w:val="20"/>
                <w:szCs w:val="20"/>
              </w:rPr>
            </w:pPr>
            <w:r w:rsidRPr="009F3714">
              <w:rPr>
                <w:i/>
                <w:iCs/>
                <w:sz w:val="20"/>
                <w:szCs w:val="20"/>
              </w:rPr>
              <w:t>Relevant illness severity scores (e.g., ASA, APACHE II), n</w:t>
            </w:r>
            <w:r w:rsidRPr="009F3714">
              <w:rPr>
                <w:sz w:val="20"/>
                <w:szCs w:val="20"/>
              </w:rPr>
              <w:t>: cancer stage (</w:t>
            </w:r>
            <w:bookmarkStart w:id="154" w:name="_Hlk69569744"/>
            <w:proofErr w:type="spellStart"/>
            <w:r w:rsidRPr="009F3714">
              <w:rPr>
                <w:sz w:val="20"/>
                <w:szCs w:val="20"/>
              </w:rPr>
              <w:t>pTNM</w:t>
            </w:r>
            <w:bookmarkEnd w:id="154"/>
            <w:proofErr w:type="spellEnd"/>
            <w:r w:rsidRPr="009F3714">
              <w:rPr>
                <w:sz w:val="20"/>
                <w:szCs w:val="20"/>
              </w:rPr>
              <w:t>): stage I: 7; stage II: 19; stage III: 3</w:t>
            </w:r>
          </w:p>
          <w:p w14:paraId="44EE2A47" w14:textId="77777777" w:rsidR="006C62EC" w:rsidRPr="009F3714" w:rsidRDefault="006C62EC" w:rsidP="000F589A">
            <w:pPr>
              <w:numPr>
                <w:ilvl w:val="0"/>
                <w:numId w:val="140"/>
              </w:numPr>
              <w:spacing w:before="100" w:beforeAutospacing="1" w:after="100" w:afterAutospacing="1" w:line="360" w:lineRule="auto"/>
              <w:ind w:left="870"/>
              <w:rPr>
                <w:sz w:val="20"/>
                <w:szCs w:val="20"/>
              </w:rPr>
            </w:pPr>
            <w:r w:rsidRPr="009F3714">
              <w:rPr>
                <w:i/>
                <w:iCs/>
                <w:sz w:val="20"/>
                <w:szCs w:val="20"/>
              </w:rPr>
              <w:t>Ethnicity, n</w:t>
            </w:r>
            <w:r w:rsidRPr="009F3714">
              <w:rPr>
                <w:sz w:val="20"/>
                <w:szCs w:val="20"/>
              </w:rPr>
              <w:t>: Norwegian: 27; other: 5; missing: 1</w:t>
            </w:r>
          </w:p>
          <w:p w14:paraId="7FD8B450" w14:textId="77777777" w:rsidR="006C62EC" w:rsidRPr="009F3714" w:rsidRDefault="006C62EC" w:rsidP="000F589A">
            <w:pPr>
              <w:numPr>
                <w:ilvl w:val="0"/>
                <w:numId w:val="140"/>
              </w:numPr>
              <w:spacing w:before="100" w:beforeAutospacing="1" w:after="100" w:afterAutospacing="1" w:line="360" w:lineRule="auto"/>
              <w:ind w:left="870"/>
              <w:rPr>
                <w:sz w:val="20"/>
                <w:szCs w:val="20"/>
              </w:rPr>
            </w:pPr>
            <w:r w:rsidRPr="009F3714">
              <w:rPr>
                <w:i/>
                <w:iCs/>
                <w:sz w:val="20"/>
                <w:szCs w:val="20"/>
              </w:rPr>
              <w:t>Education status, n (%)</w:t>
            </w:r>
            <w:r w:rsidRPr="009F3714">
              <w:rPr>
                <w:sz w:val="20"/>
                <w:szCs w:val="20"/>
              </w:rPr>
              <w:t>: high school: 4 (12.5); college: 9 (28.2); university: 19 (59.3): missing 1 (3.0)</w:t>
            </w:r>
          </w:p>
          <w:p w14:paraId="378A6F0D" w14:textId="77777777" w:rsidR="006C62EC" w:rsidRPr="009F3714" w:rsidRDefault="006C62EC" w:rsidP="000F589A">
            <w:pPr>
              <w:spacing w:line="360" w:lineRule="auto"/>
              <w:rPr>
                <w:sz w:val="20"/>
                <w:szCs w:val="20"/>
              </w:rPr>
            </w:pPr>
            <w:r w:rsidRPr="009F3714">
              <w:rPr>
                <w:b/>
                <w:bCs/>
                <w:sz w:val="20"/>
                <w:szCs w:val="20"/>
              </w:rPr>
              <w:t>Comparison group</w:t>
            </w:r>
          </w:p>
          <w:p w14:paraId="54D327A7" w14:textId="77777777" w:rsidR="006C62EC" w:rsidRPr="009F3714" w:rsidRDefault="006C62EC" w:rsidP="000F589A">
            <w:pPr>
              <w:numPr>
                <w:ilvl w:val="0"/>
                <w:numId w:val="141"/>
              </w:numPr>
              <w:spacing w:before="100" w:beforeAutospacing="1" w:after="100" w:afterAutospacing="1" w:line="360" w:lineRule="auto"/>
              <w:ind w:left="870"/>
              <w:rPr>
                <w:sz w:val="20"/>
                <w:szCs w:val="20"/>
              </w:rPr>
            </w:pPr>
            <w:r w:rsidRPr="009F3714">
              <w:rPr>
                <w:i/>
                <w:iCs/>
                <w:sz w:val="20"/>
                <w:szCs w:val="20"/>
              </w:rPr>
              <w:t>Type of surgery, n (%)</w:t>
            </w:r>
            <w:r w:rsidRPr="009F3714">
              <w:rPr>
                <w:sz w:val="20"/>
                <w:szCs w:val="20"/>
              </w:rPr>
              <w:t>: lumpectomy: 24 (70.6); mastectomy 10 (29.4)</w:t>
            </w:r>
          </w:p>
          <w:p w14:paraId="43A51B04" w14:textId="77777777" w:rsidR="006C62EC" w:rsidRPr="009F3714" w:rsidRDefault="006C62EC" w:rsidP="000F589A">
            <w:pPr>
              <w:numPr>
                <w:ilvl w:val="0"/>
                <w:numId w:val="141"/>
              </w:numPr>
              <w:spacing w:before="100" w:beforeAutospacing="1" w:after="100" w:afterAutospacing="1" w:line="360" w:lineRule="auto"/>
              <w:ind w:left="870"/>
              <w:rPr>
                <w:sz w:val="20"/>
                <w:szCs w:val="20"/>
              </w:rPr>
            </w:pPr>
            <w:r w:rsidRPr="009F3714">
              <w:rPr>
                <w:i/>
                <w:iCs/>
                <w:sz w:val="20"/>
                <w:szCs w:val="20"/>
              </w:rPr>
              <w:t>Age, mean (SD)</w:t>
            </w:r>
            <w:r w:rsidRPr="009F3714">
              <w:rPr>
                <w:sz w:val="20"/>
                <w:szCs w:val="20"/>
              </w:rPr>
              <w:t>: 53.6 (± 8.8) years</w:t>
            </w:r>
          </w:p>
          <w:p w14:paraId="300A5121" w14:textId="77777777" w:rsidR="006C62EC" w:rsidRPr="009F3714" w:rsidRDefault="006C62EC" w:rsidP="000F589A">
            <w:pPr>
              <w:numPr>
                <w:ilvl w:val="0"/>
                <w:numId w:val="141"/>
              </w:numPr>
              <w:spacing w:before="100" w:beforeAutospacing="1" w:after="100" w:afterAutospacing="1" w:line="360" w:lineRule="auto"/>
              <w:ind w:left="870"/>
              <w:rPr>
                <w:sz w:val="20"/>
                <w:szCs w:val="20"/>
              </w:rPr>
            </w:pPr>
            <w:r w:rsidRPr="009F3714">
              <w:rPr>
                <w:i/>
                <w:iCs/>
                <w:sz w:val="20"/>
                <w:szCs w:val="20"/>
              </w:rPr>
              <w:t>Gender</w:t>
            </w:r>
            <w:r w:rsidRPr="009F3714">
              <w:rPr>
                <w:sz w:val="20"/>
                <w:szCs w:val="20"/>
              </w:rPr>
              <w:t>: all female</w:t>
            </w:r>
          </w:p>
          <w:p w14:paraId="16D72F50" w14:textId="77777777" w:rsidR="006C62EC" w:rsidRPr="009F3714" w:rsidRDefault="006C62EC" w:rsidP="000F589A">
            <w:pPr>
              <w:numPr>
                <w:ilvl w:val="0"/>
                <w:numId w:val="141"/>
              </w:numPr>
              <w:spacing w:before="100" w:beforeAutospacing="1" w:after="100" w:afterAutospacing="1" w:line="360" w:lineRule="auto"/>
              <w:ind w:left="870"/>
              <w:rPr>
                <w:sz w:val="20"/>
                <w:szCs w:val="20"/>
              </w:rPr>
            </w:pPr>
            <w:r w:rsidRPr="009F3714">
              <w:rPr>
                <w:i/>
                <w:iCs/>
                <w:sz w:val="20"/>
                <w:szCs w:val="20"/>
              </w:rPr>
              <w:lastRenderedPageBreak/>
              <w:t>Weight, mean (SD)</w:t>
            </w:r>
            <w:r w:rsidRPr="009F3714">
              <w:rPr>
                <w:sz w:val="20"/>
                <w:szCs w:val="20"/>
              </w:rPr>
              <w:t>: 72.0 (± 15.7) kg</w:t>
            </w:r>
          </w:p>
          <w:p w14:paraId="583EDF1C" w14:textId="77777777" w:rsidR="006C62EC" w:rsidRPr="009F3714" w:rsidRDefault="006C62EC" w:rsidP="000F589A">
            <w:pPr>
              <w:numPr>
                <w:ilvl w:val="0"/>
                <w:numId w:val="141"/>
              </w:numPr>
              <w:spacing w:before="100" w:beforeAutospacing="1" w:after="100" w:afterAutospacing="1" w:line="360" w:lineRule="auto"/>
              <w:ind w:left="870"/>
              <w:rPr>
                <w:sz w:val="20"/>
                <w:szCs w:val="20"/>
              </w:rPr>
            </w:pPr>
            <w:r w:rsidRPr="009F3714">
              <w:rPr>
                <w:i/>
                <w:iCs/>
                <w:sz w:val="20"/>
                <w:szCs w:val="20"/>
              </w:rPr>
              <w:t>Current involvement in regular PA, mean (SD)</w:t>
            </w:r>
            <w:r w:rsidRPr="009F3714">
              <w:rPr>
                <w:sz w:val="20"/>
                <w:szCs w:val="20"/>
              </w:rPr>
              <w:t>: METS: 1138.00 (± 1148.81) minutes/week</w:t>
            </w:r>
          </w:p>
          <w:p w14:paraId="7F022736" w14:textId="77777777" w:rsidR="006C62EC" w:rsidRPr="009F3714" w:rsidRDefault="006C62EC" w:rsidP="000F589A">
            <w:pPr>
              <w:numPr>
                <w:ilvl w:val="0"/>
                <w:numId w:val="141"/>
              </w:numPr>
              <w:spacing w:before="100" w:beforeAutospacing="1" w:after="100" w:afterAutospacing="1" w:line="360" w:lineRule="auto"/>
              <w:ind w:left="870"/>
              <w:rPr>
                <w:sz w:val="20"/>
                <w:szCs w:val="20"/>
              </w:rPr>
            </w:pPr>
            <w:r w:rsidRPr="009F3714">
              <w:rPr>
                <w:i/>
                <w:iCs/>
                <w:sz w:val="20"/>
                <w:szCs w:val="20"/>
              </w:rPr>
              <w:t>Relevant illness severity scores (e.g., ASA, APACHE II), n</w:t>
            </w:r>
            <w:r w:rsidRPr="009F3714">
              <w:rPr>
                <w:sz w:val="20"/>
                <w:szCs w:val="20"/>
              </w:rPr>
              <w:t>: cancer stage (</w:t>
            </w:r>
            <w:proofErr w:type="spellStart"/>
            <w:r w:rsidRPr="009F3714">
              <w:rPr>
                <w:sz w:val="20"/>
                <w:szCs w:val="20"/>
              </w:rPr>
              <w:t>pTNM</w:t>
            </w:r>
            <w:proofErr w:type="spellEnd"/>
            <w:r w:rsidRPr="009F3714">
              <w:rPr>
                <w:sz w:val="20"/>
                <w:szCs w:val="20"/>
              </w:rPr>
              <w:t>): stage I: 12; stage II: 15; stage III: 4</w:t>
            </w:r>
          </w:p>
          <w:p w14:paraId="10A72DFE" w14:textId="77777777" w:rsidR="006C62EC" w:rsidRPr="009F3714" w:rsidRDefault="006C62EC" w:rsidP="000F589A">
            <w:pPr>
              <w:numPr>
                <w:ilvl w:val="0"/>
                <w:numId w:val="141"/>
              </w:numPr>
              <w:spacing w:before="100" w:beforeAutospacing="1" w:after="100" w:afterAutospacing="1" w:line="360" w:lineRule="auto"/>
              <w:ind w:left="870"/>
              <w:rPr>
                <w:sz w:val="20"/>
                <w:szCs w:val="20"/>
              </w:rPr>
            </w:pPr>
            <w:r w:rsidRPr="009F3714">
              <w:rPr>
                <w:i/>
                <w:iCs/>
                <w:sz w:val="20"/>
                <w:szCs w:val="20"/>
              </w:rPr>
              <w:t>Ethnicity, n</w:t>
            </w:r>
            <w:r w:rsidRPr="009F3714">
              <w:rPr>
                <w:sz w:val="20"/>
                <w:szCs w:val="20"/>
              </w:rPr>
              <w:t>: Norwegian: 30; other: 4; missing: 0</w:t>
            </w:r>
          </w:p>
          <w:p w14:paraId="789C27FC" w14:textId="77777777" w:rsidR="006C62EC" w:rsidRPr="009F3714" w:rsidRDefault="006C62EC" w:rsidP="000F589A">
            <w:pPr>
              <w:numPr>
                <w:ilvl w:val="0"/>
                <w:numId w:val="141"/>
              </w:numPr>
              <w:spacing w:before="100" w:beforeAutospacing="1" w:after="100" w:afterAutospacing="1" w:line="360" w:lineRule="auto"/>
              <w:ind w:left="870"/>
              <w:rPr>
                <w:sz w:val="20"/>
                <w:szCs w:val="20"/>
              </w:rPr>
            </w:pPr>
            <w:r w:rsidRPr="009F3714">
              <w:rPr>
                <w:i/>
                <w:iCs/>
                <w:sz w:val="20"/>
                <w:szCs w:val="20"/>
              </w:rPr>
              <w:t>Education status, n (%)</w:t>
            </w:r>
            <w:r w:rsidRPr="009F3714">
              <w:rPr>
                <w:sz w:val="20"/>
                <w:szCs w:val="20"/>
              </w:rPr>
              <w:t>: high school: 8 (23.5); college: 14 (41.1); university: 12 (35.2); missing 0 (0)</w:t>
            </w:r>
          </w:p>
          <w:p w14:paraId="19B6F007" w14:textId="77777777" w:rsidR="006C62EC" w:rsidRPr="009F3714" w:rsidRDefault="006C62EC" w:rsidP="000F589A">
            <w:pPr>
              <w:spacing w:line="360" w:lineRule="auto"/>
              <w:rPr>
                <w:sz w:val="20"/>
                <w:szCs w:val="20"/>
              </w:rPr>
            </w:pPr>
            <w:r w:rsidRPr="009F3714">
              <w:rPr>
                <w:sz w:val="20"/>
                <w:szCs w:val="20"/>
              </w:rPr>
              <w:t>Note:</w:t>
            </w:r>
          </w:p>
          <w:p w14:paraId="1A22EB3A" w14:textId="77777777" w:rsidR="006C62EC" w:rsidRPr="009F3714" w:rsidRDefault="006C62EC" w:rsidP="000F589A">
            <w:pPr>
              <w:numPr>
                <w:ilvl w:val="0"/>
                <w:numId w:val="142"/>
              </w:numPr>
              <w:spacing w:before="100" w:beforeAutospacing="1" w:after="100" w:afterAutospacing="1" w:line="360" w:lineRule="auto"/>
              <w:ind w:left="870"/>
              <w:rPr>
                <w:sz w:val="20"/>
                <w:szCs w:val="20"/>
              </w:rPr>
            </w:pPr>
            <w:r w:rsidRPr="009F3714">
              <w:rPr>
                <w:sz w:val="20"/>
                <w:szCs w:val="20"/>
              </w:rPr>
              <w:t>study authors do not report the following characteristics: BMI, height, baseline level of fitness, relevant clinical variables</w:t>
            </w:r>
          </w:p>
        </w:tc>
      </w:tr>
      <w:tr w:rsidR="006C62EC" w:rsidRPr="00C13FF0" w14:paraId="07EE3B7F"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19738CC" w14:textId="77777777" w:rsidR="006C62EC" w:rsidRPr="009F3714" w:rsidRDefault="006C62EC" w:rsidP="000F589A">
            <w:pPr>
              <w:spacing w:line="360" w:lineRule="auto"/>
              <w:rPr>
                <w:b/>
                <w:bCs/>
                <w:sz w:val="20"/>
                <w:szCs w:val="20"/>
              </w:rPr>
            </w:pPr>
            <w:r w:rsidRPr="009F3714">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16AC6B8" w14:textId="77777777" w:rsidR="006C62EC" w:rsidRPr="009F3714" w:rsidRDefault="006C62EC" w:rsidP="000F589A">
            <w:pPr>
              <w:spacing w:line="360" w:lineRule="auto"/>
              <w:rPr>
                <w:sz w:val="20"/>
                <w:szCs w:val="20"/>
              </w:rPr>
            </w:pPr>
            <w:r w:rsidRPr="009F3714">
              <w:rPr>
                <w:b/>
                <w:bCs/>
                <w:sz w:val="20"/>
                <w:szCs w:val="20"/>
              </w:rPr>
              <w:t>Details of interventions</w:t>
            </w:r>
          </w:p>
          <w:p w14:paraId="58566E2A" w14:textId="312C714E" w:rsidR="006C62EC" w:rsidRPr="009F3714" w:rsidRDefault="006C62EC" w:rsidP="000F589A">
            <w:pPr>
              <w:spacing w:line="360" w:lineRule="auto"/>
              <w:rPr>
                <w:sz w:val="20"/>
                <w:szCs w:val="20"/>
              </w:rPr>
            </w:pPr>
            <w:r w:rsidRPr="009F3714">
              <w:rPr>
                <w:sz w:val="20"/>
                <w:szCs w:val="20"/>
              </w:rPr>
              <w:t>Approach: exercise prescription with telephone support; aerobic prescription of a daily 30 minutes of brisk walking, recommended strength training three times per week, bi-weekly motivational telephone calls from the research team</w:t>
            </w:r>
            <w:r w:rsidR="00800496">
              <w:rPr>
                <w:sz w:val="20"/>
                <w:szCs w:val="20"/>
              </w:rPr>
              <w:t xml:space="preserve">; duration, mean (SD): </w:t>
            </w:r>
            <w:r w:rsidR="00800496" w:rsidRPr="00800496">
              <w:rPr>
                <w:sz w:val="20"/>
                <w:szCs w:val="20"/>
              </w:rPr>
              <w:t xml:space="preserve">16.7 </w:t>
            </w:r>
            <w:r w:rsidR="00800496">
              <w:rPr>
                <w:sz w:val="20"/>
                <w:szCs w:val="20"/>
              </w:rPr>
              <w:t>(</w:t>
            </w:r>
            <w:r w:rsidR="00800496" w:rsidRPr="00800496">
              <w:rPr>
                <w:sz w:val="20"/>
                <w:szCs w:val="20"/>
              </w:rPr>
              <w:t>± 7.6</w:t>
            </w:r>
            <w:r w:rsidR="00800496">
              <w:rPr>
                <w:sz w:val="20"/>
                <w:szCs w:val="20"/>
              </w:rPr>
              <w:t>) weeks</w:t>
            </w:r>
          </w:p>
          <w:p w14:paraId="06CD1BA0" w14:textId="77777777" w:rsidR="006C62EC" w:rsidRPr="009F3714" w:rsidRDefault="006C62EC" w:rsidP="000F589A">
            <w:pPr>
              <w:spacing w:line="360" w:lineRule="auto"/>
              <w:rPr>
                <w:sz w:val="20"/>
                <w:szCs w:val="20"/>
              </w:rPr>
            </w:pPr>
            <w:r w:rsidRPr="009F3714">
              <w:rPr>
                <w:sz w:val="20"/>
                <w:szCs w:val="20"/>
              </w:rPr>
              <w:t>Context: breast cancer patients; during adjuvant chemotherapy; home</w:t>
            </w:r>
          </w:p>
          <w:p w14:paraId="05A97EDA" w14:textId="6274224E" w:rsidR="006C62EC" w:rsidRPr="009F3714" w:rsidRDefault="006C62EC" w:rsidP="000F589A">
            <w:pPr>
              <w:spacing w:line="360" w:lineRule="auto"/>
              <w:rPr>
                <w:sz w:val="20"/>
                <w:szCs w:val="20"/>
              </w:rPr>
            </w:pPr>
            <w:r w:rsidRPr="009F3714">
              <w:rPr>
                <w:sz w:val="20"/>
                <w:szCs w:val="20"/>
              </w:rPr>
              <w:t xml:space="preserve">Comparison: usual care; advised to exercise at usual </w:t>
            </w:r>
            <w:r w:rsidRPr="00A17A57">
              <w:rPr>
                <w:sz w:val="20"/>
                <w:szCs w:val="20"/>
              </w:rPr>
              <w:t>PA</w:t>
            </w:r>
            <w:r w:rsidRPr="009F3714">
              <w:rPr>
                <w:sz w:val="20"/>
                <w:szCs w:val="20"/>
              </w:rPr>
              <w:t xml:space="preserve"> level</w:t>
            </w:r>
            <w:r w:rsidR="00800496">
              <w:rPr>
                <w:sz w:val="20"/>
                <w:szCs w:val="20"/>
              </w:rPr>
              <w:t xml:space="preserve">; duration, mean (SD): </w:t>
            </w:r>
            <w:r w:rsidR="00800496" w:rsidRPr="00800496">
              <w:rPr>
                <w:sz w:val="20"/>
                <w:szCs w:val="20"/>
              </w:rPr>
              <w:t>17.6 ± 7.9</w:t>
            </w:r>
            <w:r w:rsidR="00800496">
              <w:rPr>
                <w:sz w:val="20"/>
                <w:szCs w:val="20"/>
              </w:rPr>
              <w:t xml:space="preserve"> weeks</w:t>
            </w:r>
          </w:p>
          <w:p w14:paraId="52742DBD" w14:textId="77777777" w:rsidR="006C62EC" w:rsidRPr="009F3714" w:rsidRDefault="006C62EC" w:rsidP="000F589A">
            <w:pPr>
              <w:spacing w:line="360" w:lineRule="auto"/>
              <w:rPr>
                <w:sz w:val="20"/>
                <w:szCs w:val="20"/>
              </w:rPr>
            </w:pPr>
            <w:r w:rsidRPr="009F3714">
              <w:rPr>
                <w:b/>
                <w:bCs/>
                <w:sz w:val="20"/>
                <w:szCs w:val="20"/>
              </w:rPr>
              <w:t xml:space="preserve">Intervention group: </w:t>
            </w:r>
            <w:r w:rsidRPr="009F3714">
              <w:rPr>
                <w:sz w:val="20"/>
                <w:szCs w:val="20"/>
              </w:rPr>
              <w:t>number randomised = 33; losses = 8 (withdrawal); analysed = 25</w:t>
            </w:r>
          </w:p>
          <w:p w14:paraId="4E0B7C82" w14:textId="77777777" w:rsidR="006C62EC" w:rsidRPr="009F3714" w:rsidRDefault="006C62EC" w:rsidP="000F589A">
            <w:pPr>
              <w:spacing w:line="360" w:lineRule="auto"/>
              <w:rPr>
                <w:sz w:val="20"/>
                <w:szCs w:val="20"/>
              </w:rPr>
            </w:pPr>
            <w:r w:rsidRPr="009F3714">
              <w:rPr>
                <w:b/>
                <w:bCs/>
                <w:sz w:val="20"/>
                <w:szCs w:val="20"/>
              </w:rPr>
              <w:t xml:space="preserve">Comparison group: </w:t>
            </w:r>
            <w:r w:rsidRPr="009F3714">
              <w:rPr>
                <w:sz w:val="20"/>
                <w:szCs w:val="20"/>
              </w:rPr>
              <w:t>number randomised = 34; losses = 6 (withdrawal); analysed = 28</w:t>
            </w:r>
          </w:p>
          <w:p w14:paraId="29B460B1" w14:textId="77777777" w:rsidR="006C62EC" w:rsidRPr="009F3714" w:rsidRDefault="006C62EC" w:rsidP="000F589A">
            <w:pPr>
              <w:spacing w:line="360" w:lineRule="auto"/>
              <w:rPr>
                <w:sz w:val="20"/>
                <w:szCs w:val="20"/>
              </w:rPr>
            </w:pPr>
            <w:r w:rsidRPr="009F3714">
              <w:rPr>
                <w:b/>
                <w:bCs/>
                <w:sz w:val="20"/>
                <w:szCs w:val="20"/>
              </w:rPr>
              <w:t xml:space="preserve">Setting: </w:t>
            </w:r>
            <w:r w:rsidRPr="009F3714">
              <w:rPr>
                <w:sz w:val="20"/>
                <w:szCs w:val="20"/>
              </w:rPr>
              <w:t>home</w:t>
            </w:r>
          </w:p>
        </w:tc>
      </w:tr>
      <w:tr w:rsidR="006C62EC" w:rsidRPr="00C13FF0" w14:paraId="34D980C8"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96D3EC4" w14:textId="77777777" w:rsidR="006C62EC" w:rsidRPr="009F3714" w:rsidRDefault="006C62EC" w:rsidP="000F589A">
            <w:pPr>
              <w:spacing w:line="360" w:lineRule="auto"/>
              <w:rPr>
                <w:b/>
                <w:bCs/>
                <w:sz w:val="20"/>
                <w:szCs w:val="20"/>
              </w:rPr>
            </w:pPr>
            <w:r w:rsidRPr="009F3714">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F0DD7EB" w14:textId="77777777" w:rsidR="006C62EC" w:rsidRPr="009F3714" w:rsidRDefault="006C62EC" w:rsidP="000F589A">
            <w:pPr>
              <w:spacing w:line="360" w:lineRule="auto"/>
              <w:rPr>
                <w:sz w:val="20"/>
                <w:szCs w:val="20"/>
              </w:rPr>
            </w:pPr>
            <w:r w:rsidRPr="009F3714">
              <w:rPr>
                <w:b/>
                <w:bCs/>
                <w:sz w:val="20"/>
                <w:szCs w:val="20"/>
              </w:rPr>
              <w:t>All outcomes measured/reported by study authors</w:t>
            </w:r>
            <w:r w:rsidRPr="009F3714">
              <w:rPr>
                <w:sz w:val="20"/>
                <w:szCs w:val="20"/>
              </w:rPr>
              <w:t>: amount of PA (IPAQ-SF); fatigue (</w:t>
            </w:r>
            <w:bookmarkStart w:id="155" w:name="_Hlk69569762"/>
            <w:r w:rsidRPr="009F3714">
              <w:rPr>
                <w:sz w:val="20"/>
                <w:szCs w:val="20"/>
              </w:rPr>
              <w:t>SCFS-6</w:t>
            </w:r>
            <w:bookmarkEnd w:id="155"/>
            <w:r w:rsidRPr="009F3714">
              <w:rPr>
                <w:sz w:val="20"/>
                <w:szCs w:val="20"/>
              </w:rPr>
              <w:t>); physical fitness (6MWT); data on exercise volume collected from exercise diaries; exercise adherence. Measured at baseline (after surgery, prior to chemotherapy), 18 to 24 weeks after baseline and at the end of chemotherapy, and approximately 6 months after completing the chemotherapy regimen</w:t>
            </w:r>
          </w:p>
          <w:p w14:paraId="61212FBB" w14:textId="77777777" w:rsidR="006C62EC" w:rsidRPr="009F3714" w:rsidRDefault="006C62EC" w:rsidP="000F589A">
            <w:pPr>
              <w:spacing w:line="360" w:lineRule="auto"/>
              <w:rPr>
                <w:sz w:val="20"/>
                <w:szCs w:val="20"/>
              </w:rPr>
            </w:pPr>
            <w:r w:rsidRPr="009F3714">
              <w:rPr>
                <w:b/>
                <w:bCs/>
                <w:sz w:val="20"/>
                <w:szCs w:val="20"/>
              </w:rPr>
              <w:lastRenderedPageBreak/>
              <w:t>Outcomes relevant to the review:</w:t>
            </w:r>
          </w:p>
          <w:p w14:paraId="5130FF36" w14:textId="77777777" w:rsidR="006C62EC" w:rsidRPr="009F3714" w:rsidRDefault="006C62EC" w:rsidP="000F589A">
            <w:pPr>
              <w:numPr>
                <w:ilvl w:val="0"/>
                <w:numId w:val="143"/>
              </w:numPr>
              <w:spacing w:before="100" w:beforeAutospacing="1" w:after="100" w:afterAutospacing="1" w:line="360" w:lineRule="auto"/>
              <w:ind w:left="870"/>
              <w:rPr>
                <w:sz w:val="20"/>
                <w:szCs w:val="20"/>
              </w:rPr>
            </w:pPr>
            <w:r w:rsidRPr="009F3714">
              <w:rPr>
                <w:sz w:val="20"/>
                <w:szCs w:val="20"/>
              </w:rPr>
              <w:t>Amount of PA: using IPAQ-SF; 6 months post-intervention</w:t>
            </w:r>
          </w:p>
          <w:p w14:paraId="5FBB9222" w14:textId="77777777" w:rsidR="006C62EC" w:rsidRPr="009F3714" w:rsidRDefault="006C62EC" w:rsidP="000F589A">
            <w:pPr>
              <w:numPr>
                <w:ilvl w:val="0"/>
                <w:numId w:val="143"/>
              </w:numPr>
              <w:spacing w:before="100" w:beforeAutospacing="1" w:after="100" w:afterAutospacing="1" w:line="360" w:lineRule="auto"/>
              <w:ind w:left="870"/>
              <w:rPr>
                <w:sz w:val="20"/>
                <w:szCs w:val="20"/>
              </w:rPr>
            </w:pPr>
            <w:r w:rsidRPr="009F3714">
              <w:rPr>
                <w:sz w:val="20"/>
                <w:szCs w:val="20"/>
              </w:rPr>
              <w:t>Physical fitness: using 6MWT; 6 months post-intervention</w:t>
            </w:r>
          </w:p>
          <w:p w14:paraId="39E2022F" w14:textId="77777777" w:rsidR="006C62EC" w:rsidRPr="009F3714" w:rsidRDefault="006C62EC" w:rsidP="000F589A">
            <w:pPr>
              <w:numPr>
                <w:ilvl w:val="0"/>
                <w:numId w:val="143"/>
              </w:numPr>
              <w:spacing w:before="100" w:beforeAutospacing="1" w:after="100" w:afterAutospacing="1" w:line="360" w:lineRule="auto"/>
              <w:ind w:left="870"/>
              <w:rPr>
                <w:sz w:val="20"/>
                <w:szCs w:val="20"/>
              </w:rPr>
            </w:pPr>
            <w:r w:rsidRPr="009F3714">
              <w:rPr>
                <w:sz w:val="20"/>
                <w:szCs w:val="20"/>
              </w:rPr>
              <w:t>Adherence: meeting general recommendations of 150 minutes/week of MVPA; meeting 210 minutes/week of MVPA; meeting prescribed number of strength training sessions per week</w:t>
            </w:r>
          </w:p>
          <w:p w14:paraId="2E7AAB21" w14:textId="77777777" w:rsidR="006C62EC" w:rsidRPr="009F3714" w:rsidRDefault="006C62EC" w:rsidP="000F589A">
            <w:pPr>
              <w:numPr>
                <w:ilvl w:val="0"/>
                <w:numId w:val="143"/>
              </w:numPr>
              <w:spacing w:before="100" w:beforeAutospacing="1" w:after="100" w:afterAutospacing="1" w:line="360" w:lineRule="auto"/>
              <w:ind w:left="870"/>
              <w:rPr>
                <w:sz w:val="20"/>
                <w:szCs w:val="20"/>
              </w:rPr>
            </w:pPr>
            <w:r w:rsidRPr="009F3714">
              <w:rPr>
                <w:sz w:val="20"/>
                <w:szCs w:val="20"/>
              </w:rPr>
              <w:t>Adverse events</w:t>
            </w:r>
          </w:p>
          <w:p w14:paraId="3303D39A" w14:textId="77777777" w:rsidR="006C62EC" w:rsidRPr="009F3714" w:rsidRDefault="006C62EC" w:rsidP="000F589A">
            <w:pPr>
              <w:spacing w:line="360" w:lineRule="auto"/>
              <w:rPr>
                <w:sz w:val="20"/>
                <w:szCs w:val="20"/>
              </w:rPr>
            </w:pPr>
            <w:r w:rsidRPr="009F3714">
              <w:rPr>
                <w:b/>
                <w:bCs/>
                <w:sz w:val="20"/>
                <w:szCs w:val="20"/>
              </w:rPr>
              <w:t>Study primary outcome:</w:t>
            </w:r>
            <w:r w:rsidRPr="009F3714">
              <w:rPr>
                <w:sz w:val="20"/>
                <w:szCs w:val="20"/>
              </w:rPr>
              <w:t xml:space="preserve"> exercise volume (listed first)</w:t>
            </w:r>
          </w:p>
        </w:tc>
      </w:tr>
      <w:tr w:rsidR="006C62EC" w:rsidRPr="00C13FF0" w14:paraId="3CB30646"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72E3739" w14:textId="77777777" w:rsidR="006C62EC" w:rsidRPr="009F3714" w:rsidRDefault="006C62EC" w:rsidP="000F589A">
            <w:pPr>
              <w:spacing w:line="360" w:lineRule="auto"/>
              <w:rPr>
                <w:b/>
                <w:bCs/>
                <w:sz w:val="20"/>
                <w:szCs w:val="20"/>
              </w:rPr>
            </w:pPr>
            <w:r w:rsidRPr="009F3714">
              <w:rPr>
                <w:b/>
                <w:bCs/>
                <w:sz w:val="20"/>
                <w:szCs w:val="20"/>
              </w:rPr>
              <w:lastRenderedPageBreak/>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30952E2" w14:textId="77777777" w:rsidR="006C62EC" w:rsidRPr="009F3714" w:rsidRDefault="006C62EC" w:rsidP="000F589A">
            <w:pPr>
              <w:spacing w:line="360" w:lineRule="auto"/>
              <w:rPr>
                <w:sz w:val="20"/>
                <w:szCs w:val="20"/>
              </w:rPr>
            </w:pPr>
            <w:r w:rsidRPr="009F3714">
              <w:rPr>
                <w:b/>
                <w:bCs/>
                <w:sz w:val="20"/>
                <w:szCs w:val="20"/>
              </w:rPr>
              <w:t>Sponsorship source:</w:t>
            </w:r>
            <w:r w:rsidRPr="009F3714">
              <w:rPr>
                <w:sz w:val="20"/>
                <w:szCs w:val="20"/>
              </w:rPr>
              <w:t xml:space="preserve"> funding support not reported. Study authors declare no conflicts of interests</w:t>
            </w:r>
          </w:p>
          <w:p w14:paraId="77BD8562" w14:textId="77777777" w:rsidR="006C62EC" w:rsidRPr="009F3714" w:rsidRDefault="006C62EC" w:rsidP="000F589A">
            <w:pPr>
              <w:spacing w:line="360" w:lineRule="auto"/>
              <w:rPr>
                <w:sz w:val="20"/>
                <w:szCs w:val="20"/>
              </w:rPr>
            </w:pPr>
            <w:r w:rsidRPr="009F3714">
              <w:rPr>
                <w:b/>
                <w:bCs/>
                <w:sz w:val="20"/>
                <w:szCs w:val="20"/>
              </w:rPr>
              <w:t xml:space="preserve">Study dates: </w:t>
            </w:r>
            <w:r w:rsidRPr="009F3714">
              <w:rPr>
                <w:sz w:val="20"/>
                <w:szCs w:val="20"/>
              </w:rPr>
              <w:t>2010 to 2012</w:t>
            </w:r>
          </w:p>
        </w:tc>
      </w:tr>
      <w:tr w:rsidR="00163631" w:rsidRPr="00C13FF0" w14:paraId="5F77C5C8"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10EB7E66" w14:textId="77777777" w:rsidR="00163631" w:rsidRDefault="00163631" w:rsidP="00163631">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7AE3DC1D" w14:textId="355CC262" w:rsidR="00163631" w:rsidRPr="009F3714" w:rsidRDefault="00163631" w:rsidP="00163631">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12804F88" w14:textId="174EA9C6" w:rsidR="00163631" w:rsidRPr="006718C3" w:rsidRDefault="006718C3" w:rsidP="000F589A">
            <w:pPr>
              <w:spacing w:line="360" w:lineRule="auto"/>
              <w:rPr>
                <w:b/>
                <w:bCs/>
                <w:sz w:val="20"/>
                <w:szCs w:val="20"/>
              </w:rPr>
            </w:pPr>
            <w:r w:rsidRPr="006718C3">
              <w:rPr>
                <w:noProof/>
                <w:sz w:val="20"/>
                <w:szCs w:val="20"/>
              </w:rPr>
              <w:t xml:space="preserve">Husebo AML, Dyrstad SM, Mjaaland I, Soreide JA, Bru E. Effects of scheduled exercise on cancer-related fatigue in women with early breast cancer. </w:t>
            </w:r>
            <w:r w:rsidRPr="006718C3">
              <w:rPr>
                <w:i/>
                <w:noProof/>
                <w:sz w:val="20"/>
                <w:szCs w:val="20"/>
              </w:rPr>
              <w:t>The scientific world journal</w:t>
            </w:r>
            <w:r w:rsidRPr="006718C3">
              <w:rPr>
                <w:noProof/>
                <w:sz w:val="20"/>
                <w:szCs w:val="20"/>
              </w:rPr>
              <w:t xml:space="preserve"> 2014</w:t>
            </w:r>
          </w:p>
        </w:tc>
      </w:tr>
    </w:tbl>
    <w:p w14:paraId="3B048711" w14:textId="77777777" w:rsidR="006C62EC" w:rsidRDefault="006C62EC" w:rsidP="006C62EC">
      <w:pPr>
        <w:spacing w:line="360" w:lineRule="auto"/>
      </w:pPr>
    </w:p>
    <w:p w14:paraId="37BE76A3" w14:textId="77777777" w:rsidR="006C62EC" w:rsidRPr="00A00818" w:rsidRDefault="006C62EC" w:rsidP="006C62EC">
      <w:pPr>
        <w:pStyle w:val="Title"/>
      </w:pPr>
      <w:r w:rsidRPr="00A00818">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663"/>
        <w:gridCol w:w="1245"/>
        <w:gridCol w:w="5102"/>
      </w:tblGrid>
      <w:tr w:rsidR="006C62EC" w:rsidRPr="00C13FF0" w14:paraId="35E647A4"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20DA0E6E" w14:textId="77777777" w:rsidR="006C62EC" w:rsidRPr="009F3714" w:rsidRDefault="006C62EC" w:rsidP="000F589A">
            <w:pPr>
              <w:spacing w:line="360" w:lineRule="auto"/>
              <w:rPr>
                <w:b/>
                <w:bCs/>
                <w:sz w:val="20"/>
                <w:szCs w:val="20"/>
              </w:rPr>
            </w:pPr>
            <w:r w:rsidRPr="009F3714">
              <w:rPr>
                <w:b/>
                <w:bCs/>
                <w:sz w:val="20"/>
                <w:szCs w:val="20"/>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686842D0" w14:textId="77777777" w:rsidR="006C62EC" w:rsidRPr="009F3714" w:rsidRDefault="006C62EC" w:rsidP="000F589A">
            <w:pPr>
              <w:spacing w:line="360" w:lineRule="auto"/>
              <w:rPr>
                <w:b/>
                <w:bCs/>
                <w:sz w:val="20"/>
                <w:szCs w:val="20"/>
              </w:rPr>
            </w:pPr>
            <w:r w:rsidRPr="009F3714">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02D80FE4" w14:textId="77777777" w:rsidR="006C62EC" w:rsidRPr="009F3714" w:rsidRDefault="006C62EC" w:rsidP="000F589A">
            <w:pPr>
              <w:spacing w:line="360" w:lineRule="auto"/>
              <w:rPr>
                <w:b/>
                <w:bCs/>
                <w:sz w:val="20"/>
                <w:szCs w:val="20"/>
              </w:rPr>
            </w:pPr>
            <w:r w:rsidRPr="009F3714">
              <w:rPr>
                <w:b/>
                <w:bCs/>
                <w:sz w:val="20"/>
                <w:szCs w:val="20"/>
              </w:rPr>
              <w:t>Support for judgement</w:t>
            </w:r>
          </w:p>
        </w:tc>
      </w:tr>
      <w:tr w:rsidR="006C62EC" w:rsidRPr="00C13FF0" w14:paraId="54378736"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E571FB1" w14:textId="77777777" w:rsidR="006C62EC" w:rsidRPr="009F3714" w:rsidRDefault="006C62EC" w:rsidP="000F589A">
            <w:pPr>
              <w:spacing w:line="360" w:lineRule="auto"/>
              <w:rPr>
                <w:sz w:val="20"/>
                <w:szCs w:val="20"/>
              </w:rPr>
            </w:pPr>
            <w:r w:rsidRPr="009F3714">
              <w:rPr>
                <w:sz w:val="20"/>
                <w:szCs w:val="20"/>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F67B439" w14:textId="77777777" w:rsidR="006C62EC" w:rsidRPr="009F3714" w:rsidRDefault="006C62EC" w:rsidP="000F589A">
            <w:pPr>
              <w:spacing w:line="360" w:lineRule="auto"/>
              <w:rPr>
                <w:sz w:val="20"/>
                <w:szCs w:val="20"/>
              </w:rPr>
            </w:pPr>
            <w:r w:rsidRPr="009F371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879D043" w14:textId="77777777" w:rsidR="006C62EC" w:rsidRPr="009F3714" w:rsidRDefault="006C62EC" w:rsidP="000F589A">
            <w:pPr>
              <w:spacing w:line="360" w:lineRule="auto"/>
              <w:rPr>
                <w:sz w:val="20"/>
                <w:szCs w:val="20"/>
              </w:rPr>
            </w:pPr>
            <w:r w:rsidRPr="009F3714">
              <w:rPr>
                <w:sz w:val="20"/>
                <w:szCs w:val="20"/>
              </w:rPr>
              <w:t>Insufficient details</w:t>
            </w:r>
          </w:p>
        </w:tc>
      </w:tr>
      <w:tr w:rsidR="006C62EC" w:rsidRPr="00C13FF0" w14:paraId="31B139D9"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14AF988" w14:textId="77777777" w:rsidR="006C62EC" w:rsidRPr="009F3714" w:rsidRDefault="006C62EC" w:rsidP="000F589A">
            <w:pPr>
              <w:spacing w:line="360" w:lineRule="auto"/>
              <w:rPr>
                <w:sz w:val="20"/>
                <w:szCs w:val="20"/>
              </w:rPr>
            </w:pPr>
            <w:r w:rsidRPr="009F3714">
              <w:rPr>
                <w:sz w:val="20"/>
                <w:szCs w:val="20"/>
              </w:rPr>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453CB38" w14:textId="77777777" w:rsidR="006C62EC" w:rsidRPr="009F3714" w:rsidRDefault="006C62EC" w:rsidP="000F589A">
            <w:pPr>
              <w:spacing w:line="360" w:lineRule="auto"/>
              <w:rPr>
                <w:sz w:val="20"/>
                <w:szCs w:val="20"/>
              </w:rPr>
            </w:pPr>
            <w:r w:rsidRPr="009F371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DA80413" w14:textId="77777777" w:rsidR="006C62EC" w:rsidRPr="009F3714" w:rsidRDefault="006C62EC" w:rsidP="000F589A">
            <w:pPr>
              <w:spacing w:line="360" w:lineRule="auto"/>
              <w:rPr>
                <w:sz w:val="20"/>
                <w:szCs w:val="20"/>
              </w:rPr>
            </w:pPr>
            <w:r w:rsidRPr="009F3714">
              <w:rPr>
                <w:sz w:val="20"/>
                <w:szCs w:val="20"/>
              </w:rPr>
              <w:t>Use of concealed envelopes; however, study authors do not report whether envelopes are sealed, opaque, or sequentially numbered</w:t>
            </w:r>
          </w:p>
        </w:tc>
      </w:tr>
      <w:tr w:rsidR="006C62EC" w:rsidRPr="00C13FF0" w14:paraId="2020490F"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70517DD" w14:textId="77777777" w:rsidR="006C62EC" w:rsidRPr="009F3714" w:rsidRDefault="006C62EC" w:rsidP="000F589A">
            <w:pPr>
              <w:spacing w:line="360" w:lineRule="auto"/>
              <w:rPr>
                <w:sz w:val="20"/>
                <w:szCs w:val="20"/>
              </w:rPr>
            </w:pPr>
            <w:r w:rsidRPr="009F3714">
              <w:rPr>
                <w:sz w:val="20"/>
                <w:szCs w:val="20"/>
              </w:rPr>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97177EB"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11224F3" w14:textId="77777777" w:rsidR="006C62EC" w:rsidRPr="009F3714" w:rsidRDefault="006C62EC" w:rsidP="000F589A">
            <w:pPr>
              <w:spacing w:line="360" w:lineRule="auto"/>
              <w:rPr>
                <w:sz w:val="20"/>
                <w:szCs w:val="20"/>
              </w:rPr>
            </w:pPr>
            <w:r w:rsidRPr="009F3714">
              <w:rPr>
                <w:sz w:val="20"/>
                <w:szCs w:val="20"/>
              </w:rPr>
              <w:t>It was not feasible to blind participants or personnel to the intervention</w:t>
            </w:r>
          </w:p>
        </w:tc>
      </w:tr>
      <w:tr w:rsidR="006C62EC" w:rsidRPr="00C13FF0" w14:paraId="0CA73806"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19F8291" w14:textId="77777777" w:rsidR="006C62EC" w:rsidRPr="009F3714" w:rsidRDefault="006C62EC" w:rsidP="000F589A">
            <w:pPr>
              <w:spacing w:line="360" w:lineRule="auto"/>
              <w:rPr>
                <w:sz w:val="20"/>
                <w:szCs w:val="20"/>
              </w:rPr>
            </w:pPr>
            <w:r w:rsidRPr="009F3714">
              <w:rPr>
                <w:sz w:val="20"/>
                <w:szCs w:val="20"/>
              </w:rPr>
              <w:lastRenderedPageBreak/>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F60BE68"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D756B6E" w14:textId="77777777" w:rsidR="006C62EC" w:rsidRPr="009F3714" w:rsidRDefault="006C62EC" w:rsidP="000F589A">
            <w:pPr>
              <w:spacing w:line="360" w:lineRule="auto"/>
              <w:rPr>
                <w:sz w:val="20"/>
                <w:szCs w:val="20"/>
              </w:rPr>
            </w:pPr>
            <w:r w:rsidRPr="009F3714">
              <w:rPr>
                <w:sz w:val="20"/>
                <w:szCs w:val="20"/>
              </w:rPr>
              <w:t>Outcomes were measured using subjective measurement tools, and participants were not blinded to the intervention</w:t>
            </w:r>
          </w:p>
        </w:tc>
      </w:tr>
      <w:tr w:rsidR="006C62EC" w:rsidRPr="00C13FF0" w14:paraId="103911EE"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61D0896" w14:textId="77777777" w:rsidR="006C62EC" w:rsidRPr="009F3714" w:rsidRDefault="006C62EC" w:rsidP="000F589A">
            <w:pPr>
              <w:spacing w:line="360" w:lineRule="auto"/>
              <w:rPr>
                <w:sz w:val="20"/>
                <w:szCs w:val="20"/>
              </w:rPr>
            </w:pPr>
            <w:r w:rsidRPr="009F3714">
              <w:rPr>
                <w:sz w:val="20"/>
                <w:szCs w:val="20"/>
              </w:rPr>
              <w:t>Blinding of outcome assessment: fitness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2DF2422"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579E452" w14:textId="77777777" w:rsidR="006C62EC" w:rsidRPr="009F3714" w:rsidRDefault="006C62EC" w:rsidP="000F589A">
            <w:pPr>
              <w:spacing w:line="360" w:lineRule="auto"/>
              <w:rPr>
                <w:sz w:val="20"/>
                <w:szCs w:val="20"/>
              </w:rPr>
            </w:pPr>
            <w:r w:rsidRPr="009F3714">
              <w:rPr>
                <w:sz w:val="20"/>
                <w:szCs w:val="20"/>
              </w:rPr>
              <w:t>Outcomes were measured using objective measurement tools</w:t>
            </w:r>
          </w:p>
        </w:tc>
      </w:tr>
      <w:tr w:rsidR="006C62EC" w:rsidRPr="00C13FF0" w14:paraId="3D9F8AA8"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8719FC3" w14:textId="77777777" w:rsidR="006C62EC" w:rsidRPr="009F3714" w:rsidRDefault="006C62EC" w:rsidP="000F589A">
            <w:pPr>
              <w:spacing w:line="360" w:lineRule="auto"/>
              <w:rPr>
                <w:sz w:val="20"/>
                <w:szCs w:val="20"/>
              </w:rPr>
            </w:pPr>
            <w:r w:rsidRPr="009F3714">
              <w:rPr>
                <w:sz w:val="20"/>
                <w:szCs w:val="20"/>
              </w:rPr>
              <w:t>Blinding of outcome assessment: adverse events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A0B06E8" w14:textId="77777777" w:rsidR="006C62EC" w:rsidRPr="009F3714" w:rsidRDefault="006C62EC" w:rsidP="000F589A">
            <w:pPr>
              <w:spacing w:line="360" w:lineRule="auto"/>
              <w:rPr>
                <w:sz w:val="20"/>
                <w:szCs w:val="20"/>
              </w:rPr>
            </w:pPr>
            <w:r w:rsidRPr="009F371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414D0EA" w14:textId="77777777" w:rsidR="006C62EC" w:rsidRPr="009F3714" w:rsidRDefault="006C62EC" w:rsidP="000F589A">
            <w:pPr>
              <w:spacing w:line="360" w:lineRule="auto"/>
              <w:rPr>
                <w:sz w:val="20"/>
                <w:szCs w:val="20"/>
              </w:rPr>
            </w:pPr>
            <w:r w:rsidRPr="009F3714">
              <w:rPr>
                <w:sz w:val="20"/>
                <w:szCs w:val="20"/>
              </w:rPr>
              <w:t>Observation method not specified for this outcome</w:t>
            </w:r>
          </w:p>
        </w:tc>
      </w:tr>
      <w:tr w:rsidR="006C62EC" w:rsidRPr="00C13FF0" w14:paraId="30266BB8"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C972D38" w14:textId="77777777" w:rsidR="006C62EC" w:rsidRPr="009F3714" w:rsidRDefault="006C62EC" w:rsidP="000F589A">
            <w:pPr>
              <w:spacing w:line="360" w:lineRule="auto"/>
              <w:rPr>
                <w:sz w:val="20"/>
                <w:szCs w:val="20"/>
              </w:rPr>
            </w:pPr>
            <w:r w:rsidRPr="009F3714">
              <w:rPr>
                <w:sz w:val="20"/>
                <w:szCs w:val="20"/>
              </w:rPr>
              <w:t>Blinding of outcome assessment: adherence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EAE7D2F"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705449F" w14:textId="77777777" w:rsidR="006C62EC" w:rsidRPr="009F3714" w:rsidRDefault="006C62EC" w:rsidP="000F589A">
            <w:pPr>
              <w:spacing w:line="360" w:lineRule="auto"/>
              <w:rPr>
                <w:sz w:val="20"/>
                <w:szCs w:val="20"/>
              </w:rPr>
            </w:pPr>
            <w:r w:rsidRPr="009F3714">
              <w:rPr>
                <w:sz w:val="20"/>
                <w:szCs w:val="20"/>
              </w:rPr>
              <w:t>Outcome was self-reported</w:t>
            </w:r>
          </w:p>
        </w:tc>
      </w:tr>
      <w:tr w:rsidR="006C62EC" w:rsidRPr="00C13FF0" w14:paraId="50008650"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CFF3128" w14:textId="77777777" w:rsidR="006C62EC" w:rsidRPr="009F3714" w:rsidRDefault="006C62EC" w:rsidP="000F589A">
            <w:pPr>
              <w:spacing w:line="360" w:lineRule="auto"/>
              <w:rPr>
                <w:sz w:val="20"/>
                <w:szCs w:val="20"/>
              </w:rPr>
            </w:pPr>
            <w:r w:rsidRPr="009F3714">
              <w:rPr>
                <w:sz w:val="20"/>
                <w:szCs w:val="20"/>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50DB806"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A59BEFC" w14:textId="77777777" w:rsidR="006C62EC" w:rsidRPr="009F3714" w:rsidRDefault="006C62EC" w:rsidP="000F589A">
            <w:pPr>
              <w:spacing w:line="360" w:lineRule="auto"/>
              <w:rPr>
                <w:sz w:val="20"/>
                <w:szCs w:val="20"/>
              </w:rPr>
            </w:pPr>
            <w:r w:rsidRPr="009F3714">
              <w:rPr>
                <w:sz w:val="20"/>
                <w:szCs w:val="20"/>
              </w:rPr>
              <w:t>Although losses were relatively balanced between groups, the sample size was small and the losses were high</w:t>
            </w:r>
          </w:p>
        </w:tc>
      </w:tr>
      <w:tr w:rsidR="006C62EC" w:rsidRPr="00C13FF0" w14:paraId="0CB01C5B"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F2D90D1" w14:textId="77777777" w:rsidR="006C62EC" w:rsidRPr="009F3714" w:rsidRDefault="006C62EC" w:rsidP="000F589A">
            <w:pPr>
              <w:spacing w:line="360" w:lineRule="auto"/>
              <w:rPr>
                <w:sz w:val="20"/>
                <w:szCs w:val="20"/>
              </w:rPr>
            </w:pPr>
            <w:r w:rsidRPr="009F3714">
              <w:rPr>
                <w:sz w:val="20"/>
                <w:szCs w:val="20"/>
              </w:rPr>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2196F07" w14:textId="77777777" w:rsidR="006C62EC" w:rsidRPr="009F3714" w:rsidRDefault="006C62EC" w:rsidP="000F589A">
            <w:pPr>
              <w:spacing w:line="360" w:lineRule="auto"/>
              <w:rPr>
                <w:sz w:val="20"/>
                <w:szCs w:val="20"/>
              </w:rPr>
            </w:pPr>
            <w:r w:rsidRPr="009F371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4C535DD" w14:textId="77777777" w:rsidR="006C62EC" w:rsidRPr="009F3714" w:rsidRDefault="006C62EC" w:rsidP="000F589A">
            <w:pPr>
              <w:spacing w:line="360" w:lineRule="auto"/>
              <w:rPr>
                <w:sz w:val="20"/>
                <w:szCs w:val="20"/>
              </w:rPr>
            </w:pPr>
            <w:r w:rsidRPr="009F3714">
              <w:rPr>
                <w:sz w:val="20"/>
                <w:szCs w:val="20"/>
              </w:rPr>
              <w:t>Pre-published protocol or trial registration is not reported; it is not feasible to effectively assess the risk of selective reporting bias without these documents</w:t>
            </w:r>
          </w:p>
        </w:tc>
      </w:tr>
      <w:tr w:rsidR="006C62EC" w:rsidRPr="00C13FF0" w14:paraId="25EBC421"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B3C83F5" w14:textId="77777777" w:rsidR="006C62EC" w:rsidRPr="009F3714" w:rsidRDefault="006C62EC" w:rsidP="000F589A">
            <w:pPr>
              <w:spacing w:line="360" w:lineRule="auto"/>
              <w:rPr>
                <w:sz w:val="20"/>
                <w:szCs w:val="20"/>
              </w:rPr>
            </w:pPr>
            <w:r w:rsidRPr="009F3714">
              <w:rPr>
                <w:sz w:val="20"/>
                <w:szCs w:val="20"/>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B9F30FC"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5270B5C" w14:textId="77777777" w:rsidR="006C62EC" w:rsidRPr="009F3714" w:rsidRDefault="006C62EC" w:rsidP="000F589A">
            <w:pPr>
              <w:spacing w:line="360" w:lineRule="auto"/>
              <w:rPr>
                <w:sz w:val="20"/>
                <w:szCs w:val="20"/>
              </w:rPr>
            </w:pPr>
            <w:r w:rsidRPr="009F3714">
              <w:rPr>
                <w:sz w:val="20"/>
                <w:szCs w:val="20"/>
              </w:rPr>
              <w:t>No other sources of bias detected</w:t>
            </w:r>
          </w:p>
        </w:tc>
      </w:tr>
    </w:tbl>
    <w:p w14:paraId="60CFFB8E" w14:textId="77777777" w:rsidR="006C62EC" w:rsidRDefault="006C62EC" w:rsidP="006C62EC">
      <w:pPr>
        <w:spacing w:line="360" w:lineRule="auto"/>
      </w:pPr>
    </w:p>
    <w:p w14:paraId="25F26110" w14:textId="68E4362C" w:rsidR="006C62EC" w:rsidRPr="00A00818" w:rsidRDefault="006C62EC" w:rsidP="006C62EC">
      <w:pPr>
        <w:pStyle w:val="Title"/>
      </w:pPr>
      <w:proofErr w:type="spellStart"/>
      <w:r w:rsidRPr="004A0C15">
        <w:t>Ilves</w:t>
      </w:r>
      <w:proofErr w:type="spellEnd"/>
      <w:r w:rsidRPr="00A00818">
        <w:t xml:space="preserve"> </w:t>
      </w:r>
      <w:r w:rsidRPr="00810F69">
        <w:t>et al.</w:t>
      </w:r>
      <w:r w:rsidR="001F1377" w:rsidRPr="00A00818">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26"/>
        <w:gridCol w:w="6184"/>
      </w:tblGrid>
      <w:tr w:rsidR="006C62EC" w14:paraId="551E969A"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E825A8F" w14:textId="77777777" w:rsidR="006C62EC" w:rsidRPr="009F3714" w:rsidRDefault="006C62EC" w:rsidP="000F589A">
            <w:pPr>
              <w:spacing w:line="360" w:lineRule="auto"/>
              <w:rPr>
                <w:b/>
                <w:bCs/>
                <w:sz w:val="20"/>
                <w:szCs w:val="20"/>
              </w:rPr>
            </w:pPr>
            <w:r w:rsidRPr="009F3714">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9D8FF2F" w14:textId="77777777" w:rsidR="006C62EC" w:rsidRPr="009F3714" w:rsidRDefault="006C62EC" w:rsidP="000F589A">
            <w:pPr>
              <w:spacing w:line="360" w:lineRule="auto"/>
              <w:rPr>
                <w:sz w:val="20"/>
                <w:szCs w:val="20"/>
              </w:rPr>
            </w:pPr>
            <w:r w:rsidRPr="009F3714">
              <w:rPr>
                <w:sz w:val="20"/>
                <w:szCs w:val="20"/>
              </w:rPr>
              <w:t>RCT, parallel design; multi-centre (2 hospitals)</w:t>
            </w:r>
          </w:p>
          <w:p w14:paraId="24C282BF" w14:textId="77777777" w:rsidR="006C62EC" w:rsidRPr="009F3714" w:rsidRDefault="006C62EC" w:rsidP="000F589A">
            <w:pPr>
              <w:spacing w:line="360" w:lineRule="auto"/>
              <w:rPr>
                <w:sz w:val="20"/>
                <w:szCs w:val="20"/>
              </w:rPr>
            </w:pPr>
            <w:r w:rsidRPr="009F3714">
              <w:rPr>
                <w:b/>
                <w:bCs/>
                <w:sz w:val="20"/>
                <w:szCs w:val="20"/>
              </w:rPr>
              <w:t>Study aim/objective:</w:t>
            </w:r>
            <w:r w:rsidRPr="009F3714">
              <w:rPr>
                <w:sz w:val="20"/>
                <w:szCs w:val="20"/>
              </w:rPr>
              <w:t xml:space="preserve"> to evaluate the effects of a 12-month postoperative back-specific exercise programme combined with aerobic training on fear of movement and PA in people with isthmic or degenerative spondylolisthesis</w:t>
            </w:r>
          </w:p>
        </w:tc>
      </w:tr>
      <w:tr w:rsidR="006C62EC" w14:paraId="0441F04A"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1847B26" w14:textId="77777777" w:rsidR="006C62EC" w:rsidRPr="009F3714" w:rsidRDefault="006C62EC" w:rsidP="000F589A">
            <w:pPr>
              <w:spacing w:line="360" w:lineRule="auto"/>
              <w:rPr>
                <w:b/>
                <w:bCs/>
                <w:sz w:val="20"/>
                <w:szCs w:val="20"/>
              </w:rPr>
            </w:pPr>
            <w:r w:rsidRPr="009F3714">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275152F" w14:textId="77777777" w:rsidR="006C62EC" w:rsidRPr="009F3714" w:rsidRDefault="006C62EC" w:rsidP="000F589A">
            <w:pPr>
              <w:spacing w:line="360" w:lineRule="auto"/>
              <w:rPr>
                <w:sz w:val="20"/>
                <w:szCs w:val="20"/>
              </w:rPr>
            </w:pPr>
            <w:r w:rsidRPr="009F3714">
              <w:rPr>
                <w:b/>
                <w:bCs/>
                <w:sz w:val="20"/>
                <w:szCs w:val="20"/>
              </w:rPr>
              <w:t>Total number of randomised participants:</w:t>
            </w:r>
            <w:r w:rsidRPr="009F3714">
              <w:rPr>
                <w:sz w:val="20"/>
                <w:szCs w:val="20"/>
              </w:rPr>
              <w:t xml:space="preserve"> 104</w:t>
            </w:r>
          </w:p>
          <w:p w14:paraId="00BA5E48" w14:textId="77777777" w:rsidR="006C62EC" w:rsidRPr="009F3714" w:rsidRDefault="006C62EC" w:rsidP="000F589A">
            <w:pPr>
              <w:spacing w:line="360" w:lineRule="auto"/>
              <w:rPr>
                <w:sz w:val="20"/>
                <w:szCs w:val="20"/>
              </w:rPr>
            </w:pPr>
            <w:r w:rsidRPr="009F3714">
              <w:rPr>
                <w:b/>
                <w:bCs/>
                <w:sz w:val="20"/>
                <w:szCs w:val="20"/>
              </w:rPr>
              <w:lastRenderedPageBreak/>
              <w:t xml:space="preserve">Inclusion criteria: </w:t>
            </w:r>
            <w:r w:rsidRPr="009F3714">
              <w:rPr>
                <w:sz w:val="20"/>
                <w:szCs w:val="20"/>
              </w:rPr>
              <w:t>scheduled for non-urgent lumbar spine fusion surgery for isthmic or degenerative spondylolisthesis; &gt; 18 years of age</w:t>
            </w:r>
          </w:p>
          <w:p w14:paraId="08BF9819" w14:textId="77777777" w:rsidR="006C62EC" w:rsidRPr="009F3714" w:rsidRDefault="006C62EC" w:rsidP="000F589A">
            <w:pPr>
              <w:spacing w:line="360" w:lineRule="auto"/>
              <w:rPr>
                <w:sz w:val="20"/>
                <w:szCs w:val="20"/>
              </w:rPr>
            </w:pPr>
            <w:r w:rsidRPr="009F3714">
              <w:rPr>
                <w:b/>
                <w:bCs/>
                <w:sz w:val="20"/>
                <w:szCs w:val="20"/>
              </w:rPr>
              <w:t xml:space="preserve">Exclusion criteria: </w:t>
            </w:r>
            <w:r w:rsidRPr="009F3714">
              <w:rPr>
                <w:sz w:val="20"/>
                <w:szCs w:val="20"/>
              </w:rPr>
              <w:t>severe cardiorespiratory or musculoskeletal disease; fracture; tumour; severe psychiatric disorder; extensive lower limb paresis; alcohol abuse; immediate complications after surgery which prevented participation in a postoperative rehabilitation programme</w:t>
            </w:r>
          </w:p>
          <w:p w14:paraId="393AA371" w14:textId="77777777" w:rsidR="006C62EC" w:rsidRPr="009F3714" w:rsidRDefault="006C62EC" w:rsidP="000F589A">
            <w:pPr>
              <w:spacing w:line="360" w:lineRule="auto"/>
              <w:rPr>
                <w:sz w:val="20"/>
                <w:szCs w:val="20"/>
              </w:rPr>
            </w:pPr>
            <w:r w:rsidRPr="009F3714">
              <w:rPr>
                <w:b/>
                <w:bCs/>
                <w:sz w:val="20"/>
                <w:szCs w:val="20"/>
              </w:rPr>
              <w:t xml:space="preserve">Type of surgery (condition): </w:t>
            </w:r>
            <w:r w:rsidRPr="009F3714">
              <w:rPr>
                <w:sz w:val="20"/>
                <w:szCs w:val="20"/>
              </w:rPr>
              <w:t>lumbar spine fusion surgery (spondylolisthesis)</w:t>
            </w:r>
          </w:p>
          <w:p w14:paraId="199CF969" w14:textId="77777777" w:rsidR="006C62EC" w:rsidRPr="009F3714" w:rsidRDefault="006C62EC" w:rsidP="000F589A">
            <w:pPr>
              <w:spacing w:line="360" w:lineRule="auto"/>
              <w:rPr>
                <w:sz w:val="20"/>
                <w:szCs w:val="20"/>
              </w:rPr>
            </w:pPr>
            <w:r w:rsidRPr="009F3714">
              <w:rPr>
                <w:b/>
                <w:bCs/>
                <w:sz w:val="20"/>
                <w:szCs w:val="20"/>
              </w:rPr>
              <w:t xml:space="preserve">Country: </w:t>
            </w:r>
            <w:r w:rsidRPr="009F3714">
              <w:rPr>
                <w:sz w:val="20"/>
                <w:szCs w:val="20"/>
              </w:rPr>
              <w:t>Finland</w:t>
            </w:r>
          </w:p>
          <w:p w14:paraId="3618FABA" w14:textId="77777777" w:rsidR="006C62EC" w:rsidRPr="009F3714" w:rsidRDefault="006C62EC" w:rsidP="000F589A">
            <w:pPr>
              <w:spacing w:line="360" w:lineRule="auto"/>
              <w:rPr>
                <w:sz w:val="20"/>
                <w:szCs w:val="20"/>
              </w:rPr>
            </w:pPr>
            <w:r w:rsidRPr="009F3714">
              <w:rPr>
                <w:b/>
                <w:bCs/>
                <w:sz w:val="20"/>
                <w:szCs w:val="20"/>
              </w:rPr>
              <w:t>Baseline Characteristics</w:t>
            </w:r>
          </w:p>
          <w:p w14:paraId="77577348" w14:textId="77777777" w:rsidR="006C62EC" w:rsidRPr="009F3714" w:rsidRDefault="006C62EC" w:rsidP="000F589A">
            <w:pPr>
              <w:spacing w:line="360" w:lineRule="auto"/>
              <w:rPr>
                <w:sz w:val="20"/>
                <w:szCs w:val="20"/>
              </w:rPr>
            </w:pPr>
            <w:r w:rsidRPr="009F3714">
              <w:rPr>
                <w:b/>
                <w:bCs/>
                <w:sz w:val="20"/>
                <w:szCs w:val="20"/>
              </w:rPr>
              <w:t>Intervention group</w:t>
            </w:r>
          </w:p>
          <w:p w14:paraId="70EE7675" w14:textId="77777777" w:rsidR="006C62EC" w:rsidRPr="009F3714" w:rsidRDefault="006C62EC" w:rsidP="000F589A">
            <w:pPr>
              <w:numPr>
                <w:ilvl w:val="0"/>
                <w:numId w:val="144"/>
              </w:numPr>
              <w:spacing w:before="100" w:beforeAutospacing="1" w:after="100" w:afterAutospacing="1" w:line="360" w:lineRule="auto"/>
              <w:ind w:left="870"/>
              <w:rPr>
                <w:sz w:val="20"/>
                <w:szCs w:val="20"/>
              </w:rPr>
            </w:pPr>
            <w:r w:rsidRPr="009F3714">
              <w:rPr>
                <w:i/>
                <w:iCs/>
                <w:sz w:val="20"/>
                <w:szCs w:val="20"/>
              </w:rPr>
              <w:t>Age, mean (SD)</w:t>
            </w:r>
            <w:r w:rsidRPr="009F3714">
              <w:rPr>
                <w:sz w:val="20"/>
                <w:szCs w:val="20"/>
              </w:rPr>
              <w:t>: 59 (± 12) years</w:t>
            </w:r>
          </w:p>
          <w:p w14:paraId="07435687" w14:textId="77777777" w:rsidR="006C62EC" w:rsidRPr="009F3714" w:rsidRDefault="006C62EC" w:rsidP="000F589A">
            <w:pPr>
              <w:numPr>
                <w:ilvl w:val="0"/>
                <w:numId w:val="144"/>
              </w:numPr>
              <w:spacing w:before="100" w:beforeAutospacing="1" w:after="100" w:afterAutospacing="1" w:line="360" w:lineRule="auto"/>
              <w:ind w:left="870"/>
              <w:rPr>
                <w:sz w:val="20"/>
                <w:szCs w:val="20"/>
              </w:rPr>
            </w:pPr>
            <w:r w:rsidRPr="009F3714">
              <w:rPr>
                <w:i/>
                <w:iCs/>
                <w:sz w:val="20"/>
                <w:szCs w:val="20"/>
              </w:rPr>
              <w:t>Gender, M/F</w:t>
            </w:r>
            <w:r w:rsidRPr="009F3714">
              <w:rPr>
                <w:sz w:val="20"/>
                <w:szCs w:val="20"/>
              </w:rPr>
              <w:t>: 14/34</w:t>
            </w:r>
          </w:p>
          <w:p w14:paraId="3D5B1B70" w14:textId="77777777" w:rsidR="006C62EC" w:rsidRPr="009F3714" w:rsidRDefault="006C62EC" w:rsidP="000F589A">
            <w:pPr>
              <w:numPr>
                <w:ilvl w:val="0"/>
                <w:numId w:val="144"/>
              </w:numPr>
              <w:spacing w:before="100" w:beforeAutospacing="1" w:after="100" w:afterAutospacing="1" w:line="360" w:lineRule="auto"/>
              <w:ind w:left="870"/>
              <w:rPr>
                <w:sz w:val="20"/>
                <w:szCs w:val="20"/>
              </w:rPr>
            </w:pPr>
            <w:r w:rsidRPr="009F3714">
              <w:rPr>
                <w:i/>
                <w:iCs/>
                <w:sz w:val="20"/>
                <w:szCs w:val="20"/>
              </w:rPr>
              <w:t>BMI, mean (SD)</w:t>
            </w:r>
            <w:r w:rsidRPr="009F3714">
              <w:rPr>
                <w:sz w:val="20"/>
                <w:szCs w:val="20"/>
              </w:rPr>
              <w:t>: 28.3 (± 4.8) kg/m</w:t>
            </w:r>
            <w:r w:rsidRPr="009F3714">
              <w:rPr>
                <w:sz w:val="20"/>
                <w:szCs w:val="20"/>
                <w:vertAlign w:val="superscript"/>
              </w:rPr>
              <w:t>2</w:t>
            </w:r>
          </w:p>
          <w:p w14:paraId="6B385979" w14:textId="77777777" w:rsidR="006C62EC" w:rsidRPr="009F3714" w:rsidRDefault="006C62EC" w:rsidP="000F589A">
            <w:pPr>
              <w:numPr>
                <w:ilvl w:val="0"/>
                <w:numId w:val="144"/>
              </w:numPr>
              <w:spacing w:before="100" w:beforeAutospacing="1" w:after="100" w:afterAutospacing="1" w:line="360" w:lineRule="auto"/>
              <w:ind w:left="870"/>
              <w:rPr>
                <w:sz w:val="20"/>
                <w:szCs w:val="20"/>
              </w:rPr>
            </w:pPr>
            <w:r w:rsidRPr="009F3714">
              <w:rPr>
                <w:i/>
                <w:iCs/>
                <w:sz w:val="20"/>
                <w:szCs w:val="20"/>
              </w:rPr>
              <w:t>Length of education, mean (SD)</w:t>
            </w:r>
            <w:r w:rsidRPr="009F3714">
              <w:rPr>
                <w:sz w:val="20"/>
                <w:szCs w:val="20"/>
              </w:rPr>
              <w:t>: 12 (± 3.7) years</w:t>
            </w:r>
          </w:p>
          <w:p w14:paraId="6BCD633A" w14:textId="77777777" w:rsidR="006C62EC" w:rsidRPr="009F3714" w:rsidRDefault="006C62EC" w:rsidP="000F589A">
            <w:pPr>
              <w:spacing w:line="360" w:lineRule="auto"/>
              <w:rPr>
                <w:sz w:val="20"/>
                <w:szCs w:val="20"/>
              </w:rPr>
            </w:pPr>
            <w:r w:rsidRPr="009F3714">
              <w:rPr>
                <w:b/>
                <w:bCs/>
                <w:sz w:val="20"/>
                <w:szCs w:val="20"/>
              </w:rPr>
              <w:t>Comparison group</w:t>
            </w:r>
          </w:p>
          <w:p w14:paraId="4164940B" w14:textId="77777777" w:rsidR="006C62EC" w:rsidRPr="009F3714" w:rsidRDefault="006C62EC" w:rsidP="000F589A">
            <w:pPr>
              <w:numPr>
                <w:ilvl w:val="0"/>
                <w:numId w:val="145"/>
              </w:numPr>
              <w:spacing w:before="100" w:beforeAutospacing="1" w:after="100" w:afterAutospacing="1" w:line="360" w:lineRule="auto"/>
              <w:ind w:left="870"/>
              <w:rPr>
                <w:sz w:val="20"/>
                <w:szCs w:val="20"/>
              </w:rPr>
            </w:pPr>
            <w:r w:rsidRPr="009F3714">
              <w:rPr>
                <w:i/>
                <w:iCs/>
                <w:sz w:val="20"/>
                <w:szCs w:val="20"/>
              </w:rPr>
              <w:t>Age, mean (SD)</w:t>
            </w:r>
            <w:r w:rsidRPr="009F3714">
              <w:rPr>
                <w:sz w:val="20"/>
                <w:szCs w:val="20"/>
              </w:rPr>
              <w:t>: 58 (± 12) years</w:t>
            </w:r>
          </w:p>
          <w:p w14:paraId="4A903A18" w14:textId="77777777" w:rsidR="006C62EC" w:rsidRPr="009F3714" w:rsidRDefault="006C62EC" w:rsidP="000F589A">
            <w:pPr>
              <w:numPr>
                <w:ilvl w:val="0"/>
                <w:numId w:val="145"/>
              </w:numPr>
              <w:spacing w:before="100" w:beforeAutospacing="1" w:after="100" w:afterAutospacing="1" w:line="360" w:lineRule="auto"/>
              <w:ind w:left="870"/>
              <w:rPr>
                <w:sz w:val="20"/>
                <w:szCs w:val="20"/>
              </w:rPr>
            </w:pPr>
            <w:r w:rsidRPr="009F3714">
              <w:rPr>
                <w:i/>
                <w:iCs/>
                <w:sz w:val="20"/>
                <w:szCs w:val="20"/>
              </w:rPr>
              <w:t>Gender, M/F</w:t>
            </w:r>
            <w:r w:rsidRPr="009F3714">
              <w:rPr>
                <w:sz w:val="20"/>
                <w:szCs w:val="20"/>
              </w:rPr>
              <w:t>: 12/38</w:t>
            </w:r>
          </w:p>
          <w:p w14:paraId="1A118B3B" w14:textId="77777777" w:rsidR="006C62EC" w:rsidRPr="009F3714" w:rsidRDefault="006C62EC" w:rsidP="000F589A">
            <w:pPr>
              <w:numPr>
                <w:ilvl w:val="0"/>
                <w:numId w:val="145"/>
              </w:numPr>
              <w:spacing w:before="100" w:beforeAutospacing="1" w:after="100" w:afterAutospacing="1" w:line="360" w:lineRule="auto"/>
              <w:ind w:left="870"/>
              <w:rPr>
                <w:sz w:val="20"/>
                <w:szCs w:val="20"/>
              </w:rPr>
            </w:pPr>
            <w:r w:rsidRPr="009F3714">
              <w:rPr>
                <w:i/>
                <w:iCs/>
                <w:sz w:val="20"/>
                <w:szCs w:val="20"/>
              </w:rPr>
              <w:t>BMI, mean (SD)</w:t>
            </w:r>
            <w:r w:rsidRPr="009F3714">
              <w:rPr>
                <w:sz w:val="20"/>
                <w:szCs w:val="20"/>
              </w:rPr>
              <w:t>: 28.3 (± 4.8) kg/m</w:t>
            </w:r>
            <w:r w:rsidRPr="009F3714">
              <w:rPr>
                <w:sz w:val="20"/>
                <w:szCs w:val="20"/>
                <w:vertAlign w:val="superscript"/>
              </w:rPr>
              <w:t>2</w:t>
            </w:r>
          </w:p>
          <w:p w14:paraId="2E17081D" w14:textId="77777777" w:rsidR="006C62EC" w:rsidRPr="009F3714" w:rsidRDefault="006C62EC" w:rsidP="000F589A">
            <w:pPr>
              <w:numPr>
                <w:ilvl w:val="0"/>
                <w:numId w:val="145"/>
              </w:numPr>
              <w:spacing w:before="100" w:beforeAutospacing="1" w:after="100" w:afterAutospacing="1" w:line="360" w:lineRule="auto"/>
              <w:ind w:left="870"/>
              <w:rPr>
                <w:sz w:val="20"/>
                <w:szCs w:val="20"/>
              </w:rPr>
            </w:pPr>
            <w:r w:rsidRPr="009F3714">
              <w:rPr>
                <w:i/>
                <w:iCs/>
                <w:sz w:val="20"/>
                <w:szCs w:val="20"/>
              </w:rPr>
              <w:t>Length of education, mean (SD)</w:t>
            </w:r>
            <w:r w:rsidRPr="009F3714">
              <w:rPr>
                <w:sz w:val="20"/>
                <w:szCs w:val="20"/>
              </w:rPr>
              <w:t>: 12.6 (± 3.6) years</w:t>
            </w:r>
          </w:p>
          <w:p w14:paraId="449F046C" w14:textId="77777777" w:rsidR="006C62EC" w:rsidRPr="009F3714" w:rsidRDefault="006C62EC" w:rsidP="000F589A">
            <w:pPr>
              <w:spacing w:line="360" w:lineRule="auto"/>
              <w:rPr>
                <w:sz w:val="20"/>
                <w:szCs w:val="20"/>
              </w:rPr>
            </w:pPr>
            <w:r w:rsidRPr="009F3714">
              <w:rPr>
                <w:sz w:val="20"/>
                <w:szCs w:val="20"/>
              </w:rPr>
              <w:t>Note:</w:t>
            </w:r>
          </w:p>
          <w:p w14:paraId="23796C71" w14:textId="77777777" w:rsidR="006C62EC" w:rsidRPr="009F3714" w:rsidRDefault="006C62EC" w:rsidP="000F589A">
            <w:pPr>
              <w:numPr>
                <w:ilvl w:val="0"/>
                <w:numId w:val="146"/>
              </w:numPr>
              <w:spacing w:before="100" w:beforeAutospacing="1" w:after="100" w:afterAutospacing="1" w:line="360" w:lineRule="auto"/>
              <w:ind w:left="870"/>
              <w:rPr>
                <w:sz w:val="20"/>
                <w:szCs w:val="20"/>
              </w:rPr>
            </w:pPr>
            <w:r w:rsidRPr="009F3714">
              <w:rPr>
                <w:sz w:val="20"/>
                <w:szCs w:val="20"/>
              </w:rPr>
              <w:t>study authors do not report the following characteristics: weight, height, baseline level of fitness, current involvement in regular PA, illness severity scores, clinical variables</w:t>
            </w:r>
          </w:p>
        </w:tc>
      </w:tr>
      <w:tr w:rsidR="006C62EC" w14:paraId="0E6741DB"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0ABF410" w14:textId="77777777" w:rsidR="006C62EC" w:rsidRPr="009F3714" w:rsidRDefault="006C62EC" w:rsidP="000F589A">
            <w:pPr>
              <w:spacing w:line="360" w:lineRule="auto"/>
              <w:rPr>
                <w:b/>
                <w:bCs/>
                <w:sz w:val="20"/>
                <w:szCs w:val="20"/>
              </w:rPr>
            </w:pPr>
            <w:r w:rsidRPr="009F3714">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FBEF7F6" w14:textId="77777777" w:rsidR="006C62EC" w:rsidRPr="009F3714" w:rsidRDefault="006C62EC" w:rsidP="000F589A">
            <w:pPr>
              <w:spacing w:line="360" w:lineRule="auto"/>
              <w:rPr>
                <w:sz w:val="20"/>
                <w:szCs w:val="20"/>
              </w:rPr>
            </w:pPr>
            <w:r w:rsidRPr="009F3714">
              <w:rPr>
                <w:b/>
                <w:bCs/>
                <w:sz w:val="20"/>
                <w:szCs w:val="20"/>
              </w:rPr>
              <w:t>Details of interventions</w:t>
            </w:r>
          </w:p>
          <w:p w14:paraId="2C3B4C72" w14:textId="77777777" w:rsidR="006C62EC" w:rsidRPr="009F3714" w:rsidRDefault="006C62EC" w:rsidP="000F589A">
            <w:pPr>
              <w:spacing w:line="360" w:lineRule="auto"/>
              <w:rPr>
                <w:sz w:val="20"/>
                <w:szCs w:val="20"/>
              </w:rPr>
            </w:pPr>
            <w:r w:rsidRPr="009F3714">
              <w:rPr>
                <w:sz w:val="20"/>
                <w:szCs w:val="20"/>
              </w:rPr>
              <w:t xml:space="preserve">Approach: home exercise with clinic booster sessions and telephone support; home walking and resistance training, physiotherapy booster sessions and support with barriers and pain; delivered one-to-one by </w:t>
            </w:r>
            <w:r w:rsidRPr="009F3714">
              <w:rPr>
                <w:sz w:val="20"/>
                <w:szCs w:val="20"/>
              </w:rPr>
              <w:lastRenderedPageBreak/>
              <w:t>physiotherapist; independent exercise three times per week, clinic sessions bi-monthly and telephone support if needed</w:t>
            </w:r>
          </w:p>
          <w:p w14:paraId="79F06E1A" w14:textId="77777777" w:rsidR="006C62EC" w:rsidRPr="009F3714" w:rsidRDefault="006C62EC" w:rsidP="000F589A">
            <w:pPr>
              <w:spacing w:line="360" w:lineRule="auto"/>
              <w:rPr>
                <w:sz w:val="20"/>
                <w:szCs w:val="20"/>
              </w:rPr>
            </w:pPr>
            <w:r w:rsidRPr="009F3714">
              <w:rPr>
                <w:sz w:val="20"/>
                <w:szCs w:val="20"/>
              </w:rPr>
              <w:t>Context: lumber spine fusion surgery patients; three-month post-surgery; home-based, some clinic visits</w:t>
            </w:r>
          </w:p>
          <w:p w14:paraId="17BCE098" w14:textId="77777777" w:rsidR="006C62EC" w:rsidRPr="009F3714" w:rsidRDefault="006C62EC" w:rsidP="000F589A">
            <w:pPr>
              <w:spacing w:line="360" w:lineRule="auto"/>
              <w:rPr>
                <w:sz w:val="20"/>
                <w:szCs w:val="20"/>
              </w:rPr>
            </w:pPr>
            <w:r w:rsidRPr="009F3714">
              <w:rPr>
                <w:sz w:val="20"/>
                <w:szCs w:val="20"/>
              </w:rPr>
              <w:t>Comparison: usual care; one guidance session with a physiotherapist 3 months after surgery with guidance for usual care home exercise</w:t>
            </w:r>
          </w:p>
          <w:p w14:paraId="4400F884" w14:textId="77777777" w:rsidR="006C62EC" w:rsidRPr="009F3714" w:rsidRDefault="006C62EC" w:rsidP="000F589A">
            <w:pPr>
              <w:spacing w:line="360" w:lineRule="auto"/>
              <w:rPr>
                <w:sz w:val="20"/>
                <w:szCs w:val="20"/>
              </w:rPr>
            </w:pPr>
            <w:r w:rsidRPr="009F3714">
              <w:rPr>
                <w:b/>
                <w:bCs/>
                <w:sz w:val="20"/>
                <w:szCs w:val="20"/>
              </w:rPr>
              <w:t xml:space="preserve">Intervention group: </w:t>
            </w:r>
            <w:r w:rsidRPr="009F3714">
              <w:rPr>
                <w:sz w:val="20"/>
                <w:szCs w:val="20"/>
              </w:rPr>
              <w:t>number randomised = 52; losses = excluded before intervention = 4 (declined = 1; moved = 2; re-operation = 1); lost to 12-month follow-up = 1 (died = 1 - but was included in ITT); analysed = 48</w:t>
            </w:r>
          </w:p>
          <w:p w14:paraId="744ABCDD" w14:textId="77777777" w:rsidR="006C62EC" w:rsidRPr="009F3714" w:rsidRDefault="006C62EC" w:rsidP="000F589A">
            <w:pPr>
              <w:spacing w:line="360" w:lineRule="auto"/>
              <w:rPr>
                <w:sz w:val="20"/>
                <w:szCs w:val="20"/>
              </w:rPr>
            </w:pPr>
            <w:r w:rsidRPr="009F3714">
              <w:rPr>
                <w:b/>
                <w:bCs/>
                <w:sz w:val="20"/>
                <w:szCs w:val="20"/>
              </w:rPr>
              <w:t xml:space="preserve">Comparison group: </w:t>
            </w:r>
            <w:r w:rsidRPr="009F3714">
              <w:rPr>
                <w:sz w:val="20"/>
                <w:szCs w:val="20"/>
              </w:rPr>
              <w:t>number randomised = 52; losses = 2 (MI = 1; re-operation = 1); lost to 12-month follow-up = 0; analysed = 50</w:t>
            </w:r>
          </w:p>
          <w:p w14:paraId="723C4D1D" w14:textId="77777777" w:rsidR="006C62EC" w:rsidRPr="009F3714" w:rsidRDefault="006C62EC" w:rsidP="000F589A">
            <w:pPr>
              <w:spacing w:line="360" w:lineRule="auto"/>
              <w:rPr>
                <w:sz w:val="20"/>
                <w:szCs w:val="20"/>
              </w:rPr>
            </w:pPr>
            <w:r w:rsidRPr="009F3714">
              <w:rPr>
                <w:b/>
                <w:bCs/>
                <w:sz w:val="20"/>
                <w:szCs w:val="20"/>
              </w:rPr>
              <w:t>Setting:</w:t>
            </w:r>
            <w:r w:rsidRPr="009F3714">
              <w:rPr>
                <w:sz w:val="20"/>
                <w:szCs w:val="20"/>
              </w:rPr>
              <w:t xml:space="preserve"> 2 hospitals</w:t>
            </w:r>
          </w:p>
        </w:tc>
      </w:tr>
      <w:tr w:rsidR="006C62EC" w14:paraId="15D30426"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A562CD3" w14:textId="77777777" w:rsidR="006C62EC" w:rsidRPr="009F3714" w:rsidRDefault="006C62EC" w:rsidP="000F589A">
            <w:pPr>
              <w:spacing w:line="360" w:lineRule="auto"/>
              <w:rPr>
                <w:b/>
                <w:bCs/>
                <w:sz w:val="20"/>
                <w:szCs w:val="20"/>
              </w:rPr>
            </w:pPr>
            <w:r w:rsidRPr="009F3714">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7027251" w14:textId="3ACC4C13" w:rsidR="006C62EC" w:rsidRPr="009F3714" w:rsidRDefault="006C62EC" w:rsidP="000F589A">
            <w:pPr>
              <w:spacing w:line="360" w:lineRule="auto"/>
              <w:rPr>
                <w:sz w:val="20"/>
                <w:szCs w:val="20"/>
              </w:rPr>
            </w:pPr>
            <w:r w:rsidRPr="009F3714">
              <w:rPr>
                <w:b/>
                <w:bCs/>
                <w:sz w:val="20"/>
                <w:szCs w:val="20"/>
              </w:rPr>
              <w:t>All outcomes measured/reported by study authors</w:t>
            </w:r>
            <w:r w:rsidRPr="009F3714">
              <w:rPr>
                <w:sz w:val="20"/>
                <w:szCs w:val="20"/>
              </w:rPr>
              <w:t xml:space="preserve">: intensity of back and lower limb pain (VAS); disability due to back pain (ODI); </w:t>
            </w:r>
            <w:proofErr w:type="spellStart"/>
            <w:r w:rsidRPr="009F3714">
              <w:rPr>
                <w:sz w:val="20"/>
                <w:szCs w:val="20"/>
              </w:rPr>
              <w:t>HRQoL</w:t>
            </w:r>
            <w:proofErr w:type="spellEnd"/>
            <w:r w:rsidRPr="009F3714">
              <w:rPr>
                <w:sz w:val="20"/>
                <w:szCs w:val="20"/>
              </w:rPr>
              <w:t xml:space="preserve"> (Finnish version of the SF-36); physical function/fitness; maximal isometric forces of the trunk flexors and extensors (using a strain-gauge dynamometer); endurance strength of the trunk extensors (</w:t>
            </w:r>
            <w:proofErr w:type="spellStart"/>
            <w:r w:rsidRPr="009F3714">
              <w:rPr>
                <w:sz w:val="20"/>
                <w:szCs w:val="20"/>
              </w:rPr>
              <w:t>Biering</w:t>
            </w:r>
            <w:proofErr w:type="spellEnd"/>
            <w:r w:rsidRPr="009F3714">
              <w:rPr>
                <w:sz w:val="20"/>
                <w:szCs w:val="20"/>
              </w:rPr>
              <w:t xml:space="preserve">-Sorensen test); spinal mobility towards flexion (Schober and </w:t>
            </w:r>
            <w:proofErr w:type="spellStart"/>
            <w:r w:rsidRPr="009F3714">
              <w:rPr>
                <w:sz w:val="20"/>
                <w:szCs w:val="20"/>
              </w:rPr>
              <w:t>Stibor</w:t>
            </w:r>
            <w:proofErr w:type="spellEnd"/>
            <w:r w:rsidRPr="009F3714">
              <w:rPr>
                <w:sz w:val="20"/>
                <w:szCs w:val="20"/>
              </w:rPr>
              <w:t xml:space="preserve"> tests; FTF); lateral bending by the method described by Frost </w:t>
            </w:r>
            <w:r w:rsidRPr="009F3714">
              <w:rPr>
                <w:i/>
                <w:iCs/>
                <w:sz w:val="20"/>
                <w:szCs w:val="20"/>
              </w:rPr>
              <w:t>et al.</w:t>
            </w:r>
            <w:r w:rsidRPr="009F3714">
              <w:rPr>
                <w:sz w:val="20"/>
                <w:szCs w:val="20"/>
              </w:rPr>
              <w:t>;</w:t>
            </w:r>
            <w:r w:rsidRPr="009F3714">
              <w:rPr>
                <w:sz w:val="20"/>
                <w:szCs w:val="20"/>
              </w:rPr>
              <w:fldChar w:fldCharType="begin"/>
            </w:r>
            <w:r w:rsidR="00014BC1">
              <w:rPr>
                <w:sz w:val="20"/>
                <w:szCs w:val="20"/>
              </w:rPr>
              <w:instrText xml:space="preserve"> ADDIN EN.CITE &lt;EndNote&gt;&lt;Cite&gt;&lt;Author&gt;Frost&lt;/Author&gt;&lt;Year&gt;1982&lt;/Year&gt;&lt;RecNum&gt;974&lt;/RecNum&gt;&lt;DisplayText&gt;&lt;style face="superscript"&gt;1&lt;/style&gt;&lt;/DisplayText&gt;&lt;record&gt;&lt;rec-number&gt;974&lt;/rec-number&gt;&lt;foreign-keys&gt;&lt;key app="EN" db-id="t2pvttvva5vxtketze3vspzpfttwf0wxvwp2" timestamp="1620401438"&gt;974&lt;/key&gt;&lt;/foreign-keys&gt;&lt;ref-type name="Journal Article"&gt;17&lt;/ref-type&gt;&lt;contributors&gt;&lt;authors&gt;&lt;author&gt;Frost, M.&lt;/author&gt;&lt;author&gt;Stuckey, S.&lt;/author&gt;&lt;author&gt;Smalley, LA.&lt;/author&gt;&lt;author&gt;Dorman, G.&lt;/author&gt;&lt;/authors&gt;&lt;/contributors&gt;&lt;titles&gt;&lt;title&gt;Reliability of measuring trunk motions in centimetres&lt;/title&gt;&lt;secondary-title&gt;Physical Therapy&lt;/secondary-title&gt;&lt;/titles&gt;&lt;periodical&gt;&lt;full-title&gt;Physical Therapy&lt;/full-title&gt;&lt;/periodical&gt;&lt;pages&gt;1431-37&lt;/pages&gt;&lt;volume&gt;62&lt;/volume&gt;&lt;number&gt;10&lt;/number&gt;&lt;dates&gt;&lt;year&gt;1982&lt;/year&gt;&lt;/dates&gt;&lt;urls&gt;&lt;/urls&gt;&lt;/record&gt;&lt;/Cite&gt;&lt;/EndNote&gt;</w:instrText>
            </w:r>
            <w:r w:rsidRPr="009F3714">
              <w:rPr>
                <w:sz w:val="20"/>
                <w:szCs w:val="20"/>
              </w:rPr>
              <w:fldChar w:fldCharType="separate"/>
            </w:r>
            <w:r w:rsidR="00014BC1" w:rsidRPr="00014BC1">
              <w:rPr>
                <w:noProof/>
                <w:sz w:val="20"/>
                <w:szCs w:val="20"/>
                <w:vertAlign w:val="superscript"/>
              </w:rPr>
              <w:t>1</w:t>
            </w:r>
            <w:r w:rsidRPr="009F3714">
              <w:rPr>
                <w:sz w:val="20"/>
                <w:szCs w:val="20"/>
              </w:rPr>
              <w:fldChar w:fldCharType="end"/>
            </w:r>
            <w:r w:rsidRPr="009F3714">
              <w:rPr>
                <w:sz w:val="20"/>
                <w:szCs w:val="20"/>
              </w:rPr>
              <w:t xml:space="preserve"> functional mobility (TUG); subjective experience of fear of movement (</w:t>
            </w:r>
            <w:bookmarkStart w:id="156" w:name="_Hlk69569789"/>
            <w:r w:rsidRPr="009F3714">
              <w:rPr>
                <w:sz w:val="20"/>
                <w:szCs w:val="20"/>
              </w:rPr>
              <w:t>TSK</w:t>
            </w:r>
            <w:bookmarkEnd w:id="156"/>
            <w:r w:rsidRPr="009F3714">
              <w:rPr>
                <w:sz w:val="20"/>
                <w:szCs w:val="20"/>
              </w:rPr>
              <w:t>); PA (IPAQ-SF); training diaries will capture the frequency of the back-specific exercises and pedometers will be used to assess the total amount of daily steps in the intervention arm. The number of aerobic steps (10 minutes of continuous walking more than 60 steps per minute) during 1 week will be reported at least every second month. Measured at baseline (3 months postoperatively), at the end of the exercise intervention period (15 months postoperatively), and at 1 year follow-up</w:t>
            </w:r>
          </w:p>
          <w:p w14:paraId="43E87B32" w14:textId="77777777" w:rsidR="006C62EC" w:rsidRPr="009F3714" w:rsidRDefault="006C62EC" w:rsidP="000F589A">
            <w:pPr>
              <w:spacing w:line="360" w:lineRule="auto"/>
              <w:rPr>
                <w:sz w:val="20"/>
                <w:szCs w:val="20"/>
              </w:rPr>
            </w:pPr>
            <w:r w:rsidRPr="009F3714">
              <w:rPr>
                <w:b/>
                <w:bCs/>
                <w:sz w:val="20"/>
                <w:szCs w:val="20"/>
              </w:rPr>
              <w:t>Outcomes relevant to the review:</w:t>
            </w:r>
          </w:p>
          <w:p w14:paraId="48CB0AF9" w14:textId="77777777" w:rsidR="006C62EC" w:rsidRPr="009F3714" w:rsidRDefault="006C62EC" w:rsidP="000F589A">
            <w:pPr>
              <w:numPr>
                <w:ilvl w:val="0"/>
                <w:numId w:val="147"/>
              </w:numPr>
              <w:spacing w:before="100" w:beforeAutospacing="1" w:after="100" w:afterAutospacing="1" w:line="360" w:lineRule="auto"/>
              <w:ind w:left="870"/>
              <w:rPr>
                <w:sz w:val="20"/>
                <w:szCs w:val="20"/>
              </w:rPr>
            </w:pPr>
            <w:r w:rsidRPr="009F3714">
              <w:rPr>
                <w:sz w:val="20"/>
                <w:szCs w:val="20"/>
              </w:rPr>
              <w:t>Amount of PA: using IPAQ-SF; 12 months post-intervention</w:t>
            </w:r>
          </w:p>
          <w:p w14:paraId="3070DC2F" w14:textId="77777777" w:rsidR="006C62EC" w:rsidRPr="009F3714" w:rsidRDefault="006C62EC" w:rsidP="000F589A">
            <w:pPr>
              <w:numPr>
                <w:ilvl w:val="0"/>
                <w:numId w:val="147"/>
              </w:numPr>
              <w:spacing w:before="100" w:beforeAutospacing="1" w:after="100" w:afterAutospacing="1" w:line="360" w:lineRule="auto"/>
              <w:ind w:left="870"/>
              <w:rPr>
                <w:sz w:val="20"/>
                <w:szCs w:val="20"/>
              </w:rPr>
            </w:pPr>
            <w:r w:rsidRPr="009F3714">
              <w:rPr>
                <w:sz w:val="20"/>
                <w:szCs w:val="20"/>
              </w:rPr>
              <w:t>Adherence: compliance with exercises reported as frequency per week</w:t>
            </w:r>
          </w:p>
          <w:p w14:paraId="74BBB5DC" w14:textId="77777777" w:rsidR="006C62EC" w:rsidRPr="009F3714" w:rsidRDefault="006C62EC" w:rsidP="000F589A">
            <w:pPr>
              <w:numPr>
                <w:ilvl w:val="0"/>
                <w:numId w:val="147"/>
              </w:numPr>
              <w:spacing w:before="100" w:beforeAutospacing="1" w:after="100" w:afterAutospacing="1" w:line="360" w:lineRule="auto"/>
              <w:ind w:left="870"/>
              <w:rPr>
                <w:sz w:val="20"/>
                <w:szCs w:val="20"/>
              </w:rPr>
            </w:pPr>
            <w:r w:rsidRPr="009F3714">
              <w:rPr>
                <w:sz w:val="20"/>
                <w:szCs w:val="20"/>
              </w:rPr>
              <w:t>Pain: using VAS (back and leg pain); 12 months post-intervention</w:t>
            </w:r>
          </w:p>
          <w:p w14:paraId="603CC15D" w14:textId="77777777" w:rsidR="006C62EC" w:rsidRPr="009F3714" w:rsidRDefault="006C62EC" w:rsidP="000F589A">
            <w:pPr>
              <w:spacing w:line="360" w:lineRule="auto"/>
              <w:rPr>
                <w:sz w:val="20"/>
                <w:szCs w:val="20"/>
              </w:rPr>
            </w:pPr>
            <w:r w:rsidRPr="009F3714">
              <w:rPr>
                <w:b/>
                <w:bCs/>
                <w:sz w:val="20"/>
                <w:szCs w:val="20"/>
              </w:rPr>
              <w:lastRenderedPageBreak/>
              <w:t>Study primary outcome:</w:t>
            </w:r>
            <w:r w:rsidRPr="009F3714">
              <w:rPr>
                <w:sz w:val="20"/>
                <w:szCs w:val="20"/>
              </w:rPr>
              <w:t xml:space="preserve"> intensity of back and lower limb pain; disability due to back pain; </w:t>
            </w:r>
            <w:proofErr w:type="spellStart"/>
            <w:r w:rsidRPr="009F3714">
              <w:rPr>
                <w:sz w:val="20"/>
                <w:szCs w:val="20"/>
              </w:rPr>
              <w:t>HRQoL</w:t>
            </w:r>
            <w:proofErr w:type="spellEnd"/>
          </w:p>
        </w:tc>
      </w:tr>
      <w:tr w:rsidR="006C62EC" w14:paraId="23D86EB6"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B52E6D7" w14:textId="77777777" w:rsidR="006C62EC" w:rsidRPr="009F3714" w:rsidRDefault="006C62EC" w:rsidP="000F589A">
            <w:pPr>
              <w:spacing w:line="360" w:lineRule="auto"/>
              <w:rPr>
                <w:b/>
                <w:bCs/>
                <w:sz w:val="20"/>
                <w:szCs w:val="20"/>
              </w:rPr>
            </w:pPr>
            <w:r w:rsidRPr="009F3714">
              <w:rPr>
                <w:b/>
                <w:bCs/>
                <w:sz w:val="20"/>
                <w:szCs w:val="20"/>
              </w:rPr>
              <w:lastRenderedPageBreak/>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66EB96C" w14:textId="77777777" w:rsidR="006C62EC" w:rsidRPr="009F3714" w:rsidRDefault="006C62EC" w:rsidP="000F589A">
            <w:pPr>
              <w:spacing w:line="360" w:lineRule="auto"/>
              <w:rPr>
                <w:sz w:val="20"/>
                <w:szCs w:val="20"/>
              </w:rPr>
            </w:pPr>
            <w:r w:rsidRPr="009F3714">
              <w:rPr>
                <w:b/>
                <w:bCs/>
                <w:sz w:val="20"/>
                <w:szCs w:val="20"/>
              </w:rPr>
              <w:t xml:space="preserve">Sponsorship source: </w:t>
            </w:r>
            <w:r w:rsidRPr="009F3714">
              <w:rPr>
                <w:sz w:val="20"/>
                <w:szCs w:val="20"/>
              </w:rPr>
              <w:t>supported by</w:t>
            </w:r>
            <w:r w:rsidRPr="009F3714">
              <w:rPr>
                <w:b/>
                <w:bCs/>
                <w:sz w:val="20"/>
                <w:szCs w:val="20"/>
              </w:rPr>
              <w:t xml:space="preserve"> </w:t>
            </w:r>
            <w:r w:rsidRPr="009F3714">
              <w:rPr>
                <w:sz w:val="20"/>
                <w:szCs w:val="20"/>
              </w:rPr>
              <w:t>funding from the Academy of Finland and grant funding from the Medical Research Funds of Tampere University Hospital and Central Finland Central Hospital. Study authors declare no conflicts of interest</w:t>
            </w:r>
          </w:p>
          <w:p w14:paraId="30CC2C9E" w14:textId="77777777" w:rsidR="006C62EC" w:rsidRPr="009F3714" w:rsidRDefault="006C62EC" w:rsidP="000F589A">
            <w:pPr>
              <w:spacing w:line="360" w:lineRule="auto"/>
              <w:rPr>
                <w:sz w:val="20"/>
                <w:szCs w:val="20"/>
              </w:rPr>
            </w:pPr>
            <w:r w:rsidRPr="009F3714">
              <w:rPr>
                <w:b/>
                <w:bCs/>
                <w:sz w:val="20"/>
                <w:szCs w:val="20"/>
              </w:rPr>
              <w:t xml:space="preserve">Study dates: </w:t>
            </w:r>
            <w:r w:rsidRPr="009F3714">
              <w:rPr>
                <w:sz w:val="20"/>
                <w:szCs w:val="20"/>
              </w:rPr>
              <w:t>September 2009 to January 2012</w:t>
            </w:r>
          </w:p>
        </w:tc>
      </w:tr>
      <w:tr w:rsidR="006C62EC" w14:paraId="2514BEE2"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2632DDE0" w14:textId="77777777" w:rsidR="00163631" w:rsidRDefault="00163631" w:rsidP="00163631">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411BF044" w14:textId="0876A7DB" w:rsidR="006C62EC" w:rsidRPr="009F3714" w:rsidRDefault="00163631" w:rsidP="00163631">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117DB2CC" w14:textId="6CDD95C7" w:rsidR="006718C3" w:rsidRPr="006718C3" w:rsidRDefault="00515DA4" w:rsidP="000F589A">
            <w:pPr>
              <w:spacing w:line="360" w:lineRule="auto"/>
              <w:rPr>
                <w:sz w:val="20"/>
                <w:szCs w:val="20"/>
              </w:rPr>
            </w:pPr>
            <w:r>
              <w:rPr>
                <w:noProof/>
                <w:sz w:val="20"/>
                <w:szCs w:val="20"/>
              </w:rPr>
              <w:t xml:space="preserve">* </w:t>
            </w:r>
            <w:r w:rsidR="006718C3" w:rsidRPr="006718C3">
              <w:rPr>
                <w:noProof/>
                <w:sz w:val="20"/>
                <w:szCs w:val="20"/>
              </w:rPr>
              <w:t>Ilves O, Häkkinen A, Dekker J, Wahlman M, Tarnanen S, Pekkanen L</w:t>
            </w:r>
            <w:r w:rsidR="006718C3" w:rsidRPr="006718C3">
              <w:rPr>
                <w:i/>
                <w:noProof/>
                <w:sz w:val="20"/>
                <w:szCs w:val="20"/>
              </w:rPr>
              <w:t>, et al.</w:t>
            </w:r>
            <w:r w:rsidR="006718C3" w:rsidRPr="006718C3">
              <w:rPr>
                <w:noProof/>
                <w:sz w:val="20"/>
                <w:szCs w:val="20"/>
              </w:rPr>
              <w:t xml:space="preserve"> Effectiveness of postoperative home-exercise compared with usual care on kinesiophobia and physical activity in spondylolisthesis: a randomized controlled trial. </w:t>
            </w:r>
            <w:r w:rsidR="006718C3" w:rsidRPr="006718C3">
              <w:rPr>
                <w:i/>
                <w:noProof/>
                <w:sz w:val="20"/>
                <w:szCs w:val="20"/>
              </w:rPr>
              <w:t>Journal of Rehabilitation Medicine</w:t>
            </w:r>
            <w:r w:rsidR="006718C3" w:rsidRPr="006718C3">
              <w:rPr>
                <w:noProof/>
                <w:sz w:val="20"/>
                <w:szCs w:val="20"/>
              </w:rPr>
              <w:t xml:space="preserve"> 2017;</w:t>
            </w:r>
            <w:r w:rsidR="006718C3">
              <w:rPr>
                <w:noProof/>
                <w:sz w:val="20"/>
                <w:szCs w:val="20"/>
              </w:rPr>
              <w:t xml:space="preserve"> </w:t>
            </w:r>
            <w:r w:rsidR="006718C3" w:rsidRPr="006718C3">
              <w:rPr>
                <w:b/>
                <w:noProof/>
                <w:sz w:val="20"/>
                <w:szCs w:val="20"/>
              </w:rPr>
              <w:t>49</w:t>
            </w:r>
            <w:r w:rsidR="006718C3" w:rsidRPr="006718C3">
              <w:rPr>
                <w:noProof/>
                <w:sz w:val="20"/>
                <w:szCs w:val="20"/>
              </w:rPr>
              <w:t>:</w:t>
            </w:r>
            <w:r w:rsidR="006718C3">
              <w:rPr>
                <w:noProof/>
                <w:sz w:val="20"/>
                <w:szCs w:val="20"/>
              </w:rPr>
              <w:t xml:space="preserve"> </w:t>
            </w:r>
            <w:r w:rsidR="006718C3" w:rsidRPr="006718C3">
              <w:rPr>
                <w:noProof/>
                <w:sz w:val="20"/>
                <w:szCs w:val="20"/>
              </w:rPr>
              <w:t>751‐7</w:t>
            </w:r>
          </w:p>
          <w:p w14:paraId="67DD4AB9" w14:textId="5CC1CA60" w:rsidR="006C62EC" w:rsidRPr="009F3714" w:rsidRDefault="006C62EC" w:rsidP="000F589A">
            <w:pPr>
              <w:spacing w:line="360" w:lineRule="auto"/>
              <w:rPr>
                <w:sz w:val="20"/>
                <w:szCs w:val="20"/>
              </w:rPr>
            </w:pPr>
            <w:r w:rsidRPr="009F3714">
              <w:rPr>
                <w:sz w:val="20"/>
                <w:szCs w:val="20"/>
              </w:rPr>
              <w:t xml:space="preserve">NCT00834015. Spinal fusion and rehabilitation study [Outcome of lumbar spinal fusion patients and significance of postoperative exercise therapy: randomized controlled trial and spine register study]. </w:t>
            </w:r>
            <w:hyperlink r:id="rId25" w:history="1">
              <w:r w:rsidRPr="009F3714">
                <w:rPr>
                  <w:rStyle w:val="Hyperlink"/>
                  <w:sz w:val="20"/>
                  <w:szCs w:val="20"/>
                </w:rPr>
                <w:t>Https://clinicaltrials.gov/ct2/show/NCT00834015</w:t>
              </w:r>
            </w:hyperlink>
            <w:r w:rsidRPr="009F3714">
              <w:rPr>
                <w:sz w:val="20"/>
                <w:szCs w:val="20"/>
              </w:rPr>
              <w:t xml:space="preserve"> (first received 2 February 2009).</w:t>
            </w:r>
          </w:p>
          <w:p w14:paraId="2F889C3C" w14:textId="34EEEB6D" w:rsidR="006C62EC" w:rsidRPr="009F3714" w:rsidRDefault="006C62EC" w:rsidP="000F589A">
            <w:pPr>
              <w:spacing w:line="360" w:lineRule="auto"/>
              <w:rPr>
                <w:sz w:val="20"/>
                <w:szCs w:val="20"/>
              </w:rPr>
            </w:pPr>
            <w:r w:rsidRPr="009F3714">
              <w:rPr>
                <w:sz w:val="20"/>
                <w:szCs w:val="20"/>
              </w:rPr>
              <w:t xml:space="preserve">Neva M, </w:t>
            </w:r>
            <w:proofErr w:type="spellStart"/>
            <w:r w:rsidRPr="009F3714">
              <w:rPr>
                <w:sz w:val="20"/>
                <w:szCs w:val="20"/>
              </w:rPr>
              <w:t>Ilves</w:t>
            </w:r>
            <w:proofErr w:type="spellEnd"/>
            <w:r w:rsidRPr="009F3714">
              <w:rPr>
                <w:sz w:val="20"/>
                <w:szCs w:val="20"/>
              </w:rPr>
              <w:t xml:space="preserve"> O, Dekker J, </w:t>
            </w:r>
            <w:proofErr w:type="spellStart"/>
            <w:r w:rsidRPr="009F3714">
              <w:rPr>
                <w:sz w:val="20"/>
                <w:szCs w:val="20"/>
              </w:rPr>
              <w:t>Pekkanen</w:t>
            </w:r>
            <w:proofErr w:type="spellEnd"/>
            <w:r w:rsidRPr="009F3714">
              <w:rPr>
                <w:sz w:val="20"/>
                <w:szCs w:val="20"/>
              </w:rPr>
              <w:t xml:space="preserve"> L, </w:t>
            </w:r>
            <w:proofErr w:type="spellStart"/>
            <w:r w:rsidRPr="009F3714">
              <w:rPr>
                <w:sz w:val="20"/>
                <w:szCs w:val="20"/>
              </w:rPr>
              <w:t>Marttinen</w:t>
            </w:r>
            <w:proofErr w:type="spellEnd"/>
            <w:r w:rsidRPr="009F3714">
              <w:rPr>
                <w:sz w:val="20"/>
                <w:szCs w:val="20"/>
              </w:rPr>
              <w:t xml:space="preserve"> I, </w:t>
            </w:r>
            <w:proofErr w:type="spellStart"/>
            <w:r w:rsidRPr="009F3714">
              <w:rPr>
                <w:sz w:val="20"/>
                <w:szCs w:val="20"/>
              </w:rPr>
              <w:t>Vihtonen</w:t>
            </w:r>
            <w:proofErr w:type="spellEnd"/>
            <w:r w:rsidRPr="009F3714">
              <w:rPr>
                <w:sz w:val="20"/>
                <w:szCs w:val="20"/>
              </w:rPr>
              <w:t xml:space="preserve"> K, </w:t>
            </w:r>
            <w:proofErr w:type="spellStart"/>
            <w:r w:rsidRPr="009F3714">
              <w:rPr>
                <w:sz w:val="20"/>
                <w:szCs w:val="20"/>
              </w:rPr>
              <w:t>Piitulainen</w:t>
            </w:r>
            <w:proofErr w:type="spellEnd"/>
            <w:r w:rsidRPr="009F3714">
              <w:rPr>
                <w:sz w:val="20"/>
                <w:szCs w:val="20"/>
              </w:rPr>
              <w:t xml:space="preserve"> K, </w:t>
            </w:r>
            <w:proofErr w:type="spellStart"/>
            <w:r w:rsidRPr="009F3714">
              <w:rPr>
                <w:sz w:val="20"/>
                <w:szCs w:val="20"/>
              </w:rPr>
              <w:t>Jarvenpaa</w:t>
            </w:r>
            <w:proofErr w:type="spellEnd"/>
            <w:r w:rsidRPr="009F3714">
              <w:rPr>
                <w:sz w:val="20"/>
                <w:szCs w:val="20"/>
              </w:rPr>
              <w:t xml:space="preserve"> S, </w:t>
            </w:r>
            <w:proofErr w:type="spellStart"/>
            <w:r w:rsidRPr="009F3714">
              <w:rPr>
                <w:sz w:val="20"/>
                <w:szCs w:val="20"/>
              </w:rPr>
              <w:t>Hakkinen</w:t>
            </w:r>
            <w:proofErr w:type="spellEnd"/>
            <w:r w:rsidRPr="009F3714">
              <w:rPr>
                <w:sz w:val="20"/>
                <w:szCs w:val="20"/>
              </w:rPr>
              <w:t xml:space="preserve"> A. Quality of life and disability: can they be improved by active postoperative rehabilitation after spinal fusion surgery? a randomised controlled trial with 12-month follow-up. European Spine Journal 2015; </w:t>
            </w:r>
            <w:r w:rsidRPr="006718C3">
              <w:rPr>
                <w:b/>
                <w:bCs/>
                <w:sz w:val="20"/>
                <w:szCs w:val="20"/>
              </w:rPr>
              <w:t>24</w:t>
            </w:r>
            <w:r w:rsidRPr="009F3714">
              <w:rPr>
                <w:sz w:val="20"/>
                <w:szCs w:val="20"/>
              </w:rPr>
              <w:t>: S692</w:t>
            </w:r>
            <w:r w:rsidRPr="009F3714">
              <w:rPr>
                <w:rFonts w:ascii="Cambria Math" w:hAnsi="Cambria Math" w:cs="Cambria Math"/>
                <w:sz w:val="20"/>
                <w:szCs w:val="20"/>
              </w:rPr>
              <w:t>‐</w:t>
            </w:r>
            <w:r w:rsidRPr="009F3714">
              <w:rPr>
                <w:sz w:val="20"/>
                <w:szCs w:val="20"/>
              </w:rPr>
              <w:t>. [DOI: 10.1007/s00586-015-4129-1]</w:t>
            </w:r>
          </w:p>
          <w:p w14:paraId="26DE7B65" w14:textId="01A88D1E" w:rsidR="006C62EC" w:rsidRPr="009F3714" w:rsidRDefault="006C62EC" w:rsidP="000F589A">
            <w:pPr>
              <w:spacing w:line="360" w:lineRule="auto"/>
              <w:rPr>
                <w:sz w:val="20"/>
                <w:szCs w:val="20"/>
              </w:rPr>
            </w:pPr>
            <w:r w:rsidRPr="009F3714">
              <w:rPr>
                <w:sz w:val="20"/>
                <w:szCs w:val="20"/>
              </w:rPr>
              <w:t xml:space="preserve">Neva M, </w:t>
            </w:r>
            <w:proofErr w:type="spellStart"/>
            <w:r w:rsidRPr="009F3714">
              <w:rPr>
                <w:sz w:val="20"/>
                <w:szCs w:val="20"/>
              </w:rPr>
              <w:t>Ilves</w:t>
            </w:r>
            <w:proofErr w:type="spellEnd"/>
            <w:r w:rsidRPr="009F3714">
              <w:rPr>
                <w:sz w:val="20"/>
                <w:szCs w:val="20"/>
              </w:rPr>
              <w:t xml:space="preserve"> OE, </w:t>
            </w:r>
            <w:proofErr w:type="spellStart"/>
            <w:r w:rsidRPr="009F3714">
              <w:rPr>
                <w:sz w:val="20"/>
                <w:szCs w:val="20"/>
              </w:rPr>
              <w:t>Pekkanen</w:t>
            </w:r>
            <w:proofErr w:type="spellEnd"/>
            <w:r w:rsidRPr="009F3714">
              <w:rPr>
                <w:sz w:val="20"/>
                <w:szCs w:val="20"/>
              </w:rPr>
              <w:t xml:space="preserve"> LT, Dekker J, </w:t>
            </w:r>
            <w:proofErr w:type="spellStart"/>
            <w:r w:rsidRPr="009F3714">
              <w:rPr>
                <w:sz w:val="20"/>
                <w:szCs w:val="20"/>
              </w:rPr>
              <w:t>Marttinen</w:t>
            </w:r>
            <w:proofErr w:type="spellEnd"/>
            <w:r w:rsidRPr="009F3714">
              <w:rPr>
                <w:sz w:val="20"/>
                <w:szCs w:val="20"/>
              </w:rPr>
              <w:t xml:space="preserve"> IH, </w:t>
            </w:r>
            <w:proofErr w:type="spellStart"/>
            <w:r w:rsidRPr="009F3714">
              <w:rPr>
                <w:sz w:val="20"/>
                <w:szCs w:val="20"/>
              </w:rPr>
              <w:t>Hakkinen</w:t>
            </w:r>
            <w:proofErr w:type="spellEnd"/>
            <w:r w:rsidRPr="009F3714">
              <w:rPr>
                <w:sz w:val="20"/>
                <w:szCs w:val="20"/>
              </w:rPr>
              <w:t xml:space="preserve"> A. Effect of lumbar spine fusion and postoperative exercise therapy on physical activity and </w:t>
            </w:r>
            <w:proofErr w:type="spellStart"/>
            <w:r w:rsidRPr="009F3714">
              <w:rPr>
                <w:sz w:val="20"/>
                <w:szCs w:val="20"/>
              </w:rPr>
              <w:t>kinesiophobia</w:t>
            </w:r>
            <w:proofErr w:type="spellEnd"/>
            <w:r w:rsidRPr="009F3714">
              <w:rPr>
                <w:sz w:val="20"/>
                <w:szCs w:val="20"/>
              </w:rPr>
              <w:t xml:space="preserve">: a randomized controlled trial. Spine Journal 2014; </w:t>
            </w:r>
            <w:r w:rsidRPr="006718C3">
              <w:rPr>
                <w:b/>
                <w:bCs/>
                <w:sz w:val="20"/>
                <w:szCs w:val="20"/>
              </w:rPr>
              <w:t>14</w:t>
            </w:r>
            <w:r w:rsidRPr="009F3714">
              <w:rPr>
                <w:sz w:val="20"/>
                <w:szCs w:val="20"/>
              </w:rPr>
              <w:t>: S47. [DOI: 10.1016/j.spinee.2014.08.124]</w:t>
            </w:r>
          </w:p>
          <w:p w14:paraId="4030A41D" w14:textId="77777777" w:rsidR="006C62EC" w:rsidRPr="009F3714" w:rsidRDefault="006C62EC" w:rsidP="000F589A">
            <w:pPr>
              <w:spacing w:line="360" w:lineRule="auto"/>
              <w:rPr>
                <w:sz w:val="20"/>
                <w:szCs w:val="20"/>
              </w:rPr>
            </w:pPr>
            <w:proofErr w:type="spellStart"/>
            <w:r w:rsidRPr="009F3714">
              <w:rPr>
                <w:sz w:val="20"/>
                <w:szCs w:val="20"/>
              </w:rPr>
              <w:t>Tarnanen</w:t>
            </w:r>
            <w:proofErr w:type="spellEnd"/>
            <w:r w:rsidRPr="009F3714">
              <w:rPr>
                <w:sz w:val="20"/>
                <w:szCs w:val="20"/>
              </w:rPr>
              <w:t xml:space="preserve"> S, Neva MH, Dekker J, </w:t>
            </w:r>
            <w:proofErr w:type="spellStart"/>
            <w:r w:rsidRPr="009F3714">
              <w:rPr>
                <w:sz w:val="20"/>
                <w:szCs w:val="20"/>
              </w:rPr>
              <w:t>Hakkinen</w:t>
            </w:r>
            <w:proofErr w:type="spellEnd"/>
            <w:r w:rsidRPr="009F3714">
              <w:rPr>
                <w:sz w:val="20"/>
                <w:szCs w:val="20"/>
              </w:rPr>
              <w:t xml:space="preserve"> K, </w:t>
            </w:r>
            <w:proofErr w:type="spellStart"/>
            <w:r w:rsidRPr="009F3714">
              <w:rPr>
                <w:sz w:val="20"/>
                <w:szCs w:val="20"/>
              </w:rPr>
              <w:t>Vihtonen</w:t>
            </w:r>
            <w:proofErr w:type="spellEnd"/>
            <w:r w:rsidRPr="009F3714">
              <w:rPr>
                <w:sz w:val="20"/>
                <w:szCs w:val="20"/>
              </w:rPr>
              <w:t xml:space="preserve"> k, </w:t>
            </w:r>
            <w:proofErr w:type="spellStart"/>
            <w:r w:rsidRPr="009F3714">
              <w:rPr>
                <w:sz w:val="20"/>
                <w:szCs w:val="20"/>
              </w:rPr>
              <w:t>Pekkanen</w:t>
            </w:r>
            <w:proofErr w:type="spellEnd"/>
            <w:r w:rsidRPr="009F3714">
              <w:rPr>
                <w:sz w:val="20"/>
                <w:szCs w:val="20"/>
              </w:rPr>
              <w:t xml:space="preserve"> L, </w:t>
            </w:r>
            <w:proofErr w:type="spellStart"/>
            <w:r w:rsidRPr="009F3714">
              <w:rPr>
                <w:sz w:val="20"/>
                <w:szCs w:val="20"/>
              </w:rPr>
              <w:t>Hakkinen</w:t>
            </w:r>
            <w:proofErr w:type="spellEnd"/>
            <w:r w:rsidRPr="009F3714">
              <w:rPr>
                <w:sz w:val="20"/>
                <w:szCs w:val="20"/>
              </w:rPr>
              <w:t xml:space="preserve"> A. Randomized controlled trial of postoperative exercise rehabilitation program after lumbar spine fusion: study protocol. BMC Musculoskeletal Disorders 2012; </w:t>
            </w:r>
            <w:r w:rsidRPr="006718C3">
              <w:rPr>
                <w:b/>
                <w:bCs/>
                <w:sz w:val="20"/>
                <w:szCs w:val="20"/>
              </w:rPr>
              <w:t>13</w:t>
            </w:r>
            <w:r w:rsidRPr="009F3714">
              <w:rPr>
                <w:sz w:val="20"/>
                <w:szCs w:val="20"/>
              </w:rPr>
              <w:t xml:space="preserve">: 123. [DOI: </w:t>
            </w:r>
            <w:hyperlink r:id="rId26" w:history="1">
              <w:r w:rsidRPr="009F3714">
                <w:rPr>
                  <w:rStyle w:val="Hyperlink"/>
                  <w:sz w:val="20"/>
                  <w:szCs w:val="20"/>
                </w:rPr>
                <w:t>https://dx.doi.org/10.1186/1471-2474-13-123</w:t>
              </w:r>
            </w:hyperlink>
            <w:r w:rsidRPr="009F3714">
              <w:rPr>
                <w:sz w:val="20"/>
                <w:szCs w:val="20"/>
              </w:rPr>
              <w:t>]</w:t>
            </w:r>
          </w:p>
        </w:tc>
      </w:tr>
    </w:tbl>
    <w:p w14:paraId="27EBAF7B" w14:textId="77777777" w:rsidR="006C62EC" w:rsidRDefault="006C62EC" w:rsidP="006C62EC">
      <w:pPr>
        <w:spacing w:line="360" w:lineRule="auto"/>
      </w:pPr>
    </w:p>
    <w:p w14:paraId="17B7D12F" w14:textId="77777777" w:rsidR="006C62EC" w:rsidRPr="00F040F5" w:rsidRDefault="006C62EC" w:rsidP="006C62EC">
      <w:pPr>
        <w:pStyle w:val="Title"/>
      </w:pPr>
      <w:r w:rsidRPr="00F040F5">
        <w:lastRenderedPageBreak/>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3238"/>
        <w:gridCol w:w="1162"/>
        <w:gridCol w:w="4610"/>
      </w:tblGrid>
      <w:tr w:rsidR="006C62EC" w14:paraId="27CD6F2E"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01E0C734" w14:textId="77777777" w:rsidR="006C62EC" w:rsidRPr="009F3714" w:rsidRDefault="006C62EC" w:rsidP="000F589A">
            <w:pPr>
              <w:spacing w:line="360" w:lineRule="auto"/>
              <w:rPr>
                <w:b/>
                <w:bCs/>
                <w:sz w:val="20"/>
                <w:szCs w:val="20"/>
              </w:rPr>
            </w:pPr>
            <w:r w:rsidRPr="009F3714">
              <w:rPr>
                <w:b/>
                <w:bCs/>
                <w:sz w:val="20"/>
                <w:szCs w:val="20"/>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2746C22D" w14:textId="77777777" w:rsidR="006C62EC" w:rsidRPr="009F3714" w:rsidRDefault="006C62EC" w:rsidP="000F589A">
            <w:pPr>
              <w:spacing w:line="360" w:lineRule="auto"/>
              <w:rPr>
                <w:b/>
                <w:bCs/>
                <w:sz w:val="20"/>
                <w:szCs w:val="20"/>
              </w:rPr>
            </w:pPr>
            <w:r w:rsidRPr="009F3714">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6093F93C" w14:textId="77777777" w:rsidR="006C62EC" w:rsidRPr="009F3714" w:rsidRDefault="006C62EC" w:rsidP="000F589A">
            <w:pPr>
              <w:spacing w:line="360" w:lineRule="auto"/>
              <w:rPr>
                <w:b/>
                <w:bCs/>
                <w:sz w:val="20"/>
                <w:szCs w:val="20"/>
              </w:rPr>
            </w:pPr>
            <w:r w:rsidRPr="009F3714">
              <w:rPr>
                <w:b/>
                <w:bCs/>
                <w:sz w:val="20"/>
                <w:szCs w:val="20"/>
              </w:rPr>
              <w:t>Support for judgement</w:t>
            </w:r>
          </w:p>
        </w:tc>
      </w:tr>
      <w:tr w:rsidR="006C62EC" w14:paraId="564949E1"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F2EFF45" w14:textId="77777777" w:rsidR="006C62EC" w:rsidRPr="009F3714" w:rsidRDefault="006C62EC" w:rsidP="000F589A">
            <w:pPr>
              <w:spacing w:line="360" w:lineRule="auto"/>
              <w:rPr>
                <w:sz w:val="20"/>
                <w:szCs w:val="20"/>
              </w:rPr>
            </w:pPr>
            <w:r w:rsidRPr="009F3714">
              <w:rPr>
                <w:sz w:val="20"/>
                <w:szCs w:val="20"/>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903BF74"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FD48042" w14:textId="77777777" w:rsidR="006C62EC" w:rsidRPr="009F3714" w:rsidRDefault="006C62EC" w:rsidP="000F589A">
            <w:pPr>
              <w:spacing w:line="360" w:lineRule="auto"/>
              <w:rPr>
                <w:sz w:val="20"/>
                <w:szCs w:val="20"/>
              </w:rPr>
            </w:pPr>
            <w:r w:rsidRPr="009F3714">
              <w:rPr>
                <w:sz w:val="20"/>
                <w:szCs w:val="20"/>
              </w:rPr>
              <w:t xml:space="preserve">"Allocation to </w:t>
            </w:r>
            <w:bookmarkStart w:id="157" w:name="_Hlk69569815"/>
            <w:r w:rsidRPr="009F3714">
              <w:rPr>
                <w:sz w:val="20"/>
                <w:szCs w:val="20"/>
              </w:rPr>
              <w:t xml:space="preserve">LSF-EX </w:t>
            </w:r>
            <w:bookmarkEnd w:id="157"/>
            <w:r w:rsidRPr="009F3714">
              <w:rPr>
                <w:sz w:val="20"/>
                <w:szCs w:val="20"/>
              </w:rPr>
              <w:t xml:space="preserve">or </w:t>
            </w:r>
            <w:bookmarkStart w:id="158" w:name="_Hlk69569821"/>
            <w:r w:rsidRPr="009F3714">
              <w:rPr>
                <w:sz w:val="20"/>
                <w:szCs w:val="20"/>
              </w:rPr>
              <w:t xml:space="preserve">LSF-UC </w:t>
            </w:r>
            <w:bookmarkEnd w:id="158"/>
            <w:r w:rsidRPr="009F3714">
              <w:rPr>
                <w:sz w:val="20"/>
                <w:szCs w:val="20"/>
              </w:rPr>
              <w:t>was performed randomly using computer-generated 4-block randomization lists compiled by a biostatistician"</w:t>
            </w:r>
          </w:p>
        </w:tc>
      </w:tr>
      <w:tr w:rsidR="006C62EC" w14:paraId="6FC64FBC"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4A417C6" w14:textId="77777777" w:rsidR="006C62EC" w:rsidRPr="009F3714" w:rsidRDefault="006C62EC" w:rsidP="000F589A">
            <w:pPr>
              <w:spacing w:line="360" w:lineRule="auto"/>
              <w:rPr>
                <w:sz w:val="20"/>
                <w:szCs w:val="20"/>
              </w:rPr>
            </w:pPr>
            <w:r w:rsidRPr="009F3714">
              <w:rPr>
                <w:sz w:val="20"/>
                <w:szCs w:val="20"/>
              </w:rPr>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630FB5F"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0282955" w14:textId="77777777" w:rsidR="006C62EC" w:rsidRPr="009F3714" w:rsidRDefault="006C62EC" w:rsidP="000F589A">
            <w:pPr>
              <w:spacing w:line="360" w:lineRule="auto"/>
              <w:rPr>
                <w:sz w:val="20"/>
                <w:szCs w:val="20"/>
              </w:rPr>
            </w:pPr>
            <w:r w:rsidRPr="009F3714">
              <w:rPr>
                <w:sz w:val="20"/>
                <w:szCs w:val="20"/>
              </w:rPr>
              <w:t>"Concealed randomization was used, and was conducted by nurses who were not otherwise involved in the study"</w:t>
            </w:r>
          </w:p>
        </w:tc>
      </w:tr>
      <w:tr w:rsidR="006C62EC" w14:paraId="0B9EEC36"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5EDBF6F" w14:textId="77777777" w:rsidR="006C62EC" w:rsidRPr="009F3714" w:rsidRDefault="006C62EC" w:rsidP="000F589A">
            <w:pPr>
              <w:spacing w:line="360" w:lineRule="auto"/>
              <w:rPr>
                <w:sz w:val="20"/>
                <w:szCs w:val="20"/>
              </w:rPr>
            </w:pPr>
            <w:r w:rsidRPr="009F3714">
              <w:rPr>
                <w:sz w:val="20"/>
                <w:szCs w:val="20"/>
              </w:rPr>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CD5BA9A"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E645F0B" w14:textId="77777777" w:rsidR="006C62EC" w:rsidRPr="009F3714" w:rsidRDefault="006C62EC" w:rsidP="000F589A">
            <w:pPr>
              <w:spacing w:line="360" w:lineRule="auto"/>
              <w:rPr>
                <w:sz w:val="20"/>
                <w:szCs w:val="20"/>
              </w:rPr>
            </w:pPr>
            <w:r w:rsidRPr="009F3714">
              <w:rPr>
                <w:sz w:val="20"/>
                <w:szCs w:val="20"/>
              </w:rPr>
              <w:t>Quote: "physiotherapists could not be blinded."</w:t>
            </w:r>
          </w:p>
        </w:tc>
      </w:tr>
      <w:tr w:rsidR="006C62EC" w14:paraId="1B4E87D8"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AD88478" w14:textId="77777777" w:rsidR="006C62EC" w:rsidRPr="009F3714" w:rsidRDefault="006C62EC" w:rsidP="000F589A">
            <w:pPr>
              <w:spacing w:line="360" w:lineRule="auto"/>
              <w:rPr>
                <w:sz w:val="20"/>
                <w:szCs w:val="20"/>
              </w:rPr>
            </w:pPr>
            <w:r w:rsidRPr="009F3714">
              <w:rPr>
                <w:sz w:val="20"/>
                <w:szCs w:val="20"/>
              </w:rPr>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F5ED9EC"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4DADC9F" w14:textId="77777777" w:rsidR="006C62EC" w:rsidRPr="009F3714" w:rsidRDefault="006C62EC" w:rsidP="000F589A">
            <w:pPr>
              <w:spacing w:line="360" w:lineRule="auto"/>
              <w:rPr>
                <w:sz w:val="20"/>
                <w:szCs w:val="20"/>
              </w:rPr>
            </w:pPr>
            <w:r w:rsidRPr="009F3714">
              <w:rPr>
                <w:sz w:val="20"/>
                <w:szCs w:val="20"/>
              </w:rPr>
              <w:t>Outcomes were measured using subjective measurement tools, and participants were not blinded to the intervention</w:t>
            </w:r>
          </w:p>
        </w:tc>
      </w:tr>
      <w:tr w:rsidR="006C62EC" w14:paraId="58A548F9"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EBE3945" w14:textId="77777777" w:rsidR="006C62EC" w:rsidRPr="009F3714" w:rsidRDefault="006C62EC" w:rsidP="000F589A">
            <w:pPr>
              <w:spacing w:line="360" w:lineRule="auto"/>
              <w:rPr>
                <w:sz w:val="20"/>
                <w:szCs w:val="20"/>
              </w:rPr>
            </w:pPr>
            <w:r w:rsidRPr="009F3714">
              <w:rPr>
                <w:sz w:val="20"/>
                <w:szCs w:val="20"/>
              </w:rPr>
              <w:t xml:space="preserve">Blinding of outcome assessment: participant-reported outcomes to include </w:t>
            </w:r>
            <w:proofErr w:type="spellStart"/>
            <w:r w:rsidRPr="009F3714">
              <w:rPr>
                <w:sz w:val="20"/>
                <w:szCs w:val="20"/>
              </w:rPr>
              <w:t>HRQoL</w:t>
            </w:r>
            <w:proofErr w:type="spellEnd"/>
            <w:r w:rsidRPr="009F3714">
              <w:rPr>
                <w:sz w:val="20"/>
                <w:szCs w:val="20"/>
              </w:rPr>
              <w:t>, pain, patient experience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2A7D0B3"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AFE4B8E" w14:textId="77777777" w:rsidR="006C62EC" w:rsidRPr="009F3714" w:rsidRDefault="006C62EC" w:rsidP="000F589A">
            <w:pPr>
              <w:spacing w:line="360" w:lineRule="auto"/>
              <w:rPr>
                <w:sz w:val="20"/>
                <w:szCs w:val="20"/>
              </w:rPr>
            </w:pPr>
            <w:r w:rsidRPr="009F3714">
              <w:rPr>
                <w:sz w:val="20"/>
                <w:szCs w:val="20"/>
              </w:rPr>
              <w:t>Use of self-reported outcome measurement tools, and participants were not blinded to intervention</w:t>
            </w:r>
          </w:p>
        </w:tc>
      </w:tr>
      <w:tr w:rsidR="006C62EC" w14:paraId="6A9C9030"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7ED4FBF" w14:textId="77777777" w:rsidR="006C62EC" w:rsidRPr="009F3714" w:rsidRDefault="006C62EC" w:rsidP="000F589A">
            <w:pPr>
              <w:spacing w:line="360" w:lineRule="auto"/>
              <w:rPr>
                <w:sz w:val="20"/>
                <w:szCs w:val="20"/>
              </w:rPr>
            </w:pPr>
            <w:r w:rsidRPr="009F3714">
              <w:rPr>
                <w:sz w:val="20"/>
                <w:szCs w:val="20"/>
              </w:rPr>
              <w:t>Blinding of outcome assessment: adherence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61943AE"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2463643" w14:textId="77777777" w:rsidR="006C62EC" w:rsidRPr="009F3714" w:rsidRDefault="006C62EC" w:rsidP="000F589A">
            <w:pPr>
              <w:spacing w:line="360" w:lineRule="auto"/>
              <w:rPr>
                <w:sz w:val="20"/>
                <w:szCs w:val="20"/>
              </w:rPr>
            </w:pPr>
            <w:r w:rsidRPr="009F3714">
              <w:rPr>
                <w:sz w:val="20"/>
                <w:szCs w:val="20"/>
              </w:rPr>
              <w:t>Outcome self-reported</w:t>
            </w:r>
          </w:p>
        </w:tc>
      </w:tr>
      <w:tr w:rsidR="006C62EC" w14:paraId="26B86A42"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3547834" w14:textId="77777777" w:rsidR="006C62EC" w:rsidRPr="009F3714" w:rsidRDefault="006C62EC" w:rsidP="000F589A">
            <w:pPr>
              <w:spacing w:line="360" w:lineRule="auto"/>
              <w:rPr>
                <w:sz w:val="20"/>
                <w:szCs w:val="20"/>
              </w:rPr>
            </w:pPr>
            <w:r w:rsidRPr="009F3714">
              <w:rPr>
                <w:sz w:val="20"/>
                <w:szCs w:val="20"/>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A94128C"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D984C6B" w14:textId="77777777" w:rsidR="006C62EC" w:rsidRPr="009F3714" w:rsidRDefault="006C62EC" w:rsidP="000F589A">
            <w:pPr>
              <w:spacing w:line="360" w:lineRule="auto"/>
              <w:rPr>
                <w:sz w:val="20"/>
                <w:szCs w:val="20"/>
              </w:rPr>
            </w:pPr>
            <w:r w:rsidRPr="009F3714">
              <w:rPr>
                <w:sz w:val="20"/>
                <w:szCs w:val="20"/>
              </w:rPr>
              <w:t>Few losses; all explained</w:t>
            </w:r>
          </w:p>
        </w:tc>
      </w:tr>
      <w:tr w:rsidR="006C62EC" w14:paraId="28294FA0"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BD12119" w14:textId="77777777" w:rsidR="006C62EC" w:rsidRPr="009F3714" w:rsidRDefault="006C62EC" w:rsidP="000F589A">
            <w:pPr>
              <w:spacing w:line="360" w:lineRule="auto"/>
              <w:rPr>
                <w:sz w:val="20"/>
                <w:szCs w:val="20"/>
              </w:rPr>
            </w:pPr>
            <w:r w:rsidRPr="009F3714">
              <w:rPr>
                <w:sz w:val="20"/>
                <w:szCs w:val="20"/>
              </w:rPr>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0EF7B9E"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E665DCD" w14:textId="77777777" w:rsidR="006C62EC" w:rsidRPr="009F3714" w:rsidRDefault="006C62EC" w:rsidP="000F589A">
            <w:pPr>
              <w:spacing w:line="360" w:lineRule="auto"/>
              <w:rPr>
                <w:sz w:val="20"/>
                <w:szCs w:val="20"/>
              </w:rPr>
            </w:pPr>
            <w:r w:rsidRPr="009F3714">
              <w:rPr>
                <w:sz w:val="20"/>
                <w:szCs w:val="20"/>
              </w:rPr>
              <w:t>Prospective registration with a clinical trials register (NCT00834015; first received February 2009); all reported review outcomes were consistent with the clinical trials register documents</w:t>
            </w:r>
          </w:p>
        </w:tc>
      </w:tr>
      <w:tr w:rsidR="006C62EC" w14:paraId="15D1CD73"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3E071E9" w14:textId="77777777" w:rsidR="006C62EC" w:rsidRPr="009F3714" w:rsidRDefault="006C62EC" w:rsidP="000F589A">
            <w:pPr>
              <w:spacing w:line="360" w:lineRule="auto"/>
              <w:rPr>
                <w:sz w:val="20"/>
                <w:szCs w:val="20"/>
              </w:rPr>
            </w:pPr>
            <w:r w:rsidRPr="009F3714">
              <w:rPr>
                <w:sz w:val="20"/>
                <w:szCs w:val="20"/>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47EC7BE"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EC1A487" w14:textId="77777777" w:rsidR="006C62EC" w:rsidRPr="009F3714" w:rsidRDefault="006C62EC" w:rsidP="000F589A">
            <w:pPr>
              <w:spacing w:line="360" w:lineRule="auto"/>
              <w:rPr>
                <w:sz w:val="20"/>
                <w:szCs w:val="20"/>
              </w:rPr>
            </w:pPr>
            <w:r w:rsidRPr="009F3714">
              <w:rPr>
                <w:sz w:val="20"/>
                <w:szCs w:val="20"/>
              </w:rPr>
              <w:t>No other sources of bias detected</w:t>
            </w:r>
          </w:p>
        </w:tc>
      </w:tr>
    </w:tbl>
    <w:p w14:paraId="2CC378BD" w14:textId="77777777" w:rsidR="006C62EC" w:rsidRDefault="006C62EC" w:rsidP="006C62EC">
      <w:pPr>
        <w:spacing w:line="360" w:lineRule="auto"/>
      </w:pPr>
    </w:p>
    <w:p w14:paraId="61FBBAD5" w14:textId="76569494" w:rsidR="006C62EC" w:rsidRPr="00F040F5" w:rsidRDefault="006C62EC" w:rsidP="006C62EC">
      <w:pPr>
        <w:pStyle w:val="Title"/>
      </w:pPr>
      <w:r w:rsidRPr="004A0C15">
        <w:t>Jiménez-</w:t>
      </w:r>
      <w:proofErr w:type="spellStart"/>
      <w:r w:rsidRPr="004A0C15">
        <w:t>Loaisa</w:t>
      </w:r>
      <w:proofErr w:type="spellEnd"/>
      <w:r w:rsidRPr="00F040F5">
        <w:t xml:space="preserve"> </w:t>
      </w:r>
      <w:r w:rsidRPr="00810F69">
        <w:t>et al.</w:t>
      </w:r>
      <w:r w:rsidR="001F1377" w:rsidRPr="00F040F5">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26"/>
        <w:gridCol w:w="6184"/>
      </w:tblGrid>
      <w:tr w:rsidR="006C62EC" w:rsidRPr="00C13FF0" w14:paraId="0B372894"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13B64DC" w14:textId="77777777" w:rsidR="006C62EC" w:rsidRPr="009F3714" w:rsidRDefault="006C62EC" w:rsidP="000F589A">
            <w:pPr>
              <w:spacing w:line="360" w:lineRule="auto"/>
              <w:rPr>
                <w:b/>
                <w:bCs/>
                <w:sz w:val="20"/>
                <w:szCs w:val="20"/>
              </w:rPr>
            </w:pPr>
            <w:r w:rsidRPr="009F3714">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E98F97B" w14:textId="77777777" w:rsidR="006C62EC" w:rsidRPr="009F3714" w:rsidRDefault="006C62EC" w:rsidP="000F589A">
            <w:pPr>
              <w:spacing w:line="360" w:lineRule="auto"/>
              <w:rPr>
                <w:sz w:val="20"/>
                <w:szCs w:val="20"/>
              </w:rPr>
            </w:pPr>
            <w:r w:rsidRPr="009F3714">
              <w:rPr>
                <w:sz w:val="20"/>
                <w:szCs w:val="20"/>
              </w:rPr>
              <w:t>Q-RCT, parallel design; single centre</w:t>
            </w:r>
          </w:p>
          <w:p w14:paraId="3DA7A7F2" w14:textId="77777777" w:rsidR="006C62EC" w:rsidRPr="009F3714" w:rsidRDefault="006C62EC" w:rsidP="000F589A">
            <w:pPr>
              <w:spacing w:line="360" w:lineRule="auto"/>
              <w:rPr>
                <w:sz w:val="20"/>
                <w:szCs w:val="20"/>
              </w:rPr>
            </w:pPr>
            <w:r w:rsidRPr="009F3714">
              <w:rPr>
                <w:b/>
                <w:bCs/>
                <w:sz w:val="20"/>
                <w:szCs w:val="20"/>
              </w:rPr>
              <w:t>Design features:</w:t>
            </w:r>
            <w:r w:rsidRPr="009F3714">
              <w:rPr>
                <w:sz w:val="20"/>
                <w:szCs w:val="20"/>
              </w:rPr>
              <w:t xml:space="preserve"> a quasi-experimental design with pseudo-random assignment was chosen to carry out this study. The first 10 participants who consulted the clinical psychologist were assigned to the </w:t>
            </w:r>
            <w:bookmarkStart w:id="159" w:name="_Hlk69569836"/>
            <w:r w:rsidRPr="009F3714">
              <w:rPr>
                <w:sz w:val="20"/>
                <w:szCs w:val="20"/>
              </w:rPr>
              <w:t>MPAI-G</w:t>
            </w:r>
            <w:bookmarkEnd w:id="159"/>
            <w:r w:rsidRPr="009F3714">
              <w:rPr>
                <w:sz w:val="20"/>
                <w:szCs w:val="20"/>
              </w:rPr>
              <w:t xml:space="preserve">, whereas the next 10 visitors were assigned to the CG. This procedure was repeated with the following 20 bariatric patients, such that the next 10 patients were assigned to the MPAI-G and started the PA program from the beginning after surgery, whereas the next 10 were assigned to the CG. This pseudo-random assignment was chosen because, considering the tenets of </w:t>
            </w:r>
            <w:bookmarkStart w:id="160" w:name="_Hlk69569843"/>
            <w:r w:rsidRPr="009F3714">
              <w:rPr>
                <w:sz w:val="20"/>
                <w:szCs w:val="20"/>
              </w:rPr>
              <w:t>SDT</w:t>
            </w:r>
            <w:bookmarkEnd w:id="160"/>
            <w:r w:rsidRPr="009F3714">
              <w:rPr>
                <w:sz w:val="20"/>
                <w:szCs w:val="20"/>
              </w:rPr>
              <w:t>, participation in a group-PA program was a key aspect to improve relatedness, motivation, wellbeing, and adherence to PA. Taking into account that only 2 to 4 patients were operated per month, the most reasonable way to develop a group program with enough participants was to select patients for each group (MPAI-G and CG) in batches of 10 participants.</w:t>
            </w:r>
          </w:p>
          <w:p w14:paraId="63E2B498" w14:textId="77777777" w:rsidR="006C62EC" w:rsidRPr="009F3714" w:rsidRDefault="006C62EC" w:rsidP="000F589A">
            <w:pPr>
              <w:spacing w:line="360" w:lineRule="auto"/>
              <w:rPr>
                <w:sz w:val="20"/>
                <w:szCs w:val="20"/>
              </w:rPr>
            </w:pPr>
            <w:r w:rsidRPr="009F3714">
              <w:rPr>
                <w:b/>
                <w:bCs/>
                <w:sz w:val="20"/>
                <w:szCs w:val="20"/>
              </w:rPr>
              <w:t>Study aim/objective:</w:t>
            </w:r>
            <w:r w:rsidRPr="009F3714">
              <w:rPr>
                <w:sz w:val="20"/>
                <w:szCs w:val="20"/>
              </w:rPr>
              <w:t xml:space="preserve"> to examine the effects of a 6-month motivational PA intervention on bariatric patients’ PA levels and </w:t>
            </w:r>
            <w:proofErr w:type="spellStart"/>
            <w:r w:rsidRPr="009F3714">
              <w:rPr>
                <w:sz w:val="20"/>
                <w:szCs w:val="20"/>
              </w:rPr>
              <w:t>HRQoL</w:t>
            </w:r>
            <w:proofErr w:type="spellEnd"/>
            <w:r w:rsidRPr="009F3714">
              <w:rPr>
                <w:sz w:val="20"/>
                <w:szCs w:val="20"/>
              </w:rPr>
              <w:t xml:space="preserve"> from pre-surgery to the end of the intervention (7 months post-surgery); additionally, a re-test was performed 13 months post-surgery</w:t>
            </w:r>
          </w:p>
        </w:tc>
      </w:tr>
      <w:tr w:rsidR="006C62EC" w:rsidRPr="00C13FF0" w14:paraId="18CA3CC7"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E1C64D2" w14:textId="77777777" w:rsidR="006C62EC" w:rsidRPr="009F3714" w:rsidRDefault="006C62EC" w:rsidP="000F589A">
            <w:pPr>
              <w:spacing w:line="360" w:lineRule="auto"/>
              <w:rPr>
                <w:b/>
                <w:bCs/>
                <w:sz w:val="20"/>
                <w:szCs w:val="20"/>
              </w:rPr>
            </w:pPr>
            <w:r w:rsidRPr="009F3714">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254A8D4" w14:textId="77777777" w:rsidR="006C62EC" w:rsidRPr="009F3714" w:rsidRDefault="006C62EC" w:rsidP="000F589A">
            <w:pPr>
              <w:spacing w:line="360" w:lineRule="auto"/>
              <w:rPr>
                <w:sz w:val="20"/>
                <w:szCs w:val="20"/>
              </w:rPr>
            </w:pPr>
            <w:r w:rsidRPr="009F3714">
              <w:rPr>
                <w:b/>
                <w:bCs/>
                <w:sz w:val="20"/>
                <w:szCs w:val="20"/>
              </w:rPr>
              <w:t>Total number of randomised participants:</w:t>
            </w:r>
            <w:r w:rsidRPr="009F3714">
              <w:rPr>
                <w:sz w:val="20"/>
                <w:szCs w:val="20"/>
              </w:rPr>
              <w:t xml:space="preserve"> 40</w:t>
            </w:r>
          </w:p>
          <w:p w14:paraId="04DD8D02" w14:textId="77777777" w:rsidR="006C62EC" w:rsidRPr="009F3714" w:rsidRDefault="006C62EC" w:rsidP="000F589A">
            <w:pPr>
              <w:spacing w:line="360" w:lineRule="auto"/>
              <w:rPr>
                <w:sz w:val="20"/>
                <w:szCs w:val="20"/>
              </w:rPr>
            </w:pPr>
            <w:r w:rsidRPr="009F3714">
              <w:rPr>
                <w:b/>
                <w:bCs/>
                <w:sz w:val="20"/>
                <w:szCs w:val="20"/>
              </w:rPr>
              <w:t xml:space="preserve">Inclusion criteria: </w:t>
            </w:r>
            <w:r w:rsidRPr="009F3714">
              <w:rPr>
                <w:sz w:val="20"/>
                <w:szCs w:val="20"/>
              </w:rPr>
              <w:t>BMI &gt; 40 kg/m</w:t>
            </w:r>
            <w:r w:rsidRPr="009F3714">
              <w:rPr>
                <w:sz w:val="20"/>
                <w:szCs w:val="20"/>
                <w:vertAlign w:val="superscript"/>
              </w:rPr>
              <w:t>2</w:t>
            </w:r>
            <w:r w:rsidRPr="009F3714">
              <w:rPr>
                <w:sz w:val="20"/>
                <w:szCs w:val="20"/>
              </w:rPr>
              <w:t xml:space="preserve"> or &gt; 35 kg/m</w:t>
            </w:r>
            <w:r w:rsidRPr="009F3714">
              <w:rPr>
                <w:sz w:val="20"/>
                <w:szCs w:val="20"/>
                <w:vertAlign w:val="superscript"/>
              </w:rPr>
              <w:t>2</w:t>
            </w:r>
            <w:r w:rsidRPr="009F3714">
              <w:rPr>
                <w:sz w:val="20"/>
                <w:szCs w:val="20"/>
              </w:rPr>
              <w:t xml:space="preserve"> with an associated comorbidity; between 18 and 60 years of age; experienced previous failed obesity treatments with restrictive-caloric diets and medications; having followed endocrinology and nutritional monitoring, adequately adhering to the therapeutic instructions; having no medical, physical, psychological, or social contraindications; consent of the surgeon and the clinical psychologist</w:t>
            </w:r>
          </w:p>
          <w:p w14:paraId="42773DDA" w14:textId="77777777" w:rsidR="006C62EC" w:rsidRPr="009F3714" w:rsidRDefault="006C62EC" w:rsidP="000F589A">
            <w:pPr>
              <w:spacing w:line="360" w:lineRule="auto"/>
              <w:rPr>
                <w:sz w:val="20"/>
                <w:szCs w:val="20"/>
              </w:rPr>
            </w:pPr>
            <w:r w:rsidRPr="009F3714">
              <w:rPr>
                <w:b/>
                <w:bCs/>
                <w:sz w:val="20"/>
                <w:szCs w:val="20"/>
              </w:rPr>
              <w:t xml:space="preserve">Exclusion criteria: </w:t>
            </w:r>
            <w:r w:rsidRPr="009F3714">
              <w:rPr>
                <w:sz w:val="20"/>
                <w:szCs w:val="20"/>
              </w:rPr>
              <w:t>unavailability to attend the program regularly; any physical complication derived from sleeve gastrectomy (SG); any other medical or psychological condition that prevented habitual participation in PA during the course of the study</w:t>
            </w:r>
          </w:p>
          <w:p w14:paraId="738CA089" w14:textId="77777777" w:rsidR="006C62EC" w:rsidRPr="009F3714" w:rsidRDefault="006C62EC" w:rsidP="000F589A">
            <w:pPr>
              <w:spacing w:line="360" w:lineRule="auto"/>
              <w:rPr>
                <w:sz w:val="20"/>
                <w:szCs w:val="20"/>
              </w:rPr>
            </w:pPr>
            <w:r w:rsidRPr="009F3714">
              <w:rPr>
                <w:b/>
                <w:bCs/>
                <w:sz w:val="20"/>
                <w:szCs w:val="20"/>
              </w:rPr>
              <w:lastRenderedPageBreak/>
              <w:t xml:space="preserve">Type of surgery (condition): </w:t>
            </w:r>
            <w:r w:rsidRPr="009F3714">
              <w:rPr>
                <w:sz w:val="20"/>
                <w:szCs w:val="20"/>
              </w:rPr>
              <w:t>bariatric surgery</w:t>
            </w:r>
          </w:p>
          <w:p w14:paraId="74F79C35" w14:textId="77777777" w:rsidR="006C62EC" w:rsidRPr="009F3714" w:rsidRDefault="006C62EC" w:rsidP="000F589A">
            <w:pPr>
              <w:spacing w:line="360" w:lineRule="auto"/>
              <w:rPr>
                <w:sz w:val="20"/>
                <w:szCs w:val="20"/>
              </w:rPr>
            </w:pPr>
            <w:r w:rsidRPr="009F3714">
              <w:rPr>
                <w:b/>
                <w:bCs/>
                <w:sz w:val="20"/>
                <w:szCs w:val="20"/>
              </w:rPr>
              <w:t xml:space="preserve">Country: </w:t>
            </w:r>
            <w:r w:rsidRPr="009F3714">
              <w:rPr>
                <w:sz w:val="20"/>
                <w:szCs w:val="20"/>
              </w:rPr>
              <w:t>Spain</w:t>
            </w:r>
          </w:p>
          <w:p w14:paraId="5A308195" w14:textId="77777777" w:rsidR="006C62EC" w:rsidRPr="009F3714" w:rsidRDefault="006C62EC" w:rsidP="000F589A">
            <w:pPr>
              <w:spacing w:line="360" w:lineRule="auto"/>
              <w:rPr>
                <w:sz w:val="20"/>
                <w:szCs w:val="20"/>
              </w:rPr>
            </w:pPr>
            <w:r w:rsidRPr="009F3714">
              <w:rPr>
                <w:b/>
                <w:bCs/>
                <w:sz w:val="20"/>
                <w:szCs w:val="20"/>
              </w:rPr>
              <w:t>Baseline Characteristics</w:t>
            </w:r>
          </w:p>
          <w:p w14:paraId="11E8135D" w14:textId="77777777" w:rsidR="006C62EC" w:rsidRPr="009F3714" w:rsidRDefault="006C62EC" w:rsidP="000F589A">
            <w:pPr>
              <w:spacing w:line="360" w:lineRule="auto"/>
              <w:rPr>
                <w:sz w:val="20"/>
                <w:szCs w:val="20"/>
              </w:rPr>
            </w:pPr>
            <w:r w:rsidRPr="009F3714">
              <w:rPr>
                <w:b/>
                <w:bCs/>
                <w:sz w:val="20"/>
                <w:szCs w:val="20"/>
              </w:rPr>
              <w:t>Intervention group</w:t>
            </w:r>
          </w:p>
          <w:p w14:paraId="0F3B8F49" w14:textId="77777777" w:rsidR="006C62EC" w:rsidRPr="009F3714" w:rsidRDefault="006C62EC" w:rsidP="000F589A">
            <w:pPr>
              <w:numPr>
                <w:ilvl w:val="0"/>
                <w:numId w:val="148"/>
              </w:numPr>
              <w:spacing w:before="100" w:beforeAutospacing="1" w:after="100" w:afterAutospacing="1" w:line="360" w:lineRule="auto"/>
              <w:ind w:left="870"/>
              <w:rPr>
                <w:sz w:val="20"/>
                <w:szCs w:val="20"/>
              </w:rPr>
            </w:pPr>
            <w:r w:rsidRPr="009F3714">
              <w:rPr>
                <w:i/>
                <w:iCs/>
                <w:sz w:val="20"/>
                <w:szCs w:val="20"/>
              </w:rPr>
              <w:t>Age, mean (SD)</w:t>
            </w:r>
            <w:r w:rsidRPr="009F3714">
              <w:rPr>
                <w:sz w:val="20"/>
                <w:szCs w:val="20"/>
              </w:rPr>
              <w:t>: 47.5 (± 8.8) years</w:t>
            </w:r>
          </w:p>
          <w:p w14:paraId="7AF49558" w14:textId="77777777" w:rsidR="006C62EC" w:rsidRPr="009F3714" w:rsidRDefault="006C62EC" w:rsidP="000F589A">
            <w:pPr>
              <w:numPr>
                <w:ilvl w:val="0"/>
                <w:numId w:val="148"/>
              </w:numPr>
              <w:spacing w:before="100" w:beforeAutospacing="1" w:after="100" w:afterAutospacing="1" w:line="360" w:lineRule="auto"/>
              <w:ind w:left="870"/>
              <w:rPr>
                <w:sz w:val="20"/>
                <w:szCs w:val="20"/>
              </w:rPr>
            </w:pPr>
            <w:r w:rsidRPr="009F3714">
              <w:rPr>
                <w:i/>
                <w:iCs/>
                <w:sz w:val="20"/>
                <w:szCs w:val="20"/>
              </w:rPr>
              <w:t>Gender, M/F</w:t>
            </w:r>
            <w:r w:rsidRPr="009F3714">
              <w:rPr>
                <w:sz w:val="20"/>
                <w:szCs w:val="20"/>
              </w:rPr>
              <w:t>: 3/14</w:t>
            </w:r>
          </w:p>
          <w:p w14:paraId="14124928" w14:textId="77777777" w:rsidR="006C62EC" w:rsidRPr="009F3714" w:rsidRDefault="006C62EC" w:rsidP="000F589A">
            <w:pPr>
              <w:numPr>
                <w:ilvl w:val="0"/>
                <w:numId w:val="148"/>
              </w:numPr>
              <w:spacing w:before="100" w:beforeAutospacing="1" w:after="100" w:afterAutospacing="1" w:line="360" w:lineRule="auto"/>
              <w:ind w:left="870"/>
              <w:rPr>
                <w:sz w:val="20"/>
                <w:szCs w:val="20"/>
              </w:rPr>
            </w:pPr>
            <w:r w:rsidRPr="009F3714">
              <w:rPr>
                <w:i/>
                <w:iCs/>
                <w:sz w:val="20"/>
                <w:szCs w:val="20"/>
              </w:rPr>
              <w:t>BMI, mean (SD)</w:t>
            </w:r>
            <w:r w:rsidRPr="009F3714">
              <w:rPr>
                <w:sz w:val="20"/>
                <w:szCs w:val="20"/>
              </w:rPr>
              <w:t>: 43.8 (± 5.3) kg/m</w:t>
            </w:r>
            <w:r w:rsidRPr="009F3714">
              <w:rPr>
                <w:sz w:val="20"/>
                <w:szCs w:val="20"/>
                <w:vertAlign w:val="superscript"/>
              </w:rPr>
              <w:t>2</w:t>
            </w:r>
          </w:p>
          <w:p w14:paraId="1C8D447F" w14:textId="77777777" w:rsidR="006C62EC" w:rsidRPr="009F3714" w:rsidRDefault="006C62EC" w:rsidP="000F589A">
            <w:pPr>
              <w:numPr>
                <w:ilvl w:val="0"/>
                <w:numId w:val="148"/>
              </w:numPr>
              <w:spacing w:before="100" w:beforeAutospacing="1" w:after="100" w:afterAutospacing="1" w:line="360" w:lineRule="auto"/>
              <w:ind w:left="870"/>
              <w:rPr>
                <w:sz w:val="20"/>
                <w:szCs w:val="20"/>
              </w:rPr>
            </w:pPr>
            <w:r w:rsidRPr="009F3714">
              <w:rPr>
                <w:i/>
                <w:iCs/>
                <w:sz w:val="20"/>
                <w:szCs w:val="20"/>
              </w:rPr>
              <w:t>Weight, mean (SD)</w:t>
            </w:r>
            <w:r w:rsidRPr="009F3714">
              <w:rPr>
                <w:sz w:val="20"/>
                <w:szCs w:val="20"/>
              </w:rPr>
              <w:t>: 114.9 (± 21.4) kg</w:t>
            </w:r>
          </w:p>
          <w:p w14:paraId="7289821E" w14:textId="77777777" w:rsidR="006C62EC" w:rsidRPr="009F3714" w:rsidRDefault="006C62EC" w:rsidP="000F589A">
            <w:pPr>
              <w:numPr>
                <w:ilvl w:val="0"/>
                <w:numId w:val="148"/>
              </w:numPr>
              <w:spacing w:before="100" w:beforeAutospacing="1" w:after="100" w:afterAutospacing="1" w:line="360" w:lineRule="auto"/>
              <w:ind w:left="870"/>
              <w:rPr>
                <w:sz w:val="20"/>
                <w:szCs w:val="20"/>
              </w:rPr>
            </w:pPr>
            <w:r w:rsidRPr="009F3714">
              <w:rPr>
                <w:i/>
                <w:iCs/>
                <w:sz w:val="20"/>
                <w:szCs w:val="20"/>
              </w:rPr>
              <w:t>Race, %</w:t>
            </w:r>
            <w:r w:rsidRPr="009F3714">
              <w:rPr>
                <w:sz w:val="20"/>
                <w:szCs w:val="20"/>
              </w:rPr>
              <w:t>: white: 94.1; Hispanic: 5.9</w:t>
            </w:r>
          </w:p>
          <w:p w14:paraId="2051ABC4" w14:textId="77777777" w:rsidR="006C62EC" w:rsidRPr="009F3714" w:rsidRDefault="006C62EC" w:rsidP="000F589A">
            <w:pPr>
              <w:numPr>
                <w:ilvl w:val="0"/>
                <w:numId w:val="148"/>
              </w:numPr>
              <w:spacing w:before="100" w:beforeAutospacing="1" w:after="100" w:afterAutospacing="1" w:line="360" w:lineRule="auto"/>
              <w:ind w:left="870"/>
              <w:rPr>
                <w:sz w:val="20"/>
                <w:szCs w:val="20"/>
              </w:rPr>
            </w:pPr>
            <w:r w:rsidRPr="009F3714">
              <w:rPr>
                <w:i/>
                <w:iCs/>
                <w:sz w:val="20"/>
                <w:szCs w:val="20"/>
              </w:rPr>
              <w:t>Education status, %</w:t>
            </w:r>
            <w:r w:rsidRPr="009F3714">
              <w:rPr>
                <w:sz w:val="20"/>
                <w:szCs w:val="20"/>
              </w:rPr>
              <w:t>: without/incomplete primary school: 5.9; primary school: 35.3; high school: 52.9; college or university degree: 5.9</w:t>
            </w:r>
          </w:p>
          <w:p w14:paraId="78374335" w14:textId="77777777" w:rsidR="006C62EC" w:rsidRPr="009F3714" w:rsidRDefault="006C62EC" w:rsidP="000F589A">
            <w:pPr>
              <w:spacing w:line="360" w:lineRule="auto"/>
              <w:rPr>
                <w:sz w:val="20"/>
                <w:szCs w:val="20"/>
              </w:rPr>
            </w:pPr>
            <w:r w:rsidRPr="009F3714">
              <w:rPr>
                <w:b/>
                <w:bCs/>
                <w:sz w:val="20"/>
                <w:szCs w:val="20"/>
              </w:rPr>
              <w:t>Comparison group</w:t>
            </w:r>
          </w:p>
          <w:p w14:paraId="7B1A539E" w14:textId="77777777" w:rsidR="006C62EC" w:rsidRPr="009F3714" w:rsidRDefault="006C62EC" w:rsidP="000F589A">
            <w:pPr>
              <w:numPr>
                <w:ilvl w:val="0"/>
                <w:numId w:val="149"/>
              </w:numPr>
              <w:spacing w:before="100" w:beforeAutospacing="1" w:after="100" w:afterAutospacing="1" w:line="360" w:lineRule="auto"/>
              <w:ind w:left="870"/>
              <w:rPr>
                <w:sz w:val="20"/>
                <w:szCs w:val="20"/>
              </w:rPr>
            </w:pPr>
            <w:r w:rsidRPr="009F3714">
              <w:rPr>
                <w:i/>
                <w:iCs/>
                <w:sz w:val="20"/>
                <w:szCs w:val="20"/>
              </w:rPr>
              <w:t>Age, mean (SD)</w:t>
            </w:r>
            <w:r w:rsidRPr="009F3714">
              <w:rPr>
                <w:sz w:val="20"/>
                <w:szCs w:val="20"/>
              </w:rPr>
              <w:t>: 42.6 (± 10.9) years</w:t>
            </w:r>
          </w:p>
          <w:p w14:paraId="3C06CEE8" w14:textId="77777777" w:rsidR="006C62EC" w:rsidRPr="009F3714" w:rsidRDefault="006C62EC" w:rsidP="000F589A">
            <w:pPr>
              <w:numPr>
                <w:ilvl w:val="0"/>
                <w:numId w:val="149"/>
              </w:numPr>
              <w:spacing w:before="100" w:beforeAutospacing="1" w:after="100" w:afterAutospacing="1" w:line="360" w:lineRule="auto"/>
              <w:ind w:left="870"/>
              <w:rPr>
                <w:sz w:val="20"/>
                <w:szCs w:val="20"/>
              </w:rPr>
            </w:pPr>
            <w:r w:rsidRPr="009F3714">
              <w:rPr>
                <w:i/>
                <w:iCs/>
                <w:sz w:val="20"/>
                <w:szCs w:val="20"/>
              </w:rPr>
              <w:t>Gender, M/F</w:t>
            </w:r>
            <w:r w:rsidRPr="009F3714">
              <w:rPr>
                <w:sz w:val="20"/>
                <w:szCs w:val="20"/>
              </w:rPr>
              <w:t>: 4/11</w:t>
            </w:r>
          </w:p>
          <w:p w14:paraId="6C3C7385" w14:textId="77777777" w:rsidR="006C62EC" w:rsidRPr="009F3714" w:rsidRDefault="006C62EC" w:rsidP="000F589A">
            <w:pPr>
              <w:numPr>
                <w:ilvl w:val="0"/>
                <w:numId w:val="149"/>
              </w:numPr>
              <w:spacing w:before="100" w:beforeAutospacing="1" w:after="100" w:afterAutospacing="1" w:line="360" w:lineRule="auto"/>
              <w:ind w:left="870"/>
              <w:rPr>
                <w:sz w:val="20"/>
                <w:szCs w:val="20"/>
              </w:rPr>
            </w:pPr>
            <w:r w:rsidRPr="009F3714">
              <w:rPr>
                <w:i/>
                <w:iCs/>
                <w:sz w:val="20"/>
                <w:szCs w:val="20"/>
              </w:rPr>
              <w:t>BMI, mean (SD)</w:t>
            </w:r>
            <w:r w:rsidRPr="009F3714">
              <w:rPr>
                <w:sz w:val="20"/>
                <w:szCs w:val="20"/>
              </w:rPr>
              <w:t>: 43.1 (± 4.5) kg/m</w:t>
            </w:r>
            <w:r w:rsidRPr="009F3714">
              <w:rPr>
                <w:sz w:val="20"/>
                <w:szCs w:val="20"/>
                <w:vertAlign w:val="superscript"/>
              </w:rPr>
              <w:t>2</w:t>
            </w:r>
          </w:p>
          <w:p w14:paraId="66289BF7" w14:textId="77777777" w:rsidR="006C62EC" w:rsidRPr="009F3714" w:rsidRDefault="006C62EC" w:rsidP="000F589A">
            <w:pPr>
              <w:numPr>
                <w:ilvl w:val="0"/>
                <w:numId w:val="149"/>
              </w:numPr>
              <w:spacing w:before="100" w:beforeAutospacing="1" w:after="100" w:afterAutospacing="1" w:line="360" w:lineRule="auto"/>
              <w:ind w:left="870"/>
              <w:rPr>
                <w:sz w:val="20"/>
                <w:szCs w:val="20"/>
              </w:rPr>
            </w:pPr>
            <w:r w:rsidRPr="009F3714">
              <w:rPr>
                <w:i/>
                <w:iCs/>
                <w:sz w:val="20"/>
                <w:szCs w:val="20"/>
              </w:rPr>
              <w:t>Weight, mean (SD)</w:t>
            </w:r>
            <w:r w:rsidRPr="009F3714">
              <w:rPr>
                <w:sz w:val="20"/>
                <w:szCs w:val="20"/>
              </w:rPr>
              <w:t>: 116.6 (± 16.8) kg</w:t>
            </w:r>
          </w:p>
          <w:p w14:paraId="3EF44D3D" w14:textId="77777777" w:rsidR="006C62EC" w:rsidRPr="009F3714" w:rsidRDefault="006C62EC" w:rsidP="000F589A">
            <w:pPr>
              <w:numPr>
                <w:ilvl w:val="0"/>
                <w:numId w:val="149"/>
              </w:numPr>
              <w:spacing w:before="100" w:beforeAutospacing="1" w:after="100" w:afterAutospacing="1" w:line="360" w:lineRule="auto"/>
              <w:ind w:left="870"/>
              <w:rPr>
                <w:sz w:val="20"/>
                <w:szCs w:val="20"/>
              </w:rPr>
            </w:pPr>
            <w:r w:rsidRPr="009F3714">
              <w:rPr>
                <w:i/>
                <w:iCs/>
                <w:sz w:val="20"/>
                <w:szCs w:val="20"/>
              </w:rPr>
              <w:t>Race, %</w:t>
            </w:r>
            <w:r w:rsidRPr="009F3714">
              <w:rPr>
                <w:sz w:val="20"/>
                <w:szCs w:val="20"/>
              </w:rPr>
              <w:t>: white: 100</w:t>
            </w:r>
          </w:p>
          <w:p w14:paraId="3D43F653" w14:textId="77777777" w:rsidR="006C62EC" w:rsidRPr="009F3714" w:rsidRDefault="006C62EC" w:rsidP="000F589A">
            <w:pPr>
              <w:numPr>
                <w:ilvl w:val="0"/>
                <w:numId w:val="149"/>
              </w:numPr>
              <w:spacing w:before="100" w:beforeAutospacing="1" w:after="100" w:afterAutospacing="1" w:line="360" w:lineRule="auto"/>
              <w:ind w:left="870"/>
              <w:rPr>
                <w:sz w:val="20"/>
                <w:szCs w:val="20"/>
              </w:rPr>
            </w:pPr>
            <w:r w:rsidRPr="009F3714">
              <w:rPr>
                <w:i/>
                <w:iCs/>
                <w:sz w:val="20"/>
                <w:szCs w:val="20"/>
              </w:rPr>
              <w:t>Education status, %</w:t>
            </w:r>
            <w:r w:rsidRPr="009F3714">
              <w:rPr>
                <w:sz w:val="20"/>
                <w:szCs w:val="20"/>
              </w:rPr>
              <w:t>: without/incomplete primary school: 26.7; primary school: 33.3; high school: 40.0; college or university degree: 0</w:t>
            </w:r>
          </w:p>
          <w:p w14:paraId="734DADD5" w14:textId="77777777" w:rsidR="006C62EC" w:rsidRPr="009F3714" w:rsidRDefault="006C62EC" w:rsidP="000F589A">
            <w:pPr>
              <w:spacing w:line="360" w:lineRule="auto"/>
              <w:rPr>
                <w:sz w:val="20"/>
                <w:szCs w:val="20"/>
              </w:rPr>
            </w:pPr>
            <w:r w:rsidRPr="009F3714">
              <w:rPr>
                <w:sz w:val="20"/>
                <w:szCs w:val="20"/>
              </w:rPr>
              <w:t>Note:</w:t>
            </w:r>
          </w:p>
          <w:p w14:paraId="0612C2DD" w14:textId="77777777" w:rsidR="006C62EC" w:rsidRPr="009F3714" w:rsidRDefault="006C62EC" w:rsidP="000F589A">
            <w:pPr>
              <w:numPr>
                <w:ilvl w:val="0"/>
                <w:numId w:val="150"/>
              </w:numPr>
              <w:spacing w:before="100" w:beforeAutospacing="1" w:after="100" w:afterAutospacing="1" w:line="360" w:lineRule="auto"/>
              <w:ind w:left="870"/>
              <w:rPr>
                <w:sz w:val="20"/>
                <w:szCs w:val="20"/>
              </w:rPr>
            </w:pPr>
            <w:r w:rsidRPr="009F3714">
              <w:rPr>
                <w:sz w:val="20"/>
                <w:szCs w:val="20"/>
              </w:rPr>
              <w:t>study authors do not report the following characteristics: height, baseline level of fitness, current involvement in regular PA, illness severity scores, relevant clinical variables</w:t>
            </w:r>
          </w:p>
        </w:tc>
      </w:tr>
      <w:tr w:rsidR="006C62EC" w:rsidRPr="00C13FF0" w14:paraId="60CA5BCF"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18A6361" w14:textId="77777777" w:rsidR="006C62EC" w:rsidRPr="009F3714" w:rsidRDefault="006C62EC" w:rsidP="000F589A">
            <w:pPr>
              <w:spacing w:line="360" w:lineRule="auto"/>
              <w:rPr>
                <w:b/>
                <w:bCs/>
                <w:sz w:val="20"/>
                <w:szCs w:val="20"/>
              </w:rPr>
            </w:pPr>
            <w:r w:rsidRPr="009F3714">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51345D9" w14:textId="77777777" w:rsidR="006C62EC" w:rsidRPr="009F3714" w:rsidRDefault="006C62EC" w:rsidP="000F589A">
            <w:pPr>
              <w:spacing w:line="360" w:lineRule="auto"/>
              <w:rPr>
                <w:sz w:val="20"/>
                <w:szCs w:val="20"/>
              </w:rPr>
            </w:pPr>
            <w:r w:rsidRPr="009F3714">
              <w:rPr>
                <w:b/>
                <w:bCs/>
                <w:sz w:val="20"/>
                <w:szCs w:val="20"/>
              </w:rPr>
              <w:t>Details of interventions</w:t>
            </w:r>
          </w:p>
          <w:p w14:paraId="5F6B65DB" w14:textId="77777777" w:rsidR="006C62EC" w:rsidRPr="009F3714" w:rsidRDefault="006C62EC" w:rsidP="000F589A">
            <w:pPr>
              <w:spacing w:line="360" w:lineRule="auto"/>
              <w:rPr>
                <w:sz w:val="20"/>
                <w:szCs w:val="20"/>
              </w:rPr>
            </w:pPr>
            <w:r w:rsidRPr="009F3714">
              <w:rPr>
                <w:sz w:val="20"/>
                <w:szCs w:val="20"/>
              </w:rPr>
              <w:t>Approach: exercise sessions; progressively frequent sessions from two to four sessions per week, across 6 months, home-based exercise plan, behaviour change approach; delivered by exercise and sport science professionals</w:t>
            </w:r>
          </w:p>
          <w:p w14:paraId="362F5C19" w14:textId="77777777" w:rsidR="006C62EC" w:rsidRPr="009F3714" w:rsidRDefault="006C62EC" w:rsidP="000F589A">
            <w:pPr>
              <w:spacing w:line="360" w:lineRule="auto"/>
              <w:rPr>
                <w:sz w:val="20"/>
                <w:szCs w:val="20"/>
              </w:rPr>
            </w:pPr>
            <w:r w:rsidRPr="009F3714">
              <w:rPr>
                <w:sz w:val="20"/>
                <w:szCs w:val="20"/>
              </w:rPr>
              <w:lastRenderedPageBreak/>
              <w:t>Context: bariatric patients; one-month post-surgery; public fitness centre and home</w:t>
            </w:r>
          </w:p>
          <w:p w14:paraId="51ED073E" w14:textId="77777777" w:rsidR="006C62EC" w:rsidRPr="009F3714" w:rsidRDefault="006C62EC" w:rsidP="000F589A">
            <w:pPr>
              <w:spacing w:line="360" w:lineRule="auto"/>
              <w:rPr>
                <w:sz w:val="20"/>
                <w:szCs w:val="20"/>
              </w:rPr>
            </w:pPr>
            <w:r w:rsidRPr="009F3714">
              <w:rPr>
                <w:sz w:val="20"/>
                <w:szCs w:val="20"/>
              </w:rPr>
              <w:t>Comparison: usual care</w:t>
            </w:r>
          </w:p>
          <w:p w14:paraId="0D3BBF67" w14:textId="77777777" w:rsidR="006C62EC" w:rsidRPr="009F3714" w:rsidRDefault="006C62EC" w:rsidP="000F589A">
            <w:pPr>
              <w:spacing w:line="360" w:lineRule="auto"/>
              <w:rPr>
                <w:sz w:val="20"/>
                <w:szCs w:val="20"/>
              </w:rPr>
            </w:pPr>
            <w:r w:rsidRPr="009F3714">
              <w:rPr>
                <w:b/>
                <w:bCs/>
                <w:sz w:val="20"/>
                <w:szCs w:val="20"/>
              </w:rPr>
              <w:t xml:space="preserve">Intervention group: </w:t>
            </w:r>
            <w:r w:rsidRPr="009F3714">
              <w:rPr>
                <w:sz w:val="20"/>
                <w:szCs w:val="20"/>
              </w:rPr>
              <w:t>number randomised = 20; losses = 3 (dropped out for personal reasons = 1; invalid accelerometer = 2</w:t>
            </w:r>
            <w:r w:rsidRPr="009F3714">
              <w:rPr>
                <w:rStyle w:val="inserted1"/>
                <w:color w:val="auto"/>
                <w:sz w:val="20"/>
                <w:szCs w:val="20"/>
                <w:u w:val="none"/>
              </w:rPr>
              <w:t>)</w:t>
            </w:r>
            <w:r w:rsidRPr="009F3714">
              <w:rPr>
                <w:sz w:val="20"/>
                <w:szCs w:val="20"/>
              </w:rPr>
              <w:t>; analysed = 17</w:t>
            </w:r>
          </w:p>
          <w:p w14:paraId="482A78C8" w14:textId="77777777" w:rsidR="006C62EC" w:rsidRPr="009F3714" w:rsidRDefault="006C62EC" w:rsidP="000F589A">
            <w:pPr>
              <w:spacing w:line="360" w:lineRule="auto"/>
              <w:rPr>
                <w:sz w:val="20"/>
                <w:szCs w:val="20"/>
              </w:rPr>
            </w:pPr>
            <w:r w:rsidRPr="009F3714">
              <w:rPr>
                <w:b/>
                <w:bCs/>
                <w:sz w:val="20"/>
                <w:szCs w:val="20"/>
              </w:rPr>
              <w:t xml:space="preserve">Comparison group: </w:t>
            </w:r>
            <w:r w:rsidRPr="009F3714">
              <w:rPr>
                <w:sz w:val="20"/>
                <w:szCs w:val="20"/>
              </w:rPr>
              <w:t>number randomised = 20; losses = 5 (invalid accelerometer = 1; declined to participate = 4); analysed = 15</w:t>
            </w:r>
          </w:p>
          <w:p w14:paraId="20686A7F" w14:textId="77777777" w:rsidR="006C62EC" w:rsidRPr="009F3714" w:rsidRDefault="006C62EC" w:rsidP="000F589A">
            <w:pPr>
              <w:spacing w:line="360" w:lineRule="auto"/>
              <w:rPr>
                <w:sz w:val="20"/>
                <w:szCs w:val="20"/>
              </w:rPr>
            </w:pPr>
            <w:r w:rsidRPr="009F3714">
              <w:rPr>
                <w:b/>
                <w:bCs/>
                <w:sz w:val="20"/>
                <w:szCs w:val="20"/>
              </w:rPr>
              <w:t xml:space="preserve">Setting: </w:t>
            </w:r>
            <w:r w:rsidRPr="009F3714">
              <w:rPr>
                <w:sz w:val="20"/>
                <w:szCs w:val="20"/>
              </w:rPr>
              <w:t>fitness centre and home</w:t>
            </w:r>
          </w:p>
        </w:tc>
      </w:tr>
      <w:tr w:rsidR="006C62EC" w:rsidRPr="00C13FF0" w14:paraId="50B7E64B"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E30ED97" w14:textId="77777777" w:rsidR="006C62EC" w:rsidRPr="009F3714" w:rsidRDefault="006C62EC" w:rsidP="000F589A">
            <w:pPr>
              <w:spacing w:line="360" w:lineRule="auto"/>
              <w:rPr>
                <w:b/>
                <w:bCs/>
                <w:sz w:val="20"/>
                <w:szCs w:val="20"/>
              </w:rPr>
            </w:pPr>
            <w:r w:rsidRPr="009F3714">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6178815" w14:textId="77777777" w:rsidR="006C62EC" w:rsidRPr="009F3714" w:rsidRDefault="006C62EC" w:rsidP="000F589A">
            <w:pPr>
              <w:spacing w:line="360" w:lineRule="auto"/>
              <w:rPr>
                <w:sz w:val="20"/>
                <w:szCs w:val="20"/>
              </w:rPr>
            </w:pPr>
            <w:r w:rsidRPr="009F3714">
              <w:rPr>
                <w:b/>
                <w:bCs/>
                <w:sz w:val="20"/>
                <w:szCs w:val="20"/>
              </w:rPr>
              <w:t>All outcomes measured/reported by study authors</w:t>
            </w:r>
            <w:r w:rsidRPr="009F3714">
              <w:rPr>
                <w:sz w:val="20"/>
                <w:szCs w:val="20"/>
              </w:rPr>
              <w:t xml:space="preserve">: amount of PA (accelerometer); </w:t>
            </w:r>
            <w:proofErr w:type="spellStart"/>
            <w:r w:rsidRPr="009F3714">
              <w:rPr>
                <w:sz w:val="20"/>
                <w:szCs w:val="20"/>
              </w:rPr>
              <w:t>HRQoL</w:t>
            </w:r>
            <w:proofErr w:type="spellEnd"/>
            <w:r w:rsidRPr="009F3714">
              <w:rPr>
                <w:sz w:val="20"/>
                <w:szCs w:val="20"/>
              </w:rPr>
              <w:t xml:space="preserve"> (SF-36). Measured at baseline (2 weeks before surgery) and post-intervention (7 and 13 months post-surgery)</w:t>
            </w:r>
          </w:p>
          <w:p w14:paraId="0FCC5962" w14:textId="77777777" w:rsidR="006C62EC" w:rsidRPr="009F3714" w:rsidRDefault="006C62EC" w:rsidP="000F589A">
            <w:pPr>
              <w:spacing w:line="360" w:lineRule="auto"/>
              <w:rPr>
                <w:sz w:val="20"/>
                <w:szCs w:val="20"/>
              </w:rPr>
            </w:pPr>
            <w:r w:rsidRPr="009F3714">
              <w:rPr>
                <w:b/>
                <w:bCs/>
                <w:sz w:val="20"/>
                <w:szCs w:val="20"/>
              </w:rPr>
              <w:t>Outcomes relevant to the review:</w:t>
            </w:r>
          </w:p>
          <w:p w14:paraId="2D8DD095" w14:textId="77777777" w:rsidR="006C62EC" w:rsidRPr="009F3714" w:rsidRDefault="006C62EC" w:rsidP="000F589A">
            <w:pPr>
              <w:numPr>
                <w:ilvl w:val="0"/>
                <w:numId w:val="151"/>
              </w:numPr>
              <w:spacing w:before="100" w:beforeAutospacing="1" w:after="100" w:afterAutospacing="1" w:line="360" w:lineRule="auto"/>
              <w:ind w:left="870"/>
              <w:rPr>
                <w:sz w:val="20"/>
                <w:szCs w:val="20"/>
              </w:rPr>
            </w:pPr>
            <w:r w:rsidRPr="009F3714">
              <w:rPr>
                <w:sz w:val="20"/>
                <w:szCs w:val="20"/>
              </w:rPr>
              <w:t>Amount of PA: using an accelerometer and reported as minutes per day; 13-month post-surgery</w:t>
            </w:r>
          </w:p>
          <w:p w14:paraId="34879EA6" w14:textId="77777777" w:rsidR="006C62EC" w:rsidRPr="009F3714" w:rsidRDefault="006C62EC" w:rsidP="000F589A">
            <w:pPr>
              <w:numPr>
                <w:ilvl w:val="0"/>
                <w:numId w:val="151"/>
              </w:numPr>
              <w:spacing w:before="100" w:beforeAutospacing="1" w:after="100" w:afterAutospacing="1" w:line="360" w:lineRule="auto"/>
              <w:ind w:left="870"/>
              <w:rPr>
                <w:sz w:val="20"/>
                <w:szCs w:val="20"/>
              </w:rPr>
            </w:pPr>
            <w:proofErr w:type="spellStart"/>
            <w:r w:rsidRPr="009F3714">
              <w:rPr>
                <w:sz w:val="20"/>
                <w:szCs w:val="20"/>
              </w:rPr>
              <w:t>HRQoL</w:t>
            </w:r>
            <w:proofErr w:type="spellEnd"/>
            <w:r w:rsidRPr="009F3714">
              <w:rPr>
                <w:sz w:val="20"/>
                <w:szCs w:val="20"/>
              </w:rPr>
              <w:t>: using SF-36 (general); 13-month post-surgery</w:t>
            </w:r>
          </w:p>
          <w:p w14:paraId="51DE1AD3" w14:textId="77777777" w:rsidR="006C62EC" w:rsidRPr="009F3714" w:rsidRDefault="006C62EC" w:rsidP="000F589A">
            <w:pPr>
              <w:spacing w:line="360" w:lineRule="auto"/>
              <w:rPr>
                <w:sz w:val="20"/>
                <w:szCs w:val="20"/>
              </w:rPr>
            </w:pPr>
            <w:r w:rsidRPr="009F3714">
              <w:rPr>
                <w:b/>
                <w:bCs/>
                <w:sz w:val="20"/>
                <w:szCs w:val="20"/>
              </w:rPr>
              <w:t xml:space="preserve">Study primary outcome: </w:t>
            </w:r>
            <w:r w:rsidRPr="009F3714">
              <w:rPr>
                <w:sz w:val="20"/>
                <w:szCs w:val="20"/>
              </w:rPr>
              <w:t>PA</w:t>
            </w:r>
          </w:p>
        </w:tc>
      </w:tr>
      <w:tr w:rsidR="006C62EC" w:rsidRPr="00C13FF0" w14:paraId="3119F0E5"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A0ABCB0" w14:textId="77777777" w:rsidR="006C62EC" w:rsidRPr="009F3714" w:rsidRDefault="006C62EC" w:rsidP="000F589A">
            <w:pPr>
              <w:spacing w:line="360" w:lineRule="auto"/>
              <w:rPr>
                <w:b/>
                <w:bCs/>
                <w:sz w:val="20"/>
                <w:szCs w:val="20"/>
              </w:rPr>
            </w:pPr>
            <w:r w:rsidRPr="009F3714">
              <w:rPr>
                <w:b/>
                <w:bCs/>
                <w:sz w:val="20"/>
                <w:szCs w:val="20"/>
              </w:rPr>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8F585ED" w14:textId="77777777" w:rsidR="006C62EC" w:rsidRPr="009F3714" w:rsidRDefault="006C62EC" w:rsidP="000F589A">
            <w:pPr>
              <w:spacing w:line="360" w:lineRule="auto"/>
              <w:rPr>
                <w:sz w:val="20"/>
                <w:szCs w:val="20"/>
              </w:rPr>
            </w:pPr>
            <w:r w:rsidRPr="009F3714">
              <w:rPr>
                <w:b/>
                <w:bCs/>
                <w:sz w:val="20"/>
                <w:szCs w:val="20"/>
              </w:rPr>
              <w:t xml:space="preserve">Sponsorship source: supported by funding </w:t>
            </w:r>
            <w:r w:rsidRPr="009F3714">
              <w:rPr>
                <w:sz w:val="20"/>
                <w:szCs w:val="20"/>
              </w:rPr>
              <w:t xml:space="preserve">this study was supported by institutional funding from the Escuela de </w:t>
            </w:r>
            <w:proofErr w:type="spellStart"/>
            <w:r w:rsidRPr="009F3714">
              <w:rPr>
                <w:sz w:val="20"/>
                <w:szCs w:val="20"/>
              </w:rPr>
              <w:t>Estudios</w:t>
            </w:r>
            <w:proofErr w:type="spellEnd"/>
            <w:r w:rsidRPr="009F3714">
              <w:rPr>
                <w:sz w:val="20"/>
                <w:szCs w:val="20"/>
              </w:rPr>
              <w:t xml:space="preserve"> </w:t>
            </w:r>
            <w:proofErr w:type="spellStart"/>
            <w:r w:rsidRPr="009F3714">
              <w:rPr>
                <w:sz w:val="20"/>
                <w:szCs w:val="20"/>
              </w:rPr>
              <w:t>Universitarios</w:t>
            </w:r>
            <w:proofErr w:type="spellEnd"/>
            <w:r w:rsidRPr="009F3714">
              <w:rPr>
                <w:sz w:val="20"/>
                <w:szCs w:val="20"/>
              </w:rPr>
              <w:t xml:space="preserve"> Real Madrid-Universidad </w:t>
            </w:r>
            <w:proofErr w:type="spellStart"/>
            <w:r w:rsidRPr="009F3714">
              <w:rPr>
                <w:sz w:val="20"/>
                <w:szCs w:val="20"/>
              </w:rPr>
              <w:t>Europea</w:t>
            </w:r>
            <w:proofErr w:type="spellEnd"/>
            <w:r w:rsidRPr="009F3714">
              <w:rPr>
                <w:sz w:val="20"/>
                <w:szCs w:val="20"/>
              </w:rPr>
              <w:t xml:space="preserve"> de Madrid and funding from the Fundación MAPFRE. Alejandro Jiménez-</w:t>
            </w:r>
            <w:proofErr w:type="spellStart"/>
            <w:r w:rsidRPr="009F3714">
              <w:rPr>
                <w:sz w:val="20"/>
                <w:szCs w:val="20"/>
              </w:rPr>
              <w:t>Loaisa</w:t>
            </w:r>
            <w:proofErr w:type="spellEnd"/>
            <w:r w:rsidRPr="009F3714">
              <w:rPr>
                <w:sz w:val="20"/>
                <w:szCs w:val="20"/>
              </w:rPr>
              <w:t xml:space="preserve"> was supported by the Valencian Council of Education, Research, Culture and Sports. Manuel Alcaraz-Ibáñez was supported by grant funding from the Spanish Ministry of Education. Declarations of interest not reported</w:t>
            </w:r>
          </w:p>
          <w:p w14:paraId="0E1FB4B6" w14:textId="77777777" w:rsidR="006C62EC" w:rsidRPr="009F3714" w:rsidRDefault="006C62EC" w:rsidP="000F589A">
            <w:pPr>
              <w:spacing w:line="360" w:lineRule="auto"/>
              <w:rPr>
                <w:b/>
                <w:bCs/>
                <w:sz w:val="20"/>
                <w:szCs w:val="20"/>
              </w:rPr>
            </w:pPr>
            <w:r w:rsidRPr="009F3714">
              <w:rPr>
                <w:b/>
                <w:bCs/>
                <w:sz w:val="20"/>
                <w:szCs w:val="20"/>
              </w:rPr>
              <w:t xml:space="preserve">Study dates: </w:t>
            </w:r>
            <w:r w:rsidRPr="009F3714">
              <w:rPr>
                <w:sz w:val="20"/>
                <w:szCs w:val="20"/>
              </w:rPr>
              <w:t>November 2011 to May 2013</w:t>
            </w:r>
          </w:p>
          <w:p w14:paraId="716454E6" w14:textId="77777777" w:rsidR="006C62EC" w:rsidRPr="009F3714" w:rsidRDefault="006C62EC" w:rsidP="000F589A">
            <w:pPr>
              <w:spacing w:line="360" w:lineRule="auto"/>
              <w:rPr>
                <w:sz w:val="20"/>
                <w:szCs w:val="20"/>
              </w:rPr>
            </w:pPr>
            <w:r w:rsidRPr="009F3714">
              <w:rPr>
                <w:b/>
                <w:bCs/>
                <w:sz w:val="20"/>
                <w:szCs w:val="20"/>
              </w:rPr>
              <w:t>Comments:</w:t>
            </w:r>
            <w:r w:rsidRPr="009F3714">
              <w:rPr>
                <w:sz w:val="20"/>
                <w:szCs w:val="20"/>
              </w:rPr>
              <w:t xml:space="preserve"> this was originally known as NCT03666481 2018</w:t>
            </w:r>
          </w:p>
        </w:tc>
      </w:tr>
      <w:tr w:rsidR="006C62EC" w:rsidRPr="00C13FF0" w14:paraId="799489FB"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12BB671A" w14:textId="77777777" w:rsidR="00163631" w:rsidRDefault="00163631" w:rsidP="00163631">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4B3B460D" w14:textId="3A6F0738" w:rsidR="006C62EC" w:rsidRPr="009F3714" w:rsidRDefault="00163631" w:rsidP="00163631">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3BFB37CA" w14:textId="1421377A" w:rsidR="006C62EC" w:rsidRDefault="006C62EC" w:rsidP="000F589A">
            <w:pPr>
              <w:spacing w:line="360" w:lineRule="auto"/>
              <w:rPr>
                <w:sz w:val="20"/>
                <w:szCs w:val="20"/>
              </w:rPr>
            </w:pPr>
            <w:r w:rsidRPr="009F3714">
              <w:rPr>
                <w:sz w:val="20"/>
                <w:szCs w:val="20"/>
              </w:rPr>
              <w:t>González-</w:t>
            </w:r>
            <w:proofErr w:type="spellStart"/>
            <w:r w:rsidRPr="009F3714">
              <w:rPr>
                <w:sz w:val="20"/>
                <w:szCs w:val="20"/>
              </w:rPr>
              <w:t>Cutre</w:t>
            </w:r>
            <w:proofErr w:type="spellEnd"/>
            <w:r w:rsidRPr="009F3714">
              <w:rPr>
                <w:sz w:val="20"/>
                <w:szCs w:val="20"/>
              </w:rPr>
              <w:t xml:space="preserve"> D, </w:t>
            </w:r>
            <w:proofErr w:type="spellStart"/>
            <w:r w:rsidRPr="009F3714">
              <w:rPr>
                <w:sz w:val="20"/>
                <w:szCs w:val="20"/>
              </w:rPr>
              <w:t>Megías</w:t>
            </w:r>
            <w:proofErr w:type="spellEnd"/>
            <w:r w:rsidRPr="009F3714">
              <w:rPr>
                <w:sz w:val="20"/>
                <w:szCs w:val="20"/>
              </w:rPr>
              <w:t xml:space="preserve"> Á, </w:t>
            </w:r>
            <w:proofErr w:type="spellStart"/>
            <w:r w:rsidRPr="009F3714">
              <w:rPr>
                <w:sz w:val="20"/>
                <w:szCs w:val="20"/>
              </w:rPr>
              <w:t>Beltrán</w:t>
            </w:r>
            <w:proofErr w:type="spellEnd"/>
            <w:r w:rsidRPr="009F3714">
              <w:rPr>
                <w:sz w:val="20"/>
                <w:szCs w:val="20"/>
              </w:rPr>
              <w:t xml:space="preserve">-Carrillo VJ, </w:t>
            </w:r>
            <w:proofErr w:type="spellStart"/>
            <w:r w:rsidRPr="009F3714">
              <w:rPr>
                <w:sz w:val="20"/>
                <w:szCs w:val="20"/>
              </w:rPr>
              <w:t>Cervelló</w:t>
            </w:r>
            <w:proofErr w:type="spellEnd"/>
            <w:r w:rsidRPr="009F3714">
              <w:rPr>
                <w:sz w:val="20"/>
                <w:szCs w:val="20"/>
              </w:rPr>
              <w:t xml:space="preserve"> E, Spray CM. Effects of a physical activity program on post-bariatric patients: a qualitative study from a self-determination theory perspective. J Health </w:t>
            </w:r>
            <w:proofErr w:type="spellStart"/>
            <w:r w:rsidRPr="009F3714">
              <w:rPr>
                <w:sz w:val="20"/>
                <w:szCs w:val="20"/>
              </w:rPr>
              <w:t>Psychol</w:t>
            </w:r>
            <w:proofErr w:type="spellEnd"/>
            <w:r w:rsidRPr="009F3714">
              <w:rPr>
                <w:sz w:val="20"/>
                <w:szCs w:val="20"/>
              </w:rPr>
              <w:t xml:space="preserve"> 2018; DOI: 10.1177/1359105318770729</w:t>
            </w:r>
          </w:p>
          <w:p w14:paraId="595A0CF9" w14:textId="287C9B61" w:rsidR="00515DA4" w:rsidRPr="00515DA4" w:rsidRDefault="00515DA4" w:rsidP="000F589A">
            <w:pPr>
              <w:spacing w:line="360" w:lineRule="auto"/>
              <w:rPr>
                <w:sz w:val="20"/>
                <w:szCs w:val="20"/>
              </w:rPr>
            </w:pPr>
            <w:r>
              <w:rPr>
                <w:noProof/>
                <w:sz w:val="20"/>
                <w:szCs w:val="20"/>
              </w:rPr>
              <w:lastRenderedPageBreak/>
              <w:t xml:space="preserve">* </w:t>
            </w:r>
            <w:r w:rsidRPr="00515DA4">
              <w:rPr>
                <w:noProof/>
                <w:sz w:val="20"/>
                <w:szCs w:val="20"/>
              </w:rPr>
              <w:t xml:space="preserve">Jiménez-Loaisa A, González-Cutre D, Beltrán-Carrillo VJ, Alcaraz-Ibáñez M. Changes in bariatric patients’ physical activity levels and health-related quality of life following a postoperative motivational physical activity intervention. </w:t>
            </w:r>
            <w:r w:rsidRPr="00515DA4">
              <w:rPr>
                <w:i/>
                <w:noProof/>
                <w:sz w:val="20"/>
                <w:szCs w:val="20"/>
              </w:rPr>
              <w:t>Obesity Surgery</w:t>
            </w:r>
            <w:r w:rsidRPr="00515DA4">
              <w:rPr>
                <w:noProof/>
                <w:sz w:val="20"/>
                <w:szCs w:val="20"/>
              </w:rPr>
              <w:t xml:space="preserve"> 2020;</w:t>
            </w:r>
            <w:r>
              <w:rPr>
                <w:noProof/>
                <w:sz w:val="20"/>
                <w:szCs w:val="20"/>
              </w:rPr>
              <w:t xml:space="preserve"> </w:t>
            </w:r>
            <w:r w:rsidRPr="00515DA4">
              <w:rPr>
                <w:b/>
                <w:noProof/>
                <w:sz w:val="20"/>
                <w:szCs w:val="20"/>
              </w:rPr>
              <w:t>30</w:t>
            </w:r>
            <w:r w:rsidRPr="00515DA4">
              <w:rPr>
                <w:noProof/>
                <w:sz w:val="20"/>
                <w:szCs w:val="20"/>
              </w:rPr>
              <w:t>:</w:t>
            </w:r>
            <w:r>
              <w:rPr>
                <w:noProof/>
                <w:sz w:val="20"/>
                <w:szCs w:val="20"/>
              </w:rPr>
              <w:t xml:space="preserve"> </w:t>
            </w:r>
            <w:r w:rsidRPr="00515DA4">
              <w:rPr>
                <w:noProof/>
                <w:sz w:val="20"/>
                <w:szCs w:val="20"/>
              </w:rPr>
              <w:t>2302</w:t>
            </w:r>
            <w:r>
              <w:rPr>
                <w:noProof/>
                <w:sz w:val="20"/>
                <w:szCs w:val="20"/>
              </w:rPr>
              <w:t>-</w:t>
            </w:r>
            <w:r w:rsidRPr="00515DA4">
              <w:rPr>
                <w:noProof/>
                <w:sz w:val="20"/>
                <w:szCs w:val="20"/>
              </w:rPr>
              <w:t>12</w:t>
            </w:r>
          </w:p>
          <w:p w14:paraId="2F981CC5" w14:textId="19686018" w:rsidR="006C62EC" w:rsidRPr="009F3714" w:rsidRDefault="006C62EC" w:rsidP="000F589A">
            <w:pPr>
              <w:spacing w:line="360" w:lineRule="auto"/>
              <w:rPr>
                <w:sz w:val="20"/>
                <w:szCs w:val="20"/>
              </w:rPr>
            </w:pPr>
            <w:r w:rsidRPr="009F3714">
              <w:rPr>
                <w:sz w:val="20"/>
                <w:szCs w:val="20"/>
              </w:rPr>
              <w:t xml:space="preserve">NCT03666481. Physical activity in bariatric patients [Psychosocial effects of a motivational physical activity program in bariatric patients]. </w:t>
            </w:r>
            <w:hyperlink r:id="rId27" w:history="1">
              <w:r w:rsidRPr="009F3714">
                <w:rPr>
                  <w:rStyle w:val="Hyperlink"/>
                  <w:sz w:val="20"/>
                  <w:szCs w:val="20"/>
                </w:rPr>
                <w:t>Https://clinicaltrials.gov/ct2/show/NCT03666481</w:t>
              </w:r>
            </w:hyperlink>
            <w:r w:rsidRPr="009F3714">
              <w:rPr>
                <w:sz w:val="20"/>
                <w:szCs w:val="20"/>
              </w:rPr>
              <w:t xml:space="preserve"> (first received 11 September 2018)</w:t>
            </w:r>
          </w:p>
        </w:tc>
      </w:tr>
    </w:tbl>
    <w:p w14:paraId="527E48E9" w14:textId="77777777" w:rsidR="006C62EC" w:rsidRDefault="006C62EC" w:rsidP="006C62EC">
      <w:pPr>
        <w:spacing w:line="360" w:lineRule="auto"/>
      </w:pPr>
    </w:p>
    <w:p w14:paraId="51BFEDAF" w14:textId="77777777" w:rsidR="006C62EC" w:rsidRPr="00F040F5" w:rsidRDefault="006C62EC" w:rsidP="006C62EC">
      <w:pPr>
        <w:pStyle w:val="Title"/>
      </w:pPr>
      <w:r w:rsidRPr="00F040F5">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3226"/>
        <w:gridCol w:w="1161"/>
        <w:gridCol w:w="4623"/>
      </w:tblGrid>
      <w:tr w:rsidR="006C62EC" w:rsidRPr="00C13FF0" w14:paraId="6DB7B9D5"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4B0E20A6" w14:textId="77777777" w:rsidR="006C62EC" w:rsidRPr="009F3714" w:rsidRDefault="006C62EC" w:rsidP="000F589A">
            <w:pPr>
              <w:spacing w:line="360" w:lineRule="auto"/>
              <w:rPr>
                <w:b/>
                <w:bCs/>
                <w:sz w:val="20"/>
                <w:szCs w:val="20"/>
              </w:rPr>
            </w:pPr>
            <w:r w:rsidRPr="009F3714">
              <w:rPr>
                <w:b/>
                <w:bCs/>
                <w:sz w:val="20"/>
                <w:szCs w:val="20"/>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7807647B" w14:textId="77777777" w:rsidR="006C62EC" w:rsidRPr="009F3714" w:rsidRDefault="006C62EC" w:rsidP="000F589A">
            <w:pPr>
              <w:spacing w:line="360" w:lineRule="auto"/>
              <w:rPr>
                <w:b/>
                <w:bCs/>
                <w:sz w:val="20"/>
                <w:szCs w:val="20"/>
              </w:rPr>
            </w:pPr>
            <w:r w:rsidRPr="009F3714">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4EA6BD44" w14:textId="77777777" w:rsidR="006C62EC" w:rsidRPr="009F3714" w:rsidRDefault="006C62EC" w:rsidP="000F589A">
            <w:pPr>
              <w:spacing w:line="360" w:lineRule="auto"/>
              <w:rPr>
                <w:b/>
                <w:bCs/>
                <w:sz w:val="20"/>
                <w:szCs w:val="20"/>
              </w:rPr>
            </w:pPr>
            <w:r w:rsidRPr="009F3714">
              <w:rPr>
                <w:b/>
                <w:bCs/>
                <w:sz w:val="20"/>
                <w:szCs w:val="20"/>
              </w:rPr>
              <w:t>Support for judgement</w:t>
            </w:r>
          </w:p>
        </w:tc>
      </w:tr>
      <w:tr w:rsidR="006C62EC" w:rsidRPr="00C13FF0" w14:paraId="64BE4F1A"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C61224E" w14:textId="77777777" w:rsidR="006C62EC" w:rsidRPr="009F3714" w:rsidRDefault="006C62EC" w:rsidP="000F589A">
            <w:pPr>
              <w:spacing w:line="360" w:lineRule="auto"/>
              <w:rPr>
                <w:sz w:val="20"/>
                <w:szCs w:val="20"/>
              </w:rPr>
            </w:pPr>
            <w:r w:rsidRPr="009F3714">
              <w:rPr>
                <w:sz w:val="20"/>
                <w:szCs w:val="20"/>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56DE2F9"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3A96617" w14:textId="77777777" w:rsidR="006C62EC" w:rsidRPr="009F3714" w:rsidRDefault="006C62EC" w:rsidP="000F589A">
            <w:pPr>
              <w:spacing w:line="360" w:lineRule="auto"/>
              <w:rPr>
                <w:sz w:val="20"/>
                <w:szCs w:val="20"/>
              </w:rPr>
            </w:pPr>
            <w:r w:rsidRPr="009F3714">
              <w:rPr>
                <w:sz w:val="20"/>
                <w:szCs w:val="20"/>
              </w:rPr>
              <w:t>Quasi-randomisation performed by alternative allocation in blocks of 10</w:t>
            </w:r>
          </w:p>
        </w:tc>
      </w:tr>
      <w:tr w:rsidR="006C62EC" w:rsidRPr="00C13FF0" w14:paraId="304C6CDB"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3ED94F9" w14:textId="77777777" w:rsidR="006C62EC" w:rsidRPr="009F3714" w:rsidRDefault="006C62EC" w:rsidP="000F589A">
            <w:pPr>
              <w:spacing w:line="360" w:lineRule="auto"/>
              <w:rPr>
                <w:sz w:val="20"/>
                <w:szCs w:val="20"/>
              </w:rPr>
            </w:pPr>
            <w:r w:rsidRPr="009F3714">
              <w:rPr>
                <w:sz w:val="20"/>
                <w:szCs w:val="20"/>
              </w:rPr>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C79104F"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B73B0A4" w14:textId="77777777" w:rsidR="006C62EC" w:rsidRPr="009F3714" w:rsidRDefault="006C62EC" w:rsidP="000F589A">
            <w:pPr>
              <w:spacing w:line="360" w:lineRule="auto"/>
              <w:rPr>
                <w:sz w:val="20"/>
                <w:szCs w:val="20"/>
              </w:rPr>
            </w:pPr>
            <w:r w:rsidRPr="009F3714">
              <w:rPr>
                <w:sz w:val="20"/>
                <w:szCs w:val="20"/>
              </w:rPr>
              <w:t>It is not feasible to conceal allocation because of the quasi-randomised methods to allocate groups</w:t>
            </w:r>
          </w:p>
        </w:tc>
      </w:tr>
      <w:tr w:rsidR="006C62EC" w:rsidRPr="00C13FF0" w14:paraId="0892CDF1"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EF8C8E6" w14:textId="77777777" w:rsidR="006C62EC" w:rsidRPr="009F3714" w:rsidRDefault="006C62EC" w:rsidP="000F589A">
            <w:pPr>
              <w:spacing w:line="360" w:lineRule="auto"/>
              <w:rPr>
                <w:sz w:val="20"/>
                <w:szCs w:val="20"/>
              </w:rPr>
            </w:pPr>
            <w:r w:rsidRPr="009F3714">
              <w:rPr>
                <w:sz w:val="20"/>
                <w:szCs w:val="20"/>
              </w:rPr>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9401A5D"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B40308A" w14:textId="77777777" w:rsidR="006C62EC" w:rsidRPr="009F3714" w:rsidRDefault="006C62EC" w:rsidP="000F589A">
            <w:pPr>
              <w:spacing w:line="360" w:lineRule="auto"/>
              <w:rPr>
                <w:sz w:val="20"/>
                <w:szCs w:val="20"/>
              </w:rPr>
            </w:pPr>
            <w:r w:rsidRPr="009F3714">
              <w:rPr>
                <w:sz w:val="20"/>
                <w:szCs w:val="20"/>
              </w:rPr>
              <w:t>It is not feasible to blind participants and personnel to intervention</w:t>
            </w:r>
          </w:p>
        </w:tc>
      </w:tr>
      <w:tr w:rsidR="006C62EC" w:rsidRPr="00C13FF0" w14:paraId="0F3E10FC"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2F345AF" w14:textId="77777777" w:rsidR="006C62EC" w:rsidRPr="009F3714" w:rsidRDefault="006C62EC" w:rsidP="000F589A">
            <w:pPr>
              <w:spacing w:line="360" w:lineRule="auto"/>
              <w:rPr>
                <w:sz w:val="20"/>
                <w:szCs w:val="20"/>
              </w:rPr>
            </w:pPr>
            <w:r w:rsidRPr="009F3714">
              <w:rPr>
                <w:sz w:val="20"/>
                <w:szCs w:val="20"/>
              </w:rPr>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9C507B7"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6C5D9B7" w14:textId="77777777" w:rsidR="006C62EC" w:rsidRPr="009F3714" w:rsidRDefault="006C62EC" w:rsidP="000F589A">
            <w:pPr>
              <w:spacing w:line="360" w:lineRule="auto"/>
              <w:rPr>
                <w:sz w:val="20"/>
                <w:szCs w:val="20"/>
              </w:rPr>
            </w:pPr>
            <w:r w:rsidRPr="009F3714">
              <w:rPr>
                <w:sz w:val="20"/>
                <w:szCs w:val="20"/>
              </w:rPr>
              <w:t>Outcomes were measured using objective measurement tools</w:t>
            </w:r>
          </w:p>
        </w:tc>
      </w:tr>
      <w:tr w:rsidR="006C62EC" w:rsidRPr="00C13FF0" w14:paraId="3F9281B9"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B1E3C4E" w14:textId="77777777" w:rsidR="006C62EC" w:rsidRPr="009F3714" w:rsidRDefault="006C62EC" w:rsidP="000F589A">
            <w:pPr>
              <w:spacing w:line="360" w:lineRule="auto"/>
              <w:rPr>
                <w:sz w:val="20"/>
                <w:szCs w:val="20"/>
              </w:rPr>
            </w:pPr>
            <w:r w:rsidRPr="009F3714">
              <w:rPr>
                <w:sz w:val="20"/>
                <w:szCs w:val="20"/>
              </w:rPr>
              <w:t xml:space="preserve">Blinding of outcome assessment: participant-reported outcomes to include </w:t>
            </w:r>
            <w:proofErr w:type="spellStart"/>
            <w:r w:rsidRPr="009F3714">
              <w:rPr>
                <w:sz w:val="20"/>
                <w:szCs w:val="20"/>
              </w:rPr>
              <w:t>HRQoL</w:t>
            </w:r>
            <w:proofErr w:type="spellEnd"/>
            <w:r w:rsidRPr="009F3714">
              <w:rPr>
                <w:sz w:val="20"/>
                <w:szCs w:val="20"/>
              </w:rPr>
              <w:t>, pain, patient experience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1FC7559"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D2E9838" w14:textId="77777777" w:rsidR="006C62EC" w:rsidRPr="009F3714" w:rsidRDefault="006C62EC" w:rsidP="000F589A">
            <w:pPr>
              <w:spacing w:line="360" w:lineRule="auto"/>
              <w:rPr>
                <w:sz w:val="20"/>
                <w:szCs w:val="20"/>
              </w:rPr>
            </w:pPr>
            <w:r w:rsidRPr="009F3714">
              <w:rPr>
                <w:sz w:val="20"/>
                <w:szCs w:val="20"/>
              </w:rPr>
              <w:t>Use of self-reported outcome measurement tools, and participants were not blinded to intervention</w:t>
            </w:r>
          </w:p>
        </w:tc>
      </w:tr>
      <w:tr w:rsidR="006C62EC" w:rsidRPr="00C13FF0" w14:paraId="369822C4"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28766D4" w14:textId="77777777" w:rsidR="006C62EC" w:rsidRPr="009F3714" w:rsidRDefault="006C62EC" w:rsidP="000F589A">
            <w:pPr>
              <w:spacing w:line="360" w:lineRule="auto"/>
              <w:rPr>
                <w:sz w:val="20"/>
                <w:szCs w:val="20"/>
              </w:rPr>
            </w:pPr>
            <w:r w:rsidRPr="009F3714">
              <w:rPr>
                <w:sz w:val="20"/>
                <w:szCs w:val="20"/>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F80BDF0"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90381D2" w14:textId="77777777" w:rsidR="006C62EC" w:rsidRPr="009F3714" w:rsidRDefault="006C62EC" w:rsidP="000F589A">
            <w:pPr>
              <w:spacing w:line="360" w:lineRule="auto"/>
              <w:rPr>
                <w:sz w:val="20"/>
                <w:szCs w:val="20"/>
              </w:rPr>
            </w:pPr>
            <w:r w:rsidRPr="009F3714">
              <w:rPr>
                <w:sz w:val="20"/>
                <w:szCs w:val="20"/>
              </w:rPr>
              <w:t>Slightly more participants lost in the comparison group. The sample size is small and the relative number of losses is high</w:t>
            </w:r>
          </w:p>
        </w:tc>
      </w:tr>
      <w:tr w:rsidR="006C62EC" w:rsidRPr="00C13FF0" w14:paraId="347E3FC2"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57A8C01" w14:textId="77777777" w:rsidR="006C62EC" w:rsidRPr="009F3714" w:rsidRDefault="006C62EC" w:rsidP="000F589A">
            <w:pPr>
              <w:spacing w:line="360" w:lineRule="auto"/>
              <w:rPr>
                <w:sz w:val="20"/>
                <w:szCs w:val="20"/>
              </w:rPr>
            </w:pPr>
            <w:r w:rsidRPr="009F3714">
              <w:rPr>
                <w:sz w:val="20"/>
                <w:szCs w:val="20"/>
              </w:rPr>
              <w:lastRenderedPageBreak/>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959AAD3"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FFB3DCB" w14:textId="77777777" w:rsidR="006C62EC" w:rsidRPr="009F3714" w:rsidRDefault="006C62EC" w:rsidP="000F589A">
            <w:pPr>
              <w:spacing w:line="360" w:lineRule="auto"/>
              <w:rPr>
                <w:sz w:val="20"/>
                <w:szCs w:val="20"/>
              </w:rPr>
            </w:pPr>
            <w:r w:rsidRPr="009F3714">
              <w:rPr>
                <w:sz w:val="20"/>
                <w:szCs w:val="20"/>
              </w:rPr>
              <w:t>Study is registered prospectively with a clinical trials register (NCT03666481; first received September, 2018); all reported outcomes were consistent with these prospectively prepared documents</w:t>
            </w:r>
          </w:p>
        </w:tc>
      </w:tr>
      <w:tr w:rsidR="006C62EC" w:rsidRPr="00C13FF0" w14:paraId="591D2389"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A60B2FE" w14:textId="77777777" w:rsidR="006C62EC" w:rsidRPr="009F3714" w:rsidRDefault="006C62EC" w:rsidP="000F589A">
            <w:pPr>
              <w:spacing w:line="360" w:lineRule="auto"/>
              <w:rPr>
                <w:sz w:val="20"/>
                <w:szCs w:val="20"/>
              </w:rPr>
            </w:pPr>
            <w:r w:rsidRPr="009F3714">
              <w:rPr>
                <w:sz w:val="20"/>
                <w:szCs w:val="20"/>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ABF98FC"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35CC5CD" w14:textId="77777777" w:rsidR="006C62EC" w:rsidRPr="009F3714" w:rsidRDefault="006C62EC" w:rsidP="000F589A">
            <w:pPr>
              <w:spacing w:line="360" w:lineRule="auto"/>
              <w:rPr>
                <w:sz w:val="20"/>
                <w:szCs w:val="20"/>
              </w:rPr>
            </w:pPr>
            <w:r w:rsidRPr="009F3714">
              <w:rPr>
                <w:sz w:val="20"/>
                <w:szCs w:val="20"/>
              </w:rPr>
              <w:t>No other sources of bias recorded</w:t>
            </w:r>
          </w:p>
        </w:tc>
      </w:tr>
    </w:tbl>
    <w:p w14:paraId="4DE92559" w14:textId="77777777" w:rsidR="006C62EC" w:rsidRDefault="006C62EC" w:rsidP="006C62EC">
      <w:pPr>
        <w:spacing w:line="360" w:lineRule="auto"/>
      </w:pPr>
    </w:p>
    <w:p w14:paraId="044A945D" w14:textId="6F6A19E9" w:rsidR="006C62EC" w:rsidRPr="00F040F5" w:rsidRDefault="006C62EC" w:rsidP="006C62EC">
      <w:pPr>
        <w:pStyle w:val="Title"/>
      </w:pPr>
      <w:r w:rsidRPr="004A0C15">
        <w:t>Johansson</w:t>
      </w:r>
      <w:r w:rsidRPr="00F040F5">
        <w:t xml:space="preserve"> </w:t>
      </w:r>
      <w:r w:rsidRPr="00810F69">
        <w:t>et al.</w:t>
      </w:r>
      <w:r w:rsidR="001F1377" w:rsidRPr="00F040F5">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26"/>
        <w:gridCol w:w="6184"/>
      </w:tblGrid>
      <w:tr w:rsidR="006C62EC" w14:paraId="162ABB86"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C2A5CC6" w14:textId="77777777" w:rsidR="006C62EC" w:rsidRPr="009F3714" w:rsidRDefault="006C62EC" w:rsidP="000F589A">
            <w:pPr>
              <w:spacing w:line="360" w:lineRule="auto"/>
              <w:rPr>
                <w:b/>
                <w:bCs/>
                <w:sz w:val="20"/>
                <w:szCs w:val="20"/>
              </w:rPr>
            </w:pPr>
            <w:r w:rsidRPr="009F3714">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035D91E" w14:textId="77777777" w:rsidR="006C62EC" w:rsidRPr="009F3714" w:rsidRDefault="006C62EC" w:rsidP="000F589A">
            <w:pPr>
              <w:spacing w:line="360" w:lineRule="auto"/>
              <w:rPr>
                <w:sz w:val="20"/>
                <w:szCs w:val="20"/>
              </w:rPr>
            </w:pPr>
            <w:r w:rsidRPr="009F3714">
              <w:rPr>
                <w:sz w:val="20"/>
                <w:szCs w:val="20"/>
              </w:rPr>
              <w:t>RCT, parallel design; multi-centre</w:t>
            </w:r>
          </w:p>
          <w:p w14:paraId="6CD72EC9" w14:textId="77777777" w:rsidR="006C62EC" w:rsidRPr="009F3714" w:rsidRDefault="006C62EC" w:rsidP="000F589A">
            <w:pPr>
              <w:spacing w:line="360" w:lineRule="auto"/>
              <w:rPr>
                <w:sz w:val="20"/>
                <w:szCs w:val="20"/>
              </w:rPr>
            </w:pPr>
            <w:r w:rsidRPr="009F3714">
              <w:rPr>
                <w:b/>
                <w:bCs/>
                <w:sz w:val="20"/>
                <w:szCs w:val="20"/>
              </w:rPr>
              <w:t>Study aim/objective:</w:t>
            </w:r>
            <w:r w:rsidRPr="009F3714">
              <w:rPr>
                <w:sz w:val="20"/>
                <w:szCs w:val="20"/>
              </w:rPr>
              <w:t xml:space="preserve"> to compare the effects of a regular, clinic-based, behaviour-oriented physiotherapy programme with a home-based exercise programme on disability; activity level; behavioural aspects such as </w:t>
            </w:r>
            <w:proofErr w:type="spellStart"/>
            <w:r w:rsidRPr="009F3714">
              <w:rPr>
                <w:sz w:val="20"/>
                <w:szCs w:val="20"/>
              </w:rPr>
              <w:t>kinesiophobia</w:t>
            </w:r>
            <w:proofErr w:type="spellEnd"/>
            <w:r w:rsidRPr="009F3714">
              <w:rPr>
                <w:sz w:val="20"/>
                <w:szCs w:val="20"/>
              </w:rPr>
              <w:t xml:space="preserve"> and coping; pain; global health measures; and patient satisfaction</w:t>
            </w:r>
          </w:p>
        </w:tc>
      </w:tr>
      <w:tr w:rsidR="006C62EC" w14:paraId="50F04D07"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068C9BE" w14:textId="77777777" w:rsidR="006C62EC" w:rsidRPr="009F3714" w:rsidRDefault="006C62EC" w:rsidP="000F589A">
            <w:pPr>
              <w:spacing w:line="360" w:lineRule="auto"/>
              <w:rPr>
                <w:b/>
                <w:bCs/>
                <w:sz w:val="20"/>
                <w:szCs w:val="20"/>
              </w:rPr>
            </w:pPr>
            <w:r w:rsidRPr="009F3714">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F102B21" w14:textId="77777777" w:rsidR="006C62EC" w:rsidRPr="009F3714" w:rsidRDefault="006C62EC" w:rsidP="000F589A">
            <w:pPr>
              <w:spacing w:line="360" w:lineRule="auto"/>
              <w:rPr>
                <w:sz w:val="20"/>
                <w:szCs w:val="20"/>
              </w:rPr>
            </w:pPr>
            <w:r w:rsidRPr="009F3714">
              <w:rPr>
                <w:b/>
                <w:bCs/>
                <w:sz w:val="20"/>
                <w:szCs w:val="20"/>
              </w:rPr>
              <w:t>Total number of randomised participants:</w:t>
            </w:r>
            <w:r w:rsidRPr="009F3714">
              <w:rPr>
                <w:sz w:val="20"/>
                <w:szCs w:val="20"/>
              </w:rPr>
              <w:t xml:space="preserve"> 59</w:t>
            </w:r>
          </w:p>
          <w:p w14:paraId="3A53782B" w14:textId="77777777" w:rsidR="006C62EC" w:rsidRPr="009F3714" w:rsidRDefault="006C62EC" w:rsidP="000F589A">
            <w:pPr>
              <w:spacing w:line="360" w:lineRule="auto"/>
              <w:rPr>
                <w:sz w:val="20"/>
                <w:szCs w:val="20"/>
              </w:rPr>
            </w:pPr>
            <w:r w:rsidRPr="009F3714">
              <w:rPr>
                <w:b/>
                <w:bCs/>
                <w:sz w:val="20"/>
                <w:szCs w:val="20"/>
              </w:rPr>
              <w:t xml:space="preserve">Inclusion criteria: </w:t>
            </w:r>
            <w:r w:rsidRPr="009F3714">
              <w:rPr>
                <w:sz w:val="20"/>
                <w:szCs w:val="20"/>
              </w:rPr>
              <w:t xml:space="preserve">scheduled for planned (not acute) first-time lumbar disc surgery; between 18 and 60 years of age; had a lumbar disc herniation confirmed by </w:t>
            </w:r>
            <w:bookmarkStart w:id="161" w:name="_Hlk69569880"/>
            <w:r w:rsidRPr="009F3714">
              <w:rPr>
                <w:sz w:val="20"/>
                <w:szCs w:val="20"/>
              </w:rPr>
              <w:t>MRI</w:t>
            </w:r>
            <w:bookmarkEnd w:id="161"/>
          </w:p>
          <w:p w14:paraId="2F35D00E" w14:textId="77777777" w:rsidR="006C62EC" w:rsidRPr="009F3714" w:rsidRDefault="006C62EC" w:rsidP="000F589A">
            <w:pPr>
              <w:spacing w:line="360" w:lineRule="auto"/>
              <w:rPr>
                <w:sz w:val="20"/>
                <w:szCs w:val="20"/>
              </w:rPr>
            </w:pPr>
            <w:r w:rsidRPr="009F3714">
              <w:rPr>
                <w:b/>
                <w:bCs/>
                <w:sz w:val="20"/>
                <w:szCs w:val="20"/>
              </w:rPr>
              <w:t xml:space="preserve">Exclusion criteria: </w:t>
            </w:r>
            <w:r w:rsidRPr="009F3714">
              <w:rPr>
                <w:sz w:val="20"/>
                <w:szCs w:val="20"/>
              </w:rPr>
              <w:t>comorbidity influencing daily activities and not being fluent in the Swedish language</w:t>
            </w:r>
          </w:p>
          <w:p w14:paraId="3E7B7909" w14:textId="77777777" w:rsidR="006C62EC" w:rsidRPr="009F3714" w:rsidRDefault="006C62EC" w:rsidP="000F589A">
            <w:pPr>
              <w:spacing w:line="360" w:lineRule="auto"/>
              <w:rPr>
                <w:sz w:val="20"/>
                <w:szCs w:val="20"/>
              </w:rPr>
            </w:pPr>
            <w:r w:rsidRPr="009F3714">
              <w:rPr>
                <w:b/>
                <w:bCs/>
                <w:sz w:val="20"/>
                <w:szCs w:val="20"/>
              </w:rPr>
              <w:t xml:space="preserve">Type of surgery (condition): </w:t>
            </w:r>
            <w:r w:rsidRPr="009F3714">
              <w:rPr>
                <w:sz w:val="20"/>
                <w:szCs w:val="20"/>
              </w:rPr>
              <w:t>standard lumbar discectomy (lumbar disc herniation)</w:t>
            </w:r>
          </w:p>
          <w:p w14:paraId="21DF20D8" w14:textId="77777777" w:rsidR="006C62EC" w:rsidRPr="009F3714" w:rsidRDefault="006C62EC" w:rsidP="000F589A">
            <w:pPr>
              <w:spacing w:line="360" w:lineRule="auto"/>
              <w:rPr>
                <w:sz w:val="20"/>
                <w:szCs w:val="20"/>
              </w:rPr>
            </w:pPr>
            <w:r w:rsidRPr="009F3714">
              <w:rPr>
                <w:b/>
                <w:bCs/>
                <w:sz w:val="20"/>
                <w:szCs w:val="20"/>
              </w:rPr>
              <w:t xml:space="preserve">Country: </w:t>
            </w:r>
            <w:r w:rsidRPr="009F3714">
              <w:rPr>
                <w:sz w:val="20"/>
                <w:szCs w:val="20"/>
              </w:rPr>
              <w:t>Sweden</w:t>
            </w:r>
          </w:p>
          <w:p w14:paraId="07FBB864" w14:textId="77777777" w:rsidR="006C62EC" w:rsidRPr="009F3714" w:rsidRDefault="006C62EC" w:rsidP="000F589A">
            <w:pPr>
              <w:spacing w:line="360" w:lineRule="auto"/>
              <w:rPr>
                <w:sz w:val="20"/>
                <w:szCs w:val="20"/>
              </w:rPr>
            </w:pPr>
            <w:r w:rsidRPr="009F3714">
              <w:rPr>
                <w:b/>
                <w:bCs/>
                <w:sz w:val="20"/>
                <w:szCs w:val="20"/>
              </w:rPr>
              <w:t>Baseline Characteristics</w:t>
            </w:r>
          </w:p>
          <w:p w14:paraId="5EDD9776" w14:textId="77777777" w:rsidR="006C62EC" w:rsidRPr="009F3714" w:rsidRDefault="006C62EC" w:rsidP="000F589A">
            <w:pPr>
              <w:spacing w:line="360" w:lineRule="auto"/>
              <w:rPr>
                <w:sz w:val="20"/>
                <w:szCs w:val="20"/>
              </w:rPr>
            </w:pPr>
            <w:r w:rsidRPr="009F3714">
              <w:rPr>
                <w:b/>
                <w:bCs/>
                <w:sz w:val="20"/>
                <w:szCs w:val="20"/>
              </w:rPr>
              <w:t>Intervention group (clinic based)</w:t>
            </w:r>
          </w:p>
          <w:p w14:paraId="7608807A" w14:textId="77777777" w:rsidR="006C62EC" w:rsidRPr="009F3714" w:rsidRDefault="006C62EC" w:rsidP="000F589A">
            <w:pPr>
              <w:numPr>
                <w:ilvl w:val="0"/>
                <w:numId w:val="152"/>
              </w:numPr>
              <w:spacing w:before="100" w:beforeAutospacing="1" w:after="100" w:afterAutospacing="1" w:line="360" w:lineRule="auto"/>
              <w:ind w:left="870"/>
              <w:rPr>
                <w:sz w:val="20"/>
                <w:szCs w:val="20"/>
              </w:rPr>
            </w:pPr>
            <w:r w:rsidRPr="009F3714">
              <w:rPr>
                <w:i/>
                <w:iCs/>
                <w:sz w:val="20"/>
                <w:szCs w:val="20"/>
              </w:rPr>
              <w:t>Age, median (range)</w:t>
            </w:r>
            <w:r w:rsidRPr="009F3714">
              <w:rPr>
                <w:sz w:val="20"/>
                <w:szCs w:val="20"/>
              </w:rPr>
              <w:t>: 43 (35 to 47) years</w:t>
            </w:r>
          </w:p>
          <w:p w14:paraId="3F35B6C4" w14:textId="77777777" w:rsidR="006C62EC" w:rsidRPr="009F3714" w:rsidRDefault="006C62EC" w:rsidP="000F589A">
            <w:pPr>
              <w:numPr>
                <w:ilvl w:val="0"/>
                <w:numId w:val="152"/>
              </w:numPr>
              <w:spacing w:before="100" w:beforeAutospacing="1" w:after="100" w:afterAutospacing="1" w:line="360" w:lineRule="auto"/>
              <w:ind w:left="870"/>
              <w:rPr>
                <w:sz w:val="20"/>
                <w:szCs w:val="20"/>
              </w:rPr>
            </w:pPr>
            <w:r w:rsidRPr="009F3714">
              <w:rPr>
                <w:i/>
                <w:iCs/>
                <w:sz w:val="20"/>
                <w:szCs w:val="20"/>
              </w:rPr>
              <w:t>Gender, M/F</w:t>
            </w:r>
            <w:r w:rsidRPr="009F3714">
              <w:rPr>
                <w:sz w:val="20"/>
                <w:szCs w:val="20"/>
              </w:rPr>
              <w:t>: 17/12</w:t>
            </w:r>
          </w:p>
          <w:p w14:paraId="0AB14D28" w14:textId="77777777" w:rsidR="006C62EC" w:rsidRPr="009F3714" w:rsidRDefault="006C62EC" w:rsidP="000F589A">
            <w:pPr>
              <w:numPr>
                <w:ilvl w:val="0"/>
                <w:numId w:val="152"/>
              </w:numPr>
              <w:spacing w:before="100" w:beforeAutospacing="1" w:after="100" w:afterAutospacing="1" w:line="360" w:lineRule="auto"/>
              <w:ind w:left="870"/>
              <w:rPr>
                <w:sz w:val="20"/>
                <w:szCs w:val="20"/>
              </w:rPr>
            </w:pPr>
            <w:r w:rsidRPr="009F3714">
              <w:rPr>
                <w:i/>
                <w:iCs/>
                <w:sz w:val="20"/>
                <w:szCs w:val="20"/>
              </w:rPr>
              <w:lastRenderedPageBreak/>
              <w:t>Relevant illness severity scores (e.g., ASA, APACHE II)</w:t>
            </w:r>
            <w:r w:rsidRPr="009F3714">
              <w:rPr>
                <w:sz w:val="20"/>
                <w:szCs w:val="20"/>
              </w:rPr>
              <w:t>: level of disc herniation, n: L5–S1: 15; L4-L5: 14. Duration of symptoms before surgery, median (range): 10 (6 to 24) months</w:t>
            </w:r>
          </w:p>
          <w:p w14:paraId="4EE9A3BD" w14:textId="77777777" w:rsidR="006C62EC" w:rsidRPr="009F3714" w:rsidRDefault="006C62EC" w:rsidP="000F589A">
            <w:pPr>
              <w:spacing w:line="360" w:lineRule="auto"/>
              <w:rPr>
                <w:sz w:val="20"/>
                <w:szCs w:val="20"/>
              </w:rPr>
            </w:pPr>
            <w:r w:rsidRPr="009F3714">
              <w:rPr>
                <w:b/>
                <w:bCs/>
                <w:sz w:val="20"/>
                <w:szCs w:val="20"/>
              </w:rPr>
              <w:t>Comparison group (home based)</w:t>
            </w:r>
          </w:p>
          <w:p w14:paraId="743B69F1" w14:textId="77777777" w:rsidR="006C62EC" w:rsidRPr="009F3714" w:rsidRDefault="006C62EC" w:rsidP="000F589A">
            <w:pPr>
              <w:numPr>
                <w:ilvl w:val="0"/>
                <w:numId w:val="153"/>
              </w:numPr>
              <w:spacing w:before="100" w:beforeAutospacing="1" w:after="100" w:afterAutospacing="1" w:line="360" w:lineRule="auto"/>
              <w:ind w:left="870"/>
              <w:rPr>
                <w:sz w:val="20"/>
                <w:szCs w:val="20"/>
              </w:rPr>
            </w:pPr>
            <w:r w:rsidRPr="009F3714">
              <w:rPr>
                <w:i/>
                <w:iCs/>
                <w:sz w:val="20"/>
                <w:szCs w:val="20"/>
              </w:rPr>
              <w:t>Age, median (range)</w:t>
            </w:r>
            <w:r w:rsidRPr="009F3714">
              <w:rPr>
                <w:sz w:val="20"/>
                <w:szCs w:val="20"/>
              </w:rPr>
              <w:t>: 38 (31 to 43) years</w:t>
            </w:r>
          </w:p>
          <w:p w14:paraId="265C2C0D" w14:textId="77777777" w:rsidR="006C62EC" w:rsidRPr="009F3714" w:rsidRDefault="006C62EC" w:rsidP="000F589A">
            <w:pPr>
              <w:numPr>
                <w:ilvl w:val="0"/>
                <w:numId w:val="153"/>
              </w:numPr>
              <w:spacing w:before="100" w:beforeAutospacing="1" w:after="100" w:afterAutospacing="1" w:line="360" w:lineRule="auto"/>
              <w:ind w:left="870"/>
              <w:rPr>
                <w:sz w:val="20"/>
                <w:szCs w:val="20"/>
              </w:rPr>
            </w:pPr>
            <w:r w:rsidRPr="009F3714">
              <w:rPr>
                <w:i/>
                <w:iCs/>
                <w:sz w:val="20"/>
                <w:szCs w:val="20"/>
              </w:rPr>
              <w:t>Gender, M/F</w:t>
            </w:r>
            <w:r w:rsidRPr="009F3714">
              <w:rPr>
                <w:sz w:val="20"/>
                <w:szCs w:val="20"/>
              </w:rPr>
              <w:t>: 18/12</w:t>
            </w:r>
          </w:p>
          <w:p w14:paraId="3912BEF9" w14:textId="77777777" w:rsidR="006C62EC" w:rsidRPr="009F3714" w:rsidRDefault="006C62EC" w:rsidP="000F589A">
            <w:pPr>
              <w:numPr>
                <w:ilvl w:val="0"/>
                <w:numId w:val="153"/>
              </w:numPr>
              <w:spacing w:before="100" w:beforeAutospacing="1" w:after="100" w:afterAutospacing="1" w:line="360" w:lineRule="auto"/>
              <w:ind w:left="870"/>
              <w:rPr>
                <w:sz w:val="20"/>
                <w:szCs w:val="20"/>
              </w:rPr>
            </w:pPr>
            <w:r w:rsidRPr="009F3714">
              <w:rPr>
                <w:i/>
                <w:iCs/>
                <w:sz w:val="20"/>
                <w:szCs w:val="20"/>
              </w:rPr>
              <w:t>Relevant illness severity scores (e.g., ASA, APACHE II)</w:t>
            </w:r>
            <w:r w:rsidRPr="009F3714">
              <w:rPr>
                <w:sz w:val="20"/>
                <w:szCs w:val="20"/>
              </w:rPr>
              <w:t>: level of disc herniation, n: L5–S1: 15; L4-L5: 12; L3-L4: 1; L2-L3: 2. Duration of symptoms before surgery, median (range): 6 (4 to 17) months</w:t>
            </w:r>
          </w:p>
          <w:p w14:paraId="1F351E8A" w14:textId="77777777" w:rsidR="006C62EC" w:rsidRPr="009F3714" w:rsidRDefault="006C62EC" w:rsidP="000F589A">
            <w:pPr>
              <w:spacing w:line="360" w:lineRule="auto"/>
              <w:rPr>
                <w:sz w:val="20"/>
                <w:szCs w:val="20"/>
              </w:rPr>
            </w:pPr>
            <w:r w:rsidRPr="009F3714">
              <w:rPr>
                <w:sz w:val="20"/>
                <w:szCs w:val="20"/>
              </w:rPr>
              <w:t>Note:</w:t>
            </w:r>
          </w:p>
          <w:p w14:paraId="53E163EE" w14:textId="77777777" w:rsidR="006C62EC" w:rsidRPr="009F3714" w:rsidRDefault="006C62EC" w:rsidP="000F589A">
            <w:pPr>
              <w:numPr>
                <w:ilvl w:val="0"/>
                <w:numId w:val="154"/>
              </w:numPr>
              <w:spacing w:before="100" w:beforeAutospacing="1" w:after="100" w:afterAutospacing="1" w:line="360" w:lineRule="auto"/>
              <w:ind w:left="870"/>
              <w:rPr>
                <w:sz w:val="20"/>
                <w:szCs w:val="20"/>
              </w:rPr>
            </w:pPr>
            <w:r w:rsidRPr="009F3714">
              <w:rPr>
                <w:sz w:val="20"/>
                <w:szCs w:val="20"/>
              </w:rPr>
              <w:t xml:space="preserve">study authors do not report the following characteristics: BMI, weight, height, baseline level of fitness, current involvement in regular PA, relevant clinical variables </w:t>
            </w:r>
          </w:p>
          <w:p w14:paraId="08C38C76" w14:textId="77777777" w:rsidR="006C62EC" w:rsidRPr="009F3714" w:rsidRDefault="006C62EC" w:rsidP="000F589A">
            <w:pPr>
              <w:numPr>
                <w:ilvl w:val="0"/>
                <w:numId w:val="154"/>
              </w:numPr>
              <w:spacing w:before="100" w:beforeAutospacing="1" w:after="100" w:afterAutospacing="1" w:line="360" w:lineRule="auto"/>
              <w:ind w:left="870"/>
              <w:rPr>
                <w:sz w:val="20"/>
                <w:szCs w:val="20"/>
              </w:rPr>
            </w:pPr>
            <w:r w:rsidRPr="009F3714">
              <w:rPr>
                <w:sz w:val="20"/>
                <w:szCs w:val="20"/>
              </w:rPr>
              <w:t>the median age in the clinic-based training group was 43 years (range 30 to 59), which was significantly higher than the home-based training group with a median of 38 years (range 25 to 57)</w:t>
            </w:r>
          </w:p>
        </w:tc>
      </w:tr>
      <w:tr w:rsidR="006C62EC" w14:paraId="548192D3"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DC7EE4B" w14:textId="77777777" w:rsidR="006C62EC" w:rsidRPr="009F3714" w:rsidRDefault="006C62EC" w:rsidP="000F589A">
            <w:pPr>
              <w:spacing w:line="360" w:lineRule="auto"/>
              <w:rPr>
                <w:b/>
                <w:bCs/>
                <w:sz w:val="20"/>
                <w:szCs w:val="20"/>
              </w:rPr>
            </w:pPr>
            <w:r w:rsidRPr="009F3714">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A0D8A89" w14:textId="77777777" w:rsidR="006C62EC" w:rsidRPr="009F3714" w:rsidRDefault="006C62EC" w:rsidP="000F589A">
            <w:pPr>
              <w:spacing w:line="360" w:lineRule="auto"/>
              <w:rPr>
                <w:sz w:val="20"/>
                <w:szCs w:val="20"/>
              </w:rPr>
            </w:pPr>
            <w:r w:rsidRPr="009F3714">
              <w:rPr>
                <w:b/>
                <w:bCs/>
                <w:sz w:val="20"/>
                <w:szCs w:val="20"/>
              </w:rPr>
              <w:t>Details of interventions</w:t>
            </w:r>
          </w:p>
          <w:p w14:paraId="24889B10" w14:textId="5F376470" w:rsidR="006C62EC" w:rsidRDefault="006C62EC" w:rsidP="000F589A">
            <w:pPr>
              <w:spacing w:line="360" w:lineRule="auto"/>
              <w:rPr>
                <w:sz w:val="20"/>
                <w:szCs w:val="20"/>
              </w:rPr>
            </w:pPr>
            <w:r w:rsidRPr="009F3714">
              <w:rPr>
                <w:sz w:val="20"/>
                <w:szCs w:val="20"/>
              </w:rPr>
              <w:t>Approach</w:t>
            </w:r>
            <w:r w:rsidR="00C67015">
              <w:rPr>
                <w:sz w:val="20"/>
                <w:szCs w:val="20"/>
              </w:rPr>
              <w:t xml:space="preserve"> (clinic based)</w:t>
            </w:r>
            <w:r w:rsidRPr="009F3714">
              <w:rPr>
                <w:sz w:val="20"/>
                <w:szCs w:val="20"/>
              </w:rPr>
              <w:t>: behavioural approach to physiotherap</w:t>
            </w:r>
            <w:r w:rsidR="00C67015">
              <w:rPr>
                <w:sz w:val="20"/>
                <w:szCs w:val="20"/>
              </w:rPr>
              <w:t>y</w:t>
            </w:r>
            <w:r w:rsidRPr="009F3714">
              <w:rPr>
                <w:sz w:val="20"/>
                <w:szCs w:val="20"/>
              </w:rPr>
              <w:t>; mobility, resistance and walking sessions with a focus on fear and avoidant behaviour, encouraged to take independent daily walks; delivered by physiotherapist, weekly over 8-weeks</w:t>
            </w:r>
          </w:p>
          <w:p w14:paraId="7C0334C1" w14:textId="1C4E21BD" w:rsidR="00C67015" w:rsidRPr="009F3714" w:rsidRDefault="00C67015" w:rsidP="000F589A">
            <w:pPr>
              <w:spacing w:line="360" w:lineRule="auto"/>
              <w:rPr>
                <w:sz w:val="20"/>
                <w:szCs w:val="20"/>
              </w:rPr>
            </w:pPr>
            <w:r>
              <w:rPr>
                <w:sz w:val="20"/>
                <w:szCs w:val="20"/>
              </w:rPr>
              <w:t xml:space="preserve">Approach (home based): </w:t>
            </w:r>
            <w:r w:rsidRPr="009F3714">
              <w:rPr>
                <w:sz w:val="20"/>
                <w:szCs w:val="20"/>
              </w:rPr>
              <w:t>behavioural approach to physiotherapy; mobility, resistance and walking sessions with a focus on fear and avoidant behaviour, encouraged to take independent daily walks; delivered by physiotherapist, weekly over 8-weeks</w:t>
            </w:r>
          </w:p>
          <w:p w14:paraId="27B180DE" w14:textId="77777777" w:rsidR="006C62EC" w:rsidRPr="009F3714" w:rsidRDefault="006C62EC" w:rsidP="000F589A">
            <w:pPr>
              <w:spacing w:line="360" w:lineRule="auto"/>
              <w:rPr>
                <w:sz w:val="20"/>
                <w:szCs w:val="20"/>
              </w:rPr>
            </w:pPr>
            <w:r w:rsidRPr="009F3714">
              <w:rPr>
                <w:sz w:val="20"/>
                <w:szCs w:val="20"/>
              </w:rPr>
              <w:t>Context: standard lumbar discectomy patients; physiotherapy clinic and home</w:t>
            </w:r>
          </w:p>
          <w:p w14:paraId="058BBD1E" w14:textId="77777777" w:rsidR="006C62EC" w:rsidRPr="009F3714" w:rsidRDefault="006C62EC" w:rsidP="000F589A">
            <w:pPr>
              <w:spacing w:line="360" w:lineRule="auto"/>
              <w:rPr>
                <w:sz w:val="20"/>
                <w:szCs w:val="20"/>
              </w:rPr>
            </w:pPr>
            <w:r w:rsidRPr="009F3714">
              <w:rPr>
                <w:b/>
                <w:bCs/>
                <w:sz w:val="20"/>
                <w:szCs w:val="20"/>
              </w:rPr>
              <w:t xml:space="preserve">Intervention group: </w:t>
            </w:r>
            <w:r w:rsidRPr="009F3714">
              <w:rPr>
                <w:sz w:val="20"/>
                <w:szCs w:val="20"/>
              </w:rPr>
              <w:t>number randomised = 29; losses = 1 (did not return questionnaire); analysed = 28</w:t>
            </w:r>
          </w:p>
          <w:p w14:paraId="5CE2D78D" w14:textId="77777777" w:rsidR="006C62EC" w:rsidRPr="009F3714" w:rsidRDefault="006C62EC" w:rsidP="000F589A">
            <w:pPr>
              <w:spacing w:line="360" w:lineRule="auto"/>
              <w:rPr>
                <w:sz w:val="20"/>
                <w:szCs w:val="20"/>
              </w:rPr>
            </w:pPr>
            <w:r w:rsidRPr="009F3714">
              <w:rPr>
                <w:b/>
                <w:bCs/>
                <w:sz w:val="20"/>
                <w:szCs w:val="20"/>
              </w:rPr>
              <w:lastRenderedPageBreak/>
              <w:t xml:space="preserve">Comparison group: </w:t>
            </w:r>
            <w:r w:rsidRPr="009F3714">
              <w:rPr>
                <w:sz w:val="20"/>
                <w:szCs w:val="20"/>
              </w:rPr>
              <w:t>number randomised = 30; losses = 1 (did not return questionnaire); analysed = 29</w:t>
            </w:r>
          </w:p>
          <w:p w14:paraId="05742A25" w14:textId="77777777" w:rsidR="006C62EC" w:rsidRPr="009F3714" w:rsidRDefault="006C62EC" w:rsidP="000F589A">
            <w:pPr>
              <w:spacing w:line="360" w:lineRule="auto"/>
              <w:rPr>
                <w:sz w:val="20"/>
                <w:szCs w:val="20"/>
              </w:rPr>
            </w:pPr>
            <w:r w:rsidRPr="009F3714">
              <w:rPr>
                <w:b/>
                <w:bCs/>
                <w:sz w:val="20"/>
                <w:szCs w:val="20"/>
              </w:rPr>
              <w:t xml:space="preserve">Setting: </w:t>
            </w:r>
            <w:r w:rsidRPr="009F3714">
              <w:rPr>
                <w:sz w:val="20"/>
                <w:szCs w:val="20"/>
              </w:rPr>
              <w:t>physiotherapy clinic and home</w:t>
            </w:r>
          </w:p>
        </w:tc>
      </w:tr>
      <w:tr w:rsidR="006C62EC" w14:paraId="5DB0A9E6"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9EA8A23" w14:textId="77777777" w:rsidR="006C62EC" w:rsidRPr="009F3714" w:rsidRDefault="006C62EC" w:rsidP="000F589A">
            <w:pPr>
              <w:spacing w:line="360" w:lineRule="auto"/>
              <w:rPr>
                <w:b/>
                <w:bCs/>
                <w:sz w:val="20"/>
                <w:szCs w:val="20"/>
              </w:rPr>
            </w:pPr>
            <w:r w:rsidRPr="009F3714">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5C22042" w14:textId="77777777" w:rsidR="006C62EC" w:rsidRPr="009F3714" w:rsidRDefault="006C62EC" w:rsidP="000F589A">
            <w:pPr>
              <w:spacing w:line="360" w:lineRule="auto"/>
              <w:rPr>
                <w:sz w:val="20"/>
                <w:szCs w:val="20"/>
              </w:rPr>
            </w:pPr>
            <w:r w:rsidRPr="009F3714">
              <w:rPr>
                <w:b/>
                <w:bCs/>
                <w:sz w:val="20"/>
                <w:szCs w:val="20"/>
              </w:rPr>
              <w:t>All outcomes measured/reported by study authors</w:t>
            </w:r>
            <w:r w:rsidRPr="009F3714">
              <w:rPr>
                <w:sz w:val="20"/>
                <w:szCs w:val="20"/>
              </w:rPr>
              <w:t xml:space="preserve">: back pain-related disability (self-report questionnaire); engagement in PA (self-reported); </w:t>
            </w:r>
            <w:proofErr w:type="spellStart"/>
            <w:r w:rsidRPr="009F3714">
              <w:rPr>
                <w:sz w:val="20"/>
                <w:szCs w:val="20"/>
              </w:rPr>
              <w:t>kinesiophobia</w:t>
            </w:r>
            <w:proofErr w:type="spellEnd"/>
            <w:r w:rsidRPr="009F3714">
              <w:rPr>
                <w:sz w:val="20"/>
                <w:szCs w:val="20"/>
              </w:rPr>
              <w:t xml:space="preserve">; coping strategies; the intensity of back and leg pain; generic </w:t>
            </w:r>
            <w:proofErr w:type="spellStart"/>
            <w:r w:rsidRPr="009F3714">
              <w:rPr>
                <w:sz w:val="20"/>
                <w:szCs w:val="20"/>
              </w:rPr>
              <w:t>HRQoL</w:t>
            </w:r>
            <w:proofErr w:type="spellEnd"/>
            <w:r w:rsidRPr="009F3714">
              <w:rPr>
                <w:sz w:val="20"/>
                <w:szCs w:val="20"/>
              </w:rPr>
              <w:t xml:space="preserve"> (EQ-5D); patient satisfaction; therapies given by other caregivers; change in leg pain; adherence. Measured before randomisation/pre-surgery, 3 and 12 months post-surgery</w:t>
            </w:r>
          </w:p>
          <w:p w14:paraId="035C38A8" w14:textId="77777777" w:rsidR="006C62EC" w:rsidRPr="009F3714" w:rsidRDefault="006C62EC" w:rsidP="000F589A">
            <w:pPr>
              <w:spacing w:line="360" w:lineRule="auto"/>
              <w:rPr>
                <w:sz w:val="20"/>
                <w:szCs w:val="20"/>
              </w:rPr>
            </w:pPr>
            <w:r w:rsidRPr="009F3714">
              <w:rPr>
                <w:b/>
                <w:bCs/>
                <w:sz w:val="20"/>
                <w:szCs w:val="20"/>
              </w:rPr>
              <w:t xml:space="preserve">Outcomes relevant to the review: </w:t>
            </w:r>
          </w:p>
          <w:p w14:paraId="03F62CBF" w14:textId="77777777" w:rsidR="006C62EC" w:rsidRPr="009F3714" w:rsidRDefault="006C62EC" w:rsidP="000F589A">
            <w:pPr>
              <w:numPr>
                <w:ilvl w:val="0"/>
                <w:numId w:val="155"/>
              </w:numPr>
              <w:spacing w:before="100" w:beforeAutospacing="1" w:after="100" w:afterAutospacing="1" w:line="360" w:lineRule="auto"/>
              <w:ind w:left="870"/>
              <w:rPr>
                <w:sz w:val="20"/>
                <w:szCs w:val="20"/>
              </w:rPr>
            </w:pPr>
            <w:r w:rsidRPr="009F3714">
              <w:rPr>
                <w:sz w:val="20"/>
                <w:szCs w:val="20"/>
              </w:rPr>
              <w:t>Engagement in PA: self-reported; 12 months post-surgery</w:t>
            </w:r>
          </w:p>
          <w:p w14:paraId="161F5935" w14:textId="77777777" w:rsidR="006C62EC" w:rsidRPr="009F3714" w:rsidRDefault="006C62EC" w:rsidP="000F589A">
            <w:pPr>
              <w:numPr>
                <w:ilvl w:val="0"/>
                <w:numId w:val="155"/>
              </w:numPr>
              <w:spacing w:before="100" w:beforeAutospacing="1" w:after="100" w:afterAutospacing="1" w:line="360" w:lineRule="auto"/>
              <w:ind w:left="870"/>
              <w:rPr>
                <w:sz w:val="20"/>
                <w:szCs w:val="20"/>
              </w:rPr>
            </w:pPr>
            <w:proofErr w:type="spellStart"/>
            <w:r w:rsidRPr="009F3714">
              <w:rPr>
                <w:sz w:val="20"/>
                <w:szCs w:val="20"/>
              </w:rPr>
              <w:t>HRQoL</w:t>
            </w:r>
            <w:proofErr w:type="spellEnd"/>
            <w:r w:rsidRPr="009F3714">
              <w:rPr>
                <w:sz w:val="20"/>
                <w:szCs w:val="20"/>
              </w:rPr>
              <w:t>: using EQ-5D; 12 months post-surgery</w:t>
            </w:r>
          </w:p>
          <w:p w14:paraId="4BADF41C" w14:textId="77777777" w:rsidR="006C62EC" w:rsidRPr="009F3714" w:rsidRDefault="006C62EC" w:rsidP="000F589A">
            <w:pPr>
              <w:numPr>
                <w:ilvl w:val="0"/>
                <w:numId w:val="155"/>
              </w:numPr>
              <w:spacing w:before="100" w:beforeAutospacing="1" w:after="100" w:afterAutospacing="1" w:line="360" w:lineRule="auto"/>
              <w:ind w:left="870"/>
              <w:rPr>
                <w:sz w:val="20"/>
                <w:szCs w:val="20"/>
              </w:rPr>
            </w:pPr>
            <w:r w:rsidRPr="009F3714">
              <w:rPr>
                <w:sz w:val="20"/>
                <w:szCs w:val="20"/>
              </w:rPr>
              <w:t>Pain: using VAS (back and leg pain); 12 months post-surgery</w:t>
            </w:r>
          </w:p>
          <w:p w14:paraId="6B7AB64D" w14:textId="77777777" w:rsidR="006C62EC" w:rsidRPr="009F3714" w:rsidRDefault="006C62EC" w:rsidP="000F589A">
            <w:pPr>
              <w:spacing w:line="360" w:lineRule="auto"/>
              <w:rPr>
                <w:sz w:val="20"/>
                <w:szCs w:val="20"/>
              </w:rPr>
            </w:pPr>
            <w:r w:rsidRPr="009F3714">
              <w:rPr>
                <w:b/>
                <w:bCs/>
                <w:sz w:val="20"/>
                <w:szCs w:val="20"/>
              </w:rPr>
              <w:t>Study primary outcome:</w:t>
            </w:r>
            <w:r w:rsidRPr="009F3714">
              <w:rPr>
                <w:sz w:val="20"/>
                <w:szCs w:val="20"/>
              </w:rPr>
              <w:t xml:space="preserve"> back pain-related disability (ODI)</w:t>
            </w:r>
          </w:p>
        </w:tc>
      </w:tr>
      <w:tr w:rsidR="006C62EC" w14:paraId="2463B055"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D72B532" w14:textId="77777777" w:rsidR="006C62EC" w:rsidRPr="009F3714" w:rsidRDefault="006C62EC" w:rsidP="000F589A">
            <w:pPr>
              <w:spacing w:line="360" w:lineRule="auto"/>
              <w:rPr>
                <w:b/>
                <w:bCs/>
                <w:sz w:val="20"/>
                <w:szCs w:val="20"/>
              </w:rPr>
            </w:pPr>
            <w:r w:rsidRPr="009F3714">
              <w:rPr>
                <w:b/>
                <w:bCs/>
                <w:sz w:val="20"/>
                <w:szCs w:val="20"/>
              </w:rPr>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49E146F" w14:textId="77777777" w:rsidR="006C62EC" w:rsidRPr="009F3714" w:rsidRDefault="006C62EC" w:rsidP="000F589A">
            <w:pPr>
              <w:spacing w:line="360" w:lineRule="auto"/>
              <w:rPr>
                <w:sz w:val="20"/>
                <w:szCs w:val="20"/>
              </w:rPr>
            </w:pPr>
            <w:r w:rsidRPr="009F3714">
              <w:rPr>
                <w:b/>
                <w:bCs/>
                <w:sz w:val="20"/>
                <w:szCs w:val="20"/>
              </w:rPr>
              <w:t xml:space="preserve">Sponsorship source: </w:t>
            </w:r>
            <w:r w:rsidRPr="009F3714">
              <w:rPr>
                <w:sz w:val="20"/>
                <w:szCs w:val="20"/>
              </w:rPr>
              <w:t xml:space="preserve">supported by grant funding from the County Council of </w:t>
            </w:r>
            <w:proofErr w:type="spellStart"/>
            <w:r w:rsidRPr="009F3714">
              <w:rPr>
                <w:sz w:val="20"/>
                <w:szCs w:val="20"/>
              </w:rPr>
              <w:t>Vastmanland</w:t>
            </w:r>
            <w:proofErr w:type="spellEnd"/>
            <w:r w:rsidRPr="009F3714">
              <w:rPr>
                <w:sz w:val="20"/>
                <w:szCs w:val="20"/>
              </w:rPr>
              <w:t xml:space="preserve"> (</w:t>
            </w:r>
            <w:proofErr w:type="spellStart"/>
            <w:r w:rsidRPr="009F3714">
              <w:rPr>
                <w:sz w:val="20"/>
                <w:szCs w:val="20"/>
              </w:rPr>
              <w:t>Vastmanlands</w:t>
            </w:r>
            <w:proofErr w:type="spellEnd"/>
            <w:r w:rsidRPr="009F3714">
              <w:rPr>
                <w:sz w:val="20"/>
                <w:szCs w:val="20"/>
              </w:rPr>
              <w:t xml:space="preserve"> </w:t>
            </w:r>
            <w:proofErr w:type="spellStart"/>
            <w:r w:rsidRPr="009F3714">
              <w:rPr>
                <w:sz w:val="20"/>
                <w:szCs w:val="20"/>
              </w:rPr>
              <w:t>lans</w:t>
            </w:r>
            <w:proofErr w:type="spellEnd"/>
            <w:r w:rsidRPr="009F3714">
              <w:rPr>
                <w:sz w:val="20"/>
                <w:szCs w:val="20"/>
              </w:rPr>
              <w:t xml:space="preserve"> Landsting). Declarations of interest not reported</w:t>
            </w:r>
          </w:p>
          <w:p w14:paraId="0F82B4ED" w14:textId="77777777" w:rsidR="006C62EC" w:rsidRPr="009F3714" w:rsidRDefault="006C62EC" w:rsidP="000F589A">
            <w:pPr>
              <w:spacing w:line="360" w:lineRule="auto"/>
              <w:rPr>
                <w:sz w:val="20"/>
                <w:szCs w:val="20"/>
              </w:rPr>
            </w:pPr>
            <w:r w:rsidRPr="009F3714">
              <w:rPr>
                <w:b/>
                <w:bCs/>
                <w:sz w:val="20"/>
                <w:szCs w:val="20"/>
              </w:rPr>
              <w:t xml:space="preserve">Study dates: </w:t>
            </w:r>
            <w:r w:rsidRPr="009F3714">
              <w:rPr>
                <w:sz w:val="20"/>
                <w:szCs w:val="20"/>
              </w:rPr>
              <w:t>March 2003 to March 2005</w:t>
            </w:r>
          </w:p>
        </w:tc>
      </w:tr>
      <w:tr w:rsidR="00163631" w14:paraId="04FF6660"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55073116" w14:textId="77777777" w:rsidR="00163631" w:rsidRDefault="00163631" w:rsidP="00163631">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120A7822" w14:textId="0FF30C63" w:rsidR="00163631" w:rsidRPr="009F3714" w:rsidRDefault="00163631" w:rsidP="00163631">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36AF7A9B" w14:textId="13483439" w:rsidR="00163631" w:rsidRPr="00A52D7D" w:rsidRDefault="00A52D7D" w:rsidP="000F589A">
            <w:pPr>
              <w:spacing w:line="360" w:lineRule="auto"/>
              <w:rPr>
                <w:b/>
                <w:bCs/>
                <w:sz w:val="20"/>
                <w:szCs w:val="20"/>
              </w:rPr>
            </w:pPr>
            <w:r w:rsidRPr="00A52D7D">
              <w:rPr>
                <w:noProof/>
                <w:sz w:val="20"/>
                <w:szCs w:val="20"/>
              </w:rPr>
              <w:t xml:space="preserve">Johansson AC, Linton SJ, Bergkvist L, Nilsson O, Cornefjord M. Clinic-based training in comparison to home-based training after first-time lumbar disc surgery: a randomised controlled trial. </w:t>
            </w:r>
            <w:r w:rsidRPr="00A52D7D">
              <w:rPr>
                <w:i/>
                <w:noProof/>
                <w:sz w:val="20"/>
                <w:szCs w:val="20"/>
              </w:rPr>
              <w:t>European Spine Journal</w:t>
            </w:r>
            <w:r w:rsidRPr="00A52D7D">
              <w:rPr>
                <w:noProof/>
                <w:sz w:val="20"/>
                <w:szCs w:val="20"/>
              </w:rPr>
              <w:t xml:space="preserve"> 2009;</w:t>
            </w:r>
            <w:r>
              <w:rPr>
                <w:noProof/>
                <w:sz w:val="20"/>
                <w:szCs w:val="20"/>
              </w:rPr>
              <w:t xml:space="preserve"> </w:t>
            </w:r>
            <w:r w:rsidRPr="00A52D7D">
              <w:rPr>
                <w:b/>
                <w:noProof/>
                <w:sz w:val="20"/>
                <w:szCs w:val="20"/>
              </w:rPr>
              <w:t>18</w:t>
            </w:r>
            <w:r w:rsidRPr="00A52D7D">
              <w:rPr>
                <w:noProof/>
                <w:sz w:val="20"/>
                <w:szCs w:val="20"/>
              </w:rPr>
              <w:t>:</w:t>
            </w:r>
            <w:r>
              <w:rPr>
                <w:noProof/>
                <w:sz w:val="20"/>
                <w:szCs w:val="20"/>
              </w:rPr>
              <w:t xml:space="preserve"> </w:t>
            </w:r>
            <w:r w:rsidRPr="00A52D7D">
              <w:rPr>
                <w:noProof/>
                <w:sz w:val="20"/>
                <w:szCs w:val="20"/>
              </w:rPr>
              <w:t>398-409</w:t>
            </w:r>
          </w:p>
        </w:tc>
      </w:tr>
    </w:tbl>
    <w:p w14:paraId="1F706441" w14:textId="77777777" w:rsidR="006C62EC" w:rsidRDefault="006C62EC" w:rsidP="006C62EC">
      <w:pPr>
        <w:spacing w:line="360" w:lineRule="auto"/>
      </w:pPr>
    </w:p>
    <w:p w14:paraId="35C2CE02" w14:textId="77777777" w:rsidR="006C62EC" w:rsidRPr="00F040F5" w:rsidRDefault="006C62EC" w:rsidP="006C62EC">
      <w:pPr>
        <w:pStyle w:val="Title"/>
      </w:pPr>
      <w:r w:rsidRPr="00F040F5">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3496"/>
        <w:gridCol w:w="1184"/>
        <w:gridCol w:w="4330"/>
      </w:tblGrid>
      <w:tr w:rsidR="006C62EC" w14:paraId="4CC79463"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0D65E5A4" w14:textId="77777777" w:rsidR="006C62EC" w:rsidRPr="009F3714" w:rsidRDefault="006C62EC" w:rsidP="000F589A">
            <w:pPr>
              <w:spacing w:line="360" w:lineRule="auto"/>
              <w:rPr>
                <w:b/>
                <w:bCs/>
                <w:sz w:val="20"/>
                <w:szCs w:val="20"/>
              </w:rPr>
            </w:pPr>
            <w:r w:rsidRPr="009F3714">
              <w:rPr>
                <w:b/>
                <w:bCs/>
                <w:sz w:val="20"/>
                <w:szCs w:val="20"/>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19277FED" w14:textId="77777777" w:rsidR="006C62EC" w:rsidRPr="009F3714" w:rsidRDefault="006C62EC" w:rsidP="000F589A">
            <w:pPr>
              <w:spacing w:line="360" w:lineRule="auto"/>
              <w:rPr>
                <w:b/>
                <w:bCs/>
                <w:sz w:val="20"/>
                <w:szCs w:val="20"/>
              </w:rPr>
            </w:pPr>
            <w:r w:rsidRPr="009F3714">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1B63552E" w14:textId="77777777" w:rsidR="006C62EC" w:rsidRPr="009F3714" w:rsidRDefault="006C62EC" w:rsidP="000F589A">
            <w:pPr>
              <w:spacing w:line="360" w:lineRule="auto"/>
              <w:rPr>
                <w:b/>
                <w:bCs/>
                <w:sz w:val="20"/>
                <w:szCs w:val="20"/>
              </w:rPr>
            </w:pPr>
            <w:r w:rsidRPr="009F3714">
              <w:rPr>
                <w:b/>
                <w:bCs/>
                <w:sz w:val="20"/>
                <w:szCs w:val="20"/>
              </w:rPr>
              <w:t>Support for judgement</w:t>
            </w:r>
          </w:p>
        </w:tc>
      </w:tr>
      <w:tr w:rsidR="006C62EC" w14:paraId="3501F1D5"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F94692B" w14:textId="77777777" w:rsidR="006C62EC" w:rsidRPr="009F3714" w:rsidRDefault="006C62EC" w:rsidP="000F589A">
            <w:pPr>
              <w:spacing w:line="360" w:lineRule="auto"/>
              <w:rPr>
                <w:sz w:val="20"/>
                <w:szCs w:val="20"/>
              </w:rPr>
            </w:pPr>
            <w:r w:rsidRPr="009F3714">
              <w:rPr>
                <w:sz w:val="20"/>
                <w:szCs w:val="20"/>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B9349E0"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C85D323" w14:textId="77777777" w:rsidR="006C62EC" w:rsidRPr="009F3714" w:rsidRDefault="006C62EC" w:rsidP="000F589A">
            <w:pPr>
              <w:spacing w:line="360" w:lineRule="auto"/>
              <w:rPr>
                <w:sz w:val="20"/>
                <w:szCs w:val="20"/>
              </w:rPr>
            </w:pPr>
            <w:r w:rsidRPr="009F3714">
              <w:rPr>
                <w:sz w:val="20"/>
                <w:szCs w:val="20"/>
              </w:rPr>
              <w:t>Computer-generated randomisation</w:t>
            </w:r>
          </w:p>
        </w:tc>
      </w:tr>
      <w:tr w:rsidR="006C62EC" w14:paraId="09C0F4B5"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6A745A2" w14:textId="77777777" w:rsidR="006C62EC" w:rsidRPr="009F3714" w:rsidRDefault="006C62EC" w:rsidP="000F589A">
            <w:pPr>
              <w:spacing w:line="360" w:lineRule="auto"/>
              <w:rPr>
                <w:sz w:val="20"/>
                <w:szCs w:val="20"/>
              </w:rPr>
            </w:pPr>
            <w:r w:rsidRPr="009F3714">
              <w:rPr>
                <w:sz w:val="20"/>
                <w:szCs w:val="20"/>
              </w:rPr>
              <w:lastRenderedPageBreak/>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A2715BD"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879F536" w14:textId="77777777" w:rsidR="006C62EC" w:rsidRPr="009F3714" w:rsidRDefault="006C62EC" w:rsidP="000F589A">
            <w:pPr>
              <w:spacing w:line="360" w:lineRule="auto"/>
              <w:rPr>
                <w:sz w:val="20"/>
                <w:szCs w:val="20"/>
              </w:rPr>
            </w:pPr>
            <w:r w:rsidRPr="009F3714">
              <w:rPr>
                <w:sz w:val="20"/>
                <w:szCs w:val="20"/>
              </w:rPr>
              <w:t>Use of numbered, concealed envelopes</w:t>
            </w:r>
          </w:p>
        </w:tc>
      </w:tr>
      <w:tr w:rsidR="006C62EC" w14:paraId="0060904B"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A78804C" w14:textId="77777777" w:rsidR="006C62EC" w:rsidRPr="009F3714" w:rsidRDefault="006C62EC" w:rsidP="000F589A">
            <w:pPr>
              <w:spacing w:line="360" w:lineRule="auto"/>
              <w:rPr>
                <w:sz w:val="20"/>
                <w:szCs w:val="20"/>
              </w:rPr>
            </w:pPr>
            <w:r w:rsidRPr="009F3714">
              <w:rPr>
                <w:sz w:val="20"/>
                <w:szCs w:val="20"/>
              </w:rPr>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BDEB476"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9BDC5F7" w14:textId="77777777" w:rsidR="006C62EC" w:rsidRPr="009F3714" w:rsidRDefault="006C62EC" w:rsidP="000F589A">
            <w:pPr>
              <w:spacing w:line="360" w:lineRule="auto"/>
              <w:rPr>
                <w:sz w:val="20"/>
                <w:szCs w:val="20"/>
              </w:rPr>
            </w:pPr>
            <w:r w:rsidRPr="009F3714">
              <w:rPr>
                <w:sz w:val="20"/>
                <w:szCs w:val="20"/>
              </w:rPr>
              <w:t>It was not feasible to blind participants or personnel to the intervention. The same physiotherapist delivered the intervention to both groups</w:t>
            </w:r>
          </w:p>
        </w:tc>
      </w:tr>
      <w:tr w:rsidR="006C62EC" w14:paraId="32F96559"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38C2E98" w14:textId="77777777" w:rsidR="006C62EC" w:rsidRPr="009F3714" w:rsidRDefault="006C62EC" w:rsidP="000F589A">
            <w:pPr>
              <w:spacing w:line="360" w:lineRule="auto"/>
              <w:rPr>
                <w:sz w:val="20"/>
                <w:szCs w:val="20"/>
              </w:rPr>
            </w:pPr>
            <w:r w:rsidRPr="009F3714">
              <w:rPr>
                <w:sz w:val="20"/>
                <w:szCs w:val="20"/>
              </w:rPr>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3E42A2E"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332E7F4" w14:textId="77777777" w:rsidR="006C62EC" w:rsidRPr="009F3714" w:rsidRDefault="006C62EC" w:rsidP="000F589A">
            <w:pPr>
              <w:spacing w:line="360" w:lineRule="auto"/>
              <w:rPr>
                <w:sz w:val="20"/>
                <w:szCs w:val="20"/>
              </w:rPr>
            </w:pPr>
            <w:r w:rsidRPr="009F3714">
              <w:rPr>
                <w:sz w:val="20"/>
                <w:szCs w:val="20"/>
              </w:rPr>
              <w:t>Use of self-reported outcome measurement tools, and participants were not blinded to intervention</w:t>
            </w:r>
          </w:p>
        </w:tc>
      </w:tr>
      <w:tr w:rsidR="006C62EC" w14:paraId="6084CD8D"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4B1CDFE" w14:textId="77777777" w:rsidR="006C62EC" w:rsidRPr="009F3714" w:rsidRDefault="006C62EC" w:rsidP="000F589A">
            <w:pPr>
              <w:spacing w:line="360" w:lineRule="auto"/>
              <w:rPr>
                <w:sz w:val="20"/>
                <w:szCs w:val="20"/>
              </w:rPr>
            </w:pPr>
            <w:r w:rsidRPr="009F3714">
              <w:rPr>
                <w:sz w:val="20"/>
                <w:szCs w:val="20"/>
              </w:rPr>
              <w:t xml:space="preserve">Blinding of outcome assessment: participant-reported outcomes to include </w:t>
            </w:r>
            <w:proofErr w:type="spellStart"/>
            <w:r w:rsidRPr="009F3714">
              <w:rPr>
                <w:sz w:val="20"/>
                <w:szCs w:val="20"/>
              </w:rPr>
              <w:t>HRQoL</w:t>
            </w:r>
            <w:proofErr w:type="spellEnd"/>
            <w:r w:rsidRPr="009F3714">
              <w:rPr>
                <w:sz w:val="20"/>
                <w:szCs w:val="20"/>
              </w:rPr>
              <w:t>, pain, patient experience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43847C3"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E25F06A" w14:textId="77777777" w:rsidR="006C62EC" w:rsidRPr="009F3714" w:rsidRDefault="006C62EC" w:rsidP="000F589A">
            <w:pPr>
              <w:spacing w:line="360" w:lineRule="auto"/>
              <w:rPr>
                <w:sz w:val="20"/>
                <w:szCs w:val="20"/>
              </w:rPr>
            </w:pPr>
            <w:r w:rsidRPr="009F3714">
              <w:rPr>
                <w:sz w:val="20"/>
                <w:szCs w:val="20"/>
              </w:rPr>
              <w:t>Use of self-reported outcome measurement tools, and participants were not blinded to intervention</w:t>
            </w:r>
          </w:p>
        </w:tc>
      </w:tr>
      <w:tr w:rsidR="006C62EC" w14:paraId="53574DB3"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1CE7928" w14:textId="77777777" w:rsidR="006C62EC" w:rsidRPr="009F3714" w:rsidRDefault="006C62EC" w:rsidP="000F589A">
            <w:pPr>
              <w:spacing w:line="360" w:lineRule="auto"/>
              <w:rPr>
                <w:sz w:val="20"/>
                <w:szCs w:val="20"/>
              </w:rPr>
            </w:pPr>
            <w:r w:rsidRPr="009F3714">
              <w:rPr>
                <w:sz w:val="20"/>
                <w:szCs w:val="20"/>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90AD2B1"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F419E00" w14:textId="77777777" w:rsidR="006C62EC" w:rsidRPr="009F3714" w:rsidRDefault="006C62EC" w:rsidP="000F589A">
            <w:pPr>
              <w:spacing w:line="360" w:lineRule="auto"/>
              <w:rPr>
                <w:sz w:val="20"/>
                <w:szCs w:val="20"/>
              </w:rPr>
            </w:pPr>
            <w:r w:rsidRPr="009F3714">
              <w:rPr>
                <w:sz w:val="20"/>
                <w:szCs w:val="20"/>
              </w:rPr>
              <w:t>Only one participant was lost in each group</w:t>
            </w:r>
          </w:p>
        </w:tc>
      </w:tr>
      <w:tr w:rsidR="006C62EC" w14:paraId="1DDA917E"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74CB4DA" w14:textId="77777777" w:rsidR="006C62EC" w:rsidRPr="009F3714" w:rsidRDefault="006C62EC" w:rsidP="000F589A">
            <w:pPr>
              <w:spacing w:line="360" w:lineRule="auto"/>
              <w:rPr>
                <w:sz w:val="20"/>
                <w:szCs w:val="20"/>
              </w:rPr>
            </w:pPr>
            <w:r w:rsidRPr="009F3714">
              <w:rPr>
                <w:sz w:val="20"/>
                <w:szCs w:val="20"/>
              </w:rPr>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4C2ED75" w14:textId="77777777" w:rsidR="006C62EC" w:rsidRPr="009F3714" w:rsidRDefault="006C62EC" w:rsidP="000F589A">
            <w:pPr>
              <w:spacing w:line="360" w:lineRule="auto"/>
              <w:rPr>
                <w:sz w:val="20"/>
                <w:szCs w:val="20"/>
              </w:rPr>
            </w:pPr>
            <w:r w:rsidRPr="009F371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51C6850" w14:textId="77777777" w:rsidR="006C62EC" w:rsidRPr="009F3714" w:rsidRDefault="006C62EC" w:rsidP="000F589A">
            <w:pPr>
              <w:spacing w:line="360" w:lineRule="auto"/>
              <w:rPr>
                <w:sz w:val="20"/>
                <w:szCs w:val="20"/>
              </w:rPr>
            </w:pPr>
            <w:r w:rsidRPr="009F3714">
              <w:rPr>
                <w:sz w:val="20"/>
                <w:szCs w:val="20"/>
              </w:rPr>
              <w:t>Pre-published protocol or clinical trials registration is not reported. It is not feasible to effectively assess risk of selective reporting bias without this information</w:t>
            </w:r>
          </w:p>
        </w:tc>
      </w:tr>
      <w:tr w:rsidR="006C62EC" w14:paraId="4BA8633D"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50C4CBD" w14:textId="77777777" w:rsidR="006C62EC" w:rsidRPr="009F3714" w:rsidRDefault="006C62EC" w:rsidP="000F589A">
            <w:pPr>
              <w:spacing w:line="360" w:lineRule="auto"/>
              <w:rPr>
                <w:sz w:val="20"/>
                <w:szCs w:val="20"/>
              </w:rPr>
            </w:pPr>
            <w:r w:rsidRPr="009F3714">
              <w:rPr>
                <w:sz w:val="20"/>
                <w:szCs w:val="20"/>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3E8D0D1"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59FB9D1" w14:textId="77777777" w:rsidR="006C62EC" w:rsidRPr="009F3714" w:rsidRDefault="006C62EC" w:rsidP="000F589A">
            <w:pPr>
              <w:spacing w:line="360" w:lineRule="auto"/>
              <w:rPr>
                <w:sz w:val="20"/>
                <w:szCs w:val="20"/>
              </w:rPr>
            </w:pPr>
            <w:r w:rsidRPr="009F3714">
              <w:rPr>
                <w:sz w:val="20"/>
                <w:szCs w:val="20"/>
              </w:rPr>
              <w:t>We identified no other sources of bias</w:t>
            </w:r>
          </w:p>
        </w:tc>
      </w:tr>
    </w:tbl>
    <w:p w14:paraId="15F3EC9C" w14:textId="77777777" w:rsidR="006C62EC" w:rsidRDefault="006C62EC" w:rsidP="006C62EC">
      <w:pPr>
        <w:spacing w:line="360" w:lineRule="auto"/>
      </w:pPr>
    </w:p>
    <w:p w14:paraId="49C8E128" w14:textId="0A59A485" w:rsidR="006C62EC" w:rsidRPr="00F040F5" w:rsidRDefault="006C62EC" w:rsidP="006C62EC">
      <w:pPr>
        <w:pStyle w:val="Title"/>
      </w:pPr>
      <w:r w:rsidRPr="004A0C15">
        <w:t>Jolly</w:t>
      </w:r>
      <w:r w:rsidRPr="00F040F5">
        <w:t xml:space="preserve"> </w:t>
      </w:r>
      <w:r w:rsidRPr="00810F69">
        <w:t>et al.</w:t>
      </w:r>
      <w:r w:rsidR="001F1377" w:rsidRPr="00F040F5">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26"/>
        <w:gridCol w:w="6184"/>
      </w:tblGrid>
      <w:tr w:rsidR="006C62EC" w14:paraId="3164807C"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A72961F" w14:textId="77777777" w:rsidR="006C62EC" w:rsidRPr="009F3714" w:rsidRDefault="006C62EC" w:rsidP="000F589A">
            <w:pPr>
              <w:spacing w:line="360" w:lineRule="auto"/>
              <w:rPr>
                <w:b/>
                <w:bCs/>
                <w:sz w:val="20"/>
                <w:szCs w:val="20"/>
              </w:rPr>
            </w:pPr>
            <w:r w:rsidRPr="009F3714">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8F5EDE4" w14:textId="77777777" w:rsidR="006C62EC" w:rsidRPr="009F3714" w:rsidRDefault="006C62EC" w:rsidP="000F589A">
            <w:pPr>
              <w:spacing w:line="360" w:lineRule="auto"/>
              <w:rPr>
                <w:sz w:val="20"/>
                <w:szCs w:val="20"/>
              </w:rPr>
            </w:pPr>
            <w:r w:rsidRPr="009F3714">
              <w:rPr>
                <w:sz w:val="20"/>
                <w:szCs w:val="20"/>
              </w:rPr>
              <w:t>RCT, parallel design; multi-centre</w:t>
            </w:r>
          </w:p>
          <w:p w14:paraId="6DB41A5E" w14:textId="77777777" w:rsidR="006C62EC" w:rsidRPr="009F3714" w:rsidRDefault="006C62EC" w:rsidP="000F589A">
            <w:pPr>
              <w:spacing w:line="360" w:lineRule="auto"/>
              <w:rPr>
                <w:sz w:val="20"/>
                <w:szCs w:val="20"/>
              </w:rPr>
            </w:pPr>
            <w:r w:rsidRPr="009F3714">
              <w:rPr>
                <w:b/>
                <w:bCs/>
                <w:sz w:val="20"/>
                <w:szCs w:val="20"/>
              </w:rPr>
              <w:t>Study aim/objective:</w:t>
            </w:r>
            <w:r w:rsidRPr="009F3714">
              <w:rPr>
                <w:sz w:val="20"/>
                <w:szCs w:val="20"/>
              </w:rPr>
              <w:t xml:space="preserve"> to evaluate the relative effectiveness and cost-effectiveness of a home-based CR programme using the Heart Manual, with centre-based programmes; to explore the reasons for non-adherence to CR programmes</w:t>
            </w:r>
          </w:p>
        </w:tc>
      </w:tr>
      <w:tr w:rsidR="006C62EC" w14:paraId="70A61A38"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7A1E418" w14:textId="77777777" w:rsidR="006C62EC" w:rsidRPr="009F3714" w:rsidRDefault="006C62EC" w:rsidP="000F589A">
            <w:pPr>
              <w:spacing w:line="360" w:lineRule="auto"/>
              <w:rPr>
                <w:b/>
                <w:bCs/>
                <w:sz w:val="20"/>
                <w:szCs w:val="20"/>
              </w:rPr>
            </w:pPr>
            <w:r w:rsidRPr="009F3714">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8B85EC3" w14:textId="77777777" w:rsidR="006C62EC" w:rsidRPr="009F3714" w:rsidRDefault="006C62EC" w:rsidP="000F589A">
            <w:pPr>
              <w:spacing w:line="360" w:lineRule="auto"/>
              <w:rPr>
                <w:sz w:val="20"/>
                <w:szCs w:val="20"/>
              </w:rPr>
            </w:pPr>
            <w:r w:rsidRPr="009F3714">
              <w:rPr>
                <w:b/>
                <w:bCs/>
                <w:sz w:val="20"/>
                <w:szCs w:val="20"/>
              </w:rPr>
              <w:t>Total number of randomised participants:</w:t>
            </w:r>
            <w:r w:rsidRPr="009F3714">
              <w:rPr>
                <w:sz w:val="20"/>
                <w:szCs w:val="20"/>
              </w:rPr>
              <w:t xml:space="preserve"> 525</w:t>
            </w:r>
          </w:p>
          <w:p w14:paraId="741823FF" w14:textId="77777777" w:rsidR="006C62EC" w:rsidRPr="009F3714" w:rsidRDefault="006C62EC" w:rsidP="000F589A">
            <w:pPr>
              <w:spacing w:line="360" w:lineRule="auto"/>
              <w:rPr>
                <w:sz w:val="20"/>
                <w:szCs w:val="20"/>
              </w:rPr>
            </w:pPr>
            <w:r w:rsidRPr="009F3714">
              <w:rPr>
                <w:b/>
                <w:bCs/>
                <w:sz w:val="20"/>
                <w:szCs w:val="20"/>
              </w:rPr>
              <w:t xml:space="preserve">Inclusion criteria: </w:t>
            </w:r>
            <w:r w:rsidRPr="009F3714">
              <w:rPr>
                <w:sz w:val="20"/>
                <w:szCs w:val="20"/>
              </w:rPr>
              <w:t>adult patients following an MI or revascularization (</w:t>
            </w:r>
            <w:bookmarkStart w:id="162" w:name="_Hlk69569921"/>
            <w:r w:rsidRPr="009F3714">
              <w:rPr>
                <w:sz w:val="20"/>
                <w:szCs w:val="20"/>
              </w:rPr>
              <w:t>PTCA</w:t>
            </w:r>
            <w:bookmarkEnd w:id="162"/>
            <w:r w:rsidRPr="009F3714">
              <w:rPr>
                <w:sz w:val="20"/>
                <w:szCs w:val="20"/>
              </w:rPr>
              <w:t xml:space="preserve">/CABG) with no upper age limit were eligible. Any adult patient was </w:t>
            </w:r>
            <w:r w:rsidRPr="009F3714">
              <w:rPr>
                <w:sz w:val="20"/>
                <w:szCs w:val="20"/>
              </w:rPr>
              <w:lastRenderedPageBreak/>
              <w:t>eligible if they had had 1 of the following events within the previous 12 weeks: an acute MI and had been informed of their diagnosis; a coronary angioplasty with or without stenting; a CABG operation</w:t>
            </w:r>
          </w:p>
          <w:p w14:paraId="5D29E093" w14:textId="77777777" w:rsidR="006C62EC" w:rsidRPr="009F3714" w:rsidRDefault="006C62EC" w:rsidP="000F589A">
            <w:pPr>
              <w:spacing w:line="360" w:lineRule="auto"/>
              <w:rPr>
                <w:sz w:val="20"/>
                <w:szCs w:val="20"/>
              </w:rPr>
            </w:pPr>
            <w:r w:rsidRPr="009F3714">
              <w:rPr>
                <w:b/>
                <w:bCs/>
                <w:sz w:val="20"/>
                <w:szCs w:val="20"/>
              </w:rPr>
              <w:t xml:space="preserve">Exclusion criteria: </w:t>
            </w:r>
            <w:r w:rsidRPr="009F3714">
              <w:rPr>
                <w:sz w:val="20"/>
                <w:szCs w:val="20"/>
              </w:rPr>
              <w:t>inability to speak either English or Punjabi; case-note reported dementia; severe hearing impairment; sight defects of sufficient severity to prevent them from reading the Heart Manual; serious persisting complications which had not been stabilised at the time of proposed randomisation, including: unstable angina (angina at rest or minimal exertion, with ECG changes and requiring medical or non-medical intervention); clinically significant heart failure; important cardiac arrhythmias; any other condition which, in the consultant’s opinion, would preclude safe home exercise; complications during the angioplasty/CABG procedure or significant lesions remaining</w:t>
            </w:r>
          </w:p>
          <w:p w14:paraId="2A9959D2" w14:textId="77777777" w:rsidR="006C62EC" w:rsidRPr="009F3714" w:rsidRDefault="006C62EC" w:rsidP="000F589A">
            <w:pPr>
              <w:spacing w:line="360" w:lineRule="auto"/>
              <w:rPr>
                <w:sz w:val="20"/>
                <w:szCs w:val="20"/>
              </w:rPr>
            </w:pPr>
            <w:r w:rsidRPr="009F3714">
              <w:rPr>
                <w:b/>
                <w:bCs/>
                <w:sz w:val="20"/>
                <w:szCs w:val="20"/>
              </w:rPr>
              <w:t xml:space="preserve">Type of surgery (condition): </w:t>
            </w:r>
            <w:r w:rsidRPr="009F3714">
              <w:rPr>
                <w:sz w:val="20"/>
                <w:szCs w:val="20"/>
              </w:rPr>
              <w:t>PTCA/CABG (MI)</w:t>
            </w:r>
          </w:p>
          <w:p w14:paraId="58178EC6" w14:textId="77777777" w:rsidR="006C62EC" w:rsidRPr="009F3714" w:rsidRDefault="006C62EC" w:rsidP="000F589A">
            <w:pPr>
              <w:spacing w:line="360" w:lineRule="auto"/>
              <w:rPr>
                <w:sz w:val="20"/>
                <w:szCs w:val="20"/>
              </w:rPr>
            </w:pPr>
            <w:r w:rsidRPr="009F3714">
              <w:rPr>
                <w:b/>
                <w:bCs/>
                <w:sz w:val="20"/>
                <w:szCs w:val="20"/>
              </w:rPr>
              <w:t xml:space="preserve">Country: </w:t>
            </w:r>
            <w:r w:rsidRPr="009F3714">
              <w:rPr>
                <w:sz w:val="20"/>
                <w:szCs w:val="20"/>
              </w:rPr>
              <w:t>UK</w:t>
            </w:r>
          </w:p>
          <w:p w14:paraId="1ACD38B2" w14:textId="77777777" w:rsidR="006C62EC" w:rsidRPr="009F3714" w:rsidRDefault="006C62EC" w:rsidP="000F589A">
            <w:pPr>
              <w:spacing w:line="360" w:lineRule="auto"/>
              <w:rPr>
                <w:sz w:val="20"/>
                <w:szCs w:val="20"/>
              </w:rPr>
            </w:pPr>
            <w:r w:rsidRPr="009F3714">
              <w:rPr>
                <w:b/>
                <w:bCs/>
                <w:sz w:val="20"/>
                <w:szCs w:val="20"/>
              </w:rPr>
              <w:t>Baseline Characteristics</w:t>
            </w:r>
          </w:p>
          <w:p w14:paraId="4E04B451" w14:textId="77777777" w:rsidR="006C62EC" w:rsidRPr="009F3714" w:rsidRDefault="006C62EC" w:rsidP="000F589A">
            <w:pPr>
              <w:spacing w:line="360" w:lineRule="auto"/>
              <w:rPr>
                <w:sz w:val="20"/>
                <w:szCs w:val="20"/>
              </w:rPr>
            </w:pPr>
            <w:r w:rsidRPr="009F3714">
              <w:rPr>
                <w:b/>
                <w:bCs/>
                <w:sz w:val="20"/>
                <w:szCs w:val="20"/>
              </w:rPr>
              <w:t>Intervention group</w:t>
            </w:r>
          </w:p>
          <w:p w14:paraId="25867559" w14:textId="77777777" w:rsidR="006C62EC" w:rsidRPr="009F3714" w:rsidRDefault="006C62EC" w:rsidP="000F589A">
            <w:pPr>
              <w:numPr>
                <w:ilvl w:val="0"/>
                <w:numId w:val="156"/>
              </w:numPr>
              <w:spacing w:before="100" w:beforeAutospacing="1" w:after="100" w:afterAutospacing="1" w:line="360" w:lineRule="auto"/>
              <w:ind w:left="870"/>
              <w:rPr>
                <w:sz w:val="20"/>
                <w:szCs w:val="20"/>
              </w:rPr>
            </w:pPr>
            <w:r w:rsidRPr="009F3714">
              <w:rPr>
                <w:i/>
                <w:iCs/>
                <w:sz w:val="20"/>
                <w:szCs w:val="20"/>
              </w:rPr>
              <w:t>Age, mean (SD)</w:t>
            </w:r>
            <w:r w:rsidRPr="009F3714">
              <w:rPr>
                <w:sz w:val="20"/>
                <w:szCs w:val="20"/>
              </w:rPr>
              <w:t>: 60.3 (± 10.5) years</w:t>
            </w:r>
          </w:p>
          <w:p w14:paraId="32509CB7" w14:textId="77777777" w:rsidR="006C62EC" w:rsidRPr="009F3714" w:rsidRDefault="006C62EC" w:rsidP="000F589A">
            <w:pPr>
              <w:numPr>
                <w:ilvl w:val="0"/>
                <w:numId w:val="156"/>
              </w:numPr>
              <w:spacing w:before="100" w:beforeAutospacing="1" w:after="100" w:afterAutospacing="1" w:line="360" w:lineRule="auto"/>
              <w:ind w:left="870"/>
              <w:rPr>
                <w:sz w:val="20"/>
                <w:szCs w:val="20"/>
              </w:rPr>
            </w:pPr>
            <w:r w:rsidRPr="009F3714">
              <w:rPr>
                <w:i/>
                <w:iCs/>
                <w:sz w:val="20"/>
                <w:szCs w:val="20"/>
              </w:rPr>
              <w:t>Gender, M/F</w:t>
            </w:r>
            <w:r w:rsidRPr="009F3714">
              <w:rPr>
                <w:sz w:val="20"/>
                <w:szCs w:val="20"/>
              </w:rPr>
              <w:t>: 203/60</w:t>
            </w:r>
          </w:p>
          <w:p w14:paraId="5998F9F6" w14:textId="77777777" w:rsidR="006C62EC" w:rsidRPr="009F3714" w:rsidRDefault="006C62EC" w:rsidP="000F589A">
            <w:pPr>
              <w:numPr>
                <w:ilvl w:val="0"/>
                <w:numId w:val="156"/>
              </w:numPr>
              <w:spacing w:before="100" w:beforeAutospacing="1" w:after="100" w:afterAutospacing="1" w:line="360" w:lineRule="auto"/>
              <w:ind w:left="870"/>
              <w:rPr>
                <w:sz w:val="20"/>
                <w:szCs w:val="20"/>
              </w:rPr>
            </w:pPr>
            <w:r w:rsidRPr="009F3714">
              <w:rPr>
                <w:i/>
                <w:iCs/>
                <w:sz w:val="20"/>
                <w:szCs w:val="20"/>
              </w:rPr>
              <w:t>BMI, mean (SD)</w:t>
            </w:r>
            <w:r w:rsidRPr="009F3714">
              <w:rPr>
                <w:sz w:val="20"/>
                <w:szCs w:val="20"/>
              </w:rPr>
              <w:t>: 28.07 (± 4.94) kg/m</w:t>
            </w:r>
            <w:r w:rsidRPr="009F3714">
              <w:rPr>
                <w:sz w:val="20"/>
                <w:szCs w:val="20"/>
                <w:vertAlign w:val="superscript"/>
              </w:rPr>
              <w:t>2</w:t>
            </w:r>
          </w:p>
          <w:p w14:paraId="5CBA3845" w14:textId="77777777" w:rsidR="006C62EC" w:rsidRPr="009F3714" w:rsidRDefault="006C62EC" w:rsidP="000F589A">
            <w:pPr>
              <w:numPr>
                <w:ilvl w:val="0"/>
                <w:numId w:val="156"/>
              </w:numPr>
              <w:spacing w:before="100" w:beforeAutospacing="1" w:after="100" w:afterAutospacing="1" w:line="360" w:lineRule="auto"/>
              <w:ind w:left="870"/>
              <w:rPr>
                <w:sz w:val="20"/>
                <w:szCs w:val="20"/>
              </w:rPr>
            </w:pPr>
            <w:r w:rsidRPr="009F3714">
              <w:rPr>
                <w:i/>
                <w:iCs/>
                <w:sz w:val="20"/>
                <w:szCs w:val="20"/>
              </w:rPr>
              <w:t>Current involvement in regular PA, mean (SD)</w:t>
            </w:r>
            <w:r w:rsidRPr="009F3714">
              <w:rPr>
                <w:sz w:val="20"/>
                <w:szCs w:val="20"/>
              </w:rPr>
              <w:t>: Godin score: 6.24 (± 3.75)</w:t>
            </w:r>
          </w:p>
          <w:p w14:paraId="6F0D8A1A" w14:textId="77777777" w:rsidR="006C62EC" w:rsidRPr="009F3714" w:rsidRDefault="006C62EC" w:rsidP="000F589A">
            <w:pPr>
              <w:numPr>
                <w:ilvl w:val="0"/>
                <w:numId w:val="156"/>
              </w:numPr>
              <w:spacing w:before="100" w:beforeAutospacing="1" w:after="100" w:afterAutospacing="1" w:line="360" w:lineRule="auto"/>
              <w:ind w:left="870"/>
              <w:rPr>
                <w:sz w:val="20"/>
                <w:szCs w:val="20"/>
              </w:rPr>
            </w:pPr>
            <w:r w:rsidRPr="009F3714">
              <w:rPr>
                <w:i/>
                <w:iCs/>
                <w:sz w:val="20"/>
                <w:szCs w:val="20"/>
              </w:rPr>
              <w:t>Relevant clinical variables, n</w:t>
            </w:r>
            <w:r w:rsidRPr="009F3714">
              <w:rPr>
                <w:sz w:val="20"/>
                <w:szCs w:val="20"/>
              </w:rPr>
              <w:t>: diagnosis: MI: 129; PTCA: 101; CABG: 33</w:t>
            </w:r>
          </w:p>
          <w:p w14:paraId="7577FBE2" w14:textId="77777777" w:rsidR="006C62EC" w:rsidRPr="009F3714" w:rsidRDefault="006C62EC" w:rsidP="000F589A">
            <w:pPr>
              <w:numPr>
                <w:ilvl w:val="0"/>
                <w:numId w:val="156"/>
              </w:numPr>
              <w:spacing w:before="100" w:beforeAutospacing="1" w:after="100" w:afterAutospacing="1" w:line="360" w:lineRule="auto"/>
              <w:ind w:left="870"/>
              <w:rPr>
                <w:sz w:val="20"/>
                <w:szCs w:val="20"/>
              </w:rPr>
            </w:pPr>
            <w:r w:rsidRPr="009F3714">
              <w:rPr>
                <w:i/>
                <w:iCs/>
                <w:sz w:val="20"/>
                <w:szCs w:val="20"/>
              </w:rPr>
              <w:t>Ethnicity, n</w:t>
            </w:r>
            <w:r w:rsidRPr="009F3714">
              <w:rPr>
                <w:sz w:val="20"/>
                <w:szCs w:val="20"/>
              </w:rPr>
              <w:t>: white: 211; Asian: 43; other: 9</w:t>
            </w:r>
          </w:p>
          <w:p w14:paraId="1706F16F" w14:textId="77777777" w:rsidR="006C62EC" w:rsidRPr="009F3714" w:rsidRDefault="006C62EC" w:rsidP="000F589A">
            <w:pPr>
              <w:numPr>
                <w:ilvl w:val="0"/>
                <w:numId w:val="156"/>
              </w:numPr>
              <w:spacing w:before="100" w:beforeAutospacing="1" w:after="100" w:afterAutospacing="1" w:line="360" w:lineRule="auto"/>
              <w:ind w:left="870"/>
              <w:rPr>
                <w:sz w:val="20"/>
                <w:szCs w:val="20"/>
              </w:rPr>
            </w:pPr>
            <w:r w:rsidRPr="009F3714">
              <w:rPr>
                <w:i/>
                <w:iCs/>
                <w:sz w:val="20"/>
                <w:szCs w:val="20"/>
              </w:rPr>
              <w:t>Years in full-time education: mean (SD)</w:t>
            </w:r>
            <w:r w:rsidRPr="009F3714">
              <w:rPr>
                <w:sz w:val="20"/>
                <w:szCs w:val="20"/>
              </w:rPr>
              <w:t>: 10.4 (± 3.5)</w:t>
            </w:r>
          </w:p>
          <w:p w14:paraId="0068EB32" w14:textId="77777777" w:rsidR="006C62EC" w:rsidRPr="009F3714" w:rsidRDefault="006C62EC" w:rsidP="000F589A">
            <w:pPr>
              <w:numPr>
                <w:ilvl w:val="0"/>
                <w:numId w:val="156"/>
              </w:numPr>
              <w:spacing w:before="100" w:beforeAutospacing="1" w:after="100" w:afterAutospacing="1" w:line="360" w:lineRule="auto"/>
              <w:ind w:left="870"/>
              <w:rPr>
                <w:sz w:val="20"/>
                <w:szCs w:val="20"/>
              </w:rPr>
            </w:pPr>
            <w:r w:rsidRPr="009F3714">
              <w:rPr>
                <w:i/>
                <w:iCs/>
                <w:sz w:val="20"/>
                <w:szCs w:val="20"/>
              </w:rPr>
              <w:t>Currently employed: n</w:t>
            </w:r>
            <w:r w:rsidRPr="009F3714">
              <w:rPr>
                <w:sz w:val="20"/>
                <w:szCs w:val="20"/>
              </w:rPr>
              <w:t>: 109</w:t>
            </w:r>
          </w:p>
          <w:p w14:paraId="541395A9" w14:textId="77777777" w:rsidR="006C62EC" w:rsidRPr="009F3714" w:rsidRDefault="006C62EC" w:rsidP="000F589A">
            <w:pPr>
              <w:spacing w:line="360" w:lineRule="auto"/>
              <w:rPr>
                <w:sz w:val="20"/>
                <w:szCs w:val="20"/>
              </w:rPr>
            </w:pPr>
            <w:r w:rsidRPr="009F3714">
              <w:rPr>
                <w:b/>
                <w:bCs/>
                <w:sz w:val="20"/>
                <w:szCs w:val="20"/>
              </w:rPr>
              <w:t>Comparison group</w:t>
            </w:r>
          </w:p>
          <w:p w14:paraId="0E614C97" w14:textId="77777777" w:rsidR="006C62EC" w:rsidRPr="009F3714" w:rsidRDefault="006C62EC" w:rsidP="000F589A">
            <w:pPr>
              <w:numPr>
                <w:ilvl w:val="0"/>
                <w:numId w:val="157"/>
              </w:numPr>
              <w:spacing w:before="100" w:beforeAutospacing="1" w:after="100" w:afterAutospacing="1" w:line="360" w:lineRule="auto"/>
              <w:ind w:left="870"/>
              <w:rPr>
                <w:sz w:val="20"/>
                <w:szCs w:val="20"/>
              </w:rPr>
            </w:pPr>
            <w:r w:rsidRPr="009F3714">
              <w:rPr>
                <w:i/>
                <w:iCs/>
                <w:sz w:val="20"/>
                <w:szCs w:val="20"/>
              </w:rPr>
              <w:t>Age, mean (SD)</w:t>
            </w:r>
            <w:r w:rsidRPr="009F3714">
              <w:rPr>
                <w:sz w:val="20"/>
                <w:szCs w:val="20"/>
              </w:rPr>
              <w:t>: 61.8 (± 11.0) years</w:t>
            </w:r>
          </w:p>
          <w:p w14:paraId="45C3F6B3" w14:textId="77777777" w:rsidR="006C62EC" w:rsidRPr="009F3714" w:rsidRDefault="006C62EC" w:rsidP="000F589A">
            <w:pPr>
              <w:numPr>
                <w:ilvl w:val="0"/>
                <w:numId w:val="157"/>
              </w:numPr>
              <w:spacing w:before="100" w:beforeAutospacing="1" w:after="100" w:afterAutospacing="1" w:line="360" w:lineRule="auto"/>
              <w:ind w:left="870"/>
              <w:rPr>
                <w:sz w:val="20"/>
                <w:szCs w:val="20"/>
              </w:rPr>
            </w:pPr>
            <w:r w:rsidRPr="009F3714">
              <w:rPr>
                <w:i/>
                <w:iCs/>
                <w:sz w:val="20"/>
                <w:szCs w:val="20"/>
              </w:rPr>
              <w:t>Gender, M/F</w:t>
            </w:r>
            <w:r w:rsidRPr="009F3714">
              <w:rPr>
                <w:sz w:val="20"/>
                <w:szCs w:val="20"/>
              </w:rPr>
              <w:t>: 199/63</w:t>
            </w:r>
          </w:p>
          <w:p w14:paraId="09DC1390" w14:textId="77777777" w:rsidR="006C62EC" w:rsidRPr="009F3714" w:rsidRDefault="006C62EC" w:rsidP="000F589A">
            <w:pPr>
              <w:numPr>
                <w:ilvl w:val="0"/>
                <w:numId w:val="157"/>
              </w:numPr>
              <w:spacing w:before="100" w:beforeAutospacing="1" w:after="100" w:afterAutospacing="1" w:line="360" w:lineRule="auto"/>
              <w:ind w:left="870"/>
              <w:rPr>
                <w:sz w:val="20"/>
                <w:szCs w:val="20"/>
              </w:rPr>
            </w:pPr>
            <w:r w:rsidRPr="009F3714">
              <w:rPr>
                <w:i/>
                <w:iCs/>
                <w:sz w:val="20"/>
                <w:szCs w:val="20"/>
              </w:rPr>
              <w:t>BMI, mean (SD)</w:t>
            </w:r>
            <w:r w:rsidRPr="009F3714">
              <w:rPr>
                <w:sz w:val="20"/>
                <w:szCs w:val="20"/>
              </w:rPr>
              <w:t>: 27.72 (± 4.88) kg/m</w:t>
            </w:r>
            <w:r w:rsidRPr="009F3714">
              <w:rPr>
                <w:sz w:val="20"/>
                <w:szCs w:val="20"/>
                <w:vertAlign w:val="superscript"/>
              </w:rPr>
              <w:t>2</w:t>
            </w:r>
          </w:p>
          <w:p w14:paraId="5AE72951" w14:textId="77777777" w:rsidR="006C62EC" w:rsidRPr="009F3714" w:rsidRDefault="006C62EC" w:rsidP="000F589A">
            <w:pPr>
              <w:numPr>
                <w:ilvl w:val="0"/>
                <w:numId w:val="157"/>
              </w:numPr>
              <w:spacing w:before="100" w:beforeAutospacing="1" w:after="100" w:afterAutospacing="1" w:line="360" w:lineRule="auto"/>
              <w:ind w:left="870"/>
              <w:rPr>
                <w:sz w:val="20"/>
                <w:szCs w:val="20"/>
              </w:rPr>
            </w:pPr>
            <w:r w:rsidRPr="009F3714">
              <w:rPr>
                <w:i/>
                <w:iCs/>
                <w:sz w:val="20"/>
                <w:szCs w:val="20"/>
              </w:rPr>
              <w:t>Current involvement in regular PA, mean (SD)</w:t>
            </w:r>
            <w:r w:rsidRPr="009F3714">
              <w:rPr>
                <w:sz w:val="20"/>
                <w:szCs w:val="20"/>
              </w:rPr>
              <w:t>: Godin score: 6.08 (± 3.80)</w:t>
            </w:r>
          </w:p>
          <w:p w14:paraId="7128F67E" w14:textId="77777777" w:rsidR="006C62EC" w:rsidRPr="009F3714" w:rsidRDefault="006C62EC" w:rsidP="000F589A">
            <w:pPr>
              <w:numPr>
                <w:ilvl w:val="0"/>
                <w:numId w:val="157"/>
              </w:numPr>
              <w:spacing w:before="100" w:beforeAutospacing="1" w:after="100" w:afterAutospacing="1" w:line="360" w:lineRule="auto"/>
              <w:ind w:left="870"/>
              <w:rPr>
                <w:sz w:val="20"/>
                <w:szCs w:val="20"/>
              </w:rPr>
            </w:pPr>
            <w:r w:rsidRPr="009F3714">
              <w:rPr>
                <w:i/>
                <w:iCs/>
                <w:sz w:val="20"/>
                <w:szCs w:val="20"/>
              </w:rPr>
              <w:lastRenderedPageBreak/>
              <w:t>Relevant clinical variables, n</w:t>
            </w:r>
            <w:r w:rsidRPr="009F3714">
              <w:rPr>
                <w:sz w:val="20"/>
                <w:szCs w:val="20"/>
              </w:rPr>
              <w:t>: diagnosis: MI: 129; PTCA: 110; CABG: 23</w:t>
            </w:r>
          </w:p>
          <w:p w14:paraId="4B853975" w14:textId="77777777" w:rsidR="006C62EC" w:rsidRPr="009F3714" w:rsidRDefault="006C62EC" w:rsidP="000F589A">
            <w:pPr>
              <w:numPr>
                <w:ilvl w:val="0"/>
                <w:numId w:val="157"/>
              </w:numPr>
              <w:spacing w:before="100" w:beforeAutospacing="1" w:after="100" w:afterAutospacing="1" w:line="360" w:lineRule="auto"/>
              <w:ind w:left="870"/>
              <w:rPr>
                <w:sz w:val="20"/>
                <w:szCs w:val="20"/>
              </w:rPr>
            </w:pPr>
            <w:r w:rsidRPr="009F3714">
              <w:rPr>
                <w:i/>
                <w:iCs/>
                <w:sz w:val="20"/>
                <w:szCs w:val="20"/>
              </w:rPr>
              <w:t>Ethnicity, n</w:t>
            </w:r>
            <w:r w:rsidRPr="009F3714">
              <w:rPr>
                <w:sz w:val="20"/>
                <w:szCs w:val="20"/>
              </w:rPr>
              <w:t>: white: 207; Asian: 46; other: 8</w:t>
            </w:r>
          </w:p>
          <w:p w14:paraId="50FA16BE" w14:textId="77777777" w:rsidR="006C62EC" w:rsidRPr="009F3714" w:rsidRDefault="006C62EC" w:rsidP="000F589A">
            <w:pPr>
              <w:numPr>
                <w:ilvl w:val="0"/>
                <w:numId w:val="157"/>
              </w:numPr>
              <w:spacing w:before="100" w:beforeAutospacing="1" w:after="100" w:afterAutospacing="1" w:line="360" w:lineRule="auto"/>
              <w:ind w:left="870"/>
              <w:rPr>
                <w:sz w:val="20"/>
                <w:szCs w:val="20"/>
              </w:rPr>
            </w:pPr>
            <w:r w:rsidRPr="009F3714">
              <w:rPr>
                <w:i/>
                <w:iCs/>
                <w:sz w:val="20"/>
                <w:szCs w:val="20"/>
              </w:rPr>
              <w:t>Years in full-time education: mean (SD)</w:t>
            </w:r>
            <w:r w:rsidRPr="009F3714">
              <w:rPr>
                <w:sz w:val="20"/>
                <w:szCs w:val="20"/>
              </w:rPr>
              <w:t>: 10.5 (± 3.3)</w:t>
            </w:r>
          </w:p>
          <w:p w14:paraId="25475DAD" w14:textId="77777777" w:rsidR="006C62EC" w:rsidRPr="009F3714" w:rsidRDefault="006C62EC" w:rsidP="000F589A">
            <w:pPr>
              <w:numPr>
                <w:ilvl w:val="0"/>
                <w:numId w:val="157"/>
              </w:numPr>
              <w:spacing w:before="100" w:beforeAutospacing="1" w:after="100" w:afterAutospacing="1" w:line="360" w:lineRule="auto"/>
              <w:ind w:left="870"/>
              <w:rPr>
                <w:sz w:val="20"/>
                <w:szCs w:val="20"/>
              </w:rPr>
            </w:pPr>
            <w:r w:rsidRPr="009F3714">
              <w:rPr>
                <w:i/>
                <w:iCs/>
                <w:sz w:val="20"/>
                <w:szCs w:val="20"/>
              </w:rPr>
              <w:t>Currently employed: n</w:t>
            </w:r>
            <w:r w:rsidRPr="009F3714">
              <w:rPr>
                <w:sz w:val="20"/>
                <w:szCs w:val="20"/>
              </w:rPr>
              <w:t>: 111</w:t>
            </w:r>
          </w:p>
          <w:p w14:paraId="3DE189D8" w14:textId="77777777" w:rsidR="006C62EC" w:rsidRPr="009F3714" w:rsidRDefault="006C62EC" w:rsidP="000F589A">
            <w:pPr>
              <w:spacing w:line="360" w:lineRule="auto"/>
              <w:rPr>
                <w:sz w:val="20"/>
                <w:szCs w:val="20"/>
              </w:rPr>
            </w:pPr>
            <w:r w:rsidRPr="009F3714">
              <w:rPr>
                <w:sz w:val="20"/>
                <w:szCs w:val="20"/>
              </w:rPr>
              <w:t>Note:</w:t>
            </w:r>
          </w:p>
          <w:p w14:paraId="1071EEB3" w14:textId="77777777" w:rsidR="006C62EC" w:rsidRPr="009F3714" w:rsidRDefault="006C62EC" w:rsidP="000F589A">
            <w:pPr>
              <w:numPr>
                <w:ilvl w:val="0"/>
                <w:numId w:val="158"/>
              </w:numPr>
              <w:spacing w:before="100" w:beforeAutospacing="1" w:after="100" w:afterAutospacing="1" w:line="360" w:lineRule="auto"/>
              <w:ind w:left="870"/>
              <w:rPr>
                <w:sz w:val="20"/>
                <w:szCs w:val="20"/>
              </w:rPr>
            </w:pPr>
            <w:r w:rsidRPr="009F3714">
              <w:rPr>
                <w:sz w:val="20"/>
                <w:szCs w:val="20"/>
              </w:rPr>
              <w:t>study authors do not report the following characteristics: weight, height, baseline level of fitness, illness severity scores</w:t>
            </w:r>
          </w:p>
          <w:p w14:paraId="7DDF0A96" w14:textId="77777777" w:rsidR="006C62EC" w:rsidRPr="009F3714" w:rsidRDefault="006C62EC" w:rsidP="000F589A">
            <w:pPr>
              <w:numPr>
                <w:ilvl w:val="0"/>
                <w:numId w:val="158"/>
              </w:numPr>
              <w:spacing w:before="100" w:beforeAutospacing="1" w:after="100" w:afterAutospacing="1" w:line="360" w:lineRule="auto"/>
              <w:ind w:left="870"/>
              <w:rPr>
                <w:sz w:val="20"/>
                <w:szCs w:val="20"/>
              </w:rPr>
            </w:pPr>
            <w:r w:rsidRPr="009F3714">
              <w:rPr>
                <w:sz w:val="20"/>
                <w:szCs w:val="20"/>
              </w:rPr>
              <w:t>during the first 6 weeks of the home-based CR programme, 11 patients crossed over from the home- to the hospital-based programme. In 8 cases this was due to the development of additional cardiac or medical complications, requiring closer monitoring, and in 3 cases a lack of motivation to exercise at home was the predominant factor. These participants were analysed on an ITT basis as part of the home-based group</w:t>
            </w:r>
          </w:p>
        </w:tc>
      </w:tr>
      <w:tr w:rsidR="006C62EC" w14:paraId="120DC999"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F48CEC1" w14:textId="77777777" w:rsidR="006C62EC" w:rsidRPr="009F3714" w:rsidRDefault="006C62EC" w:rsidP="000F589A">
            <w:pPr>
              <w:spacing w:line="360" w:lineRule="auto"/>
              <w:rPr>
                <w:b/>
                <w:bCs/>
                <w:sz w:val="20"/>
                <w:szCs w:val="20"/>
              </w:rPr>
            </w:pPr>
            <w:r w:rsidRPr="009F3714">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730980F" w14:textId="77777777" w:rsidR="006C62EC" w:rsidRPr="009F3714" w:rsidRDefault="006C62EC" w:rsidP="000F589A">
            <w:pPr>
              <w:spacing w:line="360" w:lineRule="auto"/>
              <w:rPr>
                <w:sz w:val="20"/>
                <w:szCs w:val="20"/>
              </w:rPr>
            </w:pPr>
            <w:r w:rsidRPr="009F3714">
              <w:rPr>
                <w:b/>
                <w:bCs/>
                <w:sz w:val="20"/>
                <w:szCs w:val="20"/>
              </w:rPr>
              <w:t>Details of interventions</w:t>
            </w:r>
          </w:p>
          <w:p w14:paraId="3E46380A" w14:textId="77777777" w:rsidR="006C62EC" w:rsidRPr="009F3714" w:rsidRDefault="006C62EC" w:rsidP="000F589A">
            <w:pPr>
              <w:spacing w:line="360" w:lineRule="auto"/>
              <w:rPr>
                <w:sz w:val="20"/>
                <w:szCs w:val="20"/>
              </w:rPr>
            </w:pPr>
            <w:r w:rsidRPr="009F3714">
              <w:rPr>
                <w:sz w:val="20"/>
                <w:szCs w:val="20"/>
              </w:rPr>
              <w:t>Approach 1: centre-based exercise and education programme; programme varied slightly between sites but generally included individualised, supervised training sessions and optional group education and relaxation sessions; delivered by cardiac rehabilitation staff, usually twice a week for 8 to 12 weeks</w:t>
            </w:r>
          </w:p>
          <w:p w14:paraId="26E0A124" w14:textId="77777777" w:rsidR="006C62EC" w:rsidRPr="009F3714" w:rsidRDefault="006C62EC" w:rsidP="000F589A">
            <w:pPr>
              <w:spacing w:line="360" w:lineRule="auto"/>
              <w:rPr>
                <w:sz w:val="20"/>
                <w:szCs w:val="20"/>
              </w:rPr>
            </w:pPr>
            <w:r w:rsidRPr="009F3714">
              <w:rPr>
                <w:sz w:val="20"/>
                <w:szCs w:val="20"/>
              </w:rPr>
              <w:t>Context: cardiac patients; within 12-weeks of cardiac event; clinic</w:t>
            </w:r>
          </w:p>
          <w:p w14:paraId="12929CD3" w14:textId="77777777" w:rsidR="006C62EC" w:rsidRPr="009F3714" w:rsidRDefault="006C62EC" w:rsidP="000F589A">
            <w:pPr>
              <w:spacing w:line="360" w:lineRule="auto"/>
              <w:rPr>
                <w:sz w:val="20"/>
                <w:szCs w:val="20"/>
              </w:rPr>
            </w:pPr>
            <w:r w:rsidRPr="009F3714">
              <w:rPr>
                <w:sz w:val="20"/>
                <w:szCs w:val="20"/>
              </w:rPr>
              <w:t>Approach 2: home based lifestyle programme; home visits and telephone support focused on risk factors, medication and lifestyle change, daily walking progressing to other physical activities; delivered by a nurse at four points across the 12-week intervention</w:t>
            </w:r>
          </w:p>
          <w:p w14:paraId="1D970DB7" w14:textId="77777777" w:rsidR="006C62EC" w:rsidRPr="009F3714" w:rsidRDefault="006C62EC" w:rsidP="000F589A">
            <w:pPr>
              <w:spacing w:line="360" w:lineRule="auto"/>
              <w:rPr>
                <w:sz w:val="20"/>
                <w:szCs w:val="20"/>
              </w:rPr>
            </w:pPr>
            <w:r w:rsidRPr="009F3714">
              <w:rPr>
                <w:sz w:val="20"/>
                <w:szCs w:val="20"/>
              </w:rPr>
              <w:t>Context: cardiac patients; within 12-weeks of cardiac event; home</w:t>
            </w:r>
          </w:p>
          <w:p w14:paraId="46F5EEC3" w14:textId="77777777" w:rsidR="006C62EC" w:rsidRPr="009F3714" w:rsidRDefault="006C62EC" w:rsidP="000F589A">
            <w:pPr>
              <w:spacing w:line="360" w:lineRule="auto"/>
              <w:rPr>
                <w:sz w:val="20"/>
                <w:szCs w:val="20"/>
              </w:rPr>
            </w:pPr>
            <w:r w:rsidRPr="009F3714">
              <w:rPr>
                <w:sz w:val="20"/>
                <w:szCs w:val="20"/>
              </w:rPr>
              <w:t>Comparison: between two interventions, see above</w:t>
            </w:r>
          </w:p>
          <w:p w14:paraId="63D57B0A" w14:textId="77777777" w:rsidR="006C62EC" w:rsidRPr="009F3714" w:rsidRDefault="006C62EC" w:rsidP="000F589A">
            <w:pPr>
              <w:spacing w:line="360" w:lineRule="auto"/>
              <w:rPr>
                <w:sz w:val="20"/>
                <w:szCs w:val="20"/>
              </w:rPr>
            </w:pPr>
            <w:r w:rsidRPr="009F3714">
              <w:rPr>
                <w:b/>
                <w:bCs/>
                <w:sz w:val="20"/>
                <w:szCs w:val="20"/>
              </w:rPr>
              <w:t xml:space="preserve">Intervention group (approach 1): </w:t>
            </w:r>
            <w:r w:rsidRPr="009F3714">
              <w:rPr>
                <w:sz w:val="20"/>
                <w:szCs w:val="20"/>
              </w:rPr>
              <w:t xml:space="preserve">number randomised = 262; reported losses = 29 (died = 3; withdrawn = 3; did not attend follow-up = 23) some attrition is unexplained; analysed for PA = 233; analysed for fitness = 163; analysed for </w:t>
            </w:r>
            <w:proofErr w:type="spellStart"/>
            <w:r w:rsidRPr="009F3714">
              <w:rPr>
                <w:sz w:val="20"/>
                <w:szCs w:val="20"/>
              </w:rPr>
              <w:t>HRQoL</w:t>
            </w:r>
            <w:proofErr w:type="spellEnd"/>
            <w:r w:rsidRPr="009F3714">
              <w:rPr>
                <w:sz w:val="20"/>
                <w:szCs w:val="20"/>
              </w:rPr>
              <w:t xml:space="preserve"> = 231</w:t>
            </w:r>
          </w:p>
          <w:p w14:paraId="0FDE246C" w14:textId="77777777" w:rsidR="006C62EC" w:rsidRPr="009F3714" w:rsidRDefault="006C62EC" w:rsidP="000F589A">
            <w:pPr>
              <w:spacing w:line="360" w:lineRule="auto"/>
              <w:rPr>
                <w:sz w:val="20"/>
                <w:szCs w:val="20"/>
              </w:rPr>
            </w:pPr>
            <w:r w:rsidRPr="009F3714">
              <w:rPr>
                <w:b/>
                <w:bCs/>
                <w:sz w:val="20"/>
                <w:szCs w:val="20"/>
              </w:rPr>
              <w:lastRenderedPageBreak/>
              <w:t xml:space="preserve">Setting: </w:t>
            </w:r>
            <w:r w:rsidRPr="009F3714">
              <w:rPr>
                <w:sz w:val="20"/>
                <w:szCs w:val="20"/>
              </w:rPr>
              <w:t>clinic</w:t>
            </w:r>
          </w:p>
          <w:p w14:paraId="58280B64" w14:textId="77777777" w:rsidR="006C62EC" w:rsidRPr="009F3714" w:rsidRDefault="006C62EC" w:rsidP="000F589A">
            <w:pPr>
              <w:spacing w:line="360" w:lineRule="auto"/>
              <w:rPr>
                <w:sz w:val="20"/>
                <w:szCs w:val="20"/>
              </w:rPr>
            </w:pPr>
            <w:r w:rsidRPr="009F3714">
              <w:rPr>
                <w:b/>
                <w:bCs/>
                <w:sz w:val="20"/>
                <w:szCs w:val="20"/>
              </w:rPr>
              <w:t xml:space="preserve">Intervention group (approach 2): </w:t>
            </w:r>
            <w:r w:rsidRPr="009F3714">
              <w:rPr>
                <w:sz w:val="20"/>
                <w:szCs w:val="20"/>
              </w:rPr>
              <w:t xml:space="preserve">number randomised = 263; reported losses = 35 (died = 6; withdrawn = 8; did not attend follow-up = 21) some attrition is unexplained; analysed for PA = 228; analysed for fitness = 179; analysed for </w:t>
            </w:r>
            <w:proofErr w:type="spellStart"/>
            <w:r w:rsidRPr="009F3714">
              <w:rPr>
                <w:sz w:val="20"/>
                <w:szCs w:val="20"/>
              </w:rPr>
              <w:t>HRQoL</w:t>
            </w:r>
            <w:proofErr w:type="spellEnd"/>
            <w:r w:rsidRPr="009F3714">
              <w:rPr>
                <w:sz w:val="20"/>
                <w:szCs w:val="20"/>
              </w:rPr>
              <w:t xml:space="preserve"> = 223</w:t>
            </w:r>
          </w:p>
          <w:p w14:paraId="1349D219" w14:textId="77777777" w:rsidR="006C62EC" w:rsidRPr="009F3714" w:rsidRDefault="006C62EC" w:rsidP="000F589A">
            <w:pPr>
              <w:spacing w:line="360" w:lineRule="auto"/>
              <w:rPr>
                <w:sz w:val="20"/>
                <w:szCs w:val="20"/>
              </w:rPr>
            </w:pPr>
            <w:r w:rsidRPr="009F3714">
              <w:rPr>
                <w:b/>
                <w:bCs/>
                <w:sz w:val="20"/>
                <w:szCs w:val="20"/>
              </w:rPr>
              <w:t xml:space="preserve">Setting: </w:t>
            </w:r>
            <w:r w:rsidRPr="009F3714">
              <w:rPr>
                <w:sz w:val="20"/>
                <w:szCs w:val="20"/>
              </w:rPr>
              <w:t>home</w:t>
            </w:r>
          </w:p>
        </w:tc>
      </w:tr>
      <w:tr w:rsidR="006C62EC" w14:paraId="78B38638"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5FBB51F" w14:textId="77777777" w:rsidR="006C62EC" w:rsidRPr="009F3714" w:rsidRDefault="006C62EC" w:rsidP="000F589A">
            <w:pPr>
              <w:spacing w:line="360" w:lineRule="auto"/>
              <w:rPr>
                <w:b/>
                <w:bCs/>
                <w:sz w:val="20"/>
                <w:szCs w:val="20"/>
              </w:rPr>
            </w:pPr>
            <w:r w:rsidRPr="009F3714">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4602521" w14:textId="77777777" w:rsidR="006C62EC" w:rsidRPr="009F3714" w:rsidRDefault="006C62EC" w:rsidP="000F589A">
            <w:pPr>
              <w:spacing w:line="360" w:lineRule="auto"/>
              <w:rPr>
                <w:sz w:val="20"/>
                <w:szCs w:val="20"/>
              </w:rPr>
            </w:pPr>
            <w:r w:rsidRPr="009F3714">
              <w:rPr>
                <w:b/>
                <w:bCs/>
                <w:sz w:val="20"/>
                <w:szCs w:val="20"/>
              </w:rPr>
              <w:t>All outcomes measured/reported by study authors</w:t>
            </w:r>
            <w:r w:rsidRPr="009F3714">
              <w:rPr>
                <w:sz w:val="20"/>
                <w:szCs w:val="20"/>
              </w:rPr>
              <w:t xml:space="preserve">: smoking cessation; </w:t>
            </w:r>
            <w:bookmarkStart w:id="163" w:name="_Hlk69569950"/>
            <w:r w:rsidRPr="009F3714">
              <w:rPr>
                <w:sz w:val="20"/>
                <w:szCs w:val="20"/>
              </w:rPr>
              <w:t>BP</w:t>
            </w:r>
            <w:bookmarkEnd w:id="163"/>
            <w:r w:rsidRPr="009F3714">
              <w:rPr>
                <w:sz w:val="20"/>
                <w:szCs w:val="20"/>
              </w:rPr>
              <w:t>; total and high-density lipoprotein cholesterol; physical fitness (</w:t>
            </w:r>
            <w:bookmarkStart w:id="164" w:name="_Hlk69569958"/>
            <w:r w:rsidRPr="009F3714">
              <w:rPr>
                <w:sz w:val="20"/>
                <w:szCs w:val="20"/>
              </w:rPr>
              <w:t>ISWT</w:t>
            </w:r>
            <w:bookmarkEnd w:id="164"/>
            <w:r w:rsidRPr="009F3714">
              <w:rPr>
                <w:sz w:val="20"/>
                <w:szCs w:val="20"/>
              </w:rPr>
              <w:t xml:space="preserve">); psychological status (HADS); self-reported diet; PA (Godin Score); cardiac symptoms; </w:t>
            </w:r>
            <w:proofErr w:type="spellStart"/>
            <w:r w:rsidRPr="009F3714">
              <w:rPr>
                <w:sz w:val="20"/>
                <w:szCs w:val="20"/>
              </w:rPr>
              <w:t>HRQoL</w:t>
            </w:r>
            <w:proofErr w:type="spellEnd"/>
            <w:r w:rsidRPr="009F3714">
              <w:rPr>
                <w:sz w:val="20"/>
                <w:szCs w:val="20"/>
              </w:rPr>
              <w:t xml:space="preserve"> (EQ-5D). Health service resource use and costs of rehabilitation programmes from health service and societal perspectives were also measured. Adherence to the PA element of the rehabilitation programmes was measured by questionnaire at 6, 9 and 12 weeks; further measurements at 12 and 24 months</w:t>
            </w:r>
          </w:p>
          <w:p w14:paraId="477D25AD" w14:textId="77777777" w:rsidR="006C62EC" w:rsidRPr="009F3714" w:rsidRDefault="006C62EC" w:rsidP="000F589A">
            <w:pPr>
              <w:spacing w:line="360" w:lineRule="auto"/>
              <w:rPr>
                <w:sz w:val="20"/>
                <w:szCs w:val="20"/>
              </w:rPr>
            </w:pPr>
            <w:r w:rsidRPr="009F3714">
              <w:rPr>
                <w:b/>
                <w:bCs/>
                <w:sz w:val="20"/>
                <w:szCs w:val="20"/>
              </w:rPr>
              <w:t>Outcomes relevant to the review:</w:t>
            </w:r>
          </w:p>
          <w:p w14:paraId="271B2AA7" w14:textId="77777777" w:rsidR="006C62EC" w:rsidRPr="009F3714" w:rsidRDefault="006C62EC" w:rsidP="000F589A">
            <w:pPr>
              <w:numPr>
                <w:ilvl w:val="0"/>
                <w:numId w:val="159"/>
              </w:numPr>
              <w:spacing w:before="100" w:beforeAutospacing="1" w:after="100" w:afterAutospacing="1" w:line="360" w:lineRule="auto"/>
              <w:ind w:left="870"/>
              <w:rPr>
                <w:sz w:val="20"/>
                <w:szCs w:val="20"/>
              </w:rPr>
            </w:pPr>
            <w:r w:rsidRPr="009F3714">
              <w:rPr>
                <w:sz w:val="20"/>
                <w:szCs w:val="20"/>
              </w:rPr>
              <w:t>Amount of PA: using Godin Score (higher score indicates more PA); 24 months post-surgery</w:t>
            </w:r>
          </w:p>
          <w:p w14:paraId="5840031C" w14:textId="77777777" w:rsidR="006C62EC" w:rsidRPr="009F3714" w:rsidRDefault="006C62EC" w:rsidP="000F589A">
            <w:pPr>
              <w:numPr>
                <w:ilvl w:val="0"/>
                <w:numId w:val="159"/>
              </w:numPr>
              <w:spacing w:before="100" w:beforeAutospacing="1" w:after="100" w:afterAutospacing="1" w:line="360" w:lineRule="auto"/>
              <w:ind w:left="870"/>
              <w:rPr>
                <w:sz w:val="20"/>
                <w:szCs w:val="20"/>
              </w:rPr>
            </w:pPr>
            <w:r w:rsidRPr="009F3714">
              <w:rPr>
                <w:sz w:val="20"/>
                <w:szCs w:val="20"/>
              </w:rPr>
              <w:t>Physical fitness: using ISWT; 24 months post-surgery</w:t>
            </w:r>
          </w:p>
          <w:p w14:paraId="2AC43D16" w14:textId="77777777" w:rsidR="006C62EC" w:rsidRPr="009F3714" w:rsidRDefault="006C62EC" w:rsidP="000F589A">
            <w:pPr>
              <w:numPr>
                <w:ilvl w:val="0"/>
                <w:numId w:val="159"/>
              </w:numPr>
              <w:spacing w:before="100" w:beforeAutospacing="1" w:after="100" w:afterAutospacing="1" w:line="360" w:lineRule="auto"/>
              <w:ind w:left="870"/>
              <w:rPr>
                <w:sz w:val="20"/>
                <w:szCs w:val="20"/>
              </w:rPr>
            </w:pPr>
            <w:proofErr w:type="spellStart"/>
            <w:r w:rsidRPr="009F3714">
              <w:rPr>
                <w:sz w:val="20"/>
                <w:szCs w:val="20"/>
              </w:rPr>
              <w:t>HRQoL</w:t>
            </w:r>
            <w:proofErr w:type="spellEnd"/>
            <w:r w:rsidRPr="009F3714">
              <w:rPr>
                <w:sz w:val="20"/>
                <w:szCs w:val="20"/>
              </w:rPr>
              <w:t>: using EQ-5D; 24 months post-surgery</w:t>
            </w:r>
          </w:p>
          <w:p w14:paraId="45684EC2" w14:textId="77777777" w:rsidR="006C62EC" w:rsidRPr="009F3714" w:rsidRDefault="006C62EC" w:rsidP="000F589A">
            <w:pPr>
              <w:numPr>
                <w:ilvl w:val="0"/>
                <w:numId w:val="159"/>
              </w:numPr>
              <w:spacing w:before="100" w:beforeAutospacing="1" w:after="100" w:afterAutospacing="1" w:line="360" w:lineRule="auto"/>
              <w:ind w:left="870"/>
              <w:rPr>
                <w:sz w:val="20"/>
                <w:szCs w:val="20"/>
              </w:rPr>
            </w:pPr>
            <w:r w:rsidRPr="009F3714">
              <w:rPr>
                <w:sz w:val="20"/>
                <w:szCs w:val="20"/>
              </w:rPr>
              <w:t>Pain: using self-reported chest pain; 24 months post-surgery</w:t>
            </w:r>
          </w:p>
          <w:p w14:paraId="4DA2332E" w14:textId="77777777" w:rsidR="006C62EC" w:rsidRPr="009F3714" w:rsidRDefault="006C62EC" w:rsidP="000F589A">
            <w:pPr>
              <w:numPr>
                <w:ilvl w:val="0"/>
                <w:numId w:val="159"/>
              </w:numPr>
              <w:spacing w:before="100" w:beforeAutospacing="1" w:after="100" w:afterAutospacing="1" w:line="360" w:lineRule="auto"/>
              <w:ind w:left="870"/>
              <w:rPr>
                <w:sz w:val="20"/>
                <w:szCs w:val="20"/>
              </w:rPr>
            </w:pPr>
            <w:r w:rsidRPr="009F3714">
              <w:rPr>
                <w:sz w:val="20"/>
                <w:szCs w:val="20"/>
              </w:rPr>
              <w:t>Adverse events</w:t>
            </w:r>
          </w:p>
          <w:p w14:paraId="62924938" w14:textId="77777777" w:rsidR="006C62EC" w:rsidRPr="009F3714" w:rsidRDefault="006C62EC" w:rsidP="000F589A">
            <w:pPr>
              <w:numPr>
                <w:ilvl w:val="0"/>
                <w:numId w:val="159"/>
              </w:numPr>
              <w:spacing w:before="100" w:beforeAutospacing="1" w:after="100" w:afterAutospacing="1" w:line="360" w:lineRule="auto"/>
              <w:ind w:left="870"/>
              <w:rPr>
                <w:sz w:val="20"/>
                <w:szCs w:val="20"/>
              </w:rPr>
            </w:pPr>
            <w:r w:rsidRPr="009F3714">
              <w:rPr>
                <w:sz w:val="20"/>
                <w:szCs w:val="20"/>
              </w:rPr>
              <w:t>Participant experience</w:t>
            </w:r>
          </w:p>
          <w:p w14:paraId="210FDD8F" w14:textId="77777777" w:rsidR="006C62EC" w:rsidRPr="009F3714" w:rsidRDefault="006C62EC" w:rsidP="000F589A">
            <w:pPr>
              <w:spacing w:line="360" w:lineRule="auto"/>
              <w:rPr>
                <w:sz w:val="20"/>
                <w:szCs w:val="20"/>
              </w:rPr>
            </w:pPr>
            <w:r w:rsidRPr="009F3714">
              <w:rPr>
                <w:b/>
                <w:bCs/>
                <w:sz w:val="20"/>
                <w:szCs w:val="20"/>
              </w:rPr>
              <w:t>Study primary outcome:</w:t>
            </w:r>
            <w:r w:rsidRPr="009F3714">
              <w:rPr>
                <w:sz w:val="20"/>
                <w:szCs w:val="20"/>
              </w:rPr>
              <w:t xml:space="preserve"> smoking cessation; BP; total and high-density lipoprotein cholesterol; physical fitness (ISWT); psychological status measured (HADS)</w:t>
            </w:r>
          </w:p>
        </w:tc>
      </w:tr>
      <w:tr w:rsidR="006C62EC" w14:paraId="201E947A"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A31194B" w14:textId="77777777" w:rsidR="006C62EC" w:rsidRPr="009F3714" w:rsidRDefault="006C62EC" w:rsidP="000F589A">
            <w:pPr>
              <w:spacing w:line="360" w:lineRule="auto"/>
              <w:rPr>
                <w:b/>
                <w:bCs/>
                <w:sz w:val="20"/>
                <w:szCs w:val="20"/>
              </w:rPr>
            </w:pPr>
            <w:r w:rsidRPr="009F3714">
              <w:rPr>
                <w:b/>
                <w:bCs/>
                <w:sz w:val="20"/>
                <w:szCs w:val="20"/>
              </w:rPr>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8A40AF7" w14:textId="77777777" w:rsidR="006C62EC" w:rsidRPr="009F3714" w:rsidRDefault="006C62EC" w:rsidP="000F589A">
            <w:pPr>
              <w:spacing w:line="360" w:lineRule="auto"/>
              <w:rPr>
                <w:sz w:val="20"/>
                <w:szCs w:val="20"/>
              </w:rPr>
            </w:pPr>
            <w:r w:rsidRPr="009F3714">
              <w:rPr>
                <w:b/>
                <w:bCs/>
                <w:sz w:val="20"/>
                <w:szCs w:val="20"/>
              </w:rPr>
              <w:t xml:space="preserve">Sponsorship source: </w:t>
            </w:r>
            <w:r w:rsidRPr="009F3714">
              <w:rPr>
                <w:sz w:val="20"/>
                <w:szCs w:val="20"/>
              </w:rPr>
              <w:t xml:space="preserve">funded by NIHR Health Technology Assessment Programme. Declared competing interests of authors: J Raftery is Director of </w:t>
            </w:r>
            <w:bookmarkStart w:id="165" w:name="_Hlk69569980"/>
            <w:r w:rsidRPr="009F3714">
              <w:rPr>
                <w:sz w:val="20"/>
                <w:szCs w:val="20"/>
              </w:rPr>
              <w:t>NCCHTA</w:t>
            </w:r>
            <w:bookmarkEnd w:id="165"/>
            <w:r w:rsidRPr="009F3714">
              <w:rPr>
                <w:sz w:val="20"/>
                <w:szCs w:val="20"/>
              </w:rPr>
              <w:t>, but was not involved in the editorial process for this report</w:t>
            </w:r>
          </w:p>
          <w:p w14:paraId="784592D3" w14:textId="77777777" w:rsidR="006C62EC" w:rsidRPr="009F3714" w:rsidRDefault="006C62EC" w:rsidP="000F589A">
            <w:pPr>
              <w:spacing w:line="360" w:lineRule="auto"/>
              <w:rPr>
                <w:sz w:val="20"/>
                <w:szCs w:val="20"/>
              </w:rPr>
            </w:pPr>
            <w:r w:rsidRPr="009F3714">
              <w:rPr>
                <w:b/>
                <w:bCs/>
                <w:sz w:val="20"/>
                <w:szCs w:val="20"/>
              </w:rPr>
              <w:t xml:space="preserve">Study dates: </w:t>
            </w:r>
            <w:r w:rsidRPr="009F3714">
              <w:rPr>
                <w:sz w:val="20"/>
                <w:szCs w:val="20"/>
              </w:rPr>
              <w:t>1 February 2002 to 1 February 2004</w:t>
            </w:r>
          </w:p>
        </w:tc>
      </w:tr>
      <w:tr w:rsidR="00163631" w14:paraId="7A280304"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6C08ADF5" w14:textId="77777777" w:rsidR="00163631" w:rsidRDefault="00163631" w:rsidP="00163631">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79D8370D" w14:textId="24067370" w:rsidR="00163631" w:rsidRPr="009F3714" w:rsidRDefault="00163631" w:rsidP="00163631">
            <w:pPr>
              <w:spacing w:line="360" w:lineRule="auto"/>
              <w:rPr>
                <w:b/>
                <w:bCs/>
                <w:sz w:val="20"/>
                <w:szCs w:val="20"/>
              </w:rPr>
            </w:pPr>
            <w:r>
              <w:rPr>
                <w:b/>
                <w:bCs/>
                <w:sz w:val="20"/>
                <w:szCs w:val="20"/>
              </w:rPr>
              <w:lastRenderedPageBreak/>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76C4E23C" w14:textId="1180651E" w:rsidR="00163631" w:rsidRPr="00700B03" w:rsidRDefault="00700B03" w:rsidP="000F589A">
            <w:pPr>
              <w:spacing w:line="360" w:lineRule="auto"/>
              <w:rPr>
                <w:b/>
                <w:bCs/>
                <w:sz w:val="20"/>
                <w:szCs w:val="20"/>
              </w:rPr>
            </w:pPr>
            <w:r w:rsidRPr="00700B03">
              <w:rPr>
                <w:noProof/>
                <w:sz w:val="20"/>
                <w:szCs w:val="20"/>
              </w:rPr>
              <w:lastRenderedPageBreak/>
              <w:t>Jolly K, Taylor R, Lip GYH, Greenfield S, Raftery J, Mant J</w:t>
            </w:r>
            <w:r w:rsidRPr="00700B03">
              <w:rPr>
                <w:i/>
                <w:noProof/>
                <w:sz w:val="20"/>
                <w:szCs w:val="20"/>
              </w:rPr>
              <w:t>, et al.</w:t>
            </w:r>
            <w:r w:rsidRPr="00700B03">
              <w:rPr>
                <w:noProof/>
                <w:sz w:val="20"/>
                <w:szCs w:val="20"/>
              </w:rPr>
              <w:t xml:space="preserve"> The Birmingham Rehabilitation Uptake Maximisation Study (BRUM). Home-</w:t>
            </w:r>
            <w:r w:rsidRPr="00700B03">
              <w:rPr>
                <w:noProof/>
                <w:sz w:val="20"/>
                <w:szCs w:val="20"/>
              </w:rPr>
              <w:lastRenderedPageBreak/>
              <w:t xml:space="preserve">based compared with hospital-based cardiac rehabilitation in a multi-ethnic population: cost-effectiveness and patient adherence. </w:t>
            </w:r>
            <w:r w:rsidRPr="00700B03">
              <w:rPr>
                <w:i/>
                <w:noProof/>
                <w:sz w:val="20"/>
                <w:szCs w:val="20"/>
              </w:rPr>
              <w:t>Health technology assessment</w:t>
            </w:r>
            <w:r w:rsidRPr="00700B03">
              <w:rPr>
                <w:noProof/>
                <w:sz w:val="20"/>
                <w:szCs w:val="20"/>
              </w:rPr>
              <w:t xml:space="preserve"> 2007; </w:t>
            </w:r>
            <w:r w:rsidRPr="00700B03">
              <w:rPr>
                <w:b/>
                <w:noProof/>
                <w:sz w:val="20"/>
                <w:szCs w:val="20"/>
              </w:rPr>
              <w:t>11</w:t>
            </w:r>
            <w:r w:rsidRPr="00700B03">
              <w:rPr>
                <w:noProof/>
                <w:sz w:val="20"/>
                <w:szCs w:val="20"/>
              </w:rPr>
              <w:t>: 1-118</w:t>
            </w:r>
          </w:p>
        </w:tc>
      </w:tr>
    </w:tbl>
    <w:p w14:paraId="5032CE7B" w14:textId="77777777" w:rsidR="006C62EC" w:rsidRDefault="006C62EC" w:rsidP="006C62EC">
      <w:pPr>
        <w:spacing w:line="360" w:lineRule="auto"/>
      </w:pPr>
    </w:p>
    <w:p w14:paraId="48282D6F" w14:textId="77777777" w:rsidR="006C62EC" w:rsidRPr="00F040F5" w:rsidRDefault="006C62EC" w:rsidP="006C62EC">
      <w:pPr>
        <w:pStyle w:val="Title"/>
      </w:pPr>
      <w:r w:rsidRPr="00F040F5">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3825"/>
        <w:gridCol w:w="1211"/>
        <w:gridCol w:w="3974"/>
      </w:tblGrid>
      <w:tr w:rsidR="006C62EC" w14:paraId="78248E86"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4863D29E" w14:textId="77777777" w:rsidR="006C62EC" w:rsidRPr="009F3714" w:rsidRDefault="006C62EC" w:rsidP="000F589A">
            <w:pPr>
              <w:spacing w:line="360" w:lineRule="auto"/>
              <w:rPr>
                <w:b/>
                <w:bCs/>
                <w:sz w:val="20"/>
                <w:szCs w:val="20"/>
              </w:rPr>
            </w:pPr>
            <w:r w:rsidRPr="009F3714">
              <w:rPr>
                <w:b/>
                <w:bCs/>
                <w:sz w:val="20"/>
                <w:szCs w:val="20"/>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3893C254" w14:textId="77777777" w:rsidR="006C62EC" w:rsidRPr="009F3714" w:rsidRDefault="006C62EC" w:rsidP="000F589A">
            <w:pPr>
              <w:spacing w:line="360" w:lineRule="auto"/>
              <w:rPr>
                <w:b/>
                <w:bCs/>
                <w:sz w:val="20"/>
                <w:szCs w:val="20"/>
              </w:rPr>
            </w:pPr>
            <w:r w:rsidRPr="009F3714">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1792DC92" w14:textId="77777777" w:rsidR="006C62EC" w:rsidRPr="009F3714" w:rsidRDefault="006C62EC" w:rsidP="000F589A">
            <w:pPr>
              <w:spacing w:line="360" w:lineRule="auto"/>
              <w:rPr>
                <w:b/>
                <w:bCs/>
                <w:sz w:val="20"/>
                <w:szCs w:val="20"/>
              </w:rPr>
            </w:pPr>
            <w:r w:rsidRPr="009F3714">
              <w:rPr>
                <w:b/>
                <w:bCs/>
                <w:sz w:val="20"/>
                <w:szCs w:val="20"/>
              </w:rPr>
              <w:t>Support for judgement</w:t>
            </w:r>
          </w:p>
        </w:tc>
      </w:tr>
      <w:tr w:rsidR="006C62EC" w14:paraId="5E1A125B"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D7CA171" w14:textId="77777777" w:rsidR="006C62EC" w:rsidRPr="009F3714" w:rsidRDefault="006C62EC" w:rsidP="000F589A">
            <w:pPr>
              <w:spacing w:line="360" w:lineRule="auto"/>
              <w:rPr>
                <w:sz w:val="20"/>
                <w:szCs w:val="20"/>
              </w:rPr>
            </w:pPr>
            <w:r w:rsidRPr="009F3714">
              <w:rPr>
                <w:sz w:val="20"/>
                <w:szCs w:val="20"/>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14A4225"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8D853F8" w14:textId="77777777" w:rsidR="006C62EC" w:rsidRPr="009F3714" w:rsidRDefault="006C62EC" w:rsidP="000F589A">
            <w:pPr>
              <w:spacing w:line="360" w:lineRule="auto"/>
              <w:rPr>
                <w:sz w:val="20"/>
                <w:szCs w:val="20"/>
              </w:rPr>
            </w:pPr>
            <w:r w:rsidRPr="009F3714">
              <w:rPr>
                <w:sz w:val="20"/>
                <w:szCs w:val="20"/>
              </w:rPr>
              <w:t>Use of computer-generated randomisation</w:t>
            </w:r>
          </w:p>
        </w:tc>
      </w:tr>
      <w:tr w:rsidR="006C62EC" w14:paraId="3A4393CA"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93F0EEB" w14:textId="77777777" w:rsidR="006C62EC" w:rsidRPr="009F3714" w:rsidRDefault="006C62EC" w:rsidP="000F589A">
            <w:pPr>
              <w:spacing w:line="360" w:lineRule="auto"/>
              <w:rPr>
                <w:sz w:val="20"/>
                <w:szCs w:val="20"/>
              </w:rPr>
            </w:pPr>
            <w:r w:rsidRPr="009F3714">
              <w:rPr>
                <w:sz w:val="20"/>
                <w:szCs w:val="20"/>
              </w:rPr>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32C0963"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B7107C2" w14:textId="77777777" w:rsidR="006C62EC" w:rsidRPr="009F3714" w:rsidRDefault="006C62EC" w:rsidP="000F589A">
            <w:pPr>
              <w:spacing w:line="360" w:lineRule="auto"/>
              <w:rPr>
                <w:sz w:val="20"/>
                <w:szCs w:val="20"/>
              </w:rPr>
            </w:pPr>
            <w:r w:rsidRPr="009F3714">
              <w:rPr>
                <w:sz w:val="20"/>
                <w:szCs w:val="20"/>
              </w:rPr>
              <w:t>Allocation was managed by an independent clinical trials unit</w:t>
            </w:r>
          </w:p>
        </w:tc>
      </w:tr>
      <w:tr w:rsidR="006C62EC" w14:paraId="5B164F3F"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D897F07" w14:textId="77777777" w:rsidR="006C62EC" w:rsidRPr="009F3714" w:rsidRDefault="006C62EC" w:rsidP="000F589A">
            <w:pPr>
              <w:spacing w:line="360" w:lineRule="auto"/>
              <w:rPr>
                <w:sz w:val="20"/>
                <w:szCs w:val="20"/>
              </w:rPr>
            </w:pPr>
            <w:r w:rsidRPr="009F3714">
              <w:rPr>
                <w:sz w:val="20"/>
                <w:szCs w:val="20"/>
              </w:rPr>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EDB16CC"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6064F20" w14:textId="77777777" w:rsidR="006C62EC" w:rsidRPr="009F3714" w:rsidRDefault="006C62EC" w:rsidP="000F589A">
            <w:pPr>
              <w:spacing w:line="360" w:lineRule="auto"/>
              <w:rPr>
                <w:sz w:val="20"/>
                <w:szCs w:val="20"/>
              </w:rPr>
            </w:pPr>
            <w:r w:rsidRPr="009F3714">
              <w:rPr>
                <w:sz w:val="20"/>
                <w:szCs w:val="20"/>
              </w:rPr>
              <w:t>It was not feasible to blind participants or personnel to the interventions</w:t>
            </w:r>
          </w:p>
        </w:tc>
      </w:tr>
      <w:tr w:rsidR="006C62EC" w14:paraId="3E430578"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1EB0ED0" w14:textId="77777777" w:rsidR="006C62EC" w:rsidRPr="009F3714" w:rsidRDefault="006C62EC" w:rsidP="000F589A">
            <w:pPr>
              <w:spacing w:line="360" w:lineRule="auto"/>
              <w:rPr>
                <w:sz w:val="20"/>
                <w:szCs w:val="20"/>
              </w:rPr>
            </w:pPr>
            <w:r w:rsidRPr="009F3714">
              <w:rPr>
                <w:sz w:val="20"/>
                <w:szCs w:val="20"/>
              </w:rPr>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1A3FCC2"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B2464FC" w14:textId="77777777" w:rsidR="006C62EC" w:rsidRPr="009F3714" w:rsidRDefault="006C62EC" w:rsidP="000F589A">
            <w:pPr>
              <w:spacing w:line="360" w:lineRule="auto"/>
              <w:rPr>
                <w:sz w:val="20"/>
                <w:szCs w:val="20"/>
              </w:rPr>
            </w:pPr>
            <w:r w:rsidRPr="009F3714">
              <w:rPr>
                <w:sz w:val="20"/>
                <w:szCs w:val="20"/>
              </w:rPr>
              <w:t>Outcomes were measured using subjective measurement tools, and participants were not blinded to the intervention</w:t>
            </w:r>
          </w:p>
        </w:tc>
      </w:tr>
      <w:tr w:rsidR="006C62EC" w14:paraId="7DA7FC9D"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C35920E" w14:textId="77777777" w:rsidR="006C62EC" w:rsidRPr="009F3714" w:rsidRDefault="006C62EC" w:rsidP="000F589A">
            <w:pPr>
              <w:spacing w:line="360" w:lineRule="auto"/>
              <w:rPr>
                <w:sz w:val="20"/>
                <w:szCs w:val="20"/>
              </w:rPr>
            </w:pPr>
            <w:r w:rsidRPr="009F3714">
              <w:rPr>
                <w:sz w:val="20"/>
                <w:szCs w:val="20"/>
              </w:rPr>
              <w:t>Blinding of outcome assessment: fitness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E30E52D"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4D4AAC4" w14:textId="77777777" w:rsidR="006C62EC" w:rsidRPr="009F3714" w:rsidRDefault="006C62EC" w:rsidP="000F589A">
            <w:pPr>
              <w:spacing w:line="360" w:lineRule="auto"/>
              <w:rPr>
                <w:sz w:val="20"/>
                <w:szCs w:val="20"/>
              </w:rPr>
            </w:pPr>
            <w:r w:rsidRPr="009F3714">
              <w:rPr>
                <w:sz w:val="20"/>
                <w:szCs w:val="20"/>
              </w:rPr>
              <w:t>Outcomes were measured using objective measurement tools</w:t>
            </w:r>
          </w:p>
        </w:tc>
      </w:tr>
      <w:tr w:rsidR="006C62EC" w14:paraId="34D1C452"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09303F4" w14:textId="77777777" w:rsidR="006C62EC" w:rsidRPr="009F3714" w:rsidRDefault="006C62EC" w:rsidP="000F589A">
            <w:pPr>
              <w:spacing w:line="360" w:lineRule="auto"/>
              <w:rPr>
                <w:sz w:val="20"/>
                <w:szCs w:val="20"/>
              </w:rPr>
            </w:pPr>
            <w:r w:rsidRPr="009F3714">
              <w:rPr>
                <w:sz w:val="20"/>
                <w:szCs w:val="20"/>
              </w:rPr>
              <w:t xml:space="preserve">Blinding of outcome assessment: participant-reported outcomes to include </w:t>
            </w:r>
            <w:proofErr w:type="spellStart"/>
            <w:r w:rsidRPr="009F3714">
              <w:rPr>
                <w:sz w:val="20"/>
                <w:szCs w:val="20"/>
              </w:rPr>
              <w:t>HRQoL</w:t>
            </w:r>
            <w:proofErr w:type="spellEnd"/>
            <w:r w:rsidRPr="009F3714">
              <w:rPr>
                <w:sz w:val="20"/>
                <w:szCs w:val="20"/>
              </w:rPr>
              <w:t>, pain, patient experience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30B774B"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9EC2EF2" w14:textId="77777777" w:rsidR="006C62EC" w:rsidRPr="009F3714" w:rsidRDefault="006C62EC" w:rsidP="000F589A">
            <w:pPr>
              <w:spacing w:line="360" w:lineRule="auto"/>
              <w:rPr>
                <w:sz w:val="20"/>
                <w:szCs w:val="20"/>
              </w:rPr>
            </w:pPr>
            <w:r w:rsidRPr="009F3714">
              <w:rPr>
                <w:sz w:val="20"/>
                <w:szCs w:val="20"/>
              </w:rPr>
              <w:t>Use of self-reported outcome measurement tools, and participants were not blinded to intervention</w:t>
            </w:r>
          </w:p>
        </w:tc>
      </w:tr>
      <w:tr w:rsidR="006C62EC" w14:paraId="470A681F"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E653F6C" w14:textId="77777777" w:rsidR="006C62EC" w:rsidRPr="009F3714" w:rsidRDefault="006C62EC" w:rsidP="000F589A">
            <w:pPr>
              <w:spacing w:line="360" w:lineRule="auto"/>
              <w:rPr>
                <w:sz w:val="20"/>
                <w:szCs w:val="20"/>
              </w:rPr>
            </w:pPr>
            <w:r w:rsidRPr="009F3714">
              <w:rPr>
                <w:sz w:val="20"/>
                <w:szCs w:val="20"/>
              </w:rPr>
              <w:t>Blinding of outcome assessment: adverse events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D3F16EF" w14:textId="77777777" w:rsidR="006C62EC" w:rsidRPr="009F3714" w:rsidRDefault="006C62EC" w:rsidP="000F589A">
            <w:pPr>
              <w:spacing w:line="360" w:lineRule="auto"/>
              <w:rPr>
                <w:sz w:val="20"/>
                <w:szCs w:val="20"/>
              </w:rPr>
            </w:pPr>
            <w:r w:rsidRPr="009F371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85F9CAD" w14:textId="77777777" w:rsidR="006C62EC" w:rsidRPr="009F3714" w:rsidRDefault="006C62EC" w:rsidP="000F589A">
            <w:pPr>
              <w:spacing w:line="360" w:lineRule="auto"/>
              <w:rPr>
                <w:sz w:val="20"/>
                <w:szCs w:val="20"/>
              </w:rPr>
            </w:pPr>
            <w:r w:rsidRPr="009F3714">
              <w:rPr>
                <w:sz w:val="20"/>
                <w:szCs w:val="20"/>
              </w:rPr>
              <w:t>Used a combination of objective and self-reported measurement tools</w:t>
            </w:r>
          </w:p>
        </w:tc>
      </w:tr>
      <w:tr w:rsidR="006C62EC" w14:paraId="5B6A215B"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5494DD7" w14:textId="77777777" w:rsidR="006C62EC" w:rsidRPr="009F3714" w:rsidRDefault="006C62EC" w:rsidP="000F589A">
            <w:pPr>
              <w:spacing w:line="360" w:lineRule="auto"/>
              <w:rPr>
                <w:sz w:val="20"/>
                <w:szCs w:val="20"/>
              </w:rPr>
            </w:pPr>
            <w:r w:rsidRPr="009F3714">
              <w:rPr>
                <w:sz w:val="20"/>
                <w:szCs w:val="20"/>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83C367B"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902CC72" w14:textId="77777777" w:rsidR="006C62EC" w:rsidRPr="009F3714" w:rsidRDefault="006C62EC" w:rsidP="000F589A">
            <w:pPr>
              <w:spacing w:line="360" w:lineRule="auto"/>
              <w:rPr>
                <w:sz w:val="20"/>
                <w:szCs w:val="20"/>
              </w:rPr>
            </w:pPr>
            <w:r w:rsidRPr="009F3714">
              <w:rPr>
                <w:sz w:val="20"/>
                <w:szCs w:val="20"/>
              </w:rPr>
              <w:t>Most losses were owing to mortality, other losses were few and were balanced between groups</w:t>
            </w:r>
          </w:p>
        </w:tc>
      </w:tr>
      <w:tr w:rsidR="006C62EC" w14:paraId="3066D39F"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18E8823" w14:textId="77777777" w:rsidR="006C62EC" w:rsidRPr="009F3714" w:rsidRDefault="006C62EC" w:rsidP="000F589A">
            <w:pPr>
              <w:spacing w:line="360" w:lineRule="auto"/>
              <w:rPr>
                <w:sz w:val="20"/>
                <w:szCs w:val="20"/>
              </w:rPr>
            </w:pPr>
            <w:r w:rsidRPr="009F3714">
              <w:rPr>
                <w:sz w:val="20"/>
                <w:szCs w:val="20"/>
              </w:rPr>
              <w:lastRenderedPageBreak/>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40965A8" w14:textId="77777777" w:rsidR="006C62EC" w:rsidRPr="009F3714" w:rsidRDefault="006C62EC" w:rsidP="000F589A">
            <w:pPr>
              <w:spacing w:line="360" w:lineRule="auto"/>
              <w:rPr>
                <w:sz w:val="20"/>
                <w:szCs w:val="20"/>
              </w:rPr>
            </w:pPr>
            <w:r w:rsidRPr="009F371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78DA7B0" w14:textId="77777777" w:rsidR="006C62EC" w:rsidRPr="009F3714" w:rsidRDefault="006C62EC" w:rsidP="000F589A">
            <w:pPr>
              <w:spacing w:line="360" w:lineRule="auto"/>
              <w:rPr>
                <w:sz w:val="20"/>
                <w:szCs w:val="20"/>
              </w:rPr>
            </w:pPr>
            <w:r w:rsidRPr="009F3714">
              <w:rPr>
                <w:sz w:val="20"/>
                <w:szCs w:val="20"/>
              </w:rPr>
              <w:t>Study authors do not report clinical trials registration. It is not feasible to effectively assess reporting bias without this document</w:t>
            </w:r>
          </w:p>
        </w:tc>
      </w:tr>
      <w:tr w:rsidR="006C62EC" w14:paraId="40E07EAA"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3D13594" w14:textId="77777777" w:rsidR="006C62EC" w:rsidRPr="009F3714" w:rsidRDefault="006C62EC" w:rsidP="000F589A">
            <w:pPr>
              <w:spacing w:line="360" w:lineRule="auto"/>
              <w:rPr>
                <w:sz w:val="20"/>
                <w:szCs w:val="20"/>
              </w:rPr>
            </w:pPr>
            <w:r w:rsidRPr="009F3714">
              <w:rPr>
                <w:sz w:val="20"/>
                <w:szCs w:val="20"/>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C015F29"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BAC6D0E" w14:textId="77777777" w:rsidR="006C62EC" w:rsidRPr="009F3714" w:rsidRDefault="006C62EC" w:rsidP="000F589A">
            <w:pPr>
              <w:spacing w:line="360" w:lineRule="auto"/>
              <w:rPr>
                <w:sz w:val="20"/>
                <w:szCs w:val="20"/>
              </w:rPr>
            </w:pPr>
            <w:r w:rsidRPr="009F3714">
              <w:rPr>
                <w:sz w:val="20"/>
                <w:szCs w:val="20"/>
              </w:rPr>
              <w:t>No other sources of bias detected</w:t>
            </w:r>
          </w:p>
        </w:tc>
      </w:tr>
    </w:tbl>
    <w:p w14:paraId="7F680BA8" w14:textId="77777777" w:rsidR="006C62EC" w:rsidRDefault="006C62EC" w:rsidP="006C62EC">
      <w:pPr>
        <w:spacing w:line="360" w:lineRule="auto"/>
      </w:pPr>
    </w:p>
    <w:p w14:paraId="55942C4F" w14:textId="776D2968" w:rsidR="006C62EC" w:rsidRPr="00F040F5" w:rsidRDefault="006C62EC" w:rsidP="006C62EC">
      <w:pPr>
        <w:pStyle w:val="Title"/>
      </w:pPr>
      <w:r w:rsidRPr="004A0C15">
        <w:t>Kinsey</w:t>
      </w:r>
      <w:r w:rsidRPr="00F040F5">
        <w:t xml:space="preserve"> </w:t>
      </w:r>
      <w:r w:rsidRPr="00810F69">
        <w:t>et al.</w:t>
      </w:r>
      <w:r w:rsidR="001F1377" w:rsidRPr="00F040F5">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26"/>
        <w:gridCol w:w="6184"/>
      </w:tblGrid>
      <w:tr w:rsidR="006C62EC" w:rsidRPr="008A61B1" w14:paraId="7D333B74"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074AB57" w14:textId="77777777" w:rsidR="006C62EC" w:rsidRPr="009F3714" w:rsidRDefault="006C62EC" w:rsidP="000F589A">
            <w:pPr>
              <w:spacing w:line="360" w:lineRule="auto"/>
              <w:rPr>
                <w:b/>
                <w:bCs/>
                <w:sz w:val="20"/>
                <w:szCs w:val="20"/>
              </w:rPr>
            </w:pPr>
            <w:r w:rsidRPr="009F3714">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6DDFDE1" w14:textId="77777777" w:rsidR="006C62EC" w:rsidRPr="009F3714" w:rsidRDefault="006C62EC" w:rsidP="000F589A">
            <w:pPr>
              <w:spacing w:line="360" w:lineRule="auto"/>
              <w:rPr>
                <w:sz w:val="20"/>
                <w:szCs w:val="20"/>
              </w:rPr>
            </w:pPr>
            <w:r w:rsidRPr="009F3714">
              <w:rPr>
                <w:sz w:val="20"/>
                <w:szCs w:val="20"/>
              </w:rPr>
              <w:t>RCT, parallel design; single centre</w:t>
            </w:r>
          </w:p>
          <w:p w14:paraId="0D6148FA" w14:textId="77777777" w:rsidR="006C62EC" w:rsidRPr="009F3714" w:rsidRDefault="006C62EC" w:rsidP="000F589A">
            <w:pPr>
              <w:spacing w:line="360" w:lineRule="auto"/>
              <w:rPr>
                <w:sz w:val="20"/>
                <w:szCs w:val="20"/>
              </w:rPr>
            </w:pPr>
            <w:r w:rsidRPr="009F3714">
              <w:rPr>
                <w:sz w:val="20"/>
                <w:szCs w:val="20"/>
              </w:rPr>
              <w:t>The 48 patients who participated in this four-year follow-up study previously had CABG at a local metropolitan hospital. All patients received individual, in-depth, patient education regarding coronary risk factor modification during hospitalisation. Before discharge from the hospital, these patients had a low-level exercise test after which they were given a home-exercise prescription of either short walks (n = 23) or a cycle ergometry protocol (n = 25).</w:t>
            </w:r>
          </w:p>
          <w:p w14:paraId="6839670D" w14:textId="77777777" w:rsidR="006C62EC" w:rsidRPr="009F3714" w:rsidRDefault="006C62EC" w:rsidP="000F589A">
            <w:pPr>
              <w:spacing w:line="360" w:lineRule="auto"/>
              <w:rPr>
                <w:sz w:val="20"/>
                <w:szCs w:val="20"/>
              </w:rPr>
            </w:pPr>
            <w:r w:rsidRPr="009F3714">
              <w:rPr>
                <w:b/>
                <w:bCs/>
                <w:sz w:val="20"/>
                <w:szCs w:val="20"/>
              </w:rPr>
              <w:t>Study aim/objective:</w:t>
            </w:r>
            <w:r w:rsidRPr="009F3714">
              <w:rPr>
                <w:sz w:val="20"/>
                <w:szCs w:val="20"/>
              </w:rPr>
              <w:t xml:space="preserve"> to determine if an in-hospital CR program consisting of progressive activity and in-depth education regarding </w:t>
            </w:r>
            <w:bookmarkStart w:id="166" w:name="_Hlk69570076"/>
            <w:r w:rsidRPr="009F3714">
              <w:rPr>
                <w:sz w:val="20"/>
                <w:szCs w:val="20"/>
              </w:rPr>
              <w:t xml:space="preserve">CAD </w:t>
            </w:r>
            <w:bookmarkEnd w:id="166"/>
            <w:r w:rsidRPr="009F3714">
              <w:rPr>
                <w:sz w:val="20"/>
                <w:szCs w:val="20"/>
              </w:rPr>
              <w:t>risk factors; followed by an intensive 12-week home-monitored exercise program; had an impact on long-term compliance of risk factor modification in patients following CABG</w:t>
            </w:r>
          </w:p>
        </w:tc>
      </w:tr>
      <w:tr w:rsidR="006C62EC" w:rsidRPr="008A61B1" w14:paraId="7D66BB45"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17CDA43" w14:textId="77777777" w:rsidR="006C62EC" w:rsidRPr="009F3714" w:rsidRDefault="006C62EC" w:rsidP="000F589A">
            <w:pPr>
              <w:spacing w:line="360" w:lineRule="auto"/>
              <w:rPr>
                <w:b/>
                <w:bCs/>
                <w:sz w:val="20"/>
                <w:szCs w:val="20"/>
              </w:rPr>
            </w:pPr>
            <w:r w:rsidRPr="009F3714">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DCDFF67" w14:textId="77777777" w:rsidR="006C62EC" w:rsidRPr="009F3714" w:rsidRDefault="006C62EC" w:rsidP="000F589A">
            <w:pPr>
              <w:spacing w:line="360" w:lineRule="auto"/>
              <w:rPr>
                <w:sz w:val="20"/>
                <w:szCs w:val="20"/>
              </w:rPr>
            </w:pPr>
            <w:r w:rsidRPr="009F3714">
              <w:rPr>
                <w:b/>
                <w:bCs/>
                <w:sz w:val="20"/>
                <w:szCs w:val="20"/>
              </w:rPr>
              <w:t>Total number of randomised participants:</w:t>
            </w:r>
            <w:r w:rsidRPr="009F3714">
              <w:rPr>
                <w:sz w:val="20"/>
                <w:szCs w:val="20"/>
              </w:rPr>
              <w:t xml:space="preserve"> 48</w:t>
            </w:r>
          </w:p>
          <w:p w14:paraId="02CBDBB4" w14:textId="77777777" w:rsidR="006C62EC" w:rsidRPr="009F3714" w:rsidRDefault="006C62EC" w:rsidP="000F589A">
            <w:pPr>
              <w:spacing w:line="360" w:lineRule="auto"/>
              <w:rPr>
                <w:sz w:val="20"/>
                <w:szCs w:val="20"/>
              </w:rPr>
            </w:pPr>
            <w:r w:rsidRPr="009F3714">
              <w:rPr>
                <w:b/>
                <w:bCs/>
                <w:sz w:val="20"/>
                <w:szCs w:val="20"/>
              </w:rPr>
              <w:t xml:space="preserve">Inclusion criteria: </w:t>
            </w:r>
            <w:r w:rsidRPr="009F3714">
              <w:rPr>
                <w:sz w:val="20"/>
                <w:szCs w:val="20"/>
              </w:rPr>
              <w:t>male; hospitalised (post coronary bypass surgery) patients; ≤ 69 years of age</w:t>
            </w:r>
          </w:p>
          <w:p w14:paraId="61B82E3A" w14:textId="77777777" w:rsidR="006C62EC" w:rsidRPr="009F3714" w:rsidRDefault="006C62EC" w:rsidP="000F589A">
            <w:pPr>
              <w:spacing w:line="360" w:lineRule="auto"/>
              <w:rPr>
                <w:sz w:val="20"/>
                <w:szCs w:val="20"/>
              </w:rPr>
            </w:pPr>
            <w:r w:rsidRPr="009F3714">
              <w:rPr>
                <w:b/>
                <w:bCs/>
                <w:sz w:val="20"/>
                <w:szCs w:val="20"/>
              </w:rPr>
              <w:t xml:space="preserve">Exclusion criteria: </w:t>
            </w:r>
            <w:r w:rsidRPr="009F3714">
              <w:rPr>
                <w:sz w:val="20"/>
                <w:szCs w:val="20"/>
              </w:rPr>
              <w:t>not reported</w:t>
            </w:r>
          </w:p>
          <w:p w14:paraId="71D25CDB" w14:textId="77777777" w:rsidR="006C62EC" w:rsidRPr="009F3714" w:rsidRDefault="006C62EC" w:rsidP="000F589A">
            <w:pPr>
              <w:spacing w:line="360" w:lineRule="auto"/>
              <w:rPr>
                <w:sz w:val="20"/>
                <w:szCs w:val="20"/>
              </w:rPr>
            </w:pPr>
            <w:r w:rsidRPr="009F3714">
              <w:rPr>
                <w:b/>
                <w:bCs/>
                <w:sz w:val="20"/>
                <w:szCs w:val="20"/>
              </w:rPr>
              <w:t xml:space="preserve">Type of surgery (condition): </w:t>
            </w:r>
            <w:r w:rsidRPr="009F3714">
              <w:rPr>
                <w:sz w:val="20"/>
                <w:szCs w:val="20"/>
              </w:rPr>
              <w:t>CABG (heart disease)</w:t>
            </w:r>
          </w:p>
          <w:p w14:paraId="2E414315" w14:textId="77777777" w:rsidR="006C62EC" w:rsidRPr="009F3714" w:rsidRDefault="006C62EC" w:rsidP="000F589A">
            <w:pPr>
              <w:spacing w:line="360" w:lineRule="auto"/>
              <w:rPr>
                <w:sz w:val="20"/>
                <w:szCs w:val="20"/>
              </w:rPr>
            </w:pPr>
            <w:r w:rsidRPr="009F3714">
              <w:rPr>
                <w:b/>
                <w:bCs/>
                <w:sz w:val="20"/>
                <w:szCs w:val="20"/>
              </w:rPr>
              <w:t xml:space="preserve">Country: </w:t>
            </w:r>
            <w:r w:rsidRPr="009F3714">
              <w:rPr>
                <w:sz w:val="20"/>
                <w:szCs w:val="20"/>
              </w:rPr>
              <w:t>USA</w:t>
            </w:r>
          </w:p>
          <w:p w14:paraId="18B74A7B" w14:textId="77777777" w:rsidR="006C62EC" w:rsidRPr="009F3714" w:rsidRDefault="006C62EC" w:rsidP="000F589A">
            <w:pPr>
              <w:spacing w:line="360" w:lineRule="auto"/>
              <w:rPr>
                <w:sz w:val="20"/>
                <w:szCs w:val="20"/>
              </w:rPr>
            </w:pPr>
            <w:r w:rsidRPr="009F3714">
              <w:rPr>
                <w:b/>
                <w:bCs/>
                <w:sz w:val="20"/>
                <w:szCs w:val="20"/>
              </w:rPr>
              <w:t>Baseline Characteristics</w:t>
            </w:r>
          </w:p>
          <w:p w14:paraId="4AB11FF5" w14:textId="77777777" w:rsidR="006C62EC" w:rsidRPr="009F3714" w:rsidRDefault="006C62EC" w:rsidP="000F589A">
            <w:pPr>
              <w:spacing w:line="360" w:lineRule="auto"/>
              <w:rPr>
                <w:sz w:val="20"/>
                <w:szCs w:val="20"/>
              </w:rPr>
            </w:pPr>
            <w:r w:rsidRPr="009F3714">
              <w:rPr>
                <w:b/>
                <w:bCs/>
                <w:sz w:val="20"/>
                <w:szCs w:val="20"/>
              </w:rPr>
              <w:t>Intervention group (short walks)</w:t>
            </w:r>
          </w:p>
          <w:p w14:paraId="0823DA97" w14:textId="77777777" w:rsidR="006C62EC" w:rsidRPr="009F3714" w:rsidRDefault="006C62EC" w:rsidP="000F589A">
            <w:pPr>
              <w:numPr>
                <w:ilvl w:val="0"/>
                <w:numId w:val="160"/>
              </w:numPr>
              <w:spacing w:before="100" w:beforeAutospacing="1" w:after="100" w:afterAutospacing="1" w:line="360" w:lineRule="auto"/>
              <w:ind w:left="870"/>
              <w:rPr>
                <w:sz w:val="20"/>
                <w:szCs w:val="20"/>
              </w:rPr>
            </w:pPr>
            <w:r w:rsidRPr="009F3714">
              <w:rPr>
                <w:i/>
                <w:iCs/>
                <w:sz w:val="20"/>
                <w:szCs w:val="20"/>
              </w:rPr>
              <w:t>Age, mean</w:t>
            </w:r>
            <w:r w:rsidRPr="009F3714">
              <w:rPr>
                <w:sz w:val="20"/>
                <w:szCs w:val="20"/>
              </w:rPr>
              <w:t>: 56.2 years</w:t>
            </w:r>
          </w:p>
          <w:p w14:paraId="62858B80" w14:textId="77777777" w:rsidR="006C62EC" w:rsidRPr="009F3714" w:rsidRDefault="006C62EC" w:rsidP="000F589A">
            <w:pPr>
              <w:numPr>
                <w:ilvl w:val="0"/>
                <w:numId w:val="160"/>
              </w:numPr>
              <w:spacing w:before="100" w:beforeAutospacing="1" w:after="100" w:afterAutospacing="1" w:line="360" w:lineRule="auto"/>
              <w:ind w:left="870"/>
              <w:rPr>
                <w:sz w:val="20"/>
                <w:szCs w:val="20"/>
              </w:rPr>
            </w:pPr>
            <w:r w:rsidRPr="009F3714">
              <w:rPr>
                <w:i/>
                <w:iCs/>
                <w:sz w:val="20"/>
                <w:szCs w:val="20"/>
              </w:rPr>
              <w:t>Gender</w:t>
            </w:r>
            <w:r w:rsidRPr="009F3714">
              <w:rPr>
                <w:sz w:val="20"/>
                <w:szCs w:val="20"/>
              </w:rPr>
              <w:t>: all male</w:t>
            </w:r>
          </w:p>
          <w:p w14:paraId="384593A1" w14:textId="77777777" w:rsidR="006C62EC" w:rsidRPr="009F3714" w:rsidRDefault="006C62EC" w:rsidP="000F589A">
            <w:pPr>
              <w:numPr>
                <w:ilvl w:val="0"/>
                <w:numId w:val="160"/>
              </w:numPr>
              <w:spacing w:before="100" w:beforeAutospacing="1" w:after="100" w:afterAutospacing="1" w:line="360" w:lineRule="auto"/>
              <w:ind w:left="870"/>
              <w:rPr>
                <w:sz w:val="20"/>
                <w:szCs w:val="20"/>
              </w:rPr>
            </w:pPr>
            <w:r w:rsidRPr="009F3714">
              <w:rPr>
                <w:i/>
                <w:iCs/>
                <w:sz w:val="20"/>
                <w:szCs w:val="20"/>
              </w:rPr>
              <w:lastRenderedPageBreak/>
              <w:t>Weight, mean</w:t>
            </w:r>
            <w:r w:rsidRPr="009F3714">
              <w:rPr>
                <w:sz w:val="20"/>
                <w:szCs w:val="20"/>
              </w:rPr>
              <w:t>: 77.9 kg</w:t>
            </w:r>
          </w:p>
          <w:p w14:paraId="603D5111" w14:textId="77777777" w:rsidR="006C62EC" w:rsidRPr="009F3714" w:rsidRDefault="006C62EC" w:rsidP="000F589A">
            <w:pPr>
              <w:numPr>
                <w:ilvl w:val="0"/>
                <w:numId w:val="160"/>
              </w:numPr>
              <w:spacing w:before="100" w:beforeAutospacing="1" w:after="100" w:afterAutospacing="1" w:line="360" w:lineRule="auto"/>
              <w:ind w:left="870"/>
              <w:rPr>
                <w:sz w:val="20"/>
                <w:szCs w:val="20"/>
              </w:rPr>
            </w:pPr>
            <w:r w:rsidRPr="009F3714">
              <w:rPr>
                <w:i/>
                <w:iCs/>
                <w:sz w:val="20"/>
                <w:szCs w:val="20"/>
              </w:rPr>
              <w:t>Relevant illness severity scores (e.g., ASA, APACHE II), n (%)</w:t>
            </w:r>
            <w:r w:rsidRPr="009F3714">
              <w:rPr>
                <w:sz w:val="20"/>
                <w:szCs w:val="20"/>
              </w:rPr>
              <w:t>: decreased left ventricular function: 9 (39)</w:t>
            </w:r>
          </w:p>
          <w:p w14:paraId="2B5BE141" w14:textId="77777777" w:rsidR="006C62EC" w:rsidRPr="009F3714" w:rsidRDefault="006C62EC" w:rsidP="000F589A">
            <w:pPr>
              <w:spacing w:line="360" w:lineRule="auto"/>
              <w:rPr>
                <w:sz w:val="20"/>
                <w:szCs w:val="20"/>
              </w:rPr>
            </w:pPr>
            <w:r w:rsidRPr="009F3714">
              <w:rPr>
                <w:b/>
                <w:bCs/>
                <w:sz w:val="20"/>
                <w:szCs w:val="20"/>
              </w:rPr>
              <w:t>Comparison group (cycle ergometry)</w:t>
            </w:r>
          </w:p>
          <w:p w14:paraId="7EDD398D" w14:textId="77777777" w:rsidR="006C62EC" w:rsidRPr="009F3714" w:rsidRDefault="006C62EC" w:rsidP="000F589A">
            <w:pPr>
              <w:numPr>
                <w:ilvl w:val="0"/>
                <w:numId w:val="161"/>
              </w:numPr>
              <w:spacing w:before="100" w:beforeAutospacing="1" w:after="100" w:afterAutospacing="1" w:line="360" w:lineRule="auto"/>
              <w:ind w:left="870"/>
              <w:rPr>
                <w:sz w:val="20"/>
                <w:szCs w:val="20"/>
              </w:rPr>
            </w:pPr>
            <w:r w:rsidRPr="009F3714">
              <w:rPr>
                <w:i/>
                <w:iCs/>
                <w:sz w:val="20"/>
                <w:szCs w:val="20"/>
              </w:rPr>
              <w:t>Age, mean</w:t>
            </w:r>
            <w:r w:rsidRPr="009F3714">
              <w:rPr>
                <w:sz w:val="20"/>
                <w:szCs w:val="20"/>
              </w:rPr>
              <w:t>: 53.8 years</w:t>
            </w:r>
          </w:p>
          <w:p w14:paraId="07F5C63F" w14:textId="77777777" w:rsidR="006C62EC" w:rsidRPr="009F3714" w:rsidRDefault="006C62EC" w:rsidP="000F589A">
            <w:pPr>
              <w:numPr>
                <w:ilvl w:val="0"/>
                <w:numId w:val="161"/>
              </w:numPr>
              <w:spacing w:before="100" w:beforeAutospacing="1" w:after="100" w:afterAutospacing="1" w:line="360" w:lineRule="auto"/>
              <w:ind w:left="870"/>
              <w:rPr>
                <w:sz w:val="20"/>
                <w:szCs w:val="20"/>
              </w:rPr>
            </w:pPr>
            <w:r w:rsidRPr="009F3714">
              <w:rPr>
                <w:i/>
                <w:iCs/>
                <w:sz w:val="20"/>
                <w:szCs w:val="20"/>
              </w:rPr>
              <w:t>Gender</w:t>
            </w:r>
            <w:r w:rsidRPr="009F3714">
              <w:rPr>
                <w:sz w:val="20"/>
                <w:szCs w:val="20"/>
              </w:rPr>
              <w:t>: all male</w:t>
            </w:r>
          </w:p>
          <w:p w14:paraId="7AC30147" w14:textId="77777777" w:rsidR="006C62EC" w:rsidRPr="009F3714" w:rsidRDefault="006C62EC" w:rsidP="000F589A">
            <w:pPr>
              <w:numPr>
                <w:ilvl w:val="0"/>
                <w:numId w:val="161"/>
              </w:numPr>
              <w:spacing w:before="100" w:beforeAutospacing="1" w:after="100" w:afterAutospacing="1" w:line="360" w:lineRule="auto"/>
              <w:ind w:left="870"/>
              <w:rPr>
                <w:sz w:val="20"/>
                <w:szCs w:val="20"/>
              </w:rPr>
            </w:pPr>
            <w:r w:rsidRPr="009F3714">
              <w:rPr>
                <w:i/>
                <w:iCs/>
                <w:sz w:val="20"/>
                <w:szCs w:val="20"/>
              </w:rPr>
              <w:t>Weight, mean</w:t>
            </w:r>
            <w:r w:rsidRPr="009F3714">
              <w:rPr>
                <w:sz w:val="20"/>
                <w:szCs w:val="20"/>
              </w:rPr>
              <w:t>: 83.4 kg</w:t>
            </w:r>
          </w:p>
          <w:p w14:paraId="2614E8F2" w14:textId="77777777" w:rsidR="006C62EC" w:rsidRPr="009F3714" w:rsidRDefault="006C62EC" w:rsidP="000F589A">
            <w:pPr>
              <w:numPr>
                <w:ilvl w:val="0"/>
                <w:numId w:val="161"/>
              </w:numPr>
              <w:spacing w:before="100" w:beforeAutospacing="1" w:after="100" w:afterAutospacing="1" w:line="360" w:lineRule="auto"/>
              <w:ind w:left="870"/>
              <w:rPr>
                <w:sz w:val="20"/>
                <w:szCs w:val="20"/>
              </w:rPr>
            </w:pPr>
            <w:r w:rsidRPr="009F3714">
              <w:rPr>
                <w:i/>
                <w:iCs/>
                <w:sz w:val="20"/>
                <w:szCs w:val="20"/>
              </w:rPr>
              <w:t>Relevant illness severity scores (e.g., ASA, APACHE II), n (%)</w:t>
            </w:r>
            <w:r w:rsidRPr="009F3714">
              <w:rPr>
                <w:sz w:val="20"/>
                <w:szCs w:val="20"/>
              </w:rPr>
              <w:t>: decreased left ventricular function: 12 (52)</w:t>
            </w:r>
          </w:p>
          <w:p w14:paraId="0B3951FA" w14:textId="77777777" w:rsidR="006C62EC" w:rsidRPr="009F3714" w:rsidRDefault="006C62EC" w:rsidP="000F589A">
            <w:pPr>
              <w:spacing w:line="360" w:lineRule="auto"/>
              <w:rPr>
                <w:sz w:val="20"/>
                <w:szCs w:val="20"/>
              </w:rPr>
            </w:pPr>
            <w:r w:rsidRPr="009F3714">
              <w:rPr>
                <w:sz w:val="20"/>
                <w:szCs w:val="20"/>
              </w:rPr>
              <w:t>Note:</w:t>
            </w:r>
          </w:p>
          <w:p w14:paraId="310A90EE" w14:textId="77777777" w:rsidR="006C62EC" w:rsidRPr="009F3714" w:rsidRDefault="006C62EC" w:rsidP="000F589A">
            <w:pPr>
              <w:numPr>
                <w:ilvl w:val="0"/>
                <w:numId w:val="162"/>
              </w:numPr>
              <w:spacing w:before="100" w:beforeAutospacing="1" w:after="100" w:afterAutospacing="1" w:line="360" w:lineRule="auto"/>
              <w:ind w:left="870"/>
              <w:rPr>
                <w:sz w:val="20"/>
                <w:szCs w:val="20"/>
              </w:rPr>
            </w:pPr>
            <w:r w:rsidRPr="009F3714">
              <w:rPr>
                <w:sz w:val="20"/>
                <w:szCs w:val="20"/>
              </w:rPr>
              <w:t>study authors do not report the following characteristics: BMI, height baseline level of fitness, current involvement in regular PA, relevant clinical variables</w:t>
            </w:r>
          </w:p>
        </w:tc>
      </w:tr>
      <w:tr w:rsidR="006C62EC" w:rsidRPr="008A61B1" w14:paraId="64913B67"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92B4AD6" w14:textId="77777777" w:rsidR="006C62EC" w:rsidRPr="009F3714" w:rsidRDefault="006C62EC" w:rsidP="000F589A">
            <w:pPr>
              <w:spacing w:line="360" w:lineRule="auto"/>
              <w:rPr>
                <w:b/>
                <w:bCs/>
                <w:sz w:val="20"/>
                <w:szCs w:val="20"/>
              </w:rPr>
            </w:pPr>
            <w:r w:rsidRPr="009F3714">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CE2EEDA" w14:textId="77777777" w:rsidR="006C62EC" w:rsidRPr="009F3714" w:rsidRDefault="006C62EC" w:rsidP="000F589A">
            <w:pPr>
              <w:spacing w:line="360" w:lineRule="auto"/>
              <w:rPr>
                <w:sz w:val="20"/>
                <w:szCs w:val="20"/>
              </w:rPr>
            </w:pPr>
            <w:r w:rsidRPr="009F3714">
              <w:rPr>
                <w:b/>
                <w:bCs/>
                <w:sz w:val="20"/>
                <w:szCs w:val="20"/>
              </w:rPr>
              <w:t>Details of interventions</w:t>
            </w:r>
          </w:p>
          <w:p w14:paraId="68F1E561" w14:textId="77777777" w:rsidR="006C62EC" w:rsidRPr="009F3714" w:rsidRDefault="006C62EC" w:rsidP="000F589A">
            <w:pPr>
              <w:spacing w:line="360" w:lineRule="auto"/>
              <w:rPr>
                <w:sz w:val="20"/>
                <w:szCs w:val="20"/>
              </w:rPr>
            </w:pPr>
            <w:r w:rsidRPr="009F3714">
              <w:rPr>
                <w:sz w:val="20"/>
                <w:szCs w:val="20"/>
              </w:rPr>
              <w:t xml:space="preserve">Approach 1: home walking programme, with counselling and long-term exercise plan; 12-week walking programme followed by review, counselling and development of individualised </w:t>
            </w:r>
            <w:r w:rsidRPr="005C7F0C">
              <w:rPr>
                <w:sz w:val="20"/>
                <w:szCs w:val="20"/>
              </w:rPr>
              <w:t>long-term</w:t>
            </w:r>
            <w:r w:rsidRPr="009F3714">
              <w:rPr>
                <w:sz w:val="20"/>
                <w:szCs w:val="20"/>
              </w:rPr>
              <w:t xml:space="preserve"> exercise plan</w:t>
            </w:r>
          </w:p>
          <w:p w14:paraId="22F99F52" w14:textId="77777777" w:rsidR="006C62EC" w:rsidRPr="009F3714" w:rsidRDefault="006C62EC" w:rsidP="000F589A">
            <w:pPr>
              <w:spacing w:line="360" w:lineRule="auto"/>
              <w:rPr>
                <w:sz w:val="20"/>
                <w:szCs w:val="20"/>
              </w:rPr>
            </w:pPr>
            <w:r w:rsidRPr="009F3714">
              <w:rPr>
                <w:sz w:val="20"/>
                <w:szCs w:val="20"/>
              </w:rPr>
              <w:t xml:space="preserve">Approach 2: home cycling programme, with counselling and long-term exercise plan; 12-week cycling programme followed by review, counselling and development of individualised </w:t>
            </w:r>
            <w:r w:rsidRPr="005C7F0C">
              <w:rPr>
                <w:sz w:val="20"/>
                <w:szCs w:val="20"/>
              </w:rPr>
              <w:t>long-term</w:t>
            </w:r>
            <w:r w:rsidRPr="009F3714">
              <w:rPr>
                <w:sz w:val="20"/>
                <w:szCs w:val="20"/>
              </w:rPr>
              <w:t xml:space="preserve"> exercise plan</w:t>
            </w:r>
          </w:p>
          <w:p w14:paraId="5D61C18A" w14:textId="77777777" w:rsidR="006C62EC" w:rsidRPr="009F3714" w:rsidRDefault="006C62EC" w:rsidP="000F589A">
            <w:pPr>
              <w:spacing w:line="360" w:lineRule="auto"/>
              <w:rPr>
                <w:sz w:val="20"/>
                <w:szCs w:val="20"/>
              </w:rPr>
            </w:pPr>
            <w:r w:rsidRPr="009F3714">
              <w:rPr>
                <w:sz w:val="20"/>
                <w:szCs w:val="20"/>
              </w:rPr>
              <w:t>Context: CABG patients; post-surgery (mean 7.6 days); home with one clinic appointment</w:t>
            </w:r>
          </w:p>
          <w:p w14:paraId="0A4AA02E" w14:textId="77777777" w:rsidR="006C62EC" w:rsidRPr="009F3714" w:rsidRDefault="006C62EC" w:rsidP="000F589A">
            <w:pPr>
              <w:spacing w:line="360" w:lineRule="auto"/>
              <w:rPr>
                <w:sz w:val="20"/>
                <w:szCs w:val="20"/>
              </w:rPr>
            </w:pPr>
            <w:r w:rsidRPr="009F3714">
              <w:rPr>
                <w:sz w:val="20"/>
                <w:szCs w:val="20"/>
              </w:rPr>
              <w:t>Notes: no details on person delivering interventions</w:t>
            </w:r>
          </w:p>
          <w:p w14:paraId="6BEFBE67" w14:textId="77777777" w:rsidR="006C62EC" w:rsidRPr="009F3714" w:rsidRDefault="006C62EC" w:rsidP="000F589A">
            <w:pPr>
              <w:spacing w:line="360" w:lineRule="auto"/>
              <w:rPr>
                <w:sz w:val="20"/>
                <w:szCs w:val="20"/>
              </w:rPr>
            </w:pPr>
            <w:r w:rsidRPr="009F3714">
              <w:rPr>
                <w:sz w:val="20"/>
                <w:szCs w:val="20"/>
              </w:rPr>
              <w:t>Comparison: between two interventions, see above</w:t>
            </w:r>
          </w:p>
          <w:p w14:paraId="67687060" w14:textId="77777777" w:rsidR="006C62EC" w:rsidRPr="009F3714" w:rsidRDefault="006C62EC" w:rsidP="000F589A">
            <w:pPr>
              <w:spacing w:line="360" w:lineRule="auto"/>
              <w:rPr>
                <w:sz w:val="20"/>
                <w:szCs w:val="20"/>
              </w:rPr>
            </w:pPr>
            <w:r w:rsidRPr="009F3714">
              <w:rPr>
                <w:b/>
                <w:bCs/>
                <w:sz w:val="20"/>
                <w:szCs w:val="20"/>
              </w:rPr>
              <w:t xml:space="preserve">Intervention group (approach 1): </w:t>
            </w:r>
            <w:r w:rsidRPr="009F3714">
              <w:rPr>
                <w:sz w:val="20"/>
                <w:szCs w:val="20"/>
              </w:rPr>
              <w:t>number randomised = 23; losses = 3 (overall: 7 = died, 2 = lost to follow-up); analysed = 20</w:t>
            </w:r>
          </w:p>
          <w:p w14:paraId="2CABEF90" w14:textId="77777777" w:rsidR="006C62EC" w:rsidRPr="009F3714" w:rsidRDefault="006C62EC" w:rsidP="000F589A">
            <w:pPr>
              <w:spacing w:line="360" w:lineRule="auto"/>
              <w:rPr>
                <w:sz w:val="20"/>
                <w:szCs w:val="20"/>
              </w:rPr>
            </w:pPr>
            <w:r w:rsidRPr="009F3714">
              <w:rPr>
                <w:b/>
                <w:bCs/>
                <w:sz w:val="20"/>
                <w:szCs w:val="20"/>
              </w:rPr>
              <w:t xml:space="preserve">Intervention group (approach 2): </w:t>
            </w:r>
            <w:r w:rsidRPr="009F3714">
              <w:rPr>
                <w:sz w:val="20"/>
                <w:szCs w:val="20"/>
              </w:rPr>
              <w:t>number randomised = 25; losses = 6 (overall: 7 = died, 2 = lost to follow-up); analysed = 19</w:t>
            </w:r>
          </w:p>
          <w:p w14:paraId="5B12353D" w14:textId="77777777" w:rsidR="006C62EC" w:rsidRPr="009F3714" w:rsidRDefault="006C62EC" w:rsidP="000F589A">
            <w:pPr>
              <w:spacing w:line="360" w:lineRule="auto"/>
              <w:rPr>
                <w:sz w:val="20"/>
                <w:szCs w:val="20"/>
              </w:rPr>
            </w:pPr>
            <w:r w:rsidRPr="009F3714">
              <w:rPr>
                <w:b/>
                <w:bCs/>
                <w:sz w:val="20"/>
                <w:szCs w:val="20"/>
              </w:rPr>
              <w:t xml:space="preserve">Setting: </w:t>
            </w:r>
            <w:r w:rsidRPr="009F3714">
              <w:rPr>
                <w:sz w:val="20"/>
                <w:szCs w:val="20"/>
              </w:rPr>
              <w:t>home</w:t>
            </w:r>
          </w:p>
        </w:tc>
      </w:tr>
      <w:tr w:rsidR="006C62EC" w:rsidRPr="008A61B1" w14:paraId="284E27D5"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2A0BAE1" w14:textId="77777777" w:rsidR="006C62EC" w:rsidRPr="009F3714" w:rsidRDefault="006C62EC" w:rsidP="000F589A">
            <w:pPr>
              <w:spacing w:line="360" w:lineRule="auto"/>
              <w:rPr>
                <w:b/>
                <w:bCs/>
                <w:sz w:val="20"/>
                <w:szCs w:val="20"/>
              </w:rPr>
            </w:pPr>
            <w:r w:rsidRPr="009F3714">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B2E291F" w14:textId="77777777" w:rsidR="006C62EC" w:rsidRPr="009F3714" w:rsidRDefault="006C62EC" w:rsidP="000F589A">
            <w:pPr>
              <w:spacing w:line="360" w:lineRule="auto"/>
              <w:rPr>
                <w:sz w:val="20"/>
                <w:szCs w:val="20"/>
              </w:rPr>
            </w:pPr>
            <w:r w:rsidRPr="009F3714">
              <w:rPr>
                <w:b/>
                <w:bCs/>
                <w:sz w:val="20"/>
                <w:szCs w:val="20"/>
              </w:rPr>
              <w:t>All outcomes measured/reported by study authors</w:t>
            </w:r>
            <w:r w:rsidRPr="009F3714">
              <w:rPr>
                <w:sz w:val="20"/>
                <w:szCs w:val="20"/>
              </w:rPr>
              <w:t>: ECG results phoned in three times per week before and after exercise; BP reported by telephone; exercise test at hospital discharge and three months at hospital; this study collected data four years after the three-month evaluation. Nurse delivered survey: occupational status; smoking history; BP including medication; leisure time activity and exercise including frequency, duration, intensity and mode; blood cholesterol; dietary regime; body weight; subsequent cardiovascular hospitalisations; current medications. Serum cholesterol level tested in 31 of 39 patients</w:t>
            </w:r>
          </w:p>
          <w:p w14:paraId="14EC6CDF" w14:textId="77777777" w:rsidR="006C62EC" w:rsidRPr="009F3714" w:rsidRDefault="006C62EC" w:rsidP="000F589A">
            <w:pPr>
              <w:spacing w:line="360" w:lineRule="auto"/>
              <w:rPr>
                <w:sz w:val="20"/>
                <w:szCs w:val="20"/>
              </w:rPr>
            </w:pPr>
            <w:r w:rsidRPr="009F3714">
              <w:rPr>
                <w:b/>
                <w:bCs/>
                <w:sz w:val="20"/>
                <w:szCs w:val="20"/>
              </w:rPr>
              <w:t>Outcomes relevant to the review:</w:t>
            </w:r>
          </w:p>
          <w:p w14:paraId="4D195BFC" w14:textId="77777777" w:rsidR="006C62EC" w:rsidRPr="009F3714" w:rsidRDefault="006C62EC" w:rsidP="000F589A">
            <w:pPr>
              <w:numPr>
                <w:ilvl w:val="0"/>
                <w:numId w:val="163"/>
              </w:numPr>
              <w:spacing w:before="100" w:beforeAutospacing="1" w:after="100" w:afterAutospacing="1" w:line="360" w:lineRule="auto"/>
              <w:ind w:left="870"/>
              <w:rPr>
                <w:sz w:val="20"/>
                <w:szCs w:val="20"/>
              </w:rPr>
            </w:pPr>
            <w:r w:rsidRPr="009F3714">
              <w:rPr>
                <w:sz w:val="20"/>
                <w:szCs w:val="20"/>
              </w:rPr>
              <w:t>Engagement in PA: measured 4 years post-surgery</w:t>
            </w:r>
          </w:p>
          <w:p w14:paraId="60EABC7E" w14:textId="77777777" w:rsidR="006C62EC" w:rsidRPr="009F3714" w:rsidRDefault="006C62EC" w:rsidP="000F589A">
            <w:pPr>
              <w:spacing w:line="360" w:lineRule="auto"/>
              <w:rPr>
                <w:sz w:val="20"/>
                <w:szCs w:val="20"/>
              </w:rPr>
            </w:pPr>
            <w:r w:rsidRPr="009F3714">
              <w:rPr>
                <w:b/>
                <w:bCs/>
                <w:sz w:val="20"/>
                <w:szCs w:val="20"/>
              </w:rPr>
              <w:t>Study primary outcome:</w:t>
            </w:r>
            <w:r w:rsidRPr="009F3714">
              <w:rPr>
                <w:sz w:val="20"/>
                <w:szCs w:val="20"/>
              </w:rPr>
              <w:t xml:space="preserve"> coronary risk factors</w:t>
            </w:r>
          </w:p>
        </w:tc>
      </w:tr>
      <w:tr w:rsidR="006C62EC" w:rsidRPr="008A61B1" w14:paraId="4F0D18FE"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95AEC18" w14:textId="77777777" w:rsidR="006C62EC" w:rsidRPr="009F3714" w:rsidRDefault="006C62EC" w:rsidP="000F589A">
            <w:pPr>
              <w:spacing w:line="360" w:lineRule="auto"/>
              <w:rPr>
                <w:b/>
                <w:bCs/>
                <w:sz w:val="20"/>
                <w:szCs w:val="20"/>
              </w:rPr>
            </w:pPr>
            <w:r w:rsidRPr="009F3714">
              <w:rPr>
                <w:b/>
                <w:bCs/>
                <w:sz w:val="20"/>
                <w:szCs w:val="20"/>
              </w:rPr>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0204D22" w14:textId="77777777" w:rsidR="006C62EC" w:rsidRPr="009F3714" w:rsidRDefault="006C62EC" w:rsidP="000F589A">
            <w:pPr>
              <w:spacing w:line="360" w:lineRule="auto"/>
              <w:rPr>
                <w:sz w:val="20"/>
                <w:szCs w:val="20"/>
              </w:rPr>
            </w:pPr>
            <w:r w:rsidRPr="009F3714">
              <w:rPr>
                <w:b/>
                <w:bCs/>
                <w:sz w:val="20"/>
                <w:szCs w:val="20"/>
              </w:rPr>
              <w:t xml:space="preserve">Sponsorship source: </w:t>
            </w:r>
            <w:r w:rsidRPr="009F3714">
              <w:rPr>
                <w:sz w:val="20"/>
                <w:szCs w:val="20"/>
              </w:rPr>
              <w:t>not reported</w:t>
            </w:r>
          </w:p>
          <w:p w14:paraId="423BC0DB" w14:textId="77777777" w:rsidR="006C62EC" w:rsidRPr="009F3714" w:rsidRDefault="006C62EC" w:rsidP="000F589A">
            <w:pPr>
              <w:spacing w:line="360" w:lineRule="auto"/>
              <w:rPr>
                <w:sz w:val="20"/>
                <w:szCs w:val="20"/>
              </w:rPr>
            </w:pPr>
            <w:r w:rsidRPr="009F3714">
              <w:rPr>
                <w:b/>
                <w:bCs/>
                <w:sz w:val="20"/>
                <w:szCs w:val="20"/>
              </w:rPr>
              <w:t xml:space="preserve">Study dates: </w:t>
            </w:r>
            <w:r w:rsidRPr="009F3714">
              <w:rPr>
                <w:sz w:val="20"/>
                <w:szCs w:val="20"/>
              </w:rPr>
              <w:t>not reported</w:t>
            </w:r>
          </w:p>
          <w:p w14:paraId="0962718C" w14:textId="77777777" w:rsidR="006C62EC" w:rsidRPr="009F3714" w:rsidRDefault="006C62EC" w:rsidP="000F589A">
            <w:pPr>
              <w:spacing w:line="360" w:lineRule="auto"/>
              <w:rPr>
                <w:sz w:val="20"/>
                <w:szCs w:val="20"/>
              </w:rPr>
            </w:pPr>
            <w:r w:rsidRPr="009F3714">
              <w:rPr>
                <w:sz w:val="20"/>
                <w:szCs w:val="20"/>
              </w:rPr>
              <w:t>Note:</w:t>
            </w:r>
          </w:p>
          <w:p w14:paraId="20AAAF20" w14:textId="77777777" w:rsidR="006C62EC" w:rsidRPr="009F3714" w:rsidRDefault="006C62EC" w:rsidP="000F589A">
            <w:pPr>
              <w:numPr>
                <w:ilvl w:val="0"/>
                <w:numId w:val="164"/>
              </w:numPr>
              <w:spacing w:before="100" w:beforeAutospacing="1" w:after="100" w:afterAutospacing="1" w:line="360" w:lineRule="auto"/>
              <w:ind w:left="870"/>
              <w:rPr>
                <w:sz w:val="20"/>
                <w:szCs w:val="20"/>
              </w:rPr>
            </w:pPr>
            <w:r w:rsidRPr="009F3714">
              <w:rPr>
                <w:sz w:val="20"/>
                <w:szCs w:val="20"/>
              </w:rPr>
              <w:t>we used information in the associated report (Fletcher 1984) to determine that this study was randomised</w:t>
            </w:r>
          </w:p>
        </w:tc>
      </w:tr>
      <w:tr w:rsidR="006C62EC" w:rsidRPr="008A61B1" w14:paraId="6A6DB8C3"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7D303993" w14:textId="77777777" w:rsidR="0070500B" w:rsidRDefault="0070500B" w:rsidP="0070500B">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4484B538" w14:textId="3E1DAA2C" w:rsidR="006C62EC" w:rsidRPr="009F3714" w:rsidRDefault="0070500B" w:rsidP="0070500B">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4EC074BD" w14:textId="4C3A9ACE" w:rsidR="006C62EC" w:rsidRDefault="006C62EC" w:rsidP="000F589A">
            <w:pPr>
              <w:spacing w:line="360" w:lineRule="auto"/>
              <w:rPr>
                <w:sz w:val="20"/>
                <w:szCs w:val="20"/>
              </w:rPr>
            </w:pPr>
            <w:r w:rsidRPr="009F3714">
              <w:rPr>
                <w:sz w:val="20"/>
                <w:szCs w:val="20"/>
              </w:rPr>
              <w:t xml:space="preserve">Fletcher GF, </w:t>
            </w:r>
            <w:proofErr w:type="spellStart"/>
            <w:r w:rsidRPr="009F3714">
              <w:rPr>
                <w:sz w:val="20"/>
                <w:szCs w:val="20"/>
              </w:rPr>
              <w:t>Chiaramida</w:t>
            </w:r>
            <w:proofErr w:type="spellEnd"/>
            <w:r w:rsidRPr="009F3714">
              <w:rPr>
                <w:sz w:val="20"/>
                <w:szCs w:val="20"/>
              </w:rPr>
              <w:t xml:space="preserve"> AJ, LeMay MR, Johnston BL, </w:t>
            </w:r>
            <w:proofErr w:type="spellStart"/>
            <w:r w:rsidRPr="009F3714">
              <w:rPr>
                <w:sz w:val="20"/>
                <w:szCs w:val="20"/>
              </w:rPr>
              <w:t>Thiel</w:t>
            </w:r>
            <w:proofErr w:type="spellEnd"/>
            <w:r w:rsidRPr="009F3714">
              <w:rPr>
                <w:sz w:val="20"/>
                <w:szCs w:val="20"/>
              </w:rPr>
              <w:t xml:space="preserve"> JE, </w:t>
            </w:r>
            <w:proofErr w:type="spellStart"/>
            <w:r w:rsidRPr="009F3714">
              <w:rPr>
                <w:sz w:val="20"/>
                <w:szCs w:val="20"/>
              </w:rPr>
              <w:t>Spratlin</w:t>
            </w:r>
            <w:proofErr w:type="spellEnd"/>
            <w:r w:rsidRPr="009F3714">
              <w:rPr>
                <w:sz w:val="20"/>
                <w:szCs w:val="20"/>
              </w:rPr>
              <w:t xml:space="preserve"> MC. Telephonically-monitored home exercise early after coronary artery bypass surgery. Chest 1984; </w:t>
            </w:r>
            <w:r w:rsidRPr="00974522">
              <w:rPr>
                <w:b/>
                <w:bCs/>
                <w:sz w:val="20"/>
                <w:szCs w:val="20"/>
              </w:rPr>
              <w:t>86</w:t>
            </w:r>
            <w:r w:rsidRPr="009F3714">
              <w:rPr>
                <w:sz w:val="20"/>
                <w:szCs w:val="20"/>
              </w:rPr>
              <w:t>: 198-202</w:t>
            </w:r>
          </w:p>
          <w:p w14:paraId="3229033B" w14:textId="7A278ADD" w:rsidR="00974522" w:rsidRPr="00974522" w:rsidRDefault="00974522" w:rsidP="00974522">
            <w:pPr>
              <w:spacing w:line="360" w:lineRule="auto"/>
              <w:rPr>
                <w:sz w:val="20"/>
                <w:szCs w:val="20"/>
              </w:rPr>
            </w:pPr>
            <w:r>
              <w:rPr>
                <w:noProof/>
                <w:sz w:val="20"/>
                <w:szCs w:val="20"/>
              </w:rPr>
              <w:t xml:space="preserve">* </w:t>
            </w:r>
            <w:r w:rsidRPr="00974522">
              <w:rPr>
                <w:noProof/>
                <w:sz w:val="20"/>
                <w:szCs w:val="20"/>
              </w:rPr>
              <w:t xml:space="preserve">Kinsey MG, Fletcher BJ, Rice CR, Watson PH, Fletcher GF. Coronary risk factor modification followed by home-monitored exercise in coronary bypass surgery patients: A four-year follow-up study. </w:t>
            </w:r>
            <w:r w:rsidRPr="00974522">
              <w:rPr>
                <w:i/>
                <w:noProof/>
                <w:sz w:val="20"/>
                <w:szCs w:val="20"/>
              </w:rPr>
              <w:t>Journal of Cardiopulmonary Rehabilitation</w:t>
            </w:r>
            <w:r w:rsidRPr="00974522">
              <w:rPr>
                <w:noProof/>
                <w:sz w:val="20"/>
                <w:szCs w:val="20"/>
              </w:rPr>
              <w:t xml:space="preserve"> 1989;</w:t>
            </w:r>
            <w:r>
              <w:rPr>
                <w:noProof/>
                <w:sz w:val="20"/>
                <w:szCs w:val="20"/>
              </w:rPr>
              <w:t xml:space="preserve"> </w:t>
            </w:r>
            <w:r w:rsidRPr="00974522">
              <w:rPr>
                <w:b/>
                <w:noProof/>
                <w:sz w:val="20"/>
                <w:szCs w:val="20"/>
              </w:rPr>
              <w:t>9</w:t>
            </w:r>
            <w:r w:rsidRPr="00974522">
              <w:rPr>
                <w:noProof/>
                <w:sz w:val="20"/>
                <w:szCs w:val="20"/>
              </w:rPr>
              <w:t>:</w:t>
            </w:r>
            <w:r>
              <w:rPr>
                <w:noProof/>
                <w:sz w:val="20"/>
                <w:szCs w:val="20"/>
              </w:rPr>
              <w:t xml:space="preserve"> </w:t>
            </w:r>
            <w:r w:rsidRPr="00974522">
              <w:rPr>
                <w:noProof/>
                <w:sz w:val="20"/>
                <w:szCs w:val="20"/>
              </w:rPr>
              <w:t>207-12</w:t>
            </w:r>
          </w:p>
        </w:tc>
      </w:tr>
    </w:tbl>
    <w:p w14:paraId="0E55F1E0" w14:textId="77777777" w:rsidR="006C62EC" w:rsidRDefault="006C62EC" w:rsidP="006C62EC">
      <w:pPr>
        <w:spacing w:line="360" w:lineRule="auto"/>
      </w:pPr>
    </w:p>
    <w:p w14:paraId="122CDA78" w14:textId="77777777" w:rsidR="006C62EC" w:rsidRPr="00F040F5" w:rsidRDefault="006C62EC" w:rsidP="006C62EC">
      <w:pPr>
        <w:pStyle w:val="Title"/>
      </w:pPr>
      <w:r w:rsidRPr="00F040F5">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08"/>
        <w:gridCol w:w="1179"/>
        <w:gridCol w:w="5623"/>
      </w:tblGrid>
      <w:tr w:rsidR="006C62EC" w14:paraId="11DB171D"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5DC5FAFE" w14:textId="77777777" w:rsidR="006C62EC" w:rsidRPr="009F3714" w:rsidRDefault="006C62EC" w:rsidP="000F589A">
            <w:pPr>
              <w:spacing w:line="360" w:lineRule="auto"/>
              <w:rPr>
                <w:b/>
                <w:bCs/>
                <w:sz w:val="20"/>
                <w:szCs w:val="20"/>
              </w:rPr>
            </w:pPr>
            <w:r w:rsidRPr="009F3714">
              <w:rPr>
                <w:b/>
                <w:bCs/>
                <w:sz w:val="20"/>
                <w:szCs w:val="20"/>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0F3AD478" w14:textId="77777777" w:rsidR="006C62EC" w:rsidRPr="009F3714" w:rsidRDefault="006C62EC" w:rsidP="000F589A">
            <w:pPr>
              <w:spacing w:line="360" w:lineRule="auto"/>
              <w:rPr>
                <w:b/>
                <w:bCs/>
                <w:sz w:val="20"/>
                <w:szCs w:val="20"/>
              </w:rPr>
            </w:pPr>
            <w:r w:rsidRPr="009F3714">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5EF5AC2D" w14:textId="77777777" w:rsidR="006C62EC" w:rsidRPr="009F3714" w:rsidRDefault="006C62EC" w:rsidP="000F589A">
            <w:pPr>
              <w:spacing w:line="360" w:lineRule="auto"/>
              <w:rPr>
                <w:b/>
                <w:bCs/>
                <w:sz w:val="20"/>
                <w:szCs w:val="20"/>
              </w:rPr>
            </w:pPr>
            <w:r w:rsidRPr="009F3714">
              <w:rPr>
                <w:b/>
                <w:bCs/>
                <w:sz w:val="20"/>
                <w:szCs w:val="20"/>
              </w:rPr>
              <w:t>Support for judgement</w:t>
            </w:r>
          </w:p>
        </w:tc>
      </w:tr>
      <w:tr w:rsidR="006C62EC" w14:paraId="79CFE946"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D126211" w14:textId="77777777" w:rsidR="006C62EC" w:rsidRPr="009F3714" w:rsidRDefault="006C62EC" w:rsidP="000F589A">
            <w:pPr>
              <w:spacing w:line="360" w:lineRule="auto"/>
              <w:rPr>
                <w:sz w:val="20"/>
                <w:szCs w:val="20"/>
              </w:rPr>
            </w:pPr>
            <w:r w:rsidRPr="009F3714">
              <w:rPr>
                <w:sz w:val="20"/>
                <w:szCs w:val="20"/>
              </w:rPr>
              <w:lastRenderedPageBreak/>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548F84C" w14:textId="77777777" w:rsidR="006C62EC" w:rsidRPr="009F3714" w:rsidRDefault="006C62EC" w:rsidP="000F589A">
            <w:pPr>
              <w:spacing w:line="360" w:lineRule="auto"/>
              <w:rPr>
                <w:sz w:val="20"/>
                <w:szCs w:val="20"/>
              </w:rPr>
            </w:pPr>
            <w:r w:rsidRPr="009F371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B6A5872" w14:textId="77777777" w:rsidR="006C62EC" w:rsidRPr="009F3714" w:rsidRDefault="006C62EC" w:rsidP="000F589A">
            <w:pPr>
              <w:spacing w:line="360" w:lineRule="auto"/>
              <w:rPr>
                <w:sz w:val="20"/>
                <w:szCs w:val="20"/>
              </w:rPr>
            </w:pPr>
            <w:r w:rsidRPr="009F3714">
              <w:rPr>
                <w:sz w:val="20"/>
                <w:szCs w:val="20"/>
              </w:rPr>
              <w:t>"They were randomly assigned to a home exercise program of either short walks or stationary bicycle exercise." No further details.</w:t>
            </w:r>
          </w:p>
        </w:tc>
      </w:tr>
      <w:tr w:rsidR="006C62EC" w14:paraId="7AF8629D"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83516CB" w14:textId="77777777" w:rsidR="006C62EC" w:rsidRPr="009F3714" w:rsidRDefault="006C62EC" w:rsidP="000F589A">
            <w:pPr>
              <w:spacing w:line="360" w:lineRule="auto"/>
              <w:rPr>
                <w:sz w:val="20"/>
                <w:szCs w:val="20"/>
              </w:rPr>
            </w:pPr>
            <w:r w:rsidRPr="009F3714">
              <w:rPr>
                <w:sz w:val="20"/>
                <w:szCs w:val="20"/>
              </w:rPr>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7B84708" w14:textId="77777777" w:rsidR="006C62EC" w:rsidRPr="009F3714" w:rsidRDefault="006C62EC" w:rsidP="000F589A">
            <w:pPr>
              <w:spacing w:line="360" w:lineRule="auto"/>
              <w:rPr>
                <w:sz w:val="20"/>
                <w:szCs w:val="20"/>
              </w:rPr>
            </w:pPr>
            <w:r w:rsidRPr="009F371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389DD38" w14:textId="77777777" w:rsidR="006C62EC" w:rsidRPr="009F3714" w:rsidRDefault="006C62EC" w:rsidP="000F589A">
            <w:pPr>
              <w:spacing w:line="360" w:lineRule="auto"/>
              <w:rPr>
                <w:sz w:val="20"/>
                <w:szCs w:val="20"/>
              </w:rPr>
            </w:pPr>
            <w:r w:rsidRPr="009F3714">
              <w:rPr>
                <w:sz w:val="20"/>
                <w:szCs w:val="20"/>
              </w:rPr>
              <w:t>No details</w:t>
            </w:r>
          </w:p>
        </w:tc>
      </w:tr>
      <w:tr w:rsidR="006C62EC" w14:paraId="22F0DCEF"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5EC26DC" w14:textId="77777777" w:rsidR="006C62EC" w:rsidRPr="009F3714" w:rsidRDefault="006C62EC" w:rsidP="000F589A">
            <w:pPr>
              <w:spacing w:line="360" w:lineRule="auto"/>
              <w:rPr>
                <w:sz w:val="20"/>
                <w:szCs w:val="20"/>
              </w:rPr>
            </w:pPr>
            <w:r w:rsidRPr="009F3714">
              <w:rPr>
                <w:sz w:val="20"/>
                <w:szCs w:val="20"/>
              </w:rPr>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F9B8948"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CEE744F" w14:textId="77777777" w:rsidR="006C62EC" w:rsidRPr="009F3714" w:rsidRDefault="006C62EC" w:rsidP="000F589A">
            <w:pPr>
              <w:spacing w:line="360" w:lineRule="auto"/>
              <w:rPr>
                <w:sz w:val="20"/>
                <w:szCs w:val="20"/>
              </w:rPr>
            </w:pPr>
            <w:r w:rsidRPr="009F3714">
              <w:rPr>
                <w:sz w:val="20"/>
                <w:szCs w:val="20"/>
              </w:rPr>
              <w:t>It was not feasible to blind participants or personnel to the intervention</w:t>
            </w:r>
          </w:p>
        </w:tc>
      </w:tr>
      <w:tr w:rsidR="006C62EC" w14:paraId="391392B1"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D587553" w14:textId="77777777" w:rsidR="006C62EC" w:rsidRPr="009F3714" w:rsidRDefault="006C62EC" w:rsidP="000F589A">
            <w:pPr>
              <w:spacing w:line="360" w:lineRule="auto"/>
              <w:rPr>
                <w:sz w:val="20"/>
                <w:szCs w:val="20"/>
              </w:rPr>
            </w:pPr>
            <w:r w:rsidRPr="009F3714">
              <w:rPr>
                <w:sz w:val="20"/>
                <w:szCs w:val="20"/>
              </w:rPr>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599A2FC"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20E4901" w14:textId="77777777" w:rsidR="006C62EC" w:rsidRPr="009F3714" w:rsidRDefault="006C62EC" w:rsidP="000F589A">
            <w:pPr>
              <w:spacing w:line="360" w:lineRule="auto"/>
              <w:rPr>
                <w:sz w:val="20"/>
                <w:szCs w:val="20"/>
              </w:rPr>
            </w:pPr>
            <w:r w:rsidRPr="009F3714">
              <w:rPr>
                <w:sz w:val="20"/>
                <w:szCs w:val="20"/>
              </w:rPr>
              <w:t>Use of self-reported outcome measurement tools, and participants were not blinded to intervention</w:t>
            </w:r>
          </w:p>
        </w:tc>
      </w:tr>
      <w:tr w:rsidR="006C62EC" w14:paraId="5D736892"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EEF5649" w14:textId="77777777" w:rsidR="006C62EC" w:rsidRPr="009F3714" w:rsidRDefault="006C62EC" w:rsidP="000F589A">
            <w:pPr>
              <w:spacing w:line="360" w:lineRule="auto"/>
              <w:rPr>
                <w:sz w:val="20"/>
                <w:szCs w:val="20"/>
              </w:rPr>
            </w:pPr>
            <w:r w:rsidRPr="009F3714">
              <w:rPr>
                <w:sz w:val="20"/>
                <w:szCs w:val="20"/>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ECDFB05"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F23DA1D" w14:textId="77777777" w:rsidR="006C62EC" w:rsidRPr="009F3714" w:rsidRDefault="006C62EC" w:rsidP="000F589A">
            <w:pPr>
              <w:spacing w:line="360" w:lineRule="auto"/>
              <w:rPr>
                <w:sz w:val="20"/>
                <w:szCs w:val="20"/>
              </w:rPr>
            </w:pPr>
            <w:r w:rsidRPr="009F3714">
              <w:rPr>
                <w:sz w:val="20"/>
                <w:szCs w:val="20"/>
              </w:rPr>
              <w:t>Although the sample size is small and the relative number of losses is large, most losses are owing to mortality, which is expected in this population group and therefore we believed that these losses did not indicate a high risk of bias</w:t>
            </w:r>
          </w:p>
        </w:tc>
      </w:tr>
      <w:tr w:rsidR="006C62EC" w14:paraId="081AFDBE"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F7F814E" w14:textId="77777777" w:rsidR="006C62EC" w:rsidRPr="009F3714" w:rsidRDefault="006C62EC" w:rsidP="000F589A">
            <w:pPr>
              <w:spacing w:line="360" w:lineRule="auto"/>
              <w:rPr>
                <w:sz w:val="20"/>
                <w:szCs w:val="20"/>
              </w:rPr>
            </w:pPr>
            <w:r w:rsidRPr="009F3714">
              <w:rPr>
                <w:sz w:val="20"/>
                <w:szCs w:val="20"/>
              </w:rPr>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9906620" w14:textId="77777777" w:rsidR="006C62EC" w:rsidRPr="009F3714" w:rsidRDefault="006C62EC" w:rsidP="000F589A">
            <w:pPr>
              <w:spacing w:line="360" w:lineRule="auto"/>
              <w:rPr>
                <w:sz w:val="20"/>
                <w:szCs w:val="20"/>
              </w:rPr>
            </w:pPr>
            <w:r w:rsidRPr="009F371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3AABCD5" w14:textId="77777777" w:rsidR="006C62EC" w:rsidRPr="009F3714" w:rsidRDefault="006C62EC" w:rsidP="000F589A">
            <w:pPr>
              <w:spacing w:line="360" w:lineRule="auto"/>
              <w:rPr>
                <w:sz w:val="20"/>
                <w:szCs w:val="20"/>
              </w:rPr>
            </w:pPr>
            <w:r w:rsidRPr="009F3714">
              <w:rPr>
                <w:sz w:val="20"/>
                <w:szCs w:val="20"/>
              </w:rPr>
              <w:t>Study authors do not report or pre-published protocol or registration with a clinical trials register. It is not feasible to effectively assess risk of bias without these documents</w:t>
            </w:r>
          </w:p>
        </w:tc>
      </w:tr>
      <w:tr w:rsidR="006C62EC" w14:paraId="6A00297A"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E8504A5" w14:textId="77777777" w:rsidR="006C62EC" w:rsidRPr="009F3714" w:rsidRDefault="006C62EC" w:rsidP="000F589A">
            <w:pPr>
              <w:spacing w:line="360" w:lineRule="auto"/>
              <w:rPr>
                <w:sz w:val="20"/>
                <w:szCs w:val="20"/>
              </w:rPr>
            </w:pPr>
            <w:r w:rsidRPr="009F3714">
              <w:rPr>
                <w:sz w:val="20"/>
                <w:szCs w:val="20"/>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00FDE46"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BCEDCFA" w14:textId="77777777" w:rsidR="006C62EC" w:rsidRPr="009F3714" w:rsidRDefault="006C62EC" w:rsidP="000F589A">
            <w:pPr>
              <w:spacing w:line="360" w:lineRule="auto"/>
              <w:rPr>
                <w:sz w:val="20"/>
                <w:szCs w:val="20"/>
              </w:rPr>
            </w:pPr>
            <w:r w:rsidRPr="009F3714">
              <w:rPr>
                <w:sz w:val="20"/>
                <w:szCs w:val="20"/>
              </w:rPr>
              <w:t>No other sources of bias detected</w:t>
            </w:r>
          </w:p>
        </w:tc>
      </w:tr>
    </w:tbl>
    <w:p w14:paraId="2344122D" w14:textId="77777777" w:rsidR="006C62EC" w:rsidRDefault="006C62EC" w:rsidP="006C62EC">
      <w:pPr>
        <w:spacing w:line="360" w:lineRule="auto"/>
      </w:pPr>
    </w:p>
    <w:p w14:paraId="057A0E8F" w14:textId="265C3F55" w:rsidR="006C62EC" w:rsidRPr="00F040F5" w:rsidRDefault="006C62EC" w:rsidP="006C62EC">
      <w:pPr>
        <w:pStyle w:val="Title"/>
      </w:pPr>
      <w:r w:rsidRPr="004A0C15">
        <w:t>Komatsu</w:t>
      </w:r>
      <w:r w:rsidRPr="00F040F5">
        <w:t xml:space="preserve"> </w:t>
      </w:r>
      <w:r w:rsidRPr="00810F69">
        <w:t>et al.</w:t>
      </w:r>
      <w:r w:rsidR="001F1377" w:rsidRPr="00F040F5">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26"/>
        <w:gridCol w:w="6184"/>
      </w:tblGrid>
      <w:tr w:rsidR="006C62EC" w14:paraId="522F1D35"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68D3EFE" w14:textId="77777777" w:rsidR="006C62EC" w:rsidRPr="009F3714" w:rsidRDefault="006C62EC" w:rsidP="000F589A">
            <w:pPr>
              <w:spacing w:line="360" w:lineRule="auto"/>
              <w:rPr>
                <w:b/>
                <w:bCs/>
                <w:sz w:val="20"/>
                <w:szCs w:val="20"/>
              </w:rPr>
            </w:pPr>
            <w:r w:rsidRPr="009F3714">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3B67535" w14:textId="77777777" w:rsidR="006C62EC" w:rsidRPr="009F3714" w:rsidRDefault="006C62EC" w:rsidP="000F589A">
            <w:pPr>
              <w:spacing w:line="360" w:lineRule="auto"/>
              <w:rPr>
                <w:sz w:val="20"/>
                <w:szCs w:val="20"/>
              </w:rPr>
            </w:pPr>
            <w:r w:rsidRPr="009F3714">
              <w:rPr>
                <w:sz w:val="20"/>
                <w:szCs w:val="20"/>
              </w:rPr>
              <w:t>BA; single centre</w:t>
            </w:r>
          </w:p>
          <w:p w14:paraId="69BB5169" w14:textId="77777777" w:rsidR="006C62EC" w:rsidRPr="009F3714" w:rsidRDefault="006C62EC" w:rsidP="000F589A">
            <w:pPr>
              <w:spacing w:line="360" w:lineRule="auto"/>
              <w:rPr>
                <w:sz w:val="20"/>
                <w:szCs w:val="20"/>
              </w:rPr>
            </w:pPr>
            <w:r w:rsidRPr="009F3714">
              <w:rPr>
                <w:b/>
                <w:bCs/>
                <w:sz w:val="20"/>
                <w:szCs w:val="20"/>
              </w:rPr>
              <w:t>Study aim/objective:</w:t>
            </w:r>
            <w:r w:rsidRPr="009F3714">
              <w:rPr>
                <w:sz w:val="20"/>
                <w:szCs w:val="20"/>
              </w:rPr>
              <w:t xml:space="preserve"> to describe changes in PA; BMI; psychological distress; and QoL before and after surgery in patients who underwent </w:t>
            </w:r>
            <w:proofErr w:type="spellStart"/>
            <w:r w:rsidRPr="009F3714">
              <w:rPr>
                <w:sz w:val="20"/>
                <w:szCs w:val="20"/>
              </w:rPr>
              <w:t>oesophagectomy</w:t>
            </w:r>
            <w:proofErr w:type="spellEnd"/>
            <w:r w:rsidRPr="009F3714">
              <w:rPr>
                <w:sz w:val="20"/>
                <w:szCs w:val="20"/>
              </w:rPr>
              <w:t xml:space="preserve"> and received nurse counselling for PA</w:t>
            </w:r>
          </w:p>
        </w:tc>
      </w:tr>
      <w:tr w:rsidR="006C62EC" w14:paraId="48FC969B"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48061F4" w14:textId="77777777" w:rsidR="006C62EC" w:rsidRPr="009F3714" w:rsidRDefault="006C62EC" w:rsidP="000F589A">
            <w:pPr>
              <w:spacing w:line="360" w:lineRule="auto"/>
              <w:rPr>
                <w:b/>
                <w:bCs/>
                <w:sz w:val="20"/>
                <w:szCs w:val="20"/>
              </w:rPr>
            </w:pPr>
            <w:r w:rsidRPr="009F3714">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C3AB676" w14:textId="77777777" w:rsidR="006C62EC" w:rsidRPr="009F3714" w:rsidRDefault="006C62EC" w:rsidP="000F589A">
            <w:pPr>
              <w:spacing w:line="360" w:lineRule="auto"/>
              <w:rPr>
                <w:sz w:val="20"/>
                <w:szCs w:val="20"/>
              </w:rPr>
            </w:pPr>
            <w:r w:rsidRPr="009F3714">
              <w:rPr>
                <w:b/>
                <w:bCs/>
                <w:sz w:val="20"/>
                <w:szCs w:val="20"/>
              </w:rPr>
              <w:t xml:space="preserve">Total number of included participants: </w:t>
            </w:r>
            <w:r w:rsidRPr="009F3714">
              <w:rPr>
                <w:sz w:val="20"/>
                <w:szCs w:val="20"/>
              </w:rPr>
              <w:t>29</w:t>
            </w:r>
          </w:p>
          <w:p w14:paraId="7376D190" w14:textId="77777777" w:rsidR="006C62EC" w:rsidRPr="009F3714" w:rsidRDefault="006C62EC" w:rsidP="000F589A">
            <w:pPr>
              <w:spacing w:line="360" w:lineRule="auto"/>
              <w:rPr>
                <w:sz w:val="20"/>
                <w:szCs w:val="20"/>
              </w:rPr>
            </w:pPr>
            <w:r w:rsidRPr="009F3714">
              <w:rPr>
                <w:b/>
                <w:bCs/>
                <w:sz w:val="20"/>
                <w:szCs w:val="20"/>
              </w:rPr>
              <w:lastRenderedPageBreak/>
              <w:t xml:space="preserve">Inclusion criteria: </w:t>
            </w:r>
            <w:r w:rsidRPr="009F3714">
              <w:rPr>
                <w:sz w:val="20"/>
                <w:szCs w:val="20"/>
              </w:rPr>
              <w:t xml:space="preserve">≥ 20 years of age; undergoing thoracoscopic </w:t>
            </w:r>
            <w:proofErr w:type="spellStart"/>
            <w:r w:rsidRPr="009F3714">
              <w:rPr>
                <w:sz w:val="20"/>
                <w:szCs w:val="20"/>
              </w:rPr>
              <w:t>oesophagectomy</w:t>
            </w:r>
            <w:proofErr w:type="spellEnd"/>
            <w:r w:rsidRPr="009F3714">
              <w:rPr>
                <w:sz w:val="20"/>
                <w:szCs w:val="20"/>
              </w:rPr>
              <w:t xml:space="preserve"> in the prone position or right open transthoracic </w:t>
            </w:r>
            <w:proofErr w:type="spellStart"/>
            <w:r w:rsidRPr="009F3714">
              <w:rPr>
                <w:sz w:val="20"/>
                <w:szCs w:val="20"/>
              </w:rPr>
              <w:t>oesophagectomy</w:t>
            </w:r>
            <w:proofErr w:type="spellEnd"/>
            <w:r w:rsidRPr="009F3714">
              <w:rPr>
                <w:sz w:val="20"/>
                <w:szCs w:val="20"/>
              </w:rPr>
              <w:t xml:space="preserve"> with curative intent</w:t>
            </w:r>
          </w:p>
          <w:p w14:paraId="30527587" w14:textId="77777777" w:rsidR="006C62EC" w:rsidRPr="009F3714" w:rsidRDefault="006C62EC" w:rsidP="000F589A">
            <w:pPr>
              <w:spacing w:line="360" w:lineRule="auto"/>
              <w:rPr>
                <w:sz w:val="20"/>
                <w:szCs w:val="20"/>
              </w:rPr>
            </w:pPr>
            <w:r w:rsidRPr="009F3714">
              <w:rPr>
                <w:b/>
                <w:bCs/>
                <w:sz w:val="20"/>
                <w:szCs w:val="20"/>
              </w:rPr>
              <w:t xml:space="preserve">Exclusion criteria: </w:t>
            </w:r>
            <w:r w:rsidRPr="009F3714">
              <w:rPr>
                <w:sz w:val="20"/>
                <w:szCs w:val="20"/>
              </w:rPr>
              <w:t>history of cancer; had undergone tracheostomy or secondary surgery; their primary surgeon had determined they were inappropriate for the study</w:t>
            </w:r>
          </w:p>
          <w:p w14:paraId="66738B64" w14:textId="77777777" w:rsidR="006C62EC" w:rsidRPr="009F3714" w:rsidRDefault="006C62EC" w:rsidP="000F589A">
            <w:pPr>
              <w:spacing w:line="360" w:lineRule="auto"/>
              <w:rPr>
                <w:sz w:val="20"/>
                <w:szCs w:val="20"/>
              </w:rPr>
            </w:pPr>
            <w:r w:rsidRPr="009F3714">
              <w:rPr>
                <w:b/>
                <w:bCs/>
                <w:sz w:val="20"/>
                <w:szCs w:val="20"/>
              </w:rPr>
              <w:t xml:space="preserve">Type of surgery (condition): </w:t>
            </w:r>
            <w:proofErr w:type="spellStart"/>
            <w:r w:rsidRPr="009F3714">
              <w:rPr>
                <w:sz w:val="20"/>
                <w:szCs w:val="20"/>
              </w:rPr>
              <w:t>oesophagectomy</w:t>
            </w:r>
            <w:proofErr w:type="spellEnd"/>
            <w:r w:rsidRPr="009F3714">
              <w:rPr>
                <w:sz w:val="20"/>
                <w:szCs w:val="20"/>
              </w:rPr>
              <w:t xml:space="preserve"> (thoracic oesophageal cancer)</w:t>
            </w:r>
          </w:p>
          <w:p w14:paraId="79B762E0" w14:textId="77777777" w:rsidR="006C62EC" w:rsidRPr="009F3714" w:rsidRDefault="006C62EC" w:rsidP="000F589A">
            <w:pPr>
              <w:spacing w:line="360" w:lineRule="auto"/>
              <w:rPr>
                <w:sz w:val="20"/>
                <w:szCs w:val="20"/>
              </w:rPr>
            </w:pPr>
            <w:r w:rsidRPr="009F3714">
              <w:rPr>
                <w:b/>
                <w:bCs/>
                <w:sz w:val="20"/>
                <w:szCs w:val="20"/>
              </w:rPr>
              <w:t xml:space="preserve">Country: </w:t>
            </w:r>
            <w:r w:rsidRPr="009F3714">
              <w:rPr>
                <w:sz w:val="20"/>
                <w:szCs w:val="20"/>
              </w:rPr>
              <w:t>Japan</w:t>
            </w:r>
          </w:p>
          <w:p w14:paraId="0B592CA1" w14:textId="77777777" w:rsidR="006C62EC" w:rsidRPr="009F3714" w:rsidRDefault="006C62EC" w:rsidP="000F589A">
            <w:pPr>
              <w:spacing w:line="360" w:lineRule="auto"/>
              <w:rPr>
                <w:sz w:val="20"/>
                <w:szCs w:val="20"/>
              </w:rPr>
            </w:pPr>
            <w:r w:rsidRPr="009F3714">
              <w:rPr>
                <w:b/>
                <w:bCs/>
                <w:sz w:val="20"/>
                <w:szCs w:val="20"/>
              </w:rPr>
              <w:t>Baseline Characteristics</w:t>
            </w:r>
          </w:p>
          <w:p w14:paraId="7711DCB3" w14:textId="77777777" w:rsidR="006C62EC" w:rsidRPr="009F3714" w:rsidRDefault="006C62EC" w:rsidP="000F589A">
            <w:pPr>
              <w:spacing w:line="360" w:lineRule="auto"/>
              <w:rPr>
                <w:sz w:val="20"/>
                <w:szCs w:val="20"/>
              </w:rPr>
            </w:pPr>
            <w:r w:rsidRPr="009F3714">
              <w:rPr>
                <w:b/>
                <w:bCs/>
                <w:sz w:val="20"/>
                <w:szCs w:val="20"/>
              </w:rPr>
              <w:t>Intervention group</w:t>
            </w:r>
          </w:p>
          <w:p w14:paraId="034CB26C" w14:textId="77777777" w:rsidR="006C62EC" w:rsidRPr="009F3714" w:rsidRDefault="006C62EC" w:rsidP="000F589A">
            <w:pPr>
              <w:numPr>
                <w:ilvl w:val="0"/>
                <w:numId w:val="165"/>
              </w:numPr>
              <w:spacing w:before="100" w:beforeAutospacing="1" w:after="100" w:afterAutospacing="1" w:line="360" w:lineRule="auto"/>
              <w:ind w:left="870"/>
              <w:rPr>
                <w:sz w:val="20"/>
                <w:szCs w:val="20"/>
              </w:rPr>
            </w:pPr>
            <w:r w:rsidRPr="009F3714">
              <w:rPr>
                <w:i/>
                <w:iCs/>
                <w:sz w:val="20"/>
                <w:szCs w:val="20"/>
              </w:rPr>
              <w:t>Type of surgery, n (%)</w:t>
            </w:r>
            <w:r w:rsidRPr="009F3714">
              <w:rPr>
                <w:sz w:val="20"/>
                <w:szCs w:val="20"/>
              </w:rPr>
              <w:t xml:space="preserve">: TSEP with three-field lymphadenectomy: 21 (72.4); right open transthoracic </w:t>
            </w:r>
            <w:proofErr w:type="spellStart"/>
            <w:r w:rsidRPr="009F3714">
              <w:rPr>
                <w:sz w:val="20"/>
                <w:szCs w:val="20"/>
              </w:rPr>
              <w:t>oesophagectomy</w:t>
            </w:r>
            <w:proofErr w:type="spellEnd"/>
            <w:r w:rsidRPr="009F3714">
              <w:rPr>
                <w:sz w:val="20"/>
                <w:szCs w:val="20"/>
              </w:rPr>
              <w:t>: 8 (27.6)</w:t>
            </w:r>
          </w:p>
          <w:p w14:paraId="30658239" w14:textId="77777777" w:rsidR="006C62EC" w:rsidRPr="009F3714" w:rsidRDefault="006C62EC" w:rsidP="000F589A">
            <w:pPr>
              <w:numPr>
                <w:ilvl w:val="0"/>
                <w:numId w:val="165"/>
              </w:numPr>
              <w:spacing w:before="100" w:beforeAutospacing="1" w:after="100" w:afterAutospacing="1" w:line="360" w:lineRule="auto"/>
              <w:ind w:left="870"/>
              <w:rPr>
                <w:sz w:val="20"/>
                <w:szCs w:val="20"/>
              </w:rPr>
            </w:pPr>
            <w:r w:rsidRPr="009F3714">
              <w:rPr>
                <w:i/>
                <w:iCs/>
                <w:sz w:val="20"/>
                <w:szCs w:val="20"/>
              </w:rPr>
              <w:t>Age, median (range)</w:t>
            </w:r>
            <w:r w:rsidRPr="009F3714">
              <w:rPr>
                <w:sz w:val="20"/>
                <w:szCs w:val="20"/>
              </w:rPr>
              <w:t>: 65.9 (44.9 to 78.7) years</w:t>
            </w:r>
          </w:p>
          <w:p w14:paraId="414185E6" w14:textId="77777777" w:rsidR="006C62EC" w:rsidRPr="009F3714" w:rsidRDefault="006C62EC" w:rsidP="000F589A">
            <w:pPr>
              <w:numPr>
                <w:ilvl w:val="0"/>
                <w:numId w:val="165"/>
              </w:numPr>
              <w:spacing w:before="100" w:beforeAutospacing="1" w:after="100" w:afterAutospacing="1" w:line="360" w:lineRule="auto"/>
              <w:ind w:left="870"/>
              <w:rPr>
                <w:sz w:val="20"/>
                <w:szCs w:val="20"/>
              </w:rPr>
            </w:pPr>
            <w:r w:rsidRPr="009F3714">
              <w:rPr>
                <w:i/>
                <w:iCs/>
                <w:sz w:val="20"/>
                <w:szCs w:val="20"/>
              </w:rPr>
              <w:t>Gender, M/F</w:t>
            </w:r>
            <w:r w:rsidRPr="009F3714">
              <w:rPr>
                <w:sz w:val="20"/>
                <w:szCs w:val="20"/>
              </w:rPr>
              <w:t>: 27/2</w:t>
            </w:r>
          </w:p>
          <w:p w14:paraId="09BA9416" w14:textId="77777777" w:rsidR="006C62EC" w:rsidRPr="009F3714" w:rsidRDefault="006C62EC" w:rsidP="000F589A">
            <w:pPr>
              <w:numPr>
                <w:ilvl w:val="0"/>
                <w:numId w:val="165"/>
              </w:numPr>
              <w:spacing w:before="100" w:beforeAutospacing="1" w:after="100" w:afterAutospacing="1" w:line="360" w:lineRule="auto"/>
              <w:ind w:left="870"/>
              <w:rPr>
                <w:sz w:val="20"/>
                <w:szCs w:val="20"/>
              </w:rPr>
            </w:pPr>
            <w:r w:rsidRPr="009F3714">
              <w:rPr>
                <w:i/>
                <w:iCs/>
                <w:sz w:val="20"/>
                <w:szCs w:val="20"/>
              </w:rPr>
              <w:t>BMI, median (range)</w:t>
            </w:r>
            <w:r w:rsidRPr="009F3714">
              <w:rPr>
                <w:sz w:val="20"/>
                <w:szCs w:val="20"/>
              </w:rPr>
              <w:t>: 21.7 (20.7 to 22.8) kg/m</w:t>
            </w:r>
            <w:r w:rsidRPr="009F3714">
              <w:rPr>
                <w:sz w:val="20"/>
                <w:szCs w:val="20"/>
                <w:vertAlign w:val="superscript"/>
              </w:rPr>
              <w:t>2</w:t>
            </w:r>
          </w:p>
          <w:p w14:paraId="55CFC710" w14:textId="77777777" w:rsidR="006C62EC" w:rsidRPr="009F3714" w:rsidRDefault="006C62EC" w:rsidP="000F589A">
            <w:pPr>
              <w:numPr>
                <w:ilvl w:val="0"/>
                <w:numId w:val="165"/>
              </w:numPr>
              <w:spacing w:before="100" w:beforeAutospacing="1" w:after="100" w:afterAutospacing="1" w:line="360" w:lineRule="auto"/>
              <w:ind w:left="870"/>
              <w:rPr>
                <w:sz w:val="20"/>
                <w:szCs w:val="20"/>
              </w:rPr>
            </w:pPr>
            <w:r w:rsidRPr="009F3714">
              <w:rPr>
                <w:i/>
                <w:iCs/>
                <w:sz w:val="20"/>
                <w:szCs w:val="20"/>
              </w:rPr>
              <w:t>Baseline level of fitness, median (range)</w:t>
            </w:r>
            <w:r w:rsidRPr="009F3714">
              <w:rPr>
                <w:sz w:val="20"/>
                <w:szCs w:val="20"/>
              </w:rPr>
              <w:t>: MET: 1,382.5 (0 to 16,065) minutes/week</w:t>
            </w:r>
          </w:p>
          <w:p w14:paraId="1F149E0F" w14:textId="77777777" w:rsidR="006C62EC" w:rsidRPr="009F3714" w:rsidRDefault="006C62EC" w:rsidP="000F589A">
            <w:pPr>
              <w:numPr>
                <w:ilvl w:val="0"/>
                <w:numId w:val="165"/>
              </w:numPr>
              <w:spacing w:before="100" w:beforeAutospacing="1" w:after="100" w:afterAutospacing="1" w:line="360" w:lineRule="auto"/>
              <w:ind w:left="870"/>
              <w:rPr>
                <w:sz w:val="20"/>
                <w:szCs w:val="20"/>
              </w:rPr>
            </w:pPr>
            <w:r w:rsidRPr="009F3714">
              <w:rPr>
                <w:i/>
                <w:iCs/>
                <w:sz w:val="20"/>
                <w:szCs w:val="20"/>
              </w:rPr>
              <w:t xml:space="preserve">Relevant clinical variables, n (%): </w:t>
            </w:r>
            <w:proofErr w:type="spellStart"/>
            <w:r w:rsidRPr="009F3714">
              <w:rPr>
                <w:sz w:val="20"/>
                <w:szCs w:val="20"/>
              </w:rPr>
              <w:t>pTNM</w:t>
            </w:r>
            <w:proofErr w:type="spellEnd"/>
            <w:r w:rsidRPr="009F3714">
              <w:rPr>
                <w:sz w:val="20"/>
                <w:szCs w:val="20"/>
              </w:rPr>
              <w:t xml:space="preserve"> staging: IA: 7 (24.1); IB: 2 (6.9); IIA: 1 (3.4); IIB: 6 (20.7); IIIA: 9 (31.0); IIIB: 4 (13.8)</w:t>
            </w:r>
          </w:p>
          <w:p w14:paraId="750078D7" w14:textId="77777777" w:rsidR="006C62EC" w:rsidRPr="009F3714" w:rsidRDefault="006C62EC" w:rsidP="000F589A">
            <w:pPr>
              <w:numPr>
                <w:ilvl w:val="0"/>
                <w:numId w:val="165"/>
              </w:numPr>
              <w:spacing w:before="100" w:beforeAutospacing="1" w:after="100" w:afterAutospacing="1" w:line="360" w:lineRule="auto"/>
              <w:ind w:left="870"/>
              <w:rPr>
                <w:sz w:val="20"/>
                <w:szCs w:val="20"/>
              </w:rPr>
            </w:pPr>
            <w:r w:rsidRPr="009F3714">
              <w:rPr>
                <w:i/>
                <w:iCs/>
                <w:sz w:val="20"/>
                <w:szCs w:val="20"/>
              </w:rPr>
              <w:t>Employment status, n</w:t>
            </w:r>
            <w:r w:rsidRPr="009F3714">
              <w:rPr>
                <w:sz w:val="20"/>
                <w:szCs w:val="20"/>
              </w:rPr>
              <w:t>: employed: 20; unemployed: 9</w:t>
            </w:r>
          </w:p>
          <w:p w14:paraId="2E28D6AE" w14:textId="77777777" w:rsidR="006C62EC" w:rsidRPr="009F3714" w:rsidRDefault="006C62EC" w:rsidP="000F589A">
            <w:pPr>
              <w:spacing w:line="360" w:lineRule="auto"/>
              <w:rPr>
                <w:sz w:val="20"/>
                <w:szCs w:val="20"/>
              </w:rPr>
            </w:pPr>
            <w:r w:rsidRPr="009F3714">
              <w:rPr>
                <w:sz w:val="20"/>
                <w:szCs w:val="20"/>
              </w:rPr>
              <w:t>Note:</w:t>
            </w:r>
          </w:p>
          <w:p w14:paraId="6FC08D60" w14:textId="77777777" w:rsidR="006C62EC" w:rsidRPr="009F3714" w:rsidRDefault="006C62EC" w:rsidP="000F589A">
            <w:pPr>
              <w:numPr>
                <w:ilvl w:val="0"/>
                <w:numId w:val="166"/>
              </w:numPr>
              <w:spacing w:before="100" w:beforeAutospacing="1" w:after="100" w:afterAutospacing="1" w:line="360" w:lineRule="auto"/>
              <w:ind w:left="870"/>
              <w:rPr>
                <w:sz w:val="20"/>
                <w:szCs w:val="20"/>
              </w:rPr>
            </w:pPr>
            <w:r w:rsidRPr="009F3714">
              <w:rPr>
                <w:sz w:val="20"/>
                <w:szCs w:val="20"/>
              </w:rPr>
              <w:t>study authors do not report the following characteristics: weight, height, current involvement in regular PA, illness severity scores</w:t>
            </w:r>
          </w:p>
        </w:tc>
      </w:tr>
      <w:tr w:rsidR="006C62EC" w14:paraId="4B2F9F9B"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D2AA688" w14:textId="77777777" w:rsidR="006C62EC" w:rsidRPr="009F3714" w:rsidRDefault="006C62EC" w:rsidP="000F589A">
            <w:pPr>
              <w:spacing w:line="360" w:lineRule="auto"/>
              <w:rPr>
                <w:b/>
                <w:bCs/>
                <w:sz w:val="20"/>
                <w:szCs w:val="20"/>
              </w:rPr>
            </w:pPr>
            <w:r w:rsidRPr="009F3714">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8436A4E" w14:textId="77777777" w:rsidR="006C62EC" w:rsidRPr="009F3714" w:rsidRDefault="006C62EC" w:rsidP="000F589A">
            <w:pPr>
              <w:spacing w:line="360" w:lineRule="auto"/>
              <w:rPr>
                <w:sz w:val="20"/>
                <w:szCs w:val="20"/>
              </w:rPr>
            </w:pPr>
            <w:r w:rsidRPr="009F3714">
              <w:rPr>
                <w:b/>
                <w:bCs/>
                <w:sz w:val="20"/>
                <w:szCs w:val="20"/>
              </w:rPr>
              <w:t>Details of interventions</w:t>
            </w:r>
          </w:p>
          <w:p w14:paraId="1D51DCF9" w14:textId="77777777" w:rsidR="006C62EC" w:rsidRPr="009F3714" w:rsidRDefault="006C62EC" w:rsidP="000F589A">
            <w:pPr>
              <w:spacing w:line="360" w:lineRule="auto"/>
              <w:rPr>
                <w:sz w:val="20"/>
                <w:szCs w:val="20"/>
              </w:rPr>
            </w:pPr>
            <w:r w:rsidRPr="009F3714">
              <w:rPr>
                <w:sz w:val="20"/>
                <w:szCs w:val="20"/>
              </w:rPr>
              <w:t xml:space="preserve">Approach: counselling; one-to-one counselling exploring benefits, motivations and barriers to </w:t>
            </w:r>
            <w:r w:rsidRPr="00A17A57">
              <w:rPr>
                <w:sz w:val="20"/>
                <w:szCs w:val="20"/>
              </w:rPr>
              <w:t>PA</w:t>
            </w:r>
            <w:r w:rsidRPr="009F3714">
              <w:rPr>
                <w:sz w:val="20"/>
                <w:szCs w:val="20"/>
              </w:rPr>
              <w:t>; delivered by nurse at three time points from before surgery to three months after hospital discharge</w:t>
            </w:r>
          </w:p>
          <w:p w14:paraId="6896FD7E" w14:textId="77777777" w:rsidR="006C62EC" w:rsidRPr="009F3714" w:rsidRDefault="006C62EC" w:rsidP="000F589A">
            <w:pPr>
              <w:spacing w:line="360" w:lineRule="auto"/>
              <w:rPr>
                <w:sz w:val="20"/>
                <w:szCs w:val="20"/>
              </w:rPr>
            </w:pPr>
            <w:r w:rsidRPr="009F3714">
              <w:rPr>
                <w:sz w:val="20"/>
                <w:szCs w:val="20"/>
              </w:rPr>
              <w:t>Context: oesophageal cancer patients; pre surgery; clinic</w:t>
            </w:r>
          </w:p>
          <w:p w14:paraId="0387BE18" w14:textId="77777777" w:rsidR="006C62EC" w:rsidRPr="009F3714" w:rsidRDefault="006C62EC" w:rsidP="000F589A">
            <w:pPr>
              <w:spacing w:line="360" w:lineRule="auto"/>
              <w:rPr>
                <w:sz w:val="20"/>
                <w:szCs w:val="20"/>
              </w:rPr>
            </w:pPr>
            <w:r w:rsidRPr="009F3714">
              <w:rPr>
                <w:sz w:val="20"/>
                <w:szCs w:val="20"/>
              </w:rPr>
              <w:t>Comparison: no comparator</w:t>
            </w:r>
          </w:p>
          <w:p w14:paraId="099440BD" w14:textId="77777777" w:rsidR="006C62EC" w:rsidRPr="009F3714" w:rsidRDefault="006C62EC" w:rsidP="000F589A">
            <w:pPr>
              <w:spacing w:line="360" w:lineRule="auto"/>
              <w:rPr>
                <w:sz w:val="20"/>
                <w:szCs w:val="20"/>
              </w:rPr>
            </w:pPr>
            <w:r w:rsidRPr="009F3714">
              <w:rPr>
                <w:b/>
                <w:bCs/>
                <w:sz w:val="20"/>
                <w:szCs w:val="20"/>
              </w:rPr>
              <w:lastRenderedPageBreak/>
              <w:t xml:space="preserve">Intervention group: </w:t>
            </w:r>
            <w:r w:rsidRPr="009F3714">
              <w:rPr>
                <w:sz w:val="20"/>
                <w:szCs w:val="20"/>
              </w:rPr>
              <w:t>number included = 29; losses at 2 to 4 weeks = 3 (hospital transfer = 2; withdrawn consent = 1); losses at 3 months = 2 (withdrawn consent); losses at 6 months = 2 (withdrawn consent); analysed at 6 months = 22</w:t>
            </w:r>
          </w:p>
          <w:p w14:paraId="178457F9" w14:textId="77777777" w:rsidR="006C62EC" w:rsidRPr="009F3714" w:rsidRDefault="006C62EC" w:rsidP="000F589A">
            <w:pPr>
              <w:spacing w:line="360" w:lineRule="auto"/>
              <w:rPr>
                <w:sz w:val="20"/>
                <w:szCs w:val="20"/>
              </w:rPr>
            </w:pPr>
            <w:r w:rsidRPr="009F3714">
              <w:rPr>
                <w:b/>
                <w:bCs/>
                <w:sz w:val="20"/>
                <w:szCs w:val="20"/>
              </w:rPr>
              <w:t xml:space="preserve">Setting: </w:t>
            </w:r>
            <w:r w:rsidRPr="009F3714">
              <w:rPr>
                <w:sz w:val="20"/>
                <w:szCs w:val="20"/>
              </w:rPr>
              <w:t>clinic</w:t>
            </w:r>
          </w:p>
        </w:tc>
      </w:tr>
      <w:tr w:rsidR="006C62EC" w14:paraId="222587F7"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D0AE754" w14:textId="77777777" w:rsidR="006C62EC" w:rsidRPr="009F3714" w:rsidRDefault="006C62EC" w:rsidP="000F589A">
            <w:pPr>
              <w:spacing w:line="360" w:lineRule="auto"/>
              <w:rPr>
                <w:b/>
                <w:bCs/>
                <w:sz w:val="20"/>
                <w:szCs w:val="20"/>
              </w:rPr>
            </w:pPr>
            <w:r w:rsidRPr="009F3714">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659828B" w14:textId="77777777" w:rsidR="006C62EC" w:rsidRPr="009F3714" w:rsidRDefault="006C62EC" w:rsidP="000F589A">
            <w:pPr>
              <w:spacing w:line="360" w:lineRule="auto"/>
              <w:rPr>
                <w:sz w:val="20"/>
                <w:szCs w:val="20"/>
              </w:rPr>
            </w:pPr>
            <w:r w:rsidRPr="009F3714">
              <w:rPr>
                <w:b/>
                <w:bCs/>
                <w:sz w:val="20"/>
                <w:szCs w:val="20"/>
              </w:rPr>
              <w:t>All outcomes measured/reported by study authors</w:t>
            </w:r>
            <w:r w:rsidRPr="009F3714">
              <w:rPr>
                <w:sz w:val="20"/>
                <w:szCs w:val="20"/>
              </w:rPr>
              <w:t xml:space="preserve">: PA (IPAQ-SV); PA (MET minutes per week); </w:t>
            </w:r>
            <w:proofErr w:type="spellStart"/>
            <w:r w:rsidRPr="009F3714">
              <w:rPr>
                <w:sz w:val="20"/>
                <w:szCs w:val="20"/>
              </w:rPr>
              <w:t>HRQoL</w:t>
            </w:r>
            <w:proofErr w:type="spellEnd"/>
            <w:r w:rsidRPr="009F3714">
              <w:rPr>
                <w:sz w:val="20"/>
                <w:szCs w:val="20"/>
              </w:rPr>
              <w:t xml:space="preserve"> (Japanese versions of EORTC QLQ-C30); psychological distress; BMI</w:t>
            </w:r>
          </w:p>
          <w:p w14:paraId="52F1E03E" w14:textId="77777777" w:rsidR="006C62EC" w:rsidRPr="009F3714" w:rsidRDefault="006C62EC" w:rsidP="000F589A">
            <w:pPr>
              <w:spacing w:line="360" w:lineRule="auto"/>
              <w:rPr>
                <w:sz w:val="20"/>
                <w:szCs w:val="20"/>
              </w:rPr>
            </w:pPr>
            <w:r w:rsidRPr="009F3714">
              <w:rPr>
                <w:b/>
                <w:bCs/>
                <w:sz w:val="20"/>
                <w:szCs w:val="20"/>
              </w:rPr>
              <w:t>Outcomes relevant to the review:</w:t>
            </w:r>
          </w:p>
          <w:p w14:paraId="24348AE2" w14:textId="77777777" w:rsidR="006C62EC" w:rsidRPr="009F3714" w:rsidRDefault="006C62EC" w:rsidP="000F589A">
            <w:pPr>
              <w:numPr>
                <w:ilvl w:val="0"/>
                <w:numId w:val="167"/>
              </w:numPr>
              <w:spacing w:before="100" w:beforeAutospacing="1" w:after="100" w:afterAutospacing="1" w:line="360" w:lineRule="auto"/>
              <w:ind w:left="870"/>
              <w:rPr>
                <w:sz w:val="20"/>
                <w:szCs w:val="20"/>
              </w:rPr>
            </w:pPr>
            <w:r w:rsidRPr="009F3714">
              <w:rPr>
                <w:sz w:val="20"/>
                <w:szCs w:val="20"/>
              </w:rPr>
              <w:t xml:space="preserve">Amount of PA: using </w:t>
            </w:r>
            <w:bookmarkStart w:id="167" w:name="_Hlk69571137"/>
            <w:r w:rsidRPr="009F3714">
              <w:rPr>
                <w:sz w:val="20"/>
                <w:szCs w:val="20"/>
              </w:rPr>
              <w:t>IPAQ-SV</w:t>
            </w:r>
            <w:bookmarkEnd w:id="167"/>
            <w:r w:rsidRPr="009F3714">
              <w:rPr>
                <w:sz w:val="20"/>
                <w:szCs w:val="20"/>
              </w:rPr>
              <w:t>; 6 months post-surgery</w:t>
            </w:r>
          </w:p>
          <w:p w14:paraId="0EC0CA35" w14:textId="77777777" w:rsidR="006C62EC" w:rsidRPr="009F3714" w:rsidRDefault="006C62EC" w:rsidP="000F589A">
            <w:pPr>
              <w:numPr>
                <w:ilvl w:val="0"/>
                <w:numId w:val="167"/>
              </w:numPr>
              <w:spacing w:before="100" w:beforeAutospacing="1" w:after="100" w:afterAutospacing="1" w:line="360" w:lineRule="auto"/>
              <w:ind w:left="870"/>
              <w:rPr>
                <w:sz w:val="20"/>
                <w:szCs w:val="20"/>
              </w:rPr>
            </w:pPr>
            <w:r w:rsidRPr="009F3714">
              <w:rPr>
                <w:sz w:val="20"/>
                <w:szCs w:val="20"/>
              </w:rPr>
              <w:t>Engagement in PA: 6 months post-surgery</w:t>
            </w:r>
          </w:p>
          <w:p w14:paraId="151A1F62" w14:textId="77777777" w:rsidR="006C62EC" w:rsidRPr="009F3714" w:rsidRDefault="006C62EC" w:rsidP="000F589A">
            <w:pPr>
              <w:numPr>
                <w:ilvl w:val="0"/>
                <w:numId w:val="167"/>
              </w:numPr>
              <w:spacing w:before="100" w:beforeAutospacing="1" w:after="100" w:afterAutospacing="1" w:line="360" w:lineRule="auto"/>
              <w:ind w:left="870"/>
              <w:rPr>
                <w:sz w:val="20"/>
                <w:szCs w:val="20"/>
              </w:rPr>
            </w:pPr>
            <w:proofErr w:type="spellStart"/>
            <w:r w:rsidRPr="009F3714">
              <w:rPr>
                <w:sz w:val="20"/>
                <w:szCs w:val="20"/>
              </w:rPr>
              <w:t>HRQoL</w:t>
            </w:r>
            <w:proofErr w:type="spellEnd"/>
            <w:r w:rsidRPr="009F3714">
              <w:rPr>
                <w:sz w:val="20"/>
                <w:szCs w:val="20"/>
              </w:rPr>
              <w:t>: using EORTC QLQ-C30 (global); 6 months post-surgery</w:t>
            </w:r>
          </w:p>
          <w:p w14:paraId="2632BB0F" w14:textId="77777777" w:rsidR="006C62EC" w:rsidRPr="009F3714" w:rsidRDefault="006C62EC" w:rsidP="000F589A">
            <w:pPr>
              <w:numPr>
                <w:ilvl w:val="0"/>
                <w:numId w:val="167"/>
              </w:numPr>
              <w:spacing w:before="100" w:beforeAutospacing="1" w:after="100" w:afterAutospacing="1" w:line="360" w:lineRule="auto"/>
              <w:ind w:left="870"/>
              <w:rPr>
                <w:sz w:val="20"/>
                <w:szCs w:val="20"/>
              </w:rPr>
            </w:pPr>
            <w:r w:rsidRPr="009F3714">
              <w:rPr>
                <w:sz w:val="20"/>
                <w:szCs w:val="20"/>
              </w:rPr>
              <w:t xml:space="preserve">Pain: using </w:t>
            </w:r>
            <w:proofErr w:type="spellStart"/>
            <w:r w:rsidRPr="009F3714">
              <w:rPr>
                <w:sz w:val="20"/>
                <w:szCs w:val="20"/>
              </w:rPr>
              <w:t>esophageal</w:t>
            </w:r>
            <w:proofErr w:type="spellEnd"/>
            <w:r w:rsidRPr="009F3714">
              <w:rPr>
                <w:sz w:val="20"/>
                <w:szCs w:val="20"/>
              </w:rPr>
              <w:t xml:space="preserve"> pain; 6 months post-surgery</w:t>
            </w:r>
          </w:p>
          <w:p w14:paraId="033EFABB" w14:textId="77777777" w:rsidR="006C62EC" w:rsidRPr="009F3714" w:rsidRDefault="006C62EC" w:rsidP="000F589A">
            <w:pPr>
              <w:spacing w:line="360" w:lineRule="auto"/>
              <w:rPr>
                <w:sz w:val="20"/>
                <w:szCs w:val="20"/>
              </w:rPr>
            </w:pPr>
            <w:r w:rsidRPr="009F3714">
              <w:rPr>
                <w:b/>
                <w:bCs/>
                <w:sz w:val="20"/>
                <w:szCs w:val="20"/>
              </w:rPr>
              <w:t>Study primary outcome:</w:t>
            </w:r>
            <w:r w:rsidRPr="009F3714">
              <w:rPr>
                <w:sz w:val="20"/>
                <w:szCs w:val="20"/>
              </w:rPr>
              <w:t xml:space="preserve"> PA</w:t>
            </w:r>
          </w:p>
        </w:tc>
      </w:tr>
      <w:tr w:rsidR="006C62EC" w14:paraId="233CA7E2"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4DDD2C5" w14:textId="77777777" w:rsidR="006C62EC" w:rsidRPr="009F3714" w:rsidRDefault="006C62EC" w:rsidP="000F589A">
            <w:pPr>
              <w:spacing w:line="360" w:lineRule="auto"/>
              <w:rPr>
                <w:b/>
                <w:bCs/>
                <w:sz w:val="20"/>
                <w:szCs w:val="20"/>
              </w:rPr>
            </w:pPr>
            <w:r w:rsidRPr="009F3714">
              <w:rPr>
                <w:b/>
                <w:bCs/>
                <w:sz w:val="20"/>
                <w:szCs w:val="20"/>
              </w:rPr>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CEB975A" w14:textId="77777777" w:rsidR="006C62EC" w:rsidRPr="009F3714" w:rsidRDefault="006C62EC" w:rsidP="000F589A">
            <w:pPr>
              <w:spacing w:line="360" w:lineRule="auto"/>
              <w:rPr>
                <w:sz w:val="20"/>
                <w:szCs w:val="20"/>
              </w:rPr>
            </w:pPr>
            <w:r w:rsidRPr="009F3714">
              <w:rPr>
                <w:b/>
                <w:bCs/>
                <w:sz w:val="20"/>
                <w:szCs w:val="20"/>
              </w:rPr>
              <w:t xml:space="preserve">Sponsorship source: </w:t>
            </w:r>
            <w:r w:rsidRPr="009F3714">
              <w:rPr>
                <w:sz w:val="20"/>
                <w:szCs w:val="20"/>
              </w:rPr>
              <w:t>supported by a Health Labour Sciences Research Grant. Declarations of interest not reported</w:t>
            </w:r>
          </w:p>
          <w:p w14:paraId="151A0BA0" w14:textId="77777777" w:rsidR="006C62EC" w:rsidRPr="009F3714" w:rsidRDefault="006C62EC" w:rsidP="000F589A">
            <w:pPr>
              <w:spacing w:line="360" w:lineRule="auto"/>
              <w:rPr>
                <w:sz w:val="20"/>
                <w:szCs w:val="20"/>
              </w:rPr>
            </w:pPr>
            <w:r w:rsidRPr="009F3714">
              <w:rPr>
                <w:b/>
                <w:bCs/>
                <w:sz w:val="20"/>
                <w:szCs w:val="20"/>
              </w:rPr>
              <w:t>Study dates: Study dates:</w:t>
            </w:r>
            <w:r w:rsidRPr="009F3714">
              <w:rPr>
                <w:sz w:val="20"/>
                <w:szCs w:val="20"/>
              </w:rPr>
              <w:t xml:space="preserve"> August 2013 to January 2014</w:t>
            </w:r>
          </w:p>
        </w:tc>
      </w:tr>
      <w:tr w:rsidR="006C62EC" w14:paraId="185B2DD6"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566A3057" w14:textId="77777777" w:rsidR="0070500B" w:rsidRDefault="0070500B" w:rsidP="0070500B">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690149C3" w14:textId="42CD5AA3" w:rsidR="006C62EC" w:rsidRPr="009F3714" w:rsidRDefault="0070500B" w:rsidP="0070500B">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38B14C2E" w14:textId="2FF71D18" w:rsidR="00EE5001" w:rsidRPr="00EE5001" w:rsidRDefault="00EE5001" w:rsidP="000F589A">
            <w:pPr>
              <w:spacing w:line="360" w:lineRule="auto"/>
              <w:rPr>
                <w:sz w:val="20"/>
                <w:szCs w:val="20"/>
              </w:rPr>
            </w:pPr>
            <w:r>
              <w:rPr>
                <w:noProof/>
                <w:sz w:val="20"/>
                <w:szCs w:val="20"/>
              </w:rPr>
              <w:t xml:space="preserve">* </w:t>
            </w:r>
            <w:r w:rsidRPr="00EE5001">
              <w:rPr>
                <w:noProof/>
                <w:sz w:val="20"/>
                <w:szCs w:val="20"/>
              </w:rPr>
              <w:t>Komatsu H, Watanuki S, Koyama Y, Iino K, Kurihara M, Uesugi H</w:t>
            </w:r>
            <w:r w:rsidRPr="00EE5001">
              <w:rPr>
                <w:i/>
                <w:noProof/>
                <w:sz w:val="20"/>
                <w:szCs w:val="20"/>
              </w:rPr>
              <w:t>, et al.</w:t>
            </w:r>
            <w:r w:rsidRPr="00EE5001">
              <w:rPr>
                <w:noProof/>
                <w:sz w:val="20"/>
                <w:szCs w:val="20"/>
              </w:rPr>
              <w:t xml:space="preserve"> Nurse Counseling for Physical Activity in Patients Undergoing Esophagectomy. </w:t>
            </w:r>
            <w:r w:rsidRPr="00EE5001">
              <w:rPr>
                <w:i/>
                <w:noProof/>
                <w:sz w:val="20"/>
                <w:szCs w:val="20"/>
              </w:rPr>
              <w:t>Gastroenterology Nursing</w:t>
            </w:r>
            <w:r w:rsidRPr="00EE5001">
              <w:rPr>
                <w:noProof/>
                <w:sz w:val="20"/>
                <w:szCs w:val="20"/>
              </w:rPr>
              <w:t xml:space="preserve"> 2018;</w:t>
            </w:r>
            <w:r>
              <w:rPr>
                <w:noProof/>
                <w:sz w:val="20"/>
                <w:szCs w:val="20"/>
              </w:rPr>
              <w:t xml:space="preserve"> </w:t>
            </w:r>
            <w:r w:rsidRPr="00EE5001">
              <w:rPr>
                <w:b/>
                <w:noProof/>
                <w:sz w:val="20"/>
                <w:szCs w:val="20"/>
              </w:rPr>
              <w:t>41</w:t>
            </w:r>
            <w:r w:rsidRPr="00EE5001">
              <w:rPr>
                <w:noProof/>
                <w:sz w:val="20"/>
                <w:szCs w:val="20"/>
              </w:rPr>
              <w:t>:</w:t>
            </w:r>
            <w:r>
              <w:rPr>
                <w:noProof/>
                <w:sz w:val="20"/>
                <w:szCs w:val="20"/>
              </w:rPr>
              <w:t xml:space="preserve"> </w:t>
            </w:r>
            <w:r w:rsidRPr="00EE5001">
              <w:rPr>
                <w:noProof/>
                <w:sz w:val="20"/>
                <w:szCs w:val="20"/>
              </w:rPr>
              <w:t>233-9</w:t>
            </w:r>
          </w:p>
          <w:p w14:paraId="7177B4AC" w14:textId="7D6F7A3C" w:rsidR="006C62EC" w:rsidRPr="009F3714" w:rsidRDefault="006C62EC" w:rsidP="000F589A">
            <w:pPr>
              <w:spacing w:line="360" w:lineRule="auto"/>
              <w:rPr>
                <w:sz w:val="20"/>
                <w:szCs w:val="20"/>
              </w:rPr>
            </w:pPr>
            <w:r w:rsidRPr="009F3714">
              <w:rPr>
                <w:sz w:val="20"/>
                <w:szCs w:val="20"/>
              </w:rPr>
              <w:t xml:space="preserve">UMIN000011416. Feasibility study of the STEP Program: facilitating postsurgical recovery of thoracic </w:t>
            </w:r>
            <w:proofErr w:type="spellStart"/>
            <w:r w:rsidRPr="009F3714">
              <w:rPr>
                <w:sz w:val="20"/>
                <w:szCs w:val="20"/>
              </w:rPr>
              <w:t>esophageal</w:t>
            </w:r>
            <w:proofErr w:type="spellEnd"/>
            <w:r w:rsidRPr="009F3714">
              <w:rPr>
                <w:sz w:val="20"/>
                <w:szCs w:val="20"/>
              </w:rPr>
              <w:t xml:space="preserve"> cancer patients through partnership between patients, surgeons, and nurses. </w:t>
            </w:r>
            <w:hyperlink r:id="rId28" w:history="1">
              <w:r w:rsidRPr="009F3714">
                <w:rPr>
                  <w:rStyle w:val="Hyperlink"/>
                  <w:sz w:val="20"/>
                  <w:szCs w:val="20"/>
                </w:rPr>
                <w:t>http://www.who.int/trialsearch/Trial2.aspx?TrialID=JPRN-UMIN000011416</w:t>
              </w:r>
            </w:hyperlink>
            <w:r w:rsidRPr="009F3714">
              <w:rPr>
                <w:sz w:val="20"/>
                <w:szCs w:val="20"/>
              </w:rPr>
              <w:t xml:space="preserve"> 2013.</w:t>
            </w:r>
          </w:p>
        </w:tc>
      </w:tr>
    </w:tbl>
    <w:p w14:paraId="7CFA2E40" w14:textId="77777777" w:rsidR="006C62EC" w:rsidRDefault="006C62EC" w:rsidP="006C62EC">
      <w:pPr>
        <w:spacing w:line="360" w:lineRule="auto"/>
      </w:pPr>
    </w:p>
    <w:p w14:paraId="24CD4058" w14:textId="76699EE3" w:rsidR="006C62EC" w:rsidRPr="00F040F5" w:rsidRDefault="006C62EC" w:rsidP="006C62EC">
      <w:pPr>
        <w:pStyle w:val="Title"/>
      </w:pPr>
      <w:r w:rsidRPr="004A0C15">
        <w:t>Kraal</w:t>
      </w:r>
      <w:r w:rsidRPr="00F040F5">
        <w:t xml:space="preserve"> </w:t>
      </w:r>
      <w:r w:rsidRPr="00810F69">
        <w:t>et al.</w:t>
      </w:r>
      <w:r w:rsidR="001F1377" w:rsidRPr="00F040F5">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26"/>
        <w:gridCol w:w="6184"/>
      </w:tblGrid>
      <w:tr w:rsidR="006C62EC" w:rsidRPr="008A61B1" w14:paraId="06ACBCA6"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12A2371" w14:textId="77777777" w:rsidR="006C62EC" w:rsidRPr="009F3714" w:rsidRDefault="006C62EC" w:rsidP="000F589A">
            <w:pPr>
              <w:spacing w:line="360" w:lineRule="auto"/>
              <w:rPr>
                <w:b/>
                <w:bCs/>
                <w:sz w:val="20"/>
                <w:szCs w:val="20"/>
              </w:rPr>
            </w:pPr>
            <w:r w:rsidRPr="009F3714">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89E9E15" w14:textId="77777777" w:rsidR="006C62EC" w:rsidRPr="009F3714" w:rsidRDefault="006C62EC" w:rsidP="000F589A">
            <w:pPr>
              <w:spacing w:line="360" w:lineRule="auto"/>
              <w:rPr>
                <w:sz w:val="20"/>
                <w:szCs w:val="20"/>
              </w:rPr>
            </w:pPr>
            <w:r w:rsidRPr="009F3714">
              <w:rPr>
                <w:sz w:val="20"/>
                <w:szCs w:val="20"/>
              </w:rPr>
              <w:t>RCT, parallel design; single centre</w:t>
            </w:r>
          </w:p>
          <w:p w14:paraId="78238B87" w14:textId="77777777" w:rsidR="006C62EC" w:rsidRPr="009F3714" w:rsidRDefault="006C62EC" w:rsidP="000F589A">
            <w:pPr>
              <w:spacing w:line="360" w:lineRule="auto"/>
              <w:rPr>
                <w:sz w:val="20"/>
                <w:szCs w:val="20"/>
              </w:rPr>
            </w:pPr>
            <w:r w:rsidRPr="009F3714">
              <w:rPr>
                <w:b/>
                <w:bCs/>
                <w:sz w:val="20"/>
                <w:szCs w:val="20"/>
              </w:rPr>
              <w:lastRenderedPageBreak/>
              <w:t>Study aim/objective:</w:t>
            </w:r>
            <w:r w:rsidRPr="009F3714">
              <w:rPr>
                <w:sz w:val="20"/>
                <w:szCs w:val="20"/>
              </w:rPr>
              <w:t xml:space="preserve"> to investigate whether home-based exercise training with tele-monitoring guidance results in better long-term physical fitness and activity levels than regular centre-based exercise training</w:t>
            </w:r>
          </w:p>
        </w:tc>
      </w:tr>
      <w:tr w:rsidR="006C62EC" w:rsidRPr="008A61B1" w14:paraId="669B7FB1"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BCDD07F" w14:textId="77777777" w:rsidR="006C62EC" w:rsidRPr="009F3714" w:rsidRDefault="006C62EC" w:rsidP="000F589A">
            <w:pPr>
              <w:spacing w:line="360" w:lineRule="auto"/>
              <w:rPr>
                <w:b/>
                <w:bCs/>
                <w:sz w:val="20"/>
                <w:szCs w:val="20"/>
              </w:rPr>
            </w:pPr>
            <w:r w:rsidRPr="009F3714">
              <w:rPr>
                <w:b/>
                <w:bCs/>
                <w:sz w:val="20"/>
                <w:szCs w:val="20"/>
              </w:rPr>
              <w:lastRenderedPageBreak/>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1C467B7" w14:textId="77777777" w:rsidR="006C62EC" w:rsidRPr="009F3714" w:rsidRDefault="006C62EC" w:rsidP="000F589A">
            <w:pPr>
              <w:spacing w:line="360" w:lineRule="auto"/>
              <w:rPr>
                <w:sz w:val="20"/>
                <w:szCs w:val="20"/>
              </w:rPr>
            </w:pPr>
            <w:r w:rsidRPr="009F3714">
              <w:rPr>
                <w:b/>
                <w:bCs/>
                <w:sz w:val="20"/>
                <w:szCs w:val="20"/>
              </w:rPr>
              <w:t>Total number of randomised participants:</w:t>
            </w:r>
            <w:r w:rsidRPr="009F3714">
              <w:rPr>
                <w:sz w:val="20"/>
                <w:szCs w:val="20"/>
              </w:rPr>
              <w:t xml:space="preserve"> 90</w:t>
            </w:r>
          </w:p>
          <w:p w14:paraId="36CB8736" w14:textId="77777777" w:rsidR="006C62EC" w:rsidRPr="009F3714" w:rsidRDefault="006C62EC" w:rsidP="000F589A">
            <w:pPr>
              <w:spacing w:line="360" w:lineRule="auto"/>
              <w:rPr>
                <w:sz w:val="20"/>
                <w:szCs w:val="20"/>
              </w:rPr>
            </w:pPr>
            <w:r w:rsidRPr="009F3714">
              <w:rPr>
                <w:b/>
                <w:bCs/>
                <w:sz w:val="20"/>
                <w:szCs w:val="20"/>
              </w:rPr>
              <w:t xml:space="preserve">Inclusion criteria: </w:t>
            </w:r>
            <w:r w:rsidRPr="009F3714">
              <w:rPr>
                <w:sz w:val="20"/>
                <w:szCs w:val="20"/>
              </w:rPr>
              <w:t>outpatient CR patients; MI, unstable angina, PCI or CABG with low to moderate risk of further events; access to internet and PC at home</w:t>
            </w:r>
          </w:p>
          <w:p w14:paraId="390EF125" w14:textId="77777777" w:rsidR="006C62EC" w:rsidRPr="009F3714" w:rsidRDefault="006C62EC" w:rsidP="000F589A">
            <w:pPr>
              <w:spacing w:line="360" w:lineRule="auto"/>
              <w:rPr>
                <w:sz w:val="20"/>
                <w:szCs w:val="20"/>
              </w:rPr>
            </w:pPr>
            <w:r w:rsidRPr="009F3714">
              <w:rPr>
                <w:b/>
                <w:bCs/>
                <w:sz w:val="20"/>
                <w:szCs w:val="20"/>
              </w:rPr>
              <w:t xml:space="preserve">Exclusion criteria: </w:t>
            </w:r>
            <w:r w:rsidRPr="009F3714">
              <w:rPr>
                <w:sz w:val="20"/>
                <w:szCs w:val="20"/>
              </w:rPr>
              <w:t>high risk according to the Dutch CR practice guideline; systolic heart failure (</w:t>
            </w:r>
            <w:bookmarkStart w:id="168" w:name="_Hlk69571159"/>
            <w:r w:rsidRPr="009F3714">
              <w:rPr>
                <w:sz w:val="20"/>
                <w:szCs w:val="20"/>
              </w:rPr>
              <w:t xml:space="preserve">LVEF </w:t>
            </w:r>
            <w:bookmarkEnd w:id="168"/>
            <w:r w:rsidRPr="009F3714">
              <w:rPr>
                <w:sz w:val="20"/>
                <w:szCs w:val="20"/>
              </w:rPr>
              <w:t xml:space="preserve">of more than 40 percent; </w:t>
            </w:r>
            <w:bookmarkStart w:id="169" w:name="_Hlk69571165"/>
            <w:r w:rsidRPr="009F3714">
              <w:rPr>
                <w:sz w:val="20"/>
                <w:szCs w:val="20"/>
              </w:rPr>
              <w:t xml:space="preserve">NYHA </w:t>
            </w:r>
            <w:bookmarkEnd w:id="169"/>
            <w:r w:rsidRPr="009F3714">
              <w:rPr>
                <w:sz w:val="20"/>
                <w:szCs w:val="20"/>
              </w:rPr>
              <w:t xml:space="preserve">class III-IV (i.e., breathlessness during light exercise or at rest); severe arrhythmia; haemodynamically significant valvular disease; </w:t>
            </w:r>
            <w:bookmarkStart w:id="170" w:name="_Hlk69571170"/>
            <w:r w:rsidRPr="009F3714">
              <w:rPr>
                <w:sz w:val="20"/>
                <w:szCs w:val="20"/>
              </w:rPr>
              <w:t xml:space="preserve">ICD </w:t>
            </w:r>
            <w:bookmarkEnd w:id="170"/>
            <w:r w:rsidRPr="009F3714">
              <w:rPr>
                <w:sz w:val="20"/>
                <w:szCs w:val="20"/>
              </w:rPr>
              <w:t xml:space="preserve">implantation; heart transplantation; chronic angina or silent ischemia; comorbidity impairing exercise capacity (e.g., COPD, </w:t>
            </w:r>
            <w:bookmarkStart w:id="171" w:name="_Hlk69571177"/>
            <w:r w:rsidRPr="009F3714">
              <w:rPr>
                <w:sz w:val="20"/>
                <w:szCs w:val="20"/>
              </w:rPr>
              <w:t>DM</w:t>
            </w:r>
            <w:bookmarkEnd w:id="171"/>
            <w:r w:rsidRPr="009F3714">
              <w:rPr>
                <w:sz w:val="20"/>
                <w:szCs w:val="20"/>
              </w:rPr>
              <w:t xml:space="preserve">, </w:t>
            </w:r>
            <w:bookmarkStart w:id="172" w:name="_Hlk69571182"/>
            <w:r w:rsidRPr="009F3714">
              <w:rPr>
                <w:sz w:val="20"/>
                <w:szCs w:val="20"/>
              </w:rPr>
              <w:t xml:space="preserve">PVD </w:t>
            </w:r>
            <w:bookmarkEnd w:id="172"/>
            <w:r w:rsidRPr="009F3714">
              <w:rPr>
                <w:sz w:val="20"/>
                <w:szCs w:val="20"/>
              </w:rPr>
              <w:t>and orthopaedic or neurological conditions); severe psychological or cognitive impairments</w:t>
            </w:r>
          </w:p>
          <w:p w14:paraId="0D45D9B5" w14:textId="77777777" w:rsidR="006C62EC" w:rsidRPr="009F3714" w:rsidRDefault="006C62EC" w:rsidP="000F589A">
            <w:pPr>
              <w:spacing w:line="360" w:lineRule="auto"/>
              <w:rPr>
                <w:sz w:val="20"/>
                <w:szCs w:val="20"/>
              </w:rPr>
            </w:pPr>
            <w:r w:rsidRPr="009F3714">
              <w:rPr>
                <w:b/>
                <w:bCs/>
                <w:sz w:val="20"/>
                <w:szCs w:val="20"/>
              </w:rPr>
              <w:t xml:space="preserve">Type of surgery (condition): </w:t>
            </w:r>
            <w:r w:rsidRPr="009F3714">
              <w:rPr>
                <w:sz w:val="20"/>
                <w:szCs w:val="20"/>
              </w:rPr>
              <w:t>CABG (heart disease)</w:t>
            </w:r>
          </w:p>
          <w:p w14:paraId="4BBDB03F" w14:textId="77777777" w:rsidR="006C62EC" w:rsidRPr="009F3714" w:rsidRDefault="006C62EC" w:rsidP="000F589A">
            <w:pPr>
              <w:spacing w:line="360" w:lineRule="auto"/>
              <w:rPr>
                <w:sz w:val="20"/>
                <w:szCs w:val="20"/>
              </w:rPr>
            </w:pPr>
            <w:r w:rsidRPr="009F3714">
              <w:rPr>
                <w:b/>
                <w:bCs/>
                <w:sz w:val="20"/>
                <w:szCs w:val="20"/>
              </w:rPr>
              <w:t xml:space="preserve">Country: </w:t>
            </w:r>
            <w:r w:rsidRPr="009F3714">
              <w:rPr>
                <w:sz w:val="20"/>
                <w:szCs w:val="20"/>
              </w:rPr>
              <w:t>Netherlands</w:t>
            </w:r>
          </w:p>
          <w:p w14:paraId="471F4344" w14:textId="77777777" w:rsidR="006C62EC" w:rsidRPr="009F3714" w:rsidRDefault="006C62EC" w:rsidP="000F589A">
            <w:pPr>
              <w:spacing w:line="360" w:lineRule="auto"/>
              <w:rPr>
                <w:sz w:val="20"/>
                <w:szCs w:val="20"/>
              </w:rPr>
            </w:pPr>
            <w:r w:rsidRPr="009F3714">
              <w:rPr>
                <w:b/>
                <w:bCs/>
                <w:sz w:val="20"/>
                <w:szCs w:val="20"/>
              </w:rPr>
              <w:t>Baseline Characteristics</w:t>
            </w:r>
          </w:p>
          <w:p w14:paraId="15647480" w14:textId="77777777" w:rsidR="006C62EC" w:rsidRPr="009F3714" w:rsidRDefault="006C62EC" w:rsidP="000F589A">
            <w:pPr>
              <w:spacing w:line="360" w:lineRule="auto"/>
              <w:rPr>
                <w:sz w:val="20"/>
                <w:szCs w:val="20"/>
              </w:rPr>
            </w:pPr>
            <w:r w:rsidRPr="009F3714">
              <w:rPr>
                <w:b/>
                <w:bCs/>
                <w:sz w:val="20"/>
                <w:szCs w:val="20"/>
              </w:rPr>
              <w:t>Intervention group (centre-based)</w:t>
            </w:r>
          </w:p>
          <w:p w14:paraId="49D62273" w14:textId="77777777" w:rsidR="006C62EC" w:rsidRPr="009F3714" w:rsidRDefault="006C62EC" w:rsidP="000F589A">
            <w:pPr>
              <w:numPr>
                <w:ilvl w:val="0"/>
                <w:numId w:val="168"/>
              </w:numPr>
              <w:spacing w:before="100" w:beforeAutospacing="1" w:after="100" w:afterAutospacing="1" w:line="360" w:lineRule="auto"/>
              <w:ind w:left="870"/>
              <w:rPr>
                <w:sz w:val="20"/>
                <w:szCs w:val="20"/>
              </w:rPr>
            </w:pPr>
            <w:r w:rsidRPr="009F3714">
              <w:rPr>
                <w:i/>
                <w:iCs/>
                <w:sz w:val="20"/>
                <w:szCs w:val="20"/>
              </w:rPr>
              <w:t>Age, mean (SD)</w:t>
            </w:r>
            <w:r w:rsidRPr="009F3714">
              <w:rPr>
                <w:sz w:val="20"/>
                <w:szCs w:val="20"/>
              </w:rPr>
              <w:t>: 57.7 (± 8.7) years</w:t>
            </w:r>
          </w:p>
          <w:p w14:paraId="36F46859" w14:textId="77777777" w:rsidR="006C62EC" w:rsidRPr="009F3714" w:rsidRDefault="006C62EC" w:rsidP="000F589A">
            <w:pPr>
              <w:numPr>
                <w:ilvl w:val="0"/>
                <w:numId w:val="168"/>
              </w:numPr>
              <w:spacing w:before="100" w:beforeAutospacing="1" w:after="100" w:afterAutospacing="1" w:line="360" w:lineRule="auto"/>
              <w:ind w:left="870"/>
              <w:rPr>
                <w:sz w:val="20"/>
                <w:szCs w:val="20"/>
              </w:rPr>
            </w:pPr>
            <w:r w:rsidRPr="009F3714">
              <w:rPr>
                <w:i/>
                <w:iCs/>
                <w:sz w:val="20"/>
                <w:szCs w:val="20"/>
              </w:rPr>
              <w:t>Gender, M/F</w:t>
            </w:r>
            <w:r w:rsidRPr="009F3714">
              <w:rPr>
                <w:sz w:val="20"/>
                <w:szCs w:val="20"/>
              </w:rPr>
              <w:t>: 40/5</w:t>
            </w:r>
          </w:p>
          <w:p w14:paraId="5953FE9D" w14:textId="77777777" w:rsidR="006C62EC" w:rsidRPr="009F3714" w:rsidRDefault="006C62EC" w:rsidP="000F589A">
            <w:pPr>
              <w:spacing w:line="360" w:lineRule="auto"/>
              <w:rPr>
                <w:sz w:val="20"/>
                <w:szCs w:val="20"/>
              </w:rPr>
            </w:pPr>
            <w:r w:rsidRPr="009F3714">
              <w:rPr>
                <w:b/>
                <w:bCs/>
                <w:sz w:val="20"/>
                <w:szCs w:val="20"/>
              </w:rPr>
              <w:t>Comparison group (home-based)</w:t>
            </w:r>
          </w:p>
          <w:p w14:paraId="065BB68A" w14:textId="77777777" w:rsidR="006C62EC" w:rsidRPr="009F3714" w:rsidRDefault="006C62EC" w:rsidP="000F589A">
            <w:pPr>
              <w:numPr>
                <w:ilvl w:val="0"/>
                <w:numId w:val="169"/>
              </w:numPr>
              <w:spacing w:before="100" w:beforeAutospacing="1" w:after="100" w:afterAutospacing="1" w:line="360" w:lineRule="auto"/>
              <w:ind w:left="870"/>
              <w:rPr>
                <w:sz w:val="20"/>
                <w:szCs w:val="20"/>
              </w:rPr>
            </w:pPr>
            <w:r w:rsidRPr="009F3714">
              <w:rPr>
                <w:i/>
                <w:iCs/>
                <w:sz w:val="20"/>
                <w:szCs w:val="20"/>
              </w:rPr>
              <w:t>Age, mean (SD)</w:t>
            </w:r>
            <w:r w:rsidRPr="009F3714">
              <w:rPr>
                <w:sz w:val="20"/>
                <w:szCs w:val="20"/>
              </w:rPr>
              <w:t>: 60.5 (± 8.8) years</w:t>
            </w:r>
          </w:p>
          <w:p w14:paraId="07767606" w14:textId="77777777" w:rsidR="006C62EC" w:rsidRPr="009F3714" w:rsidRDefault="006C62EC" w:rsidP="000F589A">
            <w:pPr>
              <w:numPr>
                <w:ilvl w:val="0"/>
                <w:numId w:val="169"/>
              </w:numPr>
              <w:spacing w:before="100" w:beforeAutospacing="1" w:after="100" w:afterAutospacing="1" w:line="360" w:lineRule="auto"/>
              <w:ind w:left="870"/>
              <w:rPr>
                <w:sz w:val="20"/>
                <w:szCs w:val="20"/>
              </w:rPr>
            </w:pPr>
            <w:r w:rsidRPr="009F3714">
              <w:rPr>
                <w:i/>
                <w:iCs/>
                <w:sz w:val="20"/>
                <w:szCs w:val="20"/>
              </w:rPr>
              <w:t>Gender, M/F</w:t>
            </w:r>
            <w:r w:rsidRPr="009F3714">
              <w:rPr>
                <w:sz w:val="20"/>
                <w:szCs w:val="20"/>
              </w:rPr>
              <w:t>: 40/5</w:t>
            </w:r>
          </w:p>
          <w:p w14:paraId="669A65E5" w14:textId="77777777" w:rsidR="006C62EC" w:rsidRPr="009F3714" w:rsidRDefault="006C62EC" w:rsidP="000F589A">
            <w:pPr>
              <w:spacing w:line="360" w:lineRule="auto"/>
              <w:rPr>
                <w:sz w:val="20"/>
                <w:szCs w:val="20"/>
              </w:rPr>
            </w:pPr>
            <w:r w:rsidRPr="009F3714">
              <w:rPr>
                <w:sz w:val="20"/>
                <w:szCs w:val="20"/>
              </w:rPr>
              <w:t>Note:</w:t>
            </w:r>
          </w:p>
          <w:p w14:paraId="4C43F85A" w14:textId="77777777" w:rsidR="006C62EC" w:rsidRPr="009F3714" w:rsidRDefault="006C62EC" w:rsidP="000F589A">
            <w:pPr>
              <w:numPr>
                <w:ilvl w:val="0"/>
                <w:numId w:val="170"/>
              </w:numPr>
              <w:spacing w:before="100" w:beforeAutospacing="1" w:after="100" w:afterAutospacing="1" w:line="360" w:lineRule="auto"/>
              <w:ind w:left="870"/>
              <w:rPr>
                <w:sz w:val="20"/>
                <w:szCs w:val="20"/>
              </w:rPr>
            </w:pPr>
            <w:r w:rsidRPr="009F3714">
              <w:rPr>
                <w:sz w:val="20"/>
                <w:szCs w:val="20"/>
              </w:rPr>
              <w:t>study authors do not report the following characteristics: weight, height, BMI, physical fitness, current involvement in regular PA, illness severity scores, relevant clinical variables</w:t>
            </w:r>
          </w:p>
        </w:tc>
      </w:tr>
      <w:tr w:rsidR="006C62EC" w:rsidRPr="008A61B1" w14:paraId="257BF552"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67E91D3" w14:textId="77777777" w:rsidR="006C62EC" w:rsidRPr="009F3714" w:rsidRDefault="006C62EC" w:rsidP="000F589A">
            <w:pPr>
              <w:spacing w:line="360" w:lineRule="auto"/>
              <w:rPr>
                <w:b/>
                <w:bCs/>
                <w:sz w:val="20"/>
                <w:szCs w:val="20"/>
              </w:rPr>
            </w:pPr>
            <w:r w:rsidRPr="009F3714">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0AD3466" w14:textId="77777777" w:rsidR="006C62EC" w:rsidRPr="009F3714" w:rsidRDefault="006C62EC" w:rsidP="000F589A">
            <w:pPr>
              <w:spacing w:line="360" w:lineRule="auto"/>
              <w:rPr>
                <w:sz w:val="20"/>
                <w:szCs w:val="20"/>
              </w:rPr>
            </w:pPr>
            <w:r w:rsidRPr="009F3714">
              <w:rPr>
                <w:b/>
                <w:bCs/>
                <w:sz w:val="20"/>
                <w:szCs w:val="20"/>
              </w:rPr>
              <w:t>Details of interventions</w:t>
            </w:r>
          </w:p>
          <w:p w14:paraId="3FC02ADC" w14:textId="77777777" w:rsidR="006C62EC" w:rsidRPr="009F3714" w:rsidRDefault="006C62EC" w:rsidP="000F589A">
            <w:pPr>
              <w:spacing w:line="360" w:lineRule="auto"/>
              <w:rPr>
                <w:sz w:val="20"/>
                <w:szCs w:val="20"/>
              </w:rPr>
            </w:pPr>
            <w:r w:rsidRPr="009F3714">
              <w:rPr>
                <w:sz w:val="20"/>
                <w:szCs w:val="20"/>
              </w:rPr>
              <w:lastRenderedPageBreak/>
              <w:t>Approach 1: group-based training; individually tailored programme on a treadmill or cycle ergometer, at least twice weekly for 12-weeks, delivered by physical therapist specialised in cardiac rehabilitation</w:t>
            </w:r>
          </w:p>
          <w:p w14:paraId="4A3912DD" w14:textId="77777777" w:rsidR="006C62EC" w:rsidRPr="009F3714" w:rsidRDefault="006C62EC" w:rsidP="000F589A">
            <w:pPr>
              <w:spacing w:line="360" w:lineRule="auto"/>
              <w:rPr>
                <w:sz w:val="20"/>
                <w:szCs w:val="20"/>
              </w:rPr>
            </w:pPr>
            <w:r w:rsidRPr="009F3714">
              <w:rPr>
                <w:sz w:val="20"/>
                <w:szCs w:val="20"/>
              </w:rPr>
              <w:t>Context: cardiac patients; post cardiac event/surgery; clinic</w:t>
            </w:r>
          </w:p>
          <w:p w14:paraId="0A957311" w14:textId="77777777" w:rsidR="006C62EC" w:rsidRPr="009F3714" w:rsidRDefault="006C62EC" w:rsidP="000F589A">
            <w:pPr>
              <w:spacing w:line="360" w:lineRule="auto"/>
              <w:rPr>
                <w:sz w:val="20"/>
                <w:szCs w:val="20"/>
              </w:rPr>
            </w:pPr>
            <w:r w:rsidRPr="009F3714">
              <w:rPr>
                <w:sz w:val="20"/>
                <w:szCs w:val="20"/>
              </w:rPr>
              <w:t>Approach 2: home-based training with telephone motivational interviewing; initial supervised sessions followed by exercise prescription with remote support delivered weekly through motivational interviewing techniques by a physical therapist</w:t>
            </w:r>
          </w:p>
          <w:p w14:paraId="226C114B" w14:textId="77777777" w:rsidR="006C62EC" w:rsidRPr="009F3714" w:rsidRDefault="006C62EC" w:rsidP="000F589A">
            <w:pPr>
              <w:spacing w:line="360" w:lineRule="auto"/>
              <w:rPr>
                <w:sz w:val="20"/>
                <w:szCs w:val="20"/>
              </w:rPr>
            </w:pPr>
            <w:r w:rsidRPr="009F3714">
              <w:rPr>
                <w:sz w:val="20"/>
                <w:szCs w:val="20"/>
              </w:rPr>
              <w:t>Context: cardiac patients; post cardiac event/surgery; clinic and home</w:t>
            </w:r>
          </w:p>
          <w:p w14:paraId="26E033FA" w14:textId="77777777" w:rsidR="006C62EC" w:rsidRPr="009F3714" w:rsidRDefault="006C62EC" w:rsidP="000F589A">
            <w:pPr>
              <w:spacing w:line="360" w:lineRule="auto"/>
              <w:rPr>
                <w:sz w:val="20"/>
                <w:szCs w:val="20"/>
              </w:rPr>
            </w:pPr>
            <w:r w:rsidRPr="009F3714">
              <w:rPr>
                <w:sz w:val="20"/>
                <w:szCs w:val="20"/>
              </w:rPr>
              <w:t>Comparison: between two interventions, see above</w:t>
            </w:r>
          </w:p>
          <w:p w14:paraId="0236CD79" w14:textId="77777777" w:rsidR="006C62EC" w:rsidRPr="009F3714" w:rsidRDefault="006C62EC" w:rsidP="000F589A">
            <w:pPr>
              <w:spacing w:line="360" w:lineRule="auto"/>
              <w:rPr>
                <w:sz w:val="20"/>
                <w:szCs w:val="20"/>
              </w:rPr>
            </w:pPr>
            <w:r w:rsidRPr="009F3714">
              <w:rPr>
                <w:b/>
                <w:bCs/>
                <w:sz w:val="20"/>
                <w:szCs w:val="20"/>
              </w:rPr>
              <w:t xml:space="preserve">Intervention group (approach 1): </w:t>
            </w:r>
            <w:r w:rsidRPr="009F3714">
              <w:rPr>
                <w:sz w:val="20"/>
                <w:szCs w:val="20"/>
              </w:rPr>
              <w:t>number randomised = 45; losses = 4 (reasons not reported); analysed = 41</w:t>
            </w:r>
          </w:p>
          <w:p w14:paraId="0B7551A9" w14:textId="77777777" w:rsidR="006C62EC" w:rsidRPr="009F3714" w:rsidRDefault="006C62EC" w:rsidP="000F589A">
            <w:pPr>
              <w:spacing w:line="360" w:lineRule="auto"/>
              <w:rPr>
                <w:sz w:val="20"/>
                <w:szCs w:val="20"/>
              </w:rPr>
            </w:pPr>
            <w:r w:rsidRPr="009F3714">
              <w:rPr>
                <w:b/>
                <w:bCs/>
                <w:sz w:val="20"/>
                <w:szCs w:val="20"/>
              </w:rPr>
              <w:t xml:space="preserve">Intervention group (approach 2): </w:t>
            </w:r>
            <w:r w:rsidRPr="009F3714">
              <w:rPr>
                <w:sz w:val="20"/>
                <w:szCs w:val="20"/>
              </w:rPr>
              <w:t>number randomised = 45; losses = 8 (reasons not reported); analysed = 37</w:t>
            </w:r>
          </w:p>
          <w:p w14:paraId="2ECA6470" w14:textId="77777777" w:rsidR="006C62EC" w:rsidRPr="009F3714" w:rsidRDefault="006C62EC" w:rsidP="000F589A">
            <w:pPr>
              <w:spacing w:line="360" w:lineRule="auto"/>
              <w:rPr>
                <w:sz w:val="20"/>
                <w:szCs w:val="20"/>
              </w:rPr>
            </w:pPr>
            <w:r w:rsidRPr="009F3714">
              <w:rPr>
                <w:b/>
                <w:bCs/>
                <w:sz w:val="20"/>
                <w:szCs w:val="20"/>
              </w:rPr>
              <w:t xml:space="preserve">Setting: </w:t>
            </w:r>
            <w:r w:rsidRPr="009F3714">
              <w:rPr>
                <w:sz w:val="20"/>
                <w:szCs w:val="20"/>
              </w:rPr>
              <w:t>clinic and home</w:t>
            </w:r>
          </w:p>
        </w:tc>
      </w:tr>
      <w:tr w:rsidR="006C62EC" w:rsidRPr="008A61B1" w14:paraId="735BF16E"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F7F10D0" w14:textId="77777777" w:rsidR="006C62EC" w:rsidRPr="009F3714" w:rsidRDefault="006C62EC" w:rsidP="000F589A">
            <w:pPr>
              <w:spacing w:line="360" w:lineRule="auto"/>
              <w:rPr>
                <w:b/>
                <w:bCs/>
                <w:sz w:val="20"/>
                <w:szCs w:val="20"/>
              </w:rPr>
            </w:pPr>
            <w:r w:rsidRPr="009F3714">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8B4B85D" w14:textId="77777777" w:rsidR="006C62EC" w:rsidRPr="009F3714" w:rsidRDefault="006C62EC" w:rsidP="000F589A">
            <w:pPr>
              <w:spacing w:line="360" w:lineRule="auto"/>
              <w:rPr>
                <w:sz w:val="20"/>
                <w:szCs w:val="20"/>
              </w:rPr>
            </w:pPr>
            <w:r w:rsidRPr="009F3714">
              <w:rPr>
                <w:b/>
                <w:bCs/>
                <w:sz w:val="20"/>
                <w:szCs w:val="20"/>
              </w:rPr>
              <w:t>All outcomes measured/reported by study authors</w:t>
            </w:r>
            <w:r w:rsidRPr="009F3714">
              <w:rPr>
                <w:sz w:val="20"/>
                <w:szCs w:val="20"/>
              </w:rPr>
              <w:t>: PA (</w:t>
            </w:r>
            <w:bookmarkStart w:id="173" w:name="_Hlk69571229"/>
            <w:r w:rsidRPr="009F3714">
              <w:rPr>
                <w:sz w:val="20"/>
                <w:szCs w:val="20"/>
              </w:rPr>
              <w:t>PAL</w:t>
            </w:r>
            <w:bookmarkEnd w:id="173"/>
            <w:r w:rsidRPr="009F3714">
              <w:rPr>
                <w:sz w:val="20"/>
                <w:szCs w:val="20"/>
              </w:rPr>
              <w:t>); physical fitness (VO</w:t>
            </w:r>
            <w:r w:rsidRPr="009F3714">
              <w:rPr>
                <w:sz w:val="20"/>
                <w:szCs w:val="20"/>
                <w:vertAlign w:val="subscript"/>
              </w:rPr>
              <w:t xml:space="preserve">2 </w:t>
            </w:r>
            <w:r w:rsidRPr="009F3714">
              <w:rPr>
                <w:sz w:val="20"/>
                <w:szCs w:val="20"/>
              </w:rPr>
              <w:t xml:space="preserve">Peak); </w:t>
            </w:r>
            <w:proofErr w:type="spellStart"/>
            <w:r w:rsidRPr="009F3714">
              <w:rPr>
                <w:sz w:val="20"/>
                <w:szCs w:val="20"/>
              </w:rPr>
              <w:t>HRQoL</w:t>
            </w:r>
            <w:proofErr w:type="spellEnd"/>
            <w:r w:rsidRPr="009F3714">
              <w:rPr>
                <w:sz w:val="20"/>
                <w:szCs w:val="20"/>
              </w:rPr>
              <w:t xml:space="preserve"> (</w:t>
            </w:r>
            <w:proofErr w:type="spellStart"/>
            <w:r w:rsidRPr="009F3714">
              <w:rPr>
                <w:sz w:val="20"/>
                <w:szCs w:val="20"/>
              </w:rPr>
              <w:t>MacNew</w:t>
            </w:r>
            <w:proofErr w:type="spellEnd"/>
            <w:r w:rsidRPr="009F3714">
              <w:rPr>
                <w:sz w:val="20"/>
                <w:szCs w:val="20"/>
              </w:rPr>
              <w:t xml:space="preserve"> Questionnaire); patient satisfaction; adherence; cost-effectiveness. Measured at baseline, 3 months, and 12 months; some measures also at 26 weeks</w:t>
            </w:r>
          </w:p>
          <w:p w14:paraId="7811C433" w14:textId="77777777" w:rsidR="006C62EC" w:rsidRPr="009F3714" w:rsidRDefault="006C62EC" w:rsidP="000F589A">
            <w:pPr>
              <w:spacing w:line="360" w:lineRule="auto"/>
              <w:rPr>
                <w:sz w:val="20"/>
                <w:szCs w:val="20"/>
              </w:rPr>
            </w:pPr>
            <w:r w:rsidRPr="009F3714">
              <w:rPr>
                <w:b/>
                <w:bCs/>
                <w:sz w:val="20"/>
                <w:szCs w:val="20"/>
              </w:rPr>
              <w:t>Outcomes relevant to the review:</w:t>
            </w:r>
          </w:p>
          <w:p w14:paraId="5CA0DD26" w14:textId="77777777" w:rsidR="006C62EC" w:rsidRPr="009F3714" w:rsidRDefault="006C62EC" w:rsidP="000F589A">
            <w:pPr>
              <w:numPr>
                <w:ilvl w:val="0"/>
                <w:numId w:val="171"/>
              </w:numPr>
              <w:spacing w:before="100" w:beforeAutospacing="1" w:after="100" w:afterAutospacing="1" w:line="360" w:lineRule="auto"/>
              <w:ind w:left="870"/>
              <w:rPr>
                <w:sz w:val="20"/>
                <w:szCs w:val="20"/>
              </w:rPr>
            </w:pPr>
            <w:r w:rsidRPr="009F3714">
              <w:rPr>
                <w:sz w:val="20"/>
                <w:szCs w:val="20"/>
              </w:rPr>
              <w:t xml:space="preserve">Amount of PA: using PAL score (higher score indicates more </w:t>
            </w:r>
            <w:r w:rsidRPr="00A17A57">
              <w:rPr>
                <w:sz w:val="20"/>
                <w:szCs w:val="20"/>
              </w:rPr>
              <w:t>PA</w:t>
            </w:r>
            <w:r w:rsidRPr="009F3714">
              <w:rPr>
                <w:sz w:val="20"/>
                <w:szCs w:val="20"/>
              </w:rPr>
              <w:t>); 12 months post-intervention</w:t>
            </w:r>
          </w:p>
          <w:p w14:paraId="2250E821" w14:textId="77777777" w:rsidR="006C62EC" w:rsidRPr="009F3714" w:rsidRDefault="006C62EC" w:rsidP="000F589A">
            <w:pPr>
              <w:numPr>
                <w:ilvl w:val="0"/>
                <w:numId w:val="171"/>
              </w:numPr>
              <w:spacing w:before="100" w:beforeAutospacing="1" w:after="100" w:afterAutospacing="1" w:line="360" w:lineRule="auto"/>
              <w:ind w:left="870"/>
              <w:rPr>
                <w:sz w:val="20"/>
                <w:szCs w:val="20"/>
              </w:rPr>
            </w:pPr>
            <w:r w:rsidRPr="009F3714">
              <w:rPr>
                <w:sz w:val="20"/>
                <w:szCs w:val="20"/>
              </w:rPr>
              <w:t>Physical fitness: using VO</w:t>
            </w:r>
            <w:r w:rsidRPr="009F3714">
              <w:rPr>
                <w:sz w:val="20"/>
                <w:szCs w:val="20"/>
                <w:vertAlign w:val="subscript"/>
              </w:rPr>
              <w:t xml:space="preserve">2 </w:t>
            </w:r>
            <w:r w:rsidRPr="009F3714">
              <w:rPr>
                <w:sz w:val="20"/>
                <w:szCs w:val="20"/>
              </w:rPr>
              <w:t>Peak; 12 months post-intervention</w:t>
            </w:r>
          </w:p>
          <w:p w14:paraId="14E5EDFE" w14:textId="77777777" w:rsidR="006C62EC" w:rsidRPr="009F3714" w:rsidRDefault="006C62EC" w:rsidP="000F589A">
            <w:pPr>
              <w:numPr>
                <w:ilvl w:val="0"/>
                <w:numId w:val="171"/>
              </w:numPr>
              <w:spacing w:before="100" w:beforeAutospacing="1" w:after="100" w:afterAutospacing="1" w:line="360" w:lineRule="auto"/>
              <w:ind w:left="870"/>
              <w:rPr>
                <w:sz w:val="20"/>
                <w:szCs w:val="20"/>
              </w:rPr>
            </w:pPr>
            <w:proofErr w:type="spellStart"/>
            <w:r w:rsidRPr="009F3714">
              <w:rPr>
                <w:sz w:val="20"/>
                <w:szCs w:val="20"/>
              </w:rPr>
              <w:t>HRQoL</w:t>
            </w:r>
            <w:proofErr w:type="spellEnd"/>
            <w:r w:rsidRPr="009F3714">
              <w:rPr>
                <w:sz w:val="20"/>
                <w:szCs w:val="20"/>
              </w:rPr>
              <w:t xml:space="preserve">: using the </w:t>
            </w:r>
            <w:proofErr w:type="spellStart"/>
            <w:r w:rsidRPr="009F3714">
              <w:rPr>
                <w:sz w:val="20"/>
                <w:szCs w:val="20"/>
              </w:rPr>
              <w:t>MacNew</w:t>
            </w:r>
            <w:proofErr w:type="spellEnd"/>
            <w:r w:rsidRPr="009F3714">
              <w:rPr>
                <w:sz w:val="20"/>
                <w:szCs w:val="20"/>
              </w:rPr>
              <w:t xml:space="preserve"> Questionnaire; 12 months post-intervention</w:t>
            </w:r>
          </w:p>
          <w:p w14:paraId="53E7DEFF" w14:textId="77777777" w:rsidR="006C62EC" w:rsidRPr="009F3714" w:rsidRDefault="006C62EC" w:rsidP="000F589A">
            <w:pPr>
              <w:numPr>
                <w:ilvl w:val="0"/>
                <w:numId w:val="171"/>
              </w:numPr>
              <w:spacing w:before="100" w:beforeAutospacing="1" w:after="100" w:afterAutospacing="1" w:line="360" w:lineRule="auto"/>
              <w:ind w:left="870"/>
              <w:rPr>
                <w:sz w:val="20"/>
                <w:szCs w:val="20"/>
              </w:rPr>
            </w:pPr>
            <w:r w:rsidRPr="009F3714">
              <w:rPr>
                <w:sz w:val="20"/>
                <w:szCs w:val="20"/>
              </w:rPr>
              <w:t>Adverse events</w:t>
            </w:r>
          </w:p>
          <w:p w14:paraId="0162BF8C" w14:textId="77777777" w:rsidR="006C62EC" w:rsidRPr="009F3714" w:rsidRDefault="006C62EC" w:rsidP="000F589A">
            <w:pPr>
              <w:numPr>
                <w:ilvl w:val="0"/>
                <w:numId w:val="171"/>
              </w:numPr>
              <w:spacing w:before="100" w:beforeAutospacing="1" w:after="100" w:afterAutospacing="1" w:line="360" w:lineRule="auto"/>
              <w:ind w:left="870"/>
              <w:rPr>
                <w:sz w:val="20"/>
                <w:szCs w:val="20"/>
              </w:rPr>
            </w:pPr>
            <w:r w:rsidRPr="009F3714">
              <w:rPr>
                <w:rStyle w:val="inserted1"/>
                <w:color w:val="auto"/>
                <w:sz w:val="20"/>
                <w:szCs w:val="20"/>
                <w:u w:val="none"/>
              </w:rPr>
              <w:t>Adherence: measured as number of exercise sessions completed</w:t>
            </w:r>
          </w:p>
          <w:p w14:paraId="445B0858" w14:textId="77777777" w:rsidR="006C62EC" w:rsidRPr="009F3714" w:rsidRDefault="006C62EC" w:rsidP="000F589A">
            <w:pPr>
              <w:spacing w:line="360" w:lineRule="auto"/>
              <w:rPr>
                <w:sz w:val="20"/>
                <w:szCs w:val="20"/>
              </w:rPr>
            </w:pPr>
            <w:r w:rsidRPr="009F3714">
              <w:rPr>
                <w:b/>
                <w:bCs/>
                <w:sz w:val="20"/>
                <w:szCs w:val="20"/>
              </w:rPr>
              <w:t>Study primary outcome:</w:t>
            </w:r>
            <w:r w:rsidRPr="009F3714">
              <w:rPr>
                <w:sz w:val="20"/>
                <w:szCs w:val="20"/>
              </w:rPr>
              <w:t xml:space="preserve"> PA; physical fitness</w:t>
            </w:r>
          </w:p>
        </w:tc>
      </w:tr>
      <w:tr w:rsidR="006C62EC" w:rsidRPr="008A61B1" w14:paraId="0A138FA8"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94A0FFC" w14:textId="77777777" w:rsidR="006C62EC" w:rsidRPr="009F3714" w:rsidRDefault="006C62EC" w:rsidP="000F589A">
            <w:pPr>
              <w:spacing w:line="360" w:lineRule="auto"/>
              <w:rPr>
                <w:b/>
                <w:bCs/>
                <w:sz w:val="20"/>
                <w:szCs w:val="20"/>
              </w:rPr>
            </w:pPr>
            <w:r w:rsidRPr="009F3714">
              <w:rPr>
                <w:b/>
                <w:bCs/>
                <w:sz w:val="20"/>
                <w:szCs w:val="20"/>
              </w:rPr>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953F650" w14:textId="77777777" w:rsidR="006C62EC" w:rsidRPr="009F3714" w:rsidRDefault="006C62EC" w:rsidP="000F589A">
            <w:pPr>
              <w:spacing w:line="360" w:lineRule="auto"/>
              <w:rPr>
                <w:sz w:val="20"/>
                <w:szCs w:val="20"/>
              </w:rPr>
            </w:pPr>
            <w:r w:rsidRPr="009F3714">
              <w:rPr>
                <w:b/>
                <w:bCs/>
                <w:sz w:val="20"/>
                <w:szCs w:val="20"/>
              </w:rPr>
              <w:t xml:space="preserve">Sponsorship source: </w:t>
            </w:r>
            <w:r w:rsidRPr="009F3714">
              <w:rPr>
                <w:sz w:val="20"/>
                <w:szCs w:val="20"/>
              </w:rPr>
              <w:t xml:space="preserve">supported by funding from </w:t>
            </w:r>
            <w:proofErr w:type="spellStart"/>
            <w:r w:rsidRPr="009F3714">
              <w:rPr>
                <w:sz w:val="20"/>
                <w:szCs w:val="20"/>
              </w:rPr>
              <w:t>ZonMw</w:t>
            </w:r>
            <w:proofErr w:type="spellEnd"/>
            <w:r w:rsidRPr="009F3714">
              <w:rPr>
                <w:sz w:val="20"/>
                <w:szCs w:val="20"/>
              </w:rPr>
              <w:t>, the Netherlands Organisation for Health Research and Development. Authors declare the following declarations of interest</w:t>
            </w:r>
            <w:r w:rsidRPr="00440F02">
              <w:rPr>
                <w:sz w:val="20"/>
                <w:szCs w:val="20"/>
              </w:rPr>
              <w:t xml:space="preserve">: </w:t>
            </w:r>
            <w:r w:rsidRPr="00440F02">
              <w:rPr>
                <w:rStyle w:val="inserted1"/>
                <w:color w:val="auto"/>
                <w:sz w:val="20"/>
                <w:szCs w:val="20"/>
                <w:u w:val="none"/>
              </w:rPr>
              <w:t>t</w:t>
            </w:r>
            <w:r w:rsidRPr="009F3714">
              <w:rPr>
                <w:sz w:val="20"/>
                <w:szCs w:val="20"/>
              </w:rPr>
              <w:t xml:space="preserve">he </w:t>
            </w:r>
            <w:proofErr w:type="spellStart"/>
            <w:r w:rsidRPr="009F3714">
              <w:rPr>
                <w:sz w:val="20"/>
                <w:szCs w:val="20"/>
              </w:rPr>
              <w:t>FIT@Home</w:t>
            </w:r>
            <w:proofErr w:type="spellEnd"/>
            <w:r w:rsidRPr="009F3714">
              <w:rPr>
                <w:sz w:val="20"/>
                <w:szCs w:val="20"/>
              </w:rPr>
              <w:t xml:space="preserve"> study is executed in </w:t>
            </w:r>
            <w:r w:rsidRPr="009F3714">
              <w:rPr>
                <w:sz w:val="20"/>
                <w:szCs w:val="20"/>
              </w:rPr>
              <w:lastRenderedPageBreak/>
              <w:t>collaboration with Philips Research; the heart rate monitors and accelerometers used during the assessment of PAEE and during home-based training are provided by Philips Research.</w:t>
            </w:r>
          </w:p>
          <w:p w14:paraId="451D24A4" w14:textId="77777777" w:rsidR="006C62EC" w:rsidRPr="009F3714" w:rsidRDefault="006C62EC" w:rsidP="000F589A">
            <w:pPr>
              <w:spacing w:line="360" w:lineRule="auto"/>
              <w:rPr>
                <w:sz w:val="20"/>
                <w:szCs w:val="20"/>
              </w:rPr>
            </w:pPr>
            <w:r w:rsidRPr="009F3714">
              <w:rPr>
                <w:b/>
                <w:bCs/>
                <w:sz w:val="20"/>
                <w:szCs w:val="20"/>
              </w:rPr>
              <w:t xml:space="preserve">Study dates: </w:t>
            </w:r>
            <w:r w:rsidRPr="009F3714">
              <w:rPr>
                <w:sz w:val="20"/>
                <w:szCs w:val="20"/>
              </w:rPr>
              <w:t>March 2013 to March 2014</w:t>
            </w:r>
          </w:p>
        </w:tc>
      </w:tr>
      <w:tr w:rsidR="006C62EC" w:rsidRPr="008A61B1" w14:paraId="0992DC2B"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361BF0E3" w14:textId="77777777" w:rsidR="0070500B" w:rsidRDefault="0070500B" w:rsidP="0070500B">
            <w:pPr>
              <w:spacing w:line="360" w:lineRule="auto"/>
              <w:rPr>
                <w:b/>
                <w:bCs/>
                <w:sz w:val="20"/>
                <w:szCs w:val="20"/>
              </w:rPr>
            </w:pPr>
            <w:r>
              <w:rPr>
                <w:b/>
                <w:bCs/>
                <w:sz w:val="20"/>
                <w:szCs w:val="20"/>
              </w:rPr>
              <w:lastRenderedPageBreak/>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2B7ADEF9" w14:textId="68F5004A" w:rsidR="006C62EC" w:rsidRPr="009F3714" w:rsidRDefault="0070500B" w:rsidP="0070500B">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23C8C01D" w14:textId="1A040A0A" w:rsidR="006C62EC" w:rsidRDefault="006C62EC" w:rsidP="000F589A">
            <w:pPr>
              <w:spacing w:line="360" w:lineRule="auto"/>
              <w:rPr>
                <w:sz w:val="20"/>
                <w:szCs w:val="20"/>
              </w:rPr>
            </w:pPr>
            <w:r w:rsidRPr="009F3714">
              <w:rPr>
                <w:sz w:val="20"/>
                <w:szCs w:val="20"/>
              </w:rPr>
              <w:t xml:space="preserve">Kraal JJ, Peek N, Van den Akker-Van </w:t>
            </w:r>
            <w:proofErr w:type="spellStart"/>
            <w:r w:rsidRPr="009F3714">
              <w:rPr>
                <w:sz w:val="20"/>
                <w:szCs w:val="20"/>
              </w:rPr>
              <w:t>Marle</w:t>
            </w:r>
            <w:proofErr w:type="spellEnd"/>
            <w:r w:rsidRPr="009F3714">
              <w:rPr>
                <w:sz w:val="20"/>
                <w:szCs w:val="20"/>
              </w:rPr>
              <w:t xml:space="preserve"> ME, Kemps HMC. Effects of home-based training with telemonitoring guidance in low to moderate risk patients entering cardiac rehabilitation: short-term results of the </w:t>
            </w:r>
            <w:proofErr w:type="spellStart"/>
            <w:r w:rsidRPr="009F3714">
              <w:rPr>
                <w:sz w:val="20"/>
                <w:szCs w:val="20"/>
              </w:rPr>
              <w:t>FIT@Home</w:t>
            </w:r>
            <w:proofErr w:type="spellEnd"/>
            <w:r w:rsidRPr="009F3714">
              <w:rPr>
                <w:sz w:val="20"/>
                <w:szCs w:val="20"/>
              </w:rPr>
              <w:t xml:space="preserve"> study. Eur J </w:t>
            </w:r>
            <w:proofErr w:type="spellStart"/>
            <w:r w:rsidRPr="009F3714">
              <w:rPr>
                <w:sz w:val="20"/>
                <w:szCs w:val="20"/>
              </w:rPr>
              <w:t>Prev</w:t>
            </w:r>
            <w:proofErr w:type="spellEnd"/>
            <w:r w:rsidRPr="009F3714">
              <w:rPr>
                <w:sz w:val="20"/>
                <w:szCs w:val="20"/>
              </w:rPr>
              <w:t xml:space="preserve"> </w:t>
            </w:r>
            <w:proofErr w:type="spellStart"/>
            <w:r w:rsidRPr="009F3714">
              <w:rPr>
                <w:sz w:val="20"/>
                <w:szCs w:val="20"/>
              </w:rPr>
              <w:t>Cardiol</w:t>
            </w:r>
            <w:proofErr w:type="spellEnd"/>
            <w:r w:rsidRPr="009F3714">
              <w:rPr>
                <w:sz w:val="20"/>
                <w:szCs w:val="20"/>
              </w:rPr>
              <w:t xml:space="preserve"> 2014; </w:t>
            </w:r>
            <w:r w:rsidRPr="00347396">
              <w:rPr>
                <w:b/>
                <w:bCs/>
                <w:sz w:val="20"/>
                <w:szCs w:val="20"/>
              </w:rPr>
              <w:t>21</w:t>
            </w:r>
            <w:r w:rsidRPr="009F3714">
              <w:rPr>
                <w:sz w:val="20"/>
                <w:szCs w:val="20"/>
              </w:rPr>
              <w:t>: 26-31</w:t>
            </w:r>
          </w:p>
          <w:p w14:paraId="430A0046" w14:textId="5119682D" w:rsidR="00347396" w:rsidRPr="00347396" w:rsidRDefault="00347396" w:rsidP="000F589A">
            <w:pPr>
              <w:spacing w:line="360" w:lineRule="auto"/>
              <w:rPr>
                <w:sz w:val="20"/>
                <w:szCs w:val="20"/>
              </w:rPr>
            </w:pPr>
            <w:r w:rsidRPr="00347396">
              <w:rPr>
                <w:noProof/>
                <w:sz w:val="20"/>
                <w:szCs w:val="20"/>
              </w:rPr>
              <w:t xml:space="preserve">Kraal JJ, Peek N, van den Akker-Van MME, Kemps HMC. Effects and costs of home-based training with telemonitoring guidance in low to moderate risk patients entering cardiac rehabilitation: the FIT@Home study. </w:t>
            </w:r>
            <w:r w:rsidRPr="00347396">
              <w:rPr>
                <w:i/>
                <w:noProof/>
                <w:sz w:val="20"/>
                <w:szCs w:val="20"/>
              </w:rPr>
              <w:t>BMC Cardiovascular Disorders</w:t>
            </w:r>
            <w:r w:rsidRPr="00347396">
              <w:rPr>
                <w:noProof/>
                <w:sz w:val="20"/>
                <w:szCs w:val="20"/>
              </w:rPr>
              <w:t xml:space="preserve"> 2013;</w:t>
            </w:r>
            <w:r>
              <w:rPr>
                <w:noProof/>
                <w:sz w:val="20"/>
                <w:szCs w:val="20"/>
              </w:rPr>
              <w:t xml:space="preserve"> </w:t>
            </w:r>
            <w:r w:rsidRPr="00347396">
              <w:rPr>
                <w:b/>
                <w:noProof/>
                <w:sz w:val="20"/>
                <w:szCs w:val="20"/>
              </w:rPr>
              <w:t>13</w:t>
            </w:r>
          </w:p>
          <w:p w14:paraId="677EE137" w14:textId="77777777" w:rsidR="006C62EC" w:rsidRPr="009F3714" w:rsidRDefault="006C62EC" w:rsidP="000F589A">
            <w:pPr>
              <w:spacing w:line="360" w:lineRule="auto"/>
              <w:rPr>
                <w:sz w:val="20"/>
                <w:szCs w:val="20"/>
              </w:rPr>
            </w:pPr>
            <w:r w:rsidRPr="009F3714">
              <w:rPr>
                <w:sz w:val="20"/>
                <w:szCs w:val="20"/>
              </w:rPr>
              <w:t>NCT01732419. Homebased training with telemonitoring guidance in low to moderate risk patients entering cardiac rehabilitation (</w:t>
            </w:r>
            <w:proofErr w:type="spellStart"/>
            <w:r w:rsidRPr="009F3714">
              <w:rPr>
                <w:sz w:val="20"/>
                <w:szCs w:val="20"/>
              </w:rPr>
              <w:t>FIT@Home</w:t>
            </w:r>
            <w:proofErr w:type="spellEnd"/>
            <w:r w:rsidRPr="009F3714">
              <w:rPr>
                <w:sz w:val="20"/>
                <w:szCs w:val="20"/>
              </w:rPr>
              <w:t xml:space="preserve">) [Effects of homebased training with telemonitoring guidance in low to moderate risk patients entering cardiac rehabilitation]. </w:t>
            </w:r>
            <w:hyperlink r:id="rId29" w:history="1">
              <w:r w:rsidRPr="009F3714">
                <w:rPr>
                  <w:rStyle w:val="Hyperlink"/>
                  <w:sz w:val="20"/>
                  <w:szCs w:val="20"/>
                </w:rPr>
                <w:t>Https://clinicaltrials.gov/ct2/show/NCT01732419</w:t>
              </w:r>
            </w:hyperlink>
            <w:r w:rsidRPr="009F3714">
              <w:rPr>
                <w:sz w:val="20"/>
                <w:szCs w:val="20"/>
              </w:rPr>
              <w:t xml:space="preserve"> (first received 22 November 2012)</w:t>
            </w:r>
          </w:p>
        </w:tc>
      </w:tr>
    </w:tbl>
    <w:p w14:paraId="62150149" w14:textId="77777777" w:rsidR="006C62EC" w:rsidRDefault="006C62EC" w:rsidP="006C62EC">
      <w:pPr>
        <w:spacing w:line="360" w:lineRule="auto"/>
      </w:pPr>
    </w:p>
    <w:p w14:paraId="5ADF390A" w14:textId="77777777" w:rsidR="006C62EC" w:rsidRPr="00F040F5" w:rsidRDefault="006C62EC" w:rsidP="006C62EC">
      <w:pPr>
        <w:pStyle w:val="Title"/>
      </w:pPr>
      <w:r w:rsidRPr="00F040F5">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3218"/>
        <w:gridCol w:w="1160"/>
        <w:gridCol w:w="4632"/>
      </w:tblGrid>
      <w:tr w:rsidR="006C62EC" w:rsidRPr="008A61B1" w14:paraId="6F1FFFE3"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409C2793" w14:textId="77777777" w:rsidR="006C62EC" w:rsidRPr="009F3714" w:rsidRDefault="006C62EC" w:rsidP="000F589A">
            <w:pPr>
              <w:spacing w:line="360" w:lineRule="auto"/>
              <w:rPr>
                <w:b/>
                <w:bCs/>
                <w:sz w:val="20"/>
                <w:szCs w:val="20"/>
              </w:rPr>
            </w:pPr>
            <w:r w:rsidRPr="009F3714">
              <w:rPr>
                <w:b/>
                <w:bCs/>
                <w:sz w:val="20"/>
                <w:szCs w:val="20"/>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41A6FE4E" w14:textId="77777777" w:rsidR="006C62EC" w:rsidRPr="009F3714" w:rsidRDefault="006C62EC" w:rsidP="000F589A">
            <w:pPr>
              <w:spacing w:line="360" w:lineRule="auto"/>
              <w:rPr>
                <w:b/>
                <w:bCs/>
                <w:sz w:val="20"/>
                <w:szCs w:val="20"/>
              </w:rPr>
            </w:pPr>
            <w:r w:rsidRPr="009F3714">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3E76D040" w14:textId="77777777" w:rsidR="006C62EC" w:rsidRPr="009F3714" w:rsidRDefault="006C62EC" w:rsidP="000F589A">
            <w:pPr>
              <w:spacing w:line="360" w:lineRule="auto"/>
              <w:rPr>
                <w:b/>
                <w:bCs/>
                <w:sz w:val="20"/>
                <w:szCs w:val="20"/>
              </w:rPr>
            </w:pPr>
            <w:r w:rsidRPr="009F3714">
              <w:rPr>
                <w:b/>
                <w:bCs/>
                <w:sz w:val="20"/>
                <w:szCs w:val="20"/>
              </w:rPr>
              <w:t>Support for judgement</w:t>
            </w:r>
          </w:p>
        </w:tc>
      </w:tr>
      <w:tr w:rsidR="006C62EC" w:rsidRPr="008A61B1" w14:paraId="02C4D15B"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9A8A319" w14:textId="77777777" w:rsidR="006C62EC" w:rsidRPr="009F3714" w:rsidRDefault="006C62EC" w:rsidP="000F589A">
            <w:pPr>
              <w:spacing w:line="360" w:lineRule="auto"/>
              <w:rPr>
                <w:sz w:val="20"/>
                <w:szCs w:val="20"/>
              </w:rPr>
            </w:pPr>
            <w:r w:rsidRPr="009F3714">
              <w:rPr>
                <w:sz w:val="20"/>
                <w:szCs w:val="20"/>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585C4D6"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7DCF58C" w14:textId="77777777" w:rsidR="006C62EC" w:rsidRPr="009F3714" w:rsidRDefault="006C62EC" w:rsidP="000F589A">
            <w:pPr>
              <w:spacing w:line="360" w:lineRule="auto"/>
              <w:rPr>
                <w:sz w:val="20"/>
                <w:szCs w:val="20"/>
              </w:rPr>
            </w:pPr>
            <w:r w:rsidRPr="009F3714">
              <w:rPr>
                <w:sz w:val="20"/>
                <w:szCs w:val="20"/>
              </w:rPr>
              <w:t>Computer-generated randomisation</w:t>
            </w:r>
          </w:p>
        </w:tc>
      </w:tr>
      <w:tr w:rsidR="006C62EC" w:rsidRPr="008A61B1" w14:paraId="6FE377BA"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3A04D33" w14:textId="77777777" w:rsidR="006C62EC" w:rsidRPr="009F3714" w:rsidRDefault="006C62EC" w:rsidP="000F589A">
            <w:pPr>
              <w:spacing w:line="360" w:lineRule="auto"/>
              <w:rPr>
                <w:sz w:val="20"/>
                <w:szCs w:val="20"/>
              </w:rPr>
            </w:pPr>
            <w:r w:rsidRPr="009F3714">
              <w:rPr>
                <w:sz w:val="20"/>
                <w:szCs w:val="20"/>
              </w:rPr>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7BE7FC3"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2382B56" w14:textId="77777777" w:rsidR="006C62EC" w:rsidRPr="009F3714" w:rsidRDefault="006C62EC" w:rsidP="000F589A">
            <w:pPr>
              <w:spacing w:line="360" w:lineRule="auto"/>
              <w:rPr>
                <w:sz w:val="20"/>
                <w:szCs w:val="20"/>
              </w:rPr>
            </w:pPr>
            <w:r w:rsidRPr="009F3714">
              <w:rPr>
                <w:sz w:val="20"/>
                <w:szCs w:val="20"/>
              </w:rPr>
              <w:t>Use of numbered, sealed, opaque envelopes</w:t>
            </w:r>
          </w:p>
        </w:tc>
      </w:tr>
      <w:tr w:rsidR="006C62EC" w:rsidRPr="008A61B1" w14:paraId="743BC7E4"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4751395" w14:textId="77777777" w:rsidR="006C62EC" w:rsidRPr="009F3714" w:rsidRDefault="006C62EC" w:rsidP="000F589A">
            <w:pPr>
              <w:spacing w:line="360" w:lineRule="auto"/>
              <w:rPr>
                <w:sz w:val="20"/>
                <w:szCs w:val="20"/>
              </w:rPr>
            </w:pPr>
            <w:r w:rsidRPr="009F3714">
              <w:rPr>
                <w:sz w:val="20"/>
                <w:szCs w:val="20"/>
              </w:rPr>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A7CFC18"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7DFEAB4" w14:textId="77777777" w:rsidR="006C62EC" w:rsidRPr="009F3714" w:rsidRDefault="006C62EC" w:rsidP="000F589A">
            <w:pPr>
              <w:spacing w:line="360" w:lineRule="auto"/>
              <w:rPr>
                <w:sz w:val="20"/>
                <w:szCs w:val="20"/>
              </w:rPr>
            </w:pPr>
            <w:r w:rsidRPr="009F3714">
              <w:rPr>
                <w:sz w:val="20"/>
                <w:szCs w:val="20"/>
              </w:rPr>
              <w:t>It is not feasible to blind participants or personnel to intervention</w:t>
            </w:r>
          </w:p>
        </w:tc>
      </w:tr>
      <w:tr w:rsidR="006C62EC" w:rsidRPr="008A61B1" w14:paraId="4902612F"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4706120" w14:textId="77777777" w:rsidR="006C62EC" w:rsidRPr="009F3714" w:rsidRDefault="006C62EC" w:rsidP="000F589A">
            <w:pPr>
              <w:spacing w:line="360" w:lineRule="auto"/>
              <w:rPr>
                <w:sz w:val="20"/>
                <w:szCs w:val="20"/>
              </w:rPr>
            </w:pPr>
            <w:r w:rsidRPr="009F3714">
              <w:rPr>
                <w:sz w:val="20"/>
                <w:szCs w:val="20"/>
              </w:rPr>
              <w:lastRenderedPageBreak/>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64AE6A9"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27FB9AA" w14:textId="77777777" w:rsidR="006C62EC" w:rsidRPr="009F3714" w:rsidRDefault="006C62EC" w:rsidP="000F589A">
            <w:pPr>
              <w:spacing w:line="360" w:lineRule="auto"/>
              <w:rPr>
                <w:sz w:val="20"/>
                <w:szCs w:val="20"/>
              </w:rPr>
            </w:pPr>
            <w:r w:rsidRPr="009F3714">
              <w:rPr>
                <w:sz w:val="20"/>
                <w:szCs w:val="20"/>
              </w:rPr>
              <w:t>Outcomes were measured using objective measurement tools</w:t>
            </w:r>
          </w:p>
        </w:tc>
      </w:tr>
      <w:tr w:rsidR="006C62EC" w:rsidRPr="008A61B1" w14:paraId="5983BE63"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B572B47" w14:textId="77777777" w:rsidR="006C62EC" w:rsidRPr="009F3714" w:rsidRDefault="006C62EC" w:rsidP="000F589A">
            <w:pPr>
              <w:spacing w:line="360" w:lineRule="auto"/>
              <w:rPr>
                <w:sz w:val="20"/>
                <w:szCs w:val="20"/>
              </w:rPr>
            </w:pPr>
            <w:r w:rsidRPr="009F3714">
              <w:rPr>
                <w:sz w:val="20"/>
                <w:szCs w:val="20"/>
              </w:rPr>
              <w:t>Blinding of outcome assessment: fitness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A242F83"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93FA402" w14:textId="77777777" w:rsidR="006C62EC" w:rsidRPr="009F3714" w:rsidRDefault="006C62EC" w:rsidP="000F589A">
            <w:pPr>
              <w:spacing w:line="360" w:lineRule="auto"/>
              <w:rPr>
                <w:sz w:val="20"/>
                <w:szCs w:val="20"/>
              </w:rPr>
            </w:pPr>
            <w:r w:rsidRPr="009F3714">
              <w:rPr>
                <w:sz w:val="20"/>
                <w:szCs w:val="20"/>
              </w:rPr>
              <w:t>Outcomes were measured using objective measurement tools</w:t>
            </w:r>
          </w:p>
        </w:tc>
      </w:tr>
      <w:tr w:rsidR="006C62EC" w:rsidRPr="008A61B1" w14:paraId="399ADDE5"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E2BB7C1" w14:textId="77777777" w:rsidR="006C62EC" w:rsidRPr="009F3714" w:rsidRDefault="006C62EC" w:rsidP="000F589A">
            <w:pPr>
              <w:spacing w:line="360" w:lineRule="auto"/>
              <w:rPr>
                <w:sz w:val="20"/>
                <w:szCs w:val="20"/>
              </w:rPr>
            </w:pPr>
            <w:r w:rsidRPr="009F3714">
              <w:rPr>
                <w:sz w:val="20"/>
                <w:szCs w:val="20"/>
              </w:rPr>
              <w:t xml:space="preserve">Blinding of outcome assessment: participant-reported outcomes to include </w:t>
            </w:r>
            <w:proofErr w:type="spellStart"/>
            <w:r w:rsidRPr="009F3714">
              <w:rPr>
                <w:sz w:val="20"/>
                <w:szCs w:val="20"/>
              </w:rPr>
              <w:t>HRQoL</w:t>
            </w:r>
            <w:proofErr w:type="spellEnd"/>
            <w:r w:rsidRPr="009F3714">
              <w:rPr>
                <w:sz w:val="20"/>
                <w:szCs w:val="20"/>
              </w:rPr>
              <w:t>, pain, patient experience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E352E25"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93822C6" w14:textId="77777777" w:rsidR="006C62EC" w:rsidRPr="009F3714" w:rsidRDefault="006C62EC" w:rsidP="000F589A">
            <w:pPr>
              <w:spacing w:line="360" w:lineRule="auto"/>
              <w:rPr>
                <w:sz w:val="20"/>
                <w:szCs w:val="20"/>
              </w:rPr>
            </w:pPr>
            <w:r w:rsidRPr="009F3714">
              <w:rPr>
                <w:sz w:val="20"/>
                <w:szCs w:val="20"/>
              </w:rPr>
              <w:t>Use of self-reported outcome measurement tools, and participants were not blinded to intervention</w:t>
            </w:r>
          </w:p>
        </w:tc>
      </w:tr>
      <w:tr w:rsidR="006C62EC" w:rsidRPr="008A61B1" w14:paraId="25383962"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53F7D7A" w14:textId="77777777" w:rsidR="006C62EC" w:rsidRPr="009F3714" w:rsidRDefault="006C62EC" w:rsidP="000F589A">
            <w:pPr>
              <w:spacing w:line="360" w:lineRule="auto"/>
              <w:rPr>
                <w:sz w:val="20"/>
                <w:szCs w:val="20"/>
              </w:rPr>
            </w:pPr>
            <w:r w:rsidRPr="009F3714">
              <w:rPr>
                <w:sz w:val="20"/>
                <w:szCs w:val="20"/>
              </w:rPr>
              <w:t>Blinding of outcome assessment: adverse events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FBD5848" w14:textId="77777777" w:rsidR="006C62EC" w:rsidRPr="009F3714" w:rsidRDefault="006C62EC" w:rsidP="000F589A">
            <w:pPr>
              <w:spacing w:line="360" w:lineRule="auto"/>
              <w:rPr>
                <w:sz w:val="20"/>
                <w:szCs w:val="20"/>
              </w:rPr>
            </w:pPr>
            <w:r w:rsidRPr="009F371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DF0AD61" w14:textId="77777777" w:rsidR="006C62EC" w:rsidRPr="009F3714" w:rsidRDefault="006C62EC" w:rsidP="000F589A">
            <w:pPr>
              <w:spacing w:line="360" w:lineRule="auto"/>
              <w:rPr>
                <w:sz w:val="20"/>
                <w:szCs w:val="20"/>
              </w:rPr>
            </w:pPr>
            <w:r w:rsidRPr="009F3714">
              <w:rPr>
                <w:sz w:val="20"/>
                <w:szCs w:val="20"/>
              </w:rPr>
              <w:t>Used a combination of objective and self-reported measurement tools</w:t>
            </w:r>
          </w:p>
        </w:tc>
      </w:tr>
      <w:tr w:rsidR="006C62EC" w:rsidRPr="008A61B1" w14:paraId="214DFD9D"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8FE2197" w14:textId="77777777" w:rsidR="006C62EC" w:rsidRPr="009F3714" w:rsidRDefault="006C62EC" w:rsidP="000F589A">
            <w:pPr>
              <w:spacing w:line="360" w:lineRule="auto"/>
              <w:rPr>
                <w:sz w:val="20"/>
                <w:szCs w:val="20"/>
              </w:rPr>
            </w:pPr>
            <w:r w:rsidRPr="009F3714">
              <w:rPr>
                <w:sz w:val="20"/>
                <w:szCs w:val="20"/>
              </w:rPr>
              <w:t>Blinding of outcome assessment: adherence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85B9883"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CF6C0C3" w14:textId="77777777" w:rsidR="006C62EC" w:rsidRPr="009F3714" w:rsidRDefault="006C62EC" w:rsidP="000F589A">
            <w:pPr>
              <w:spacing w:line="360" w:lineRule="auto"/>
              <w:rPr>
                <w:sz w:val="20"/>
                <w:szCs w:val="20"/>
              </w:rPr>
            </w:pPr>
            <w:r w:rsidRPr="009F3714">
              <w:rPr>
                <w:sz w:val="20"/>
                <w:szCs w:val="20"/>
              </w:rPr>
              <w:t>Objective measurement of class completion</w:t>
            </w:r>
          </w:p>
        </w:tc>
      </w:tr>
      <w:tr w:rsidR="006C62EC" w:rsidRPr="008A61B1" w14:paraId="73635F2F"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80744C7" w14:textId="77777777" w:rsidR="006C62EC" w:rsidRPr="009F3714" w:rsidRDefault="006C62EC" w:rsidP="000F589A">
            <w:pPr>
              <w:spacing w:line="360" w:lineRule="auto"/>
              <w:rPr>
                <w:sz w:val="20"/>
                <w:szCs w:val="20"/>
              </w:rPr>
            </w:pPr>
            <w:r w:rsidRPr="009F3714">
              <w:rPr>
                <w:sz w:val="20"/>
                <w:szCs w:val="20"/>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9E670D7"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883CD2E" w14:textId="77777777" w:rsidR="006C62EC" w:rsidRPr="009F3714" w:rsidRDefault="006C62EC" w:rsidP="000F589A">
            <w:pPr>
              <w:spacing w:line="360" w:lineRule="auto"/>
              <w:rPr>
                <w:sz w:val="20"/>
                <w:szCs w:val="20"/>
              </w:rPr>
            </w:pPr>
            <w:r w:rsidRPr="009F3714">
              <w:rPr>
                <w:sz w:val="20"/>
                <w:szCs w:val="20"/>
              </w:rPr>
              <w:t>Although losses were relatively few, reasons for these losses were not explained and we noted more losses in the home-based intervention group</w:t>
            </w:r>
          </w:p>
        </w:tc>
      </w:tr>
      <w:tr w:rsidR="006C62EC" w:rsidRPr="008A61B1" w14:paraId="5071D7E6"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647897B" w14:textId="77777777" w:rsidR="006C62EC" w:rsidRPr="009F3714" w:rsidRDefault="006C62EC" w:rsidP="000F589A">
            <w:pPr>
              <w:spacing w:line="360" w:lineRule="auto"/>
              <w:rPr>
                <w:sz w:val="20"/>
                <w:szCs w:val="20"/>
              </w:rPr>
            </w:pPr>
            <w:r w:rsidRPr="009F3714">
              <w:rPr>
                <w:sz w:val="20"/>
                <w:szCs w:val="20"/>
              </w:rPr>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17213D1"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06F147D" w14:textId="77777777" w:rsidR="006C62EC" w:rsidRPr="009F3714" w:rsidRDefault="006C62EC" w:rsidP="000F589A">
            <w:pPr>
              <w:spacing w:line="360" w:lineRule="auto"/>
              <w:rPr>
                <w:sz w:val="20"/>
                <w:szCs w:val="20"/>
              </w:rPr>
            </w:pPr>
            <w:r w:rsidRPr="009F3714">
              <w:rPr>
                <w:sz w:val="20"/>
                <w:szCs w:val="20"/>
              </w:rPr>
              <w:t>Study was prospectively registered with a clinical trials register (NCT01732419; first received November 2012); all reported outcomes were consistent with these prospectively prepared documents</w:t>
            </w:r>
          </w:p>
        </w:tc>
      </w:tr>
      <w:tr w:rsidR="006C62EC" w:rsidRPr="008A61B1" w14:paraId="6C60474E"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A748040" w14:textId="77777777" w:rsidR="006C62EC" w:rsidRPr="009F3714" w:rsidRDefault="006C62EC" w:rsidP="000F589A">
            <w:pPr>
              <w:spacing w:line="360" w:lineRule="auto"/>
              <w:rPr>
                <w:sz w:val="20"/>
                <w:szCs w:val="20"/>
              </w:rPr>
            </w:pPr>
            <w:r w:rsidRPr="009F3714">
              <w:rPr>
                <w:sz w:val="20"/>
                <w:szCs w:val="20"/>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268EE18"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E82D634" w14:textId="77777777" w:rsidR="006C62EC" w:rsidRPr="009F3714" w:rsidRDefault="006C62EC" w:rsidP="000F589A">
            <w:pPr>
              <w:spacing w:line="360" w:lineRule="auto"/>
              <w:rPr>
                <w:sz w:val="20"/>
                <w:szCs w:val="20"/>
              </w:rPr>
            </w:pPr>
            <w:r w:rsidRPr="009F3714">
              <w:rPr>
                <w:sz w:val="20"/>
                <w:szCs w:val="20"/>
              </w:rPr>
              <w:t>No other sources of bias recorded</w:t>
            </w:r>
          </w:p>
        </w:tc>
      </w:tr>
    </w:tbl>
    <w:p w14:paraId="449C60F0" w14:textId="77777777" w:rsidR="006C62EC" w:rsidRDefault="006C62EC" w:rsidP="006C62EC">
      <w:pPr>
        <w:spacing w:line="360" w:lineRule="auto"/>
      </w:pPr>
    </w:p>
    <w:p w14:paraId="3E3FBCB7" w14:textId="4A96D198" w:rsidR="006C62EC" w:rsidRPr="00F040F5" w:rsidRDefault="006C62EC" w:rsidP="006C62EC">
      <w:pPr>
        <w:pStyle w:val="Title"/>
      </w:pPr>
      <w:r w:rsidRPr="004A0C15">
        <w:t>Kummel</w:t>
      </w:r>
      <w:r w:rsidRPr="00F040F5">
        <w:t xml:space="preserve"> </w:t>
      </w:r>
      <w:r w:rsidRPr="00810F69">
        <w:t>et al.</w:t>
      </w:r>
      <w:r w:rsidR="001F1377" w:rsidRPr="00F040F5">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26"/>
        <w:gridCol w:w="6184"/>
      </w:tblGrid>
      <w:tr w:rsidR="006C62EC" w:rsidRPr="008A61B1" w14:paraId="68F0E3F9"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E37970B" w14:textId="77777777" w:rsidR="006C62EC" w:rsidRPr="009F3714" w:rsidRDefault="006C62EC" w:rsidP="000F589A">
            <w:pPr>
              <w:spacing w:line="360" w:lineRule="auto"/>
              <w:rPr>
                <w:b/>
                <w:bCs/>
                <w:sz w:val="20"/>
                <w:szCs w:val="20"/>
              </w:rPr>
            </w:pPr>
            <w:r w:rsidRPr="009F3714">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5AA3D51" w14:textId="77777777" w:rsidR="006C62EC" w:rsidRPr="009F3714" w:rsidRDefault="006C62EC" w:rsidP="000F589A">
            <w:pPr>
              <w:spacing w:line="360" w:lineRule="auto"/>
              <w:rPr>
                <w:sz w:val="20"/>
                <w:szCs w:val="20"/>
              </w:rPr>
            </w:pPr>
            <w:r w:rsidRPr="009F3714">
              <w:rPr>
                <w:sz w:val="20"/>
                <w:szCs w:val="20"/>
              </w:rPr>
              <w:t>RCT, parallel design; single centre</w:t>
            </w:r>
          </w:p>
          <w:p w14:paraId="0EFF085F" w14:textId="77777777" w:rsidR="006C62EC" w:rsidRPr="009F3714" w:rsidRDefault="006C62EC" w:rsidP="000F589A">
            <w:pPr>
              <w:spacing w:line="360" w:lineRule="auto"/>
              <w:rPr>
                <w:sz w:val="20"/>
                <w:szCs w:val="20"/>
              </w:rPr>
            </w:pPr>
            <w:r w:rsidRPr="009F3714">
              <w:rPr>
                <w:b/>
                <w:bCs/>
                <w:sz w:val="20"/>
                <w:szCs w:val="20"/>
              </w:rPr>
              <w:t>Study aim/objective:</w:t>
            </w:r>
            <w:r w:rsidRPr="009F3714">
              <w:rPr>
                <w:sz w:val="20"/>
                <w:szCs w:val="20"/>
              </w:rPr>
              <w:t xml:space="preserve"> to describe the effects of a group intervention involving heath counselling, guidance, and adjustment education on health, health behaviours, and functional abilities among CABG patients aged ≥ 65 years</w:t>
            </w:r>
          </w:p>
        </w:tc>
      </w:tr>
      <w:tr w:rsidR="006C62EC" w:rsidRPr="008A61B1" w14:paraId="27888E17"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C66C1E3" w14:textId="77777777" w:rsidR="006C62EC" w:rsidRPr="009F3714" w:rsidRDefault="006C62EC" w:rsidP="000F589A">
            <w:pPr>
              <w:spacing w:line="360" w:lineRule="auto"/>
              <w:rPr>
                <w:b/>
                <w:bCs/>
                <w:sz w:val="20"/>
                <w:szCs w:val="20"/>
              </w:rPr>
            </w:pPr>
            <w:r w:rsidRPr="009F3714">
              <w:rPr>
                <w:b/>
                <w:bCs/>
                <w:sz w:val="20"/>
                <w:szCs w:val="20"/>
              </w:rPr>
              <w:lastRenderedPageBreak/>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D291A07" w14:textId="77777777" w:rsidR="006C62EC" w:rsidRPr="009F3714" w:rsidRDefault="006C62EC" w:rsidP="000F589A">
            <w:pPr>
              <w:spacing w:line="360" w:lineRule="auto"/>
              <w:rPr>
                <w:sz w:val="20"/>
                <w:szCs w:val="20"/>
              </w:rPr>
            </w:pPr>
            <w:r w:rsidRPr="009F3714">
              <w:rPr>
                <w:b/>
                <w:bCs/>
                <w:sz w:val="20"/>
                <w:szCs w:val="20"/>
              </w:rPr>
              <w:t>Total number of randomised participants:</w:t>
            </w:r>
            <w:r w:rsidRPr="009F3714">
              <w:rPr>
                <w:sz w:val="20"/>
                <w:szCs w:val="20"/>
              </w:rPr>
              <w:t xml:space="preserve"> 173</w:t>
            </w:r>
          </w:p>
          <w:p w14:paraId="7CD83C0E" w14:textId="77777777" w:rsidR="006C62EC" w:rsidRPr="009F3714" w:rsidRDefault="006C62EC" w:rsidP="000F589A">
            <w:pPr>
              <w:spacing w:line="360" w:lineRule="auto"/>
              <w:rPr>
                <w:sz w:val="20"/>
                <w:szCs w:val="20"/>
              </w:rPr>
            </w:pPr>
            <w:r w:rsidRPr="009F3714">
              <w:rPr>
                <w:b/>
                <w:bCs/>
                <w:sz w:val="20"/>
                <w:szCs w:val="20"/>
              </w:rPr>
              <w:t xml:space="preserve">Inclusion criteria: </w:t>
            </w:r>
            <w:r w:rsidRPr="009F3714">
              <w:rPr>
                <w:sz w:val="20"/>
                <w:szCs w:val="20"/>
              </w:rPr>
              <w:t xml:space="preserve">elective CAB with cardio pulmonary bypass surgery at Helsinki University Hospital between May 7, 1998 and December 31, 2001; resident in </w:t>
            </w:r>
            <w:proofErr w:type="spellStart"/>
            <w:r w:rsidRPr="009F3714">
              <w:rPr>
                <w:sz w:val="20"/>
                <w:szCs w:val="20"/>
              </w:rPr>
              <w:t>Uusimaa</w:t>
            </w:r>
            <w:proofErr w:type="spellEnd"/>
            <w:r w:rsidRPr="009F3714">
              <w:rPr>
                <w:sz w:val="20"/>
                <w:szCs w:val="20"/>
              </w:rPr>
              <w:t>, Finland; ≥ 65 years of age; voluntary participation; completion of all four measurements at baseline and three follow-up measurements.</w:t>
            </w:r>
          </w:p>
          <w:p w14:paraId="0E84EA29" w14:textId="77777777" w:rsidR="006C62EC" w:rsidRPr="009F3714" w:rsidRDefault="006C62EC" w:rsidP="000F589A">
            <w:pPr>
              <w:spacing w:line="360" w:lineRule="auto"/>
              <w:rPr>
                <w:sz w:val="20"/>
                <w:szCs w:val="20"/>
              </w:rPr>
            </w:pPr>
            <w:r w:rsidRPr="009F3714">
              <w:rPr>
                <w:b/>
                <w:bCs/>
                <w:sz w:val="20"/>
                <w:szCs w:val="20"/>
              </w:rPr>
              <w:t xml:space="preserve">Exclusion criteria: </w:t>
            </w:r>
            <w:r w:rsidRPr="009F3714">
              <w:rPr>
                <w:sz w:val="20"/>
                <w:szCs w:val="20"/>
              </w:rPr>
              <w:t>acute CAB</w:t>
            </w:r>
          </w:p>
          <w:p w14:paraId="1C17F127" w14:textId="77777777" w:rsidR="006C62EC" w:rsidRPr="009F3714" w:rsidRDefault="006C62EC" w:rsidP="000F589A">
            <w:pPr>
              <w:spacing w:line="360" w:lineRule="auto"/>
              <w:rPr>
                <w:sz w:val="20"/>
                <w:szCs w:val="20"/>
              </w:rPr>
            </w:pPr>
            <w:r w:rsidRPr="009F3714">
              <w:rPr>
                <w:b/>
                <w:bCs/>
                <w:sz w:val="20"/>
                <w:szCs w:val="20"/>
              </w:rPr>
              <w:t xml:space="preserve">Type of surgery (condition): </w:t>
            </w:r>
            <w:r w:rsidRPr="009F3714">
              <w:rPr>
                <w:sz w:val="20"/>
                <w:szCs w:val="20"/>
              </w:rPr>
              <w:t>CAB</w:t>
            </w:r>
          </w:p>
          <w:p w14:paraId="5D8B18DE" w14:textId="77777777" w:rsidR="006C62EC" w:rsidRPr="009F3714" w:rsidRDefault="006C62EC" w:rsidP="000F589A">
            <w:pPr>
              <w:spacing w:line="360" w:lineRule="auto"/>
              <w:rPr>
                <w:sz w:val="20"/>
                <w:szCs w:val="20"/>
              </w:rPr>
            </w:pPr>
            <w:r w:rsidRPr="009F3714">
              <w:rPr>
                <w:b/>
                <w:bCs/>
                <w:sz w:val="20"/>
                <w:szCs w:val="20"/>
              </w:rPr>
              <w:t xml:space="preserve">Country: </w:t>
            </w:r>
            <w:r w:rsidRPr="009F3714">
              <w:rPr>
                <w:sz w:val="20"/>
                <w:szCs w:val="20"/>
              </w:rPr>
              <w:t>Finland</w:t>
            </w:r>
          </w:p>
          <w:p w14:paraId="3C45E33A" w14:textId="77777777" w:rsidR="006C62EC" w:rsidRPr="009F3714" w:rsidRDefault="006C62EC" w:rsidP="000F589A">
            <w:pPr>
              <w:spacing w:line="360" w:lineRule="auto"/>
              <w:rPr>
                <w:sz w:val="20"/>
                <w:szCs w:val="20"/>
              </w:rPr>
            </w:pPr>
            <w:r w:rsidRPr="009F3714">
              <w:rPr>
                <w:b/>
                <w:bCs/>
                <w:sz w:val="20"/>
                <w:szCs w:val="20"/>
              </w:rPr>
              <w:t>Baseline Characteristics (for participants who completed baseline and follow-up questionnaires)</w:t>
            </w:r>
          </w:p>
          <w:p w14:paraId="602AF518" w14:textId="77777777" w:rsidR="006C62EC" w:rsidRPr="009F3714" w:rsidRDefault="006C62EC" w:rsidP="000F589A">
            <w:pPr>
              <w:spacing w:line="360" w:lineRule="auto"/>
              <w:rPr>
                <w:sz w:val="20"/>
                <w:szCs w:val="20"/>
              </w:rPr>
            </w:pPr>
            <w:r w:rsidRPr="009F3714">
              <w:rPr>
                <w:b/>
                <w:bCs/>
                <w:sz w:val="20"/>
                <w:szCs w:val="20"/>
              </w:rPr>
              <w:t>Intervention group</w:t>
            </w:r>
          </w:p>
          <w:p w14:paraId="6B098F6E" w14:textId="77777777" w:rsidR="006C62EC" w:rsidRPr="009F3714" w:rsidRDefault="006C62EC" w:rsidP="000F589A">
            <w:pPr>
              <w:numPr>
                <w:ilvl w:val="0"/>
                <w:numId w:val="172"/>
              </w:numPr>
              <w:spacing w:before="100" w:beforeAutospacing="1" w:after="100" w:afterAutospacing="1" w:line="360" w:lineRule="auto"/>
              <w:ind w:left="870"/>
              <w:rPr>
                <w:sz w:val="20"/>
                <w:szCs w:val="20"/>
              </w:rPr>
            </w:pPr>
            <w:r w:rsidRPr="009F3714">
              <w:rPr>
                <w:i/>
                <w:iCs/>
                <w:sz w:val="20"/>
                <w:szCs w:val="20"/>
              </w:rPr>
              <w:t>Age, mean (SD)</w:t>
            </w:r>
            <w:r w:rsidRPr="009F3714">
              <w:rPr>
                <w:sz w:val="20"/>
                <w:szCs w:val="20"/>
              </w:rPr>
              <w:t>: male: 70.2 (± 3.9) years; female: 70.3 (± 3.9) years</w:t>
            </w:r>
          </w:p>
          <w:p w14:paraId="68D05682" w14:textId="77777777" w:rsidR="006C62EC" w:rsidRPr="009F3714" w:rsidRDefault="006C62EC" w:rsidP="000F589A">
            <w:pPr>
              <w:numPr>
                <w:ilvl w:val="0"/>
                <w:numId w:val="172"/>
              </w:numPr>
              <w:spacing w:before="100" w:beforeAutospacing="1" w:after="100" w:afterAutospacing="1" w:line="360" w:lineRule="auto"/>
              <w:ind w:left="870"/>
              <w:rPr>
                <w:sz w:val="20"/>
                <w:szCs w:val="20"/>
              </w:rPr>
            </w:pPr>
            <w:r w:rsidRPr="009F3714">
              <w:rPr>
                <w:i/>
                <w:iCs/>
                <w:sz w:val="20"/>
                <w:szCs w:val="20"/>
              </w:rPr>
              <w:t>Gender, M/F</w:t>
            </w:r>
            <w:r w:rsidRPr="009F3714">
              <w:rPr>
                <w:sz w:val="20"/>
                <w:szCs w:val="20"/>
              </w:rPr>
              <w:t>: 34/15</w:t>
            </w:r>
          </w:p>
          <w:p w14:paraId="1B93BAA1" w14:textId="77777777" w:rsidR="006C62EC" w:rsidRPr="009F3714" w:rsidRDefault="006C62EC" w:rsidP="000F589A">
            <w:pPr>
              <w:numPr>
                <w:ilvl w:val="0"/>
                <w:numId w:val="172"/>
              </w:numPr>
              <w:spacing w:before="100" w:beforeAutospacing="1" w:after="100" w:afterAutospacing="1" w:line="360" w:lineRule="auto"/>
              <w:ind w:left="870"/>
              <w:rPr>
                <w:sz w:val="20"/>
                <w:szCs w:val="20"/>
              </w:rPr>
            </w:pPr>
            <w:r w:rsidRPr="009F3714">
              <w:rPr>
                <w:i/>
                <w:iCs/>
                <w:sz w:val="20"/>
                <w:szCs w:val="20"/>
              </w:rPr>
              <w:t>Current involvement in regular PA, n (%)</w:t>
            </w:r>
            <w:r w:rsidRPr="009F3714">
              <w:rPr>
                <w:sz w:val="20"/>
                <w:szCs w:val="20"/>
              </w:rPr>
              <w:t>: exercise during free-time: regularly: male: 2 (7); female: 2 (14); overall: 4 (10). Every once in a while: male: 15 (54); female: 6 (46); overall: 21 (51). Occasionally or not at all: male: 11 (39); female: 5 (38); overall: 16 (39)</w:t>
            </w:r>
          </w:p>
          <w:p w14:paraId="0D6B8091" w14:textId="77777777" w:rsidR="006C62EC" w:rsidRPr="009F3714" w:rsidRDefault="006C62EC" w:rsidP="000F589A">
            <w:pPr>
              <w:spacing w:line="360" w:lineRule="auto"/>
              <w:rPr>
                <w:sz w:val="20"/>
                <w:szCs w:val="20"/>
              </w:rPr>
            </w:pPr>
            <w:r w:rsidRPr="009F3714">
              <w:rPr>
                <w:b/>
                <w:bCs/>
                <w:sz w:val="20"/>
                <w:szCs w:val="20"/>
              </w:rPr>
              <w:t>Comparison group</w:t>
            </w:r>
          </w:p>
          <w:p w14:paraId="702FF87D" w14:textId="77777777" w:rsidR="006C62EC" w:rsidRPr="009F3714" w:rsidRDefault="006C62EC" w:rsidP="000F589A">
            <w:pPr>
              <w:numPr>
                <w:ilvl w:val="0"/>
                <w:numId w:val="173"/>
              </w:numPr>
              <w:spacing w:before="100" w:beforeAutospacing="1" w:after="100" w:afterAutospacing="1" w:line="360" w:lineRule="auto"/>
              <w:ind w:left="870"/>
              <w:rPr>
                <w:sz w:val="20"/>
                <w:szCs w:val="20"/>
              </w:rPr>
            </w:pPr>
            <w:r w:rsidRPr="009F3714">
              <w:rPr>
                <w:i/>
                <w:iCs/>
                <w:sz w:val="20"/>
                <w:szCs w:val="20"/>
              </w:rPr>
              <w:t>Age, mean (SD)</w:t>
            </w:r>
            <w:r w:rsidRPr="009F3714">
              <w:rPr>
                <w:sz w:val="20"/>
                <w:szCs w:val="20"/>
              </w:rPr>
              <w:t>: men: 70.2 (± 4.0) years; women: 71.5 (± 4.1) years</w:t>
            </w:r>
          </w:p>
          <w:p w14:paraId="7B5CCDFD" w14:textId="77777777" w:rsidR="006C62EC" w:rsidRPr="009F3714" w:rsidRDefault="006C62EC" w:rsidP="000F589A">
            <w:pPr>
              <w:numPr>
                <w:ilvl w:val="0"/>
                <w:numId w:val="173"/>
              </w:numPr>
              <w:spacing w:before="100" w:beforeAutospacing="1" w:after="100" w:afterAutospacing="1" w:line="360" w:lineRule="auto"/>
              <w:ind w:left="870"/>
              <w:rPr>
                <w:sz w:val="20"/>
                <w:szCs w:val="20"/>
              </w:rPr>
            </w:pPr>
            <w:r w:rsidRPr="009F3714">
              <w:rPr>
                <w:i/>
                <w:iCs/>
                <w:sz w:val="20"/>
                <w:szCs w:val="20"/>
              </w:rPr>
              <w:t>Gender, M/F</w:t>
            </w:r>
            <w:r w:rsidRPr="009F3714">
              <w:rPr>
                <w:sz w:val="20"/>
                <w:szCs w:val="20"/>
              </w:rPr>
              <w:t>: 51/17</w:t>
            </w:r>
          </w:p>
          <w:p w14:paraId="32576968" w14:textId="77777777" w:rsidR="006C62EC" w:rsidRPr="009F3714" w:rsidRDefault="006C62EC" w:rsidP="000F589A">
            <w:pPr>
              <w:numPr>
                <w:ilvl w:val="0"/>
                <w:numId w:val="173"/>
              </w:numPr>
              <w:spacing w:before="100" w:beforeAutospacing="1" w:after="100" w:afterAutospacing="1" w:line="360" w:lineRule="auto"/>
              <w:ind w:left="870"/>
              <w:rPr>
                <w:sz w:val="20"/>
                <w:szCs w:val="20"/>
              </w:rPr>
            </w:pPr>
            <w:r w:rsidRPr="009F3714">
              <w:rPr>
                <w:i/>
                <w:iCs/>
                <w:sz w:val="20"/>
                <w:szCs w:val="20"/>
              </w:rPr>
              <w:t>Current involvement in regular PA, n (%)</w:t>
            </w:r>
            <w:r w:rsidRPr="009F3714">
              <w:rPr>
                <w:sz w:val="20"/>
                <w:szCs w:val="20"/>
              </w:rPr>
              <w:t>: exercise during free-time: regularly: male: 6 (13); female: 1 (7); overall: 7 (11). Every once in a while: male: 23 (48); female: 5 (33); overall: 28 (44). Occasionally or not at all: male: 19 (40); female: 9 (60); overall: 28 (44)</w:t>
            </w:r>
          </w:p>
          <w:p w14:paraId="5E73966B" w14:textId="77777777" w:rsidR="006C62EC" w:rsidRPr="009F3714" w:rsidRDefault="006C62EC" w:rsidP="000F589A">
            <w:pPr>
              <w:spacing w:line="360" w:lineRule="auto"/>
              <w:rPr>
                <w:sz w:val="20"/>
                <w:szCs w:val="20"/>
              </w:rPr>
            </w:pPr>
            <w:r w:rsidRPr="009F3714">
              <w:rPr>
                <w:sz w:val="20"/>
                <w:szCs w:val="20"/>
              </w:rPr>
              <w:t>Note:</w:t>
            </w:r>
          </w:p>
          <w:p w14:paraId="135E6655" w14:textId="77777777" w:rsidR="006C62EC" w:rsidRPr="009F3714" w:rsidRDefault="006C62EC" w:rsidP="000F589A">
            <w:pPr>
              <w:numPr>
                <w:ilvl w:val="0"/>
                <w:numId w:val="174"/>
              </w:numPr>
              <w:spacing w:before="100" w:beforeAutospacing="1" w:after="100" w:afterAutospacing="1" w:line="360" w:lineRule="auto"/>
              <w:ind w:left="870"/>
              <w:rPr>
                <w:sz w:val="20"/>
                <w:szCs w:val="20"/>
              </w:rPr>
            </w:pPr>
            <w:r w:rsidRPr="009F3714">
              <w:rPr>
                <w:sz w:val="20"/>
                <w:szCs w:val="20"/>
              </w:rPr>
              <w:lastRenderedPageBreak/>
              <w:t xml:space="preserve">study authors do not report the following characteristics: BMI, weight, height, baseline level of fitness, illness severity scores, relevant clinical variables </w:t>
            </w:r>
          </w:p>
        </w:tc>
      </w:tr>
      <w:tr w:rsidR="006C62EC" w:rsidRPr="008A61B1" w14:paraId="1AB75C22"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CBFDF93" w14:textId="77777777" w:rsidR="006C62EC" w:rsidRPr="009F3714" w:rsidRDefault="006C62EC" w:rsidP="000F589A">
            <w:pPr>
              <w:spacing w:line="360" w:lineRule="auto"/>
              <w:rPr>
                <w:b/>
                <w:bCs/>
                <w:sz w:val="20"/>
                <w:szCs w:val="20"/>
              </w:rPr>
            </w:pPr>
            <w:r w:rsidRPr="009F3714">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7F0CE5D" w14:textId="77777777" w:rsidR="006C62EC" w:rsidRPr="009F3714" w:rsidRDefault="006C62EC" w:rsidP="000F589A">
            <w:pPr>
              <w:spacing w:line="360" w:lineRule="auto"/>
              <w:rPr>
                <w:sz w:val="20"/>
                <w:szCs w:val="20"/>
              </w:rPr>
            </w:pPr>
            <w:r w:rsidRPr="009F3714">
              <w:rPr>
                <w:b/>
                <w:bCs/>
                <w:sz w:val="20"/>
                <w:szCs w:val="20"/>
              </w:rPr>
              <w:t>Details of interventions</w:t>
            </w:r>
          </w:p>
          <w:p w14:paraId="5C2995F5" w14:textId="77777777" w:rsidR="006C62EC" w:rsidRPr="009F3714" w:rsidRDefault="006C62EC" w:rsidP="000F589A">
            <w:pPr>
              <w:spacing w:line="360" w:lineRule="auto"/>
              <w:rPr>
                <w:sz w:val="20"/>
                <w:szCs w:val="20"/>
              </w:rPr>
            </w:pPr>
            <w:r w:rsidRPr="009F3714">
              <w:rPr>
                <w:sz w:val="20"/>
                <w:szCs w:val="20"/>
              </w:rPr>
              <w:t>Approach: health counselling and education; group-based sessions, including patients significant other, focused on health, health behaviours and functional abilities, additional telephone counselling where requested; delivered pre surgery and then every three months on discharge for 12-months, by a nurse with additional specialist input into education sessions</w:t>
            </w:r>
          </w:p>
          <w:p w14:paraId="426ABF7B" w14:textId="77777777" w:rsidR="006C62EC" w:rsidRPr="009F3714" w:rsidRDefault="006C62EC" w:rsidP="000F589A">
            <w:pPr>
              <w:spacing w:line="360" w:lineRule="auto"/>
              <w:rPr>
                <w:sz w:val="20"/>
                <w:szCs w:val="20"/>
              </w:rPr>
            </w:pPr>
            <w:r w:rsidRPr="009F3714">
              <w:rPr>
                <w:sz w:val="20"/>
                <w:szCs w:val="20"/>
              </w:rPr>
              <w:t>Context: elective cardiac patients; pre surgery; clinic with some home telephone support</w:t>
            </w:r>
          </w:p>
          <w:p w14:paraId="1440A59B" w14:textId="77777777" w:rsidR="006C62EC" w:rsidRPr="009F3714" w:rsidRDefault="006C62EC" w:rsidP="000F589A">
            <w:pPr>
              <w:spacing w:line="360" w:lineRule="auto"/>
              <w:rPr>
                <w:sz w:val="20"/>
                <w:szCs w:val="20"/>
              </w:rPr>
            </w:pPr>
            <w:r w:rsidRPr="009F3714">
              <w:rPr>
                <w:sz w:val="20"/>
                <w:szCs w:val="20"/>
              </w:rPr>
              <w:t>Comparison: usual care; included counselling and guidance during hospital stay and follow up care</w:t>
            </w:r>
          </w:p>
          <w:p w14:paraId="0F1DEF92" w14:textId="77777777" w:rsidR="006C62EC" w:rsidRPr="009F3714" w:rsidRDefault="006C62EC" w:rsidP="000F589A">
            <w:pPr>
              <w:spacing w:line="360" w:lineRule="auto"/>
              <w:rPr>
                <w:sz w:val="20"/>
                <w:szCs w:val="20"/>
              </w:rPr>
            </w:pPr>
            <w:r w:rsidRPr="009F3714">
              <w:rPr>
                <w:b/>
                <w:bCs/>
                <w:sz w:val="20"/>
                <w:szCs w:val="20"/>
              </w:rPr>
              <w:t xml:space="preserve">Intervention group: </w:t>
            </w:r>
            <w:r w:rsidRPr="009F3714">
              <w:rPr>
                <w:sz w:val="20"/>
                <w:szCs w:val="20"/>
              </w:rPr>
              <w:t>number randomised = not reported; losses unknown; analysed = 49</w:t>
            </w:r>
          </w:p>
          <w:p w14:paraId="0A7C79BA" w14:textId="77777777" w:rsidR="006C62EC" w:rsidRPr="009F3714" w:rsidRDefault="006C62EC" w:rsidP="000F589A">
            <w:pPr>
              <w:spacing w:line="360" w:lineRule="auto"/>
              <w:rPr>
                <w:sz w:val="20"/>
                <w:szCs w:val="20"/>
              </w:rPr>
            </w:pPr>
            <w:r w:rsidRPr="009F3714">
              <w:rPr>
                <w:b/>
                <w:bCs/>
                <w:sz w:val="20"/>
                <w:szCs w:val="20"/>
              </w:rPr>
              <w:t xml:space="preserve">Comparison group: </w:t>
            </w:r>
            <w:r w:rsidRPr="009F3714">
              <w:rPr>
                <w:sz w:val="20"/>
                <w:szCs w:val="20"/>
              </w:rPr>
              <w:t>number randomised = not reported; losses unknown; analysed = 68</w:t>
            </w:r>
          </w:p>
          <w:p w14:paraId="64568532" w14:textId="77777777" w:rsidR="006C62EC" w:rsidRPr="009F3714" w:rsidRDefault="006C62EC" w:rsidP="000F589A">
            <w:pPr>
              <w:spacing w:line="360" w:lineRule="auto"/>
              <w:rPr>
                <w:sz w:val="20"/>
                <w:szCs w:val="20"/>
              </w:rPr>
            </w:pPr>
            <w:r w:rsidRPr="009F3714">
              <w:rPr>
                <w:b/>
                <w:bCs/>
                <w:sz w:val="20"/>
                <w:szCs w:val="20"/>
              </w:rPr>
              <w:t>Setting:</w:t>
            </w:r>
            <w:r w:rsidRPr="009F3714">
              <w:rPr>
                <w:sz w:val="20"/>
                <w:szCs w:val="20"/>
              </w:rPr>
              <w:t xml:space="preserve"> not specified - assumed to be a clinic setting</w:t>
            </w:r>
          </w:p>
          <w:p w14:paraId="6640CAF2" w14:textId="77777777" w:rsidR="006C62EC" w:rsidRPr="009F3714" w:rsidRDefault="006C62EC" w:rsidP="000F589A">
            <w:pPr>
              <w:spacing w:line="360" w:lineRule="auto"/>
              <w:rPr>
                <w:sz w:val="20"/>
                <w:szCs w:val="20"/>
              </w:rPr>
            </w:pPr>
            <w:r w:rsidRPr="009F3714">
              <w:rPr>
                <w:sz w:val="20"/>
                <w:szCs w:val="20"/>
              </w:rPr>
              <w:t>Note:</w:t>
            </w:r>
          </w:p>
          <w:p w14:paraId="5EB68273" w14:textId="77777777" w:rsidR="006C62EC" w:rsidRPr="009F3714" w:rsidRDefault="006C62EC" w:rsidP="000F589A">
            <w:pPr>
              <w:numPr>
                <w:ilvl w:val="0"/>
                <w:numId w:val="175"/>
              </w:numPr>
              <w:spacing w:before="100" w:beforeAutospacing="1" w:after="100" w:afterAutospacing="1" w:line="360" w:lineRule="auto"/>
              <w:ind w:left="870"/>
              <w:rPr>
                <w:sz w:val="20"/>
                <w:szCs w:val="20"/>
              </w:rPr>
            </w:pPr>
            <w:r w:rsidRPr="009F3714">
              <w:rPr>
                <w:sz w:val="20"/>
                <w:szCs w:val="20"/>
              </w:rPr>
              <w:t>we were not easily able to ascertain the total number of randomised participants. Study authors report that 365 participants completed baseline assessments that were all ages and included acute and non-acute patients. Only 173 participants entered the study, as a subset of 365 participants, and these participants were non-acute and &gt; 65 years of age. Data is only reported by group for those that completed baseline and 3 follow-up measurements (117 participants)</w:t>
            </w:r>
          </w:p>
        </w:tc>
      </w:tr>
      <w:tr w:rsidR="006C62EC" w:rsidRPr="008A61B1" w14:paraId="48098878"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7563C7A" w14:textId="77777777" w:rsidR="006C62EC" w:rsidRPr="009F3714" w:rsidRDefault="006C62EC" w:rsidP="000F589A">
            <w:pPr>
              <w:spacing w:line="360" w:lineRule="auto"/>
              <w:rPr>
                <w:b/>
                <w:bCs/>
                <w:sz w:val="20"/>
                <w:szCs w:val="20"/>
              </w:rPr>
            </w:pPr>
            <w:r w:rsidRPr="009F3714">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25AC9AC" w14:textId="77777777" w:rsidR="006C62EC" w:rsidRPr="009F3714" w:rsidRDefault="006C62EC" w:rsidP="000F589A">
            <w:pPr>
              <w:spacing w:line="360" w:lineRule="auto"/>
              <w:rPr>
                <w:sz w:val="20"/>
                <w:szCs w:val="20"/>
              </w:rPr>
            </w:pPr>
            <w:r w:rsidRPr="009F3714">
              <w:rPr>
                <w:b/>
                <w:bCs/>
                <w:sz w:val="20"/>
                <w:szCs w:val="20"/>
              </w:rPr>
              <w:t>All outcomes measured/reported by study authors</w:t>
            </w:r>
            <w:r w:rsidRPr="009F3714">
              <w:rPr>
                <w:sz w:val="20"/>
                <w:szCs w:val="20"/>
              </w:rPr>
              <w:t xml:space="preserve">: PA; exercise during free-time; frequency of eating fresh greens and vegetables/week; eating </w:t>
            </w:r>
            <w:r w:rsidRPr="009F3714">
              <w:rPr>
                <w:sz w:val="20"/>
                <w:szCs w:val="20"/>
              </w:rPr>
              <w:lastRenderedPageBreak/>
              <w:t>visible fat in meat; use of alcohol. Measured at baseline (prior to surgery), 3, 6, and 12 months</w:t>
            </w:r>
          </w:p>
          <w:p w14:paraId="3FF78B8C" w14:textId="77777777" w:rsidR="006C62EC" w:rsidRPr="009F3714" w:rsidRDefault="006C62EC" w:rsidP="000F589A">
            <w:pPr>
              <w:spacing w:line="360" w:lineRule="auto"/>
              <w:rPr>
                <w:sz w:val="20"/>
                <w:szCs w:val="20"/>
              </w:rPr>
            </w:pPr>
            <w:r w:rsidRPr="009F3714">
              <w:rPr>
                <w:b/>
                <w:bCs/>
                <w:sz w:val="20"/>
                <w:szCs w:val="20"/>
              </w:rPr>
              <w:t>Outcomes relevant to the review:</w:t>
            </w:r>
            <w:r w:rsidRPr="009F3714">
              <w:rPr>
                <w:sz w:val="20"/>
                <w:szCs w:val="20"/>
              </w:rPr>
              <w:t xml:space="preserve"> </w:t>
            </w:r>
          </w:p>
          <w:p w14:paraId="16B15F51" w14:textId="77777777" w:rsidR="006C62EC" w:rsidRPr="009F3714" w:rsidRDefault="006C62EC" w:rsidP="000F589A">
            <w:pPr>
              <w:numPr>
                <w:ilvl w:val="0"/>
                <w:numId w:val="176"/>
              </w:numPr>
              <w:spacing w:before="100" w:beforeAutospacing="1" w:after="100" w:afterAutospacing="1" w:line="360" w:lineRule="auto"/>
              <w:ind w:left="870"/>
              <w:rPr>
                <w:sz w:val="20"/>
                <w:szCs w:val="20"/>
              </w:rPr>
            </w:pPr>
            <w:r w:rsidRPr="009F3714">
              <w:rPr>
                <w:sz w:val="20"/>
                <w:szCs w:val="20"/>
              </w:rPr>
              <w:t>Engagement in PA: 12 months post-surgery</w:t>
            </w:r>
          </w:p>
          <w:p w14:paraId="2DA257A8" w14:textId="77777777" w:rsidR="006C62EC" w:rsidRPr="009F3714" w:rsidRDefault="006C62EC" w:rsidP="000F589A">
            <w:pPr>
              <w:spacing w:line="360" w:lineRule="auto"/>
              <w:rPr>
                <w:sz w:val="20"/>
                <w:szCs w:val="20"/>
              </w:rPr>
            </w:pPr>
            <w:r w:rsidRPr="009F3714">
              <w:rPr>
                <w:b/>
                <w:bCs/>
                <w:sz w:val="20"/>
                <w:szCs w:val="20"/>
              </w:rPr>
              <w:t>Study primary outcome:</w:t>
            </w:r>
            <w:r w:rsidRPr="009F3714">
              <w:rPr>
                <w:sz w:val="20"/>
                <w:szCs w:val="20"/>
              </w:rPr>
              <w:t xml:space="preserve"> </w:t>
            </w:r>
            <w:bookmarkStart w:id="174" w:name="_Hlk69571365"/>
            <w:r w:rsidRPr="009F3714">
              <w:rPr>
                <w:sz w:val="20"/>
                <w:szCs w:val="20"/>
              </w:rPr>
              <w:t xml:space="preserve">AP </w:t>
            </w:r>
            <w:bookmarkEnd w:id="174"/>
            <w:r w:rsidRPr="009F3714">
              <w:rPr>
                <w:sz w:val="20"/>
                <w:szCs w:val="20"/>
              </w:rPr>
              <w:t>(listed first)</w:t>
            </w:r>
          </w:p>
        </w:tc>
      </w:tr>
      <w:tr w:rsidR="006C62EC" w:rsidRPr="008A61B1" w14:paraId="1CB4FCAB"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0C54587" w14:textId="77777777" w:rsidR="006C62EC" w:rsidRPr="009F3714" w:rsidRDefault="006C62EC" w:rsidP="000F589A">
            <w:pPr>
              <w:spacing w:line="360" w:lineRule="auto"/>
              <w:rPr>
                <w:b/>
                <w:bCs/>
                <w:sz w:val="20"/>
                <w:szCs w:val="20"/>
              </w:rPr>
            </w:pPr>
            <w:r w:rsidRPr="009F3714">
              <w:rPr>
                <w:b/>
                <w:bCs/>
                <w:sz w:val="20"/>
                <w:szCs w:val="20"/>
              </w:rPr>
              <w:lastRenderedPageBreak/>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B090F08" w14:textId="77777777" w:rsidR="006C62EC" w:rsidRPr="009F3714" w:rsidRDefault="006C62EC" w:rsidP="000F589A">
            <w:pPr>
              <w:spacing w:line="360" w:lineRule="auto"/>
              <w:rPr>
                <w:sz w:val="20"/>
                <w:szCs w:val="20"/>
              </w:rPr>
            </w:pPr>
            <w:r w:rsidRPr="009F3714">
              <w:rPr>
                <w:b/>
                <w:bCs/>
                <w:sz w:val="20"/>
                <w:szCs w:val="20"/>
              </w:rPr>
              <w:t xml:space="preserve">Sponsorship source: </w:t>
            </w:r>
            <w:r w:rsidRPr="009F3714">
              <w:rPr>
                <w:sz w:val="20"/>
                <w:szCs w:val="20"/>
              </w:rPr>
              <w:t>supported by funding from</w:t>
            </w:r>
            <w:r w:rsidRPr="009F3714">
              <w:rPr>
                <w:b/>
                <w:bCs/>
                <w:sz w:val="20"/>
                <w:szCs w:val="20"/>
              </w:rPr>
              <w:t xml:space="preserve"> </w:t>
            </w:r>
            <w:r w:rsidRPr="009F3714">
              <w:rPr>
                <w:sz w:val="20"/>
                <w:szCs w:val="20"/>
              </w:rPr>
              <w:t xml:space="preserve">Finland's Slot Machine Association, the </w:t>
            </w:r>
            <w:proofErr w:type="spellStart"/>
            <w:r w:rsidRPr="009F3714">
              <w:rPr>
                <w:sz w:val="20"/>
                <w:szCs w:val="20"/>
              </w:rPr>
              <w:t>Miina</w:t>
            </w:r>
            <w:proofErr w:type="spellEnd"/>
            <w:r w:rsidRPr="009F3714">
              <w:rPr>
                <w:sz w:val="20"/>
                <w:szCs w:val="20"/>
              </w:rPr>
              <w:t xml:space="preserve"> </w:t>
            </w:r>
            <w:proofErr w:type="spellStart"/>
            <w:r w:rsidRPr="009F3714">
              <w:rPr>
                <w:sz w:val="20"/>
                <w:szCs w:val="20"/>
              </w:rPr>
              <w:t>Sillanpӓӓ</w:t>
            </w:r>
            <w:proofErr w:type="spellEnd"/>
            <w:r w:rsidRPr="009F3714">
              <w:rPr>
                <w:sz w:val="20"/>
                <w:szCs w:val="20"/>
              </w:rPr>
              <w:t xml:space="preserve"> Foundation, the Turku University of Applied Sciences, and grant funding from the Hospital District of Southwest Finland. Authors report support but do not report whether this support was financial, from the Red </w:t>
            </w:r>
            <w:proofErr w:type="spellStart"/>
            <w:r w:rsidRPr="009F3714">
              <w:rPr>
                <w:sz w:val="20"/>
                <w:szCs w:val="20"/>
              </w:rPr>
              <w:t>Reather</w:t>
            </w:r>
            <w:proofErr w:type="spellEnd"/>
            <w:r w:rsidRPr="009F3714">
              <w:rPr>
                <w:sz w:val="20"/>
                <w:szCs w:val="20"/>
              </w:rPr>
              <w:t xml:space="preserve"> Campaign of the Nordic Lions Club. Declarations of interest are not reported</w:t>
            </w:r>
          </w:p>
          <w:p w14:paraId="45926838" w14:textId="77777777" w:rsidR="006C62EC" w:rsidRPr="009F3714" w:rsidRDefault="006C62EC" w:rsidP="000F589A">
            <w:pPr>
              <w:spacing w:line="360" w:lineRule="auto"/>
              <w:rPr>
                <w:sz w:val="20"/>
                <w:szCs w:val="20"/>
              </w:rPr>
            </w:pPr>
            <w:r w:rsidRPr="009F3714">
              <w:rPr>
                <w:b/>
                <w:bCs/>
                <w:sz w:val="20"/>
                <w:szCs w:val="20"/>
              </w:rPr>
              <w:t xml:space="preserve">Study dates: </w:t>
            </w:r>
            <w:r w:rsidRPr="009F3714">
              <w:rPr>
                <w:sz w:val="20"/>
                <w:szCs w:val="20"/>
              </w:rPr>
              <w:t>May 1998 to December 2001</w:t>
            </w:r>
          </w:p>
        </w:tc>
      </w:tr>
      <w:tr w:rsidR="0070500B" w:rsidRPr="008A61B1" w14:paraId="230C9BB7"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35BE70FB" w14:textId="77777777" w:rsidR="0070500B" w:rsidRDefault="0070500B" w:rsidP="0070500B">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5FAEDD34" w14:textId="66011B2F" w:rsidR="0070500B" w:rsidRPr="009F3714" w:rsidRDefault="0070500B" w:rsidP="0070500B">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52690C60" w14:textId="77415889" w:rsidR="0070500B" w:rsidRPr="00333F6E" w:rsidRDefault="00333F6E" w:rsidP="000F589A">
            <w:pPr>
              <w:spacing w:line="360" w:lineRule="auto"/>
              <w:rPr>
                <w:b/>
                <w:bCs/>
                <w:sz w:val="20"/>
                <w:szCs w:val="20"/>
              </w:rPr>
            </w:pPr>
            <w:r w:rsidRPr="00333F6E">
              <w:rPr>
                <w:noProof/>
                <w:sz w:val="20"/>
                <w:szCs w:val="20"/>
              </w:rPr>
              <w:t xml:space="preserve">Kummel M, Vahlberg T, Ojanlatva A, Kärki R, Mattila T, Kivelä SL. Effects of an intervention on health behaviors of older coronary artery bypass (CAB) patients. </w:t>
            </w:r>
            <w:r w:rsidRPr="00333F6E">
              <w:rPr>
                <w:i/>
                <w:noProof/>
                <w:sz w:val="20"/>
                <w:szCs w:val="20"/>
              </w:rPr>
              <w:t>Archives of gerontology and geriatrics</w:t>
            </w:r>
            <w:r w:rsidRPr="00333F6E">
              <w:rPr>
                <w:noProof/>
                <w:sz w:val="20"/>
                <w:szCs w:val="20"/>
              </w:rPr>
              <w:t xml:space="preserve"> 2008;</w:t>
            </w:r>
            <w:r>
              <w:rPr>
                <w:noProof/>
                <w:sz w:val="20"/>
                <w:szCs w:val="20"/>
              </w:rPr>
              <w:t xml:space="preserve"> </w:t>
            </w:r>
            <w:r w:rsidRPr="00333F6E">
              <w:rPr>
                <w:b/>
                <w:noProof/>
                <w:sz w:val="20"/>
                <w:szCs w:val="20"/>
              </w:rPr>
              <w:t>46</w:t>
            </w:r>
            <w:r w:rsidRPr="00333F6E">
              <w:rPr>
                <w:noProof/>
                <w:sz w:val="20"/>
                <w:szCs w:val="20"/>
              </w:rPr>
              <w:t>:</w:t>
            </w:r>
            <w:r>
              <w:rPr>
                <w:noProof/>
                <w:sz w:val="20"/>
                <w:szCs w:val="20"/>
              </w:rPr>
              <w:t xml:space="preserve"> </w:t>
            </w:r>
            <w:r w:rsidRPr="00333F6E">
              <w:rPr>
                <w:noProof/>
                <w:sz w:val="20"/>
                <w:szCs w:val="20"/>
              </w:rPr>
              <w:t>227-44</w:t>
            </w:r>
          </w:p>
        </w:tc>
      </w:tr>
    </w:tbl>
    <w:p w14:paraId="664DFB2B" w14:textId="77777777" w:rsidR="006C62EC" w:rsidRDefault="006C62EC" w:rsidP="006C62EC">
      <w:pPr>
        <w:spacing w:line="360" w:lineRule="auto"/>
      </w:pPr>
    </w:p>
    <w:p w14:paraId="58A992A9" w14:textId="77777777" w:rsidR="006C62EC" w:rsidRPr="00F040F5" w:rsidRDefault="006C62EC" w:rsidP="006C62EC">
      <w:pPr>
        <w:pStyle w:val="Title"/>
      </w:pPr>
      <w:r w:rsidRPr="00F040F5">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25"/>
        <w:gridCol w:w="1182"/>
        <w:gridCol w:w="5603"/>
      </w:tblGrid>
      <w:tr w:rsidR="006C62EC" w:rsidRPr="008A61B1" w14:paraId="29A67F39"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7C6C48C3" w14:textId="77777777" w:rsidR="006C62EC" w:rsidRPr="009F3714" w:rsidRDefault="006C62EC" w:rsidP="000F589A">
            <w:pPr>
              <w:spacing w:line="360" w:lineRule="auto"/>
              <w:rPr>
                <w:b/>
                <w:bCs/>
                <w:sz w:val="20"/>
                <w:szCs w:val="20"/>
              </w:rPr>
            </w:pPr>
            <w:r w:rsidRPr="009F3714">
              <w:rPr>
                <w:b/>
                <w:bCs/>
                <w:sz w:val="20"/>
                <w:szCs w:val="20"/>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61306C34" w14:textId="77777777" w:rsidR="006C62EC" w:rsidRPr="009F3714" w:rsidRDefault="006C62EC" w:rsidP="000F589A">
            <w:pPr>
              <w:spacing w:line="360" w:lineRule="auto"/>
              <w:rPr>
                <w:b/>
                <w:bCs/>
                <w:sz w:val="20"/>
                <w:szCs w:val="20"/>
              </w:rPr>
            </w:pPr>
            <w:r w:rsidRPr="009F3714">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19B40167" w14:textId="77777777" w:rsidR="006C62EC" w:rsidRPr="009F3714" w:rsidRDefault="006C62EC" w:rsidP="000F589A">
            <w:pPr>
              <w:spacing w:line="360" w:lineRule="auto"/>
              <w:rPr>
                <w:b/>
                <w:bCs/>
                <w:sz w:val="20"/>
                <w:szCs w:val="20"/>
              </w:rPr>
            </w:pPr>
            <w:r w:rsidRPr="009F3714">
              <w:rPr>
                <w:b/>
                <w:bCs/>
                <w:sz w:val="20"/>
                <w:szCs w:val="20"/>
              </w:rPr>
              <w:t>Support for judgement</w:t>
            </w:r>
          </w:p>
        </w:tc>
      </w:tr>
      <w:tr w:rsidR="006C62EC" w:rsidRPr="008A61B1" w14:paraId="4A304969"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36B6706" w14:textId="77777777" w:rsidR="006C62EC" w:rsidRPr="009F3714" w:rsidRDefault="006C62EC" w:rsidP="000F589A">
            <w:pPr>
              <w:spacing w:line="360" w:lineRule="auto"/>
              <w:rPr>
                <w:sz w:val="20"/>
                <w:szCs w:val="20"/>
              </w:rPr>
            </w:pPr>
            <w:r w:rsidRPr="009F3714">
              <w:rPr>
                <w:sz w:val="20"/>
                <w:szCs w:val="20"/>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A5C4FA8" w14:textId="77777777" w:rsidR="006C62EC" w:rsidRPr="009F3714" w:rsidRDefault="006C62EC" w:rsidP="000F589A">
            <w:pPr>
              <w:spacing w:line="360" w:lineRule="auto"/>
              <w:rPr>
                <w:sz w:val="20"/>
                <w:szCs w:val="20"/>
              </w:rPr>
            </w:pPr>
            <w:r w:rsidRPr="009F371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268D140" w14:textId="77777777" w:rsidR="006C62EC" w:rsidRPr="009F3714" w:rsidRDefault="006C62EC" w:rsidP="000F589A">
            <w:pPr>
              <w:spacing w:line="360" w:lineRule="auto"/>
              <w:rPr>
                <w:sz w:val="20"/>
                <w:szCs w:val="20"/>
              </w:rPr>
            </w:pPr>
            <w:r w:rsidRPr="009F3714">
              <w:rPr>
                <w:sz w:val="20"/>
                <w:szCs w:val="20"/>
              </w:rPr>
              <w:t>Authors state randomisation occurred but no details provided for randomisation method used</w:t>
            </w:r>
          </w:p>
        </w:tc>
      </w:tr>
      <w:tr w:rsidR="006C62EC" w:rsidRPr="008A61B1" w14:paraId="78A42EA1"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97D0DB9" w14:textId="77777777" w:rsidR="006C62EC" w:rsidRPr="009F3714" w:rsidRDefault="006C62EC" w:rsidP="000F589A">
            <w:pPr>
              <w:spacing w:line="360" w:lineRule="auto"/>
              <w:rPr>
                <w:sz w:val="20"/>
                <w:szCs w:val="20"/>
              </w:rPr>
            </w:pPr>
            <w:r w:rsidRPr="009F3714">
              <w:rPr>
                <w:sz w:val="20"/>
                <w:szCs w:val="20"/>
              </w:rPr>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D843E1D" w14:textId="77777777" w:rsidR="006C62EC" w:rsidRPr="009F3714" w:rsidRDefault="006C62EC" w:rsidP="000F589A">
            <w:pPr>
              <w:spacing w:line="360" w:lineRule="auto"/>
              <w:rPr>
                <w:sz w:val="20"/>
                <w:szCs w:val="20"/>
              </w:rPr>
            </w:pPr>
            <w:r w:rsidRPr="009F371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54F9216" w14:textId="77777777" w:rsidR="006C62EC" w:rsidRPr="009F3714" w:rsidRDefault="006C62EC" w:rsidP="000F589A">
            <w:pPr>
              <w:spacing w:line="360" w:lineRule="auto"/>
              <w:rPr>
                <w:sz w:val="20"/>
                <w:szCs w:val="20"/>
              </w:rPr>
            </w:pPr>
            <w:r w:rsidRPr="009F3714">
              <w:rPr>
                <w:sz w:val="20"/>
                <w:szCs w:val="20"/>
              </w:rPr>
              <w:t>No details</w:t>
            </w:r>
          </w:p>
        </w:tc>
      </w:tr>
      <w:tr w:rsidR="006C62EC" w:rsidRPr="008A61B1" w14:paraId="7D3D6C77"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D9DD21F" w14:textId="77777777" w:rsidR="006C62EC" w:rsidRPr="009F3714" w:rsidRDefault="006C62EC" w:rsidP="000F589A">
            <w:pPr>
              <w:spacing w:line="360" w:lineRule="auto"/>
              <w:rPr>
                <w:sz w:val="20"/>
                <w:szCs w:val="20"/>
              </w:rPr>
            </w:pPr>
            <w:r w:rsidRPr="009F3714">
              <w:rPr>
                <w:sz w:val="20"/>
                <w:szCs w:val="20"/>
              </w:rPr>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A92BE03"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A904F42" w14:textId="77777777" w:rsidR="006C62EC" w:rsidRPr="009F3714" w:rsidRDefault="006C62EC" w:rsidP="000F589A">
            <w:pPr>
              <w:spacing w:line="360" w:lineRule="auto"/>
              <w:rPr>
                <w:sz w:val="20"/>
                <w:szCs w:val="20"/>
              </w:rPr>
            </w:pPr>
            <w:r w:rsidRPr="009F3714">
              <w:rPr>
                <w:sz w:val="20"/>
                <w:szCs w:val="20"/>
              </w:rPr>
              <w:t>It is not feasible to blind participants and personnel to intervention</w:t>
            </w:r>
          </w:p>
        </w:tc>
      </w:tr>
      <w:tr w:rsidR="006C62EC" w:rsidRPr="008A61B1" w14:paraId="3210B4ED"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8771B19" w14:textId="77777777" w:rsidR="006C62EC" w:rsidRPr="009F3714" w:rsidRDefault="006C62EC" w:rsidP="000F589A">
            <w:pPr>
              <w:spacing w:line="360" w:lineRule="auto"/>
              <w:rPr>
                <w:sz w:val="20"/>
                <w:szCs w:val="20"/>
              </w:rPr>
            </w:pPr>
            <w:r w:rsidRPr="009F3714">
              <w:rPr>
                <w:sz w:val="20"/>
                <w:szCs w:val="20"/>
              </w:rPr>
              <w:lastRenderedPageBreak/>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C577050"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17C8BEC" w14:textId="77777777" w:rsidR="006C62EC" w:rsidRPr="009F3714" w:rsidRDefault="006C62EC" w:rsidP="000F589A">
            <w:pPr>
              <w:spacing w:line="360" w:lineRule="auto"/>
              <w:rPr>
                <w:sz w:val="20"/>
                <w:szCs w:val="20"/>
              </w:rPr>
            </w:pPr>
            <w:r w:rsidRPr="009F3714">
              <w:rPr>
                <w:sz w:val="20"/>
                <w:szCs w:val="20"/>
              </w:rPr>
              <w:t>Use of self-reported outcome measurement tools, and participants were not blinded to intervention</w:t>
            </w:r>
          </w:p>
        </w:tc>
      </w:tr>
      <w:tr w:rsidR="006C62EC" w:rsidRPr="008A61B1" w14:paraId="0B7BFF98"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5F9B9EB" w14:textId="77777777" w:rsidR="006C62EC" w:rsidRPr="009F3714" w:rsidRDefault="006C62EC" w:rsidP="000F589A">
            <w:pPr>
              <w:spacing w:line="360" w:lineRule="auto"/>
              <w:rPr>
                <w:sz w:val="20"/>
                <w:szCs w:val="20"/>
              </w:rPr>
            </w:pPr>
            <w:r w:rsidRPr="009F3714">
              <w:rPr>
                <w:sz w:val="20"/>
                <w:szCs w:val="20"/>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85E53B3"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5BDC002" w14:textId="77777777" w:rsidR="006C62EC" w:rsidRPr="009F3714" w:rsidRDefault="006C62EC" w:rsidP="000F589A">
            <w:pPr>
              <w:spacing w:line="360" w:lineRule="auto"/>
              <w:rPr>
                <w:sz w:val="20"/>
                <w:szCs w:val="20"/>
              </w:rPr>
            </w:pPr>
            <w:r w:rsidRPr="009F3714">
              <w:rPr>
                <w:sz w:val="20"/>
                <w:szCs w:val="20"/>
              </w:rPr>
              <w:t>Study authors do not report numbers randomised to each group, or numbers of losses in each group. In addition, study authors report only data for a sub-set of the full set of participants and the reason for this is not explained</w:t>
            </w:r>
          </w:p>
        </w:tc>
      </w:tr>
      <w:tr w:rsidR="006C62EC" w:rsidRPr="008A61B1" w14:paraId="36052F86"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F092F3B" w14:textId="77777777" w:rsidR="006C62EC" w:rsidRPr="009F3714" w:rsidRDefault="006C62EC" w:rsidP="000F589A">
            <w:pPr>
              <w:spacing w:line="360" w:lineRule="auto"/>
              <w:rPr>
                <w:sz w:val="20"/>
                <w:szCs w:val="20"/>
              </w:rPr>
            </w:pPr>
            <w:r w:rsidRPr="009F3714">
              <w:rPr>
                <w:sz w:val="20"/>
                <w:szCs w:val="20"/>
              </w:rPr>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E65A914" w14:textId="77777777" w:rsidR="006C62EC" w:rsidRPr="009F3714" w:rsidRDefault="006C62EC" w:rsidP="000F589A">
            <w:pPr>
              <w:spacing w:line="360" w:lineRule="auto"/>
              <w:rPr>
                <w:sz w:val="20"/>
                <w:szCs w:val="20"/>
              </w:rPr>
            </w:pPr>
            <w:r w:rsidRPr="009F371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D14120B" w14:textId="77777777" w:rsidR="006C62EC" w:rsidRPr="009F3714" w:rsidRDefault="006C62EC" w:rsidP="000F589A">
            <w:pPr>
              <w:spacing w:line="360" w:lineRule="auto"/>
              <w:rPr>
                <w:sz w:val="20"/>
                <w:szCs w:val="20"/>
              </w:rPr>
            </w:pPr>
            <w:r w:rsidRPr="009F3714">
              <w:rPr>
                <w:sz w:val="20"/>
                <w:szCs w:val="20"/>
              </w:rPr>
              <w:t>Pre-published protocol or clinical trials registration is not reported. It is not feasible to effectively assess risk of selective reporting bias without this information</w:t>
            </w:r>
          </w:p>
        </w:tc>
      </w:tr>
      <w:tr w:rsidR="006C62EC" w:rsidRPr="008A61B1" w14:paraId="03CBFB2A"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FFD0782" w14:textId="77777777" w:rsidR="006C62EC" w:rsidRPr="009F3714" w:rsidRDefault="006C62EC" w:rsidP="000F589A">
            <w:pPr>
              <w:spacing w:line="360" w:lineRule="auto"/>
              <w:rPr>
                <w:sz w:val="20"/>
                <w:szCs w:val="20"/>
              </w:rPr>
            </w:pPr>
            <w:r w:rsidRPr="009F3714">
              <w:rPr>
                <w:sz w:val="20"/>
                <w:szCs w:val="20"/>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91612A5"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ED606B4" w14:textId="77777777" w:rsidR="006C62EC" w:rsidRPr="009F3714" w:rsidRDefault="006C62EC" w:rsidP="000F589A">
            <w:pPr>
              <w:spacing w:line="360" w:lineRule="auto"/>
              <w:rPr>
                <w:sz w:val="20"/>
                <w:szCs w:val="20"/>
              </w:rPr>
            </w:pPr>
            <w:r w:rsidRPr="009F3714">
              <w:rPr>
                <w:sz w:val="20"/>
                <w:szCs w:val="20"/>
              </w:rPr>
              <w:t>We identified no other sources of bias</w:t>
            </w:r>
          </w:p>
        </w:tc>
      </w:tr>
    </w:tbl>
    <w:p w14:paraId="436F3095" w14:textId="77777777" w:rsidR="006C62EC" w:rsidRDefault="006C62EC" w:rsidP="006C62EC">
      <w:pPr>
        <w:spacing w:line="360" w:lineRule="auto"/>
      </w:pPr>
    </w:p>
    <w:p w14:paraId="1BA7920F" w14:textId="198C3C64" w:rsidR="006C62EC" w:rsidRPr="00F040F5" w:rsidRDefault="006C62EC" w:rsidP="006C62EC">
      <w:pPr>
        <w:pStyle w:val="Title"/>
      </w:pPr>
      <w:r w:rsidRPr="004A0C15">
        <w:t>Lear</w:t>
      </w:r>
      <w:r w:rsidRPr="00F040F5">
        <w:t xml:space="preserve"> </w:t>
      </w:r>
      <w:r w:rsidRPr="00810F69">
        <w:t>et al.</w:t>
      </w:r>
      <w:r w:rsidR="001F1377" w:rsidRPr="00F040F5">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26"/>
        <w:gridCol w:w="6184"/>
      </w:tblGrid>
      <w:tr w:rsidR="006C62EC" w14:paraId="01D54A81"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69AF955" w14:textId="77777777" w:rsidR="006C62EC" w:rsidRPr="009F3714" w:rsidRDefault="006C62EC" w:rsidP="000F589A">
            <w:pPr>
              <w:spacing w:line="360" w:lineRule="auto"/>
              <w:rPr>
                <w:b/>
                <w:bCs/>
                <w:sz w:val="20"/>
                <w:szCs w:val="20"/>
              </w:rPr>
            </w:pPr>
            <w:r w:rsidRPr="009F3714">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25BE7FB" w14:textId="77777777" w:rsidR="006C62EC" w:rsidRPr="009F3714" w:rsidRDefault="006C62EC" w:rsidP="000F589A">
            <w:pPr>
              <w:spacing w:line="360" w:lineRule="auto"/>
              <w:rPr>
                <w:sz w:val="20"/>
                <w:szCs w:val="20"/>
              </w:rPr>
            </w:pPr>
            <w:r w:rsidRPr="009F3714">
              <w:rPr>
                <w:sz w:val="20"/>
                <w:szCs w:val="20"/>
              </w:rPr>
              <w:t>RCT, parallel design; multi-centre</w:t>
            </w:r>
          </w:p>
          <w:p w14:paraId="1ADF4135" w14:textId="77777777" w:rsidR="006C62EC" w:rsidRPr="009F3714" w:rsidRDefault="006C62EC" w:rsidP="000F589A">
            <w:pPr>
              <w:spacing w:line="360" w:lineRule="auto"/>
              <w:rPr>
                <w:sz w:val="20"/>
                <w:szCs w:val="20"/>
              </w:rPr>
            </w:pPr>
            <w:r w:rsidRPr="009F3714">
              <w:rPr>
                <w:b/>
                <w:bCs/>
                <w:sz w:val="20"/>
                <w:szCs w:val="20"/>
              </w:rPr>
              <w:t>Study aim/objective:</w:t>
            </w:r>
            <w:r w:rsidRPr="009F3714">
              <w:rPr>
                <w:sz w:val="20"/>
                <w:szCs w:val="20"/>
              </w:rPr>
              <w:t xml:space="preserve"> to investigate a randomised, 1-year multi-factorial risk factor and lifestyle intervention in men and women with </w:t>
            </w:r>
            <w:bookmarkStart w:id="175" w:name="_Hlk69571380"/>
            <w:r w:rsidRPr="009F3714">
              <w:rPr>
                <w:sz w:val="20"/>
                <w:szCs w:val="20"/>
              </w:rPr>
              <w:t xml:space="preserve">IHD </w:t>
            </w:r>
            <w:bookmarkEnd w:id="175"/>
            <w:r w:rsidRPr="009F3714">
              <w:rPr>
                <w:sz w:val="20"/>
                <w:szCs w:val="20"/>
              </w:rPr>
              <w:t>following a CR programme with the primary outcome of global cardiovascular risk; this was an effectiveness study utilising a resource-sparing intervention based on current national guidelines</w:t>
            </w:r>
          </w:p>
        </w:tc>
      </w:tr>
      <w:tr w:rsidR="006C62EC" w14:paraId="29BFE0BF"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E97DC7A" w14:textId="77777777" w:rsidR="006C62EC" w:rsidRPr="009F3714" w:rsidRDefault="006C62EC" w:rsidP="000F589A">
            <w:pPr>
              <w:spacing w:line="360" w:lineRule="auto"/>
              <w:rPr>
                <w:b/>
                <w:bCs/>
                <w:sz w:val="20"/>
                <w:szCs w:val="20"/>
              </w:rPr>
            </w:pPr>
            <w:r w:rsidRPr="009F3714">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2F21534" w14:textId="77777777" w:rsidR="006C62EC" w:rsidRPr="009F3714" w:rsidRDefault="006C62EC" w:rsidP="000F589A">
            <w:pPr>
              <w:spacing w:line="360" w:lineRule="auto"/>
              <w:rPr>
                <w:sz w:val="20"/>
                <w:szCs w:val="20"/>
              </w:rPr>
            </w:pPr>
            <w:r w:rsidRPr="009F3714">
              <w:rPr>
                <w:b/>
                <w:bCs/>
                <w:sz w:val="20"/>
                <w:szCs w:val="20"/>
              </w:rPr>
              <w:t>Total number of randomised participants:</w:t>
            </w:r>
            <w:r w:rsidRPr="009F3714">
              <w:rPr>
                <w:sz w:val="20"/>
                <w:szCs w:val="20"/>
              </w:rPr>
              <w:t xml:space="preserve"> 302</w:t>
            </w:r>
          </w:p>
          <w:p w14:paraId="2C24576A" w14:textId="77777777" w:rsidR="006C62EC" w:rsidRPr="009F3714" w:rsidRDefault="006C62EC" w:rsidP="000F589A">
            <w:pPr>
              <w:spacing w:line="360" w:lineRule="auto"/>
              <w:rPr>
                <w:sz w:val="20"/>
                <w:szCs w:val="20"/>
              </w:rPr>
            </w:pPr>
            <w:r w:rsidRPr="009F3714">
              <w:rPr>
                <w:b/>
                <w:bCs/>
                <w:sz w:val="20"/>
                <w:szCs w:val="20"/>
              </w:rPr>
              <w:t xml:space="preserve">Inclusion criteria: </w:t>
            </w:r>
            <w:r w:rsidRPr="009F3714">
              <w:rPr>
                <w:sz w:val="20"/>
                <w:szCs w:val="20"/>
              </w:rPr>
              <w:t>men and women with IHD (at least one of: MI, revascularization procedure, positive coronary angiogram or episodes of angina)</w:t>
            </w:r>
          </w:p>
          <w:p w14:paraId="093A4A17" w14:textId="77777777" w:rsidR="006C62EC" w:rsidRPr="009F3714" w:rsidRDefault="006C62EC" w:rsidP="000F589A">
            <w:pPr>
              <w:spacing w:line="360" w:lineRule="auto"/>
              <w:rPr>
                <w:sz w:val="20"/>
                <w:szCs w:val="20"/>
              </w:rPr>
            </w:pPr>
            <w:r w:rsidRPr="009F3714">
              <w:rPr>
                <w:b/>
                <w:bCs/>
                <w:sz w:val="20"/>
                <w:szCs w:val="20"/>
              </w:rPr>
              <w:t xml:space="preserve">Exclusion criteria: </w:t>
            </w:r>
            <w:r w:rsidRPr="009F3714">
              <w:rPr>
                <w:sz w:val="20"/>
                <w:szCs w:val="20"/>
              </w:rPr>
              <w:t>patients who had difficulty with the English language; plans to leave the treatment area or a medical condition non-cardiovascular in nature which would make participation or survival for the study’s duration unlikely</w:t>
            </w:r>
          </w:p>
          <w:p w14:paraId="1C38F9E6" w14:textId="77777777" w:rsidR="006C62EC" w:rsidRPr="009F3714" w:rsidRDefault="006C62EC" w:rsidP="000F589A">
            <w:pPr>
              <w:spacing w:line="360" w:lineRule="auto"/>
              <w:rPr>
                <w:sz w:val="20"/>
                <w:szCs w:val="20"/>
              </w:rPr>
            </w:pPr>
            <w:r w:rsidRPr="009F3714">
              <w:rPr>
                <w:b/>
                <w:bCs/>
                <w:sz w:val="20"/>
                <w:szCs w:val="20"/>
              </w:rPr>
              <w:t xml:space="preserve">Type of surgery (condition): </w:t>
            </w:r>
            <w:r w:rsidRPr="009F3714">
              <w:rPr>
                <w:sz w:val="20"/>
                <w:szCs w:val="20"/>
              </w:rPr>
              <w:t>CABG (IHD)</w:t>
            </w:r>
          </w:p>
          <w:p w14:paraId="50D7A01B" w14:textId="77777777" w:rsidR="006C62EC" w:rsidRPr="009F3714" w:rsidRDefault="006C62EC" w:rsidP="000F589A">
            <w:pPr>
              <w:spacing w:line="360" w:lineRule="auto"/>
              <w:rPr>
                <w:sz w:val="20"/>
                <w:szCs w:val="20"/>
              </w:rPr>
            </w:pPr>
            <w:r w:rsidRPr="009F3714">
              <w:rPr>
                <w:b/>
                <w:bCs/>
                <w:sz w:val="20"/>
                <w:szCs w:val="20"/>
              </w:rPr>
              <w:t xml:space="preserve">Country: </w:t>
            </w:r>
            <w:r w:rsidRPr="009F3714">
              <w:rPr>
                <w:sz w:val="20"/>
                <w:szCs w:val="20"/>
              </w:rPr>
              <w:t>Canada</w:t>
            </w:r>
          </w:p>
          <w:p w14:paraId="7B260472" w14:textId="77777777" w:rsidR="006C62EC" w:rsidRPr="009F3714" w:rsidRDefault="006C62EC" w:rsidP="000F589A">
            <w:pPr>
              <w:spacing w:line="360" w:lineRule="auto"/>
              <w:rPr>
                <w:sz w:val="20"/>
                <w:szCs w:val="20"/>
              </w:rPr>
            </w:pPr>
            <w:r w:rsidRPr="009F3714">
              <w:rPr>
                <w:b/>
                <w:bCs/>
                <w:sz w:val="20"/>
                <w:szCs w:val="20"/>
              </w:rPr>
              <w:lastRenderedPageBreak/>
              <w:t>Baseline Characteristics</w:t>
            </w:r>
          </w:p>
          <w:p w14:paraId="7C85850B" w14:textId="77777777" w:rsidR="006C62EC" w:rsidRPr="009F3714" w:rsidRDefault="006C62EC" w:rsidP="000F589A">
            <w:pPr>
              <w:spacing w:line="360" w:lineRule="auto"/>
              <w:rPr>
                <w:sz w:val="20"/>
                <w:szCs w:val="20"/>
              </w:rPr>
            </w:pPr>
            <w:r w:rsidRPr="009F3714">
              <w:rPr>
                <w:b/>
                <w:bCs/>
                <w:sz w:val="20"/>
                <w:szCs w:val="20"/>
              </w:rPr>
              <w:t>Intervention group</w:t>
            </w:r>
          </w:p>
          <w:p w14:paraId="294DEC1C" w14:textId="77777777" w:rsidR="006C62EC" w:rsidRPr="009F3714" w:rsidRDefault="006C62EC" w:rsidP="000F589A">
            <w:pPr>
              <w:numPr>
                <w:ilvl w:val="0"/>
                <w:numId w:val="177"/>
              </w:numPr>
              <w:spacing w:before="100" w:beforeAutospacing="1" w:after="100" w:afterAutospacing="1" w:line="360" w:lineRule="auto"/>
              <w:ind w:left="870"/>
              <w:rPr>
                <w:sz w:val="20"/>
                <w:szCs w:val="20"/>
              </w:rPr>
            </w:pPr>
            <w:r w:rsidRPr="009F3714">
              <w:rPr>
                <w:i/>
                <w:iCs/>
                <w:sz w:val="20"/>
                <w:szCs w:val="20"/>
              </w:rPr>
              <w:t>Type of surgery, n (%)</w:t>
            </w:r>
            <w:r w:rsidRPr="009F3714">
              <w:rPr>
                <w:sz w:val="20"/>
                <w:szCs w:val="20"/>
              </w:rPr>
              <w:t>: CABG: 46 (30)</w:t>
            </w:r>
          </w:p>
          <w:p w14:paraId="2D67C46A" w14:textId="77777777" w:rsidR="006C62EC" w:rsidRPr="009F3714" w:rsidRDefault="006C62EC" w:rsidP="000F589A">
            <w:pPr>
              <w:numPr>
                <w:ilvl w:val="0"/>
                <w:numId w:val="177"/>
              </w:numPr>
              <w:spacing w:before="100" w:beforeAutospacing="1" w:after="100" w:afterAutospacing="1" w:line="360" w:lineRule="auto"/>
              <w:ind w:left="870"/>
              <w:rPr>
                <w:sz w:val="20"/>
                <w:szCs w:val="20"/>
              </w:rPr>
            </w:pPr>
            <w:r w:rsidRPr="009F3714">
              <w:rPr>
                <w:i/>
                <w:iCs/>
                <w:sz w:val="20"/>
                <w:szCs w:val="20"/>
              </w:rPr>
              <w:t>Age, mean (SD)</w:t>
            </w:r>
            <w:r w:rsidRPr="009F3714">
              <w:rPr>
                <w:sz w:val="20"/>
                <w:szCs w:val="20"/>
              </w:rPr>
              <w:t>: 64.8 (± 8.8) years</w:t>
            </w:r>
          </w:p>
          <w:p w14:paraId="00E6F2F9" w14:textId="77777777" w:rsidR="006C62EC" w:rsidRPr="009F3714" w:rsidRDefault="006C62EC" w:rsidP="000F589A">
            <w:pPr>
              <w:numPr>
                <w:ilvl w:val="0"/>
                <w:numId w:val="177"/>
              </w:numPr>
              <w:spacing w:before="100" w:beforeAutospacing="1" w:after="100" w:afterAutospacing="1" w:line="360" w:lineRule="auto"/>
              <w:ind w:left="870"/>
              <w:rPr>
                <w:sz w:val="20"/>
                <w:szCs w:val="20"/>
              </w:rPr>
            </w:pPr>
            <w:r w:rsidRPr="009F3714">
              <w:rPr>
                <w:i/>
                <w:iCs/>
                <w:sz w:val="20"/>
                <w:szCs w:val="20"/>
              </w:rPr>
              <w:t>Gender, M/F</w:t>
            </w:r>
            <w:r w:rsidRPr="009F3714">
              <w:rPr>
                <w:sz w:val="20"/>
                <w:szCs w:val="20"/>
              </w:rPr>
              <w:t>: 125/26</w:t>
            </w:r>
          </w:p>
          <w:p w14:paraId="3703F37A" w14:textId="77777777" w:rsidR="006C62EC" w:rsidRPr="009F3714" w:rsidRDefault="006C62EC" w:rsidP="000F589A">
            <w:pPr>
              <w:numPr>
                <w:ilvl w:val="0"/>
                <w:numId w:val="177"/>
              </w:numPr>
              <w:spacing w:before="100" w:beforeAutospacing="1" w:after="100" w:afterAutospacing="1" w:line="360" w:lineRule="auto"/>
              <w:ind w:left="870"/>
              <w:rPr>
                <w:sz w:val="20"/>
                <w:szCs w:val="20"/>
              </w:rPr>
            </w:pPr>
            <w:r w:rsidRPr="009F3714">
              <w:rPr>
                <w:i/>
                <w:iCs/>
                <w:sz w:val="20"/>
                <w:szCs w:val="20"/>
              </w:rPr>
              <w:t>BMI, mean (SD)</w:t>
            </w:r>
            <w:r w:rsidRPr="009F3714">
              <w:rPr>
                <w:sz w:val="20"/>
                <w:szCs w:val="20"/>
              </w:rPr>
              <w:t>: 28.1 (± 4.2) kg/m</w:t>
            </w:r>
            <w:r w:rsidRPr="009F3714">
              <w:rPr>
                <w:sz w:val="20"/>
                <w:szCs w:val="20"/>
                <w:vertAlign w:val="superscript"/>
              </w:rPr>
              <w:t>2</w:t>
            </w:r>
          </w:p>
          <w:p w14:paraId="2DA071EE" w14:textId="77777777" w:rsidR="006C62EC" w:rsidRPr="009F3714" w:rsidRDefault="006C62EC" w:rsidP="000F589A">
            <w:pPr>
              <w:numPr>
                <w:ilvl w:val="0"/>
                <w:numId w:val="177"/>
              </w:numPr>
              <w:spacing w:before="100" w:beforeAutospacing="1" w:after="100" w:afterAutospacing="1" w:line="360" w:lineRule="auto"/>
              <w:ind w:left="870"/>
              <w:rPr>
                <w:sz w:val="20"/>
                <w:szCs w:val="20"/>
              </w:rPr>
            </w:pPr>
            <w:r w:rsidRPr="009F3714">
              <w:rPr>
                <w:i/>
                <w:iCs/>
                <w:sz w:val="20"/>
                <w:szCs w:val="20"/>
              </w:rPr>
              <w:t>Baseline level of fitness</w:t>
            </w:r>
            <w:r w:rsidRPr="009F3714">
              <w:rPr>
                <w:sz w:val="20"/>
                <w:szCs w:val="20"/>
              </w:rPr>
              <w:t>: METs: 9.8 (± 2.7)</w:t>
            </w:r>
          </w:p>
          <w:p w14:paraId="7F3F77E5" w14:textId="77777777" w:rsidR="006C62EC" w:rsidRPr="009F3714" w:rsidRDefault="006C62EC" w:rsidP="000F589A">
            <w:pPr>
              <w:spacing w:line="360" w:lineRule="auto"/>
              <w:rPr>
                <w:sz w:val="20"/>
                <w:szCs w:val="20"/>
              </w:rPr>
            </w:pPr>
            <w:r w:rsidRPr="009F3714">
              <w:rPr>
                <w:b/>
                <w:bCs/>
                <w:sz w:val="20"/>
                <w:szCs w:val="20"/>
              </w:rPr>
              <w:t>Comparison group</w:t>
            </w:r>
          </w:p>
          <w:p w14:paraId="40E7947C" w14:textId="77777777" w:rsidR="006C62EC" w:rsidRPr="009F3714" w:rsidRDefault="006C62EC" w:rsidP="000F589A">
            <w:pPr>
              <w:numPr>
                <w:ilvl w:val="0"/>
                <w:numId w:val="178"/>
              </w:numPr>
              <w:spacing w:before="100" w:beforeAutospacing="1" w:after="100" w:afterAutospacing="1" w:line="360" w:lineRule="auto"/>
              <w:ind w:left="870"/>
              <w:rPr>
                <w:sz w:val="20"/>
                <w:szCs w:val="20"/>
              </w:rPr>
            </w:pPr>
            <w:r w:rsidRPr="009F3714">
              <w:rPr>
                <w:i/>
                <w:iCs/>
                <w:sz w:val="20"/>
                <w:szCs w:val="20"/>
              </w:rPr>
              <w:t>Type of surgery, n (%)</w:t>
            </w:r>
            <w:r w:rsidRPr="009F3714">
              <w:rPr>
                <w:sz w:val="20"/>
                <w:szCs w:val="20"/>
              </w:rPr>
              <w:t>: CABG: 62 (41)</w:t>
            </w:r>
          </w:p>
          <w:p w14:paraId="0F384279" w14:textId="77777777" w:rsidR="006C62EC" w:rsidRPr="009F3714" w:rsidRDefault="006C62EC" w:rsidP="000F589A">
            <w:pPr>
              <w:numPr>
                <w:ilvl w:val="0"/>
                <w:numId w:val="178"/>
              </w:numPr>
              <w:spacing w:before="100" w:beforeAutospacing="1" w:after="100" w:afterAutospacing="1" w:line="360" w:lineRule="auto"/>
              <w:ind w:left="870"/>
              <w:rPr>
                <w:sz w:val="20"/>
                <w:szCs w:val="20"/>
              </w:rPr>
            </w:pPr>
            <w:r w:rsidRPr="009F3714">
              <w:rPr>
                <w:i/>
                <w:iCs/>
                <w:sz w:val="20"/>
                <w:szCs w:val="20"/>
              </w:rPr>
              <w:t>Age, mean (SD)</w:t>
            </w:r>
            <w:r w:rsidRPr="009F3714">
              <w:rPr>
                <w:sz w:val="20"/>
                <w:szCs w:val="20"/>
              </w:rPr>
              <w:t>: 63.4 (± 10.2) years</w:t>
            </w:r>
          </w:p>
          <w:p w14:paraId="7C5AE53C" w14:textId="77777777" w:rsidR="006C62EC" w:rsidRPr="009F3714" w:rsidRDefault="006C62EC" w:rsidP="000F589A">
            <w:pPr>
              <w:numPr>
                <w:ilvl w:val="0"/>
                <w:numId w:val="178"/>
              </w:numPr>
              <w:spacing w:before="100" w:beforeAutospacing="1" w:after="100" w:afterAutospacing="1" w:line="360" w:lineRule="auto"/>
              <w:ind w:left="870"/>
              <w:rPr>
                <w:sz w:val="20"/>
                <w:szCs w:val="20"/>
              </w:rPr>
            </w:pPr>
            <w:r w:rsidRPr="009F3714">
              <w:rPr>
                <w:i/>
                <w:iCs/>
                <w:sz w:val="20"/>
                <w:szCs w:val="20"/>
              </w:rPr>
              <w:t>Gender, M/F</w:t>
            </w:r>
            <w:r w:rsidRPr="009F3714">
              <w:rPr>
                <w:sz w:val="20"/>
                <w:szCs w:val="20"/>
              </w:rPr>
              <w:t>: 124/27</w:t>
            </w:r>
          </w:p>
          <w:p w14:paraId="4619215D" w14:textId="77777777" w:rsidR="006C62EC" w:rsidRPr="009F3714" w:rsidRDefault="006C62EC" w:rsidP="000F589A">
            <w:pPr>
              <w:numPr>
                <w:ilvl w:val="0"/>
                <w:numId w:val="178"/>
              </w:numPr>
              <w:spacing w:before="100" w:beforeAutospacing="1" w:after="100" w:afterAutospacing="1" w:line="360" w:lineRule="auto"/>
              <w:ind w:left="870"/>
              <w:rPr>
                <w:sz w:val="20"/>
                <w:szCs w:val="20"/>
              </w:rPr>
            </w:pPr>
            <w:r w:rsidRPr="009F3714">
              <w:rPr>
                <w:i/>
                <w:iCs/>
                <w:sz w:val="20"/>
                <w:szCs w:val="20"/>
              </w:rPr>
              <w:t>BMI, mean (SD)</w:t>
            </w:r>
            <w:r w:rsidRPr="009F3714">
              <w:rPr>
                <w:sz w:val="20"/>
                <w:szCs w:val="20"/>
              </w:rPr>
              <w:t>: 27.0 (± 3.7) kg/m</w:t>
            </w:r>
            <w:r w:rsidRPr="009F3714">
              <w:rPr>
                <w:sz w:val="20"/>
                <w:szCs w:val="20"/>
                <w:vertAlign w:val="superscript"/>
              </w:rPr>
              <w:t>2</w:t>
            </w:r>
          </w:p>
          <w:p w14:paraId="4D21BC49" w14:textId="77777777" w:rsidR="006C62EC" w:rsidRPr="009F3714" w:rsidRDefault="006C62EC" w:rsidP="000F589A">
            <w:pPr>
              <w:numPr>
                <w:ilvl w:val="0"/>
                <w:numId w:val="178"/>
              </w:numPr>
              <w:spacing w:before="100" w:beforeAutospacing="1" w:after="100" w:afterAutospacing="1" w:line="360" w:lineRule="auto"/>
              <w:ind w:left="870"/>
              <w:rPr>
                <w:sz w:val="20"/>
                <w:szCs w:val="20"/>
              </w:rPr>
            </w:pPr>
            <w:r w:rsidRPr="009F3714">
              <w:rPr>
                <w:sz w:val="20"/>
                <w:szCs w:val="20"/>
              </w:rPr>
              <w:t>B</w:t>
            </w:r>
            <w:r w:rsidRPr="009F3714">
              <w:rPr>
                <w:i/>
                <w:iCs/>
                <w:sz w:val="20"/>
                <w:szCs w:val="20"/>
              </w:rPr>
              <w:t>aseline level of fitness</w:t>
            </w:r>
            <w:r w:rsidRPr="009F3714">
              <w:rPr>
                <w:sz w:val="20"/>
                <w:szCs w:val="20"/>
              </w:rPr>
              <w:t>: METs: 10.0 (± 2.5)</w:t>
            </w:r>
          </w:p>
          <w:p w14:paraId="22410BA5" w14:textId="77777777" w:rsidR="006C62EC" w:rsidRPr="009F3714" w:rsidRDefault="006C62EC" w:rsidP="000F589A">
            <w:pPr>
              <w:spacing w:line="360" w:lineRule="auto"/>
              <w:rPr>
                <w:sz w:val="20"/>
                <w:szCs w:val="20"/>
              </w:rPr>
            </w:pPr>
            <w:r w:rsidRPr="009F3714">
              <w:rPr>
                <w:sz w:val="20"/>
                <w:szCs w:val="20"/>
              </w:rPr>
              <w:t>Note:</w:t>
            </w:r>
          </w:p>
          <w:p w14:paraId="34688B97" w14:textId="77777777" w:rsidR="006C62EC" w:rsidRPr="009F3714" w:rsidRDefault="006C62EC" w:rsidP="000F589A">
            <w:pPr>
              <w:numPr>
                <w:ilvl w:val="0"/>
                <w:numId w:val="179"/>
              </w:numPr>
              <w:spacing w:before="100" w:beforeAutospacing="1" w:after="100" w:afterAutospacing="1" w:line="360" w:lineRule="auto"/>
              <w:ind w:left="870"/>
              <w:rPr>
                <w:sz w:val="20"/>
                <w:szCs w:val="20"/>
              </w:rPr>
            </w:pPr>
            <w:r w:rsidRPr="009F3714">
              <w:rPr>
                <w:sz w:val="20"/>
                <w:szCs w:val="20"/>
              </w:rPr>
              <w:t>study authors do not report the following characteristics: weight, height, current involvement in regular PA, illness severity scores, relevant clinical variables</w:t>
            </w:r>
          </w:p>
        </w:tc>
      </w:tr>
      <w:tr w:rsidR="006C62EC" w14:paraId="179BA505"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11DBE67" w14:textId="77777777" w:rsidR="006C62EC" w:rsidRPr="009F3714" w:rsidRDefault="006C62EC" w:rsidP="000F589A">
            <w:pPr>
              <w:spacing w:line="360" w:lineRule="auto"/>
              <w:rPr>
                <w:b/>
                <w:bCs/>
                <w:sz w:val="20"/>
                <w:szCs w:val="20"/>
              </w:rPr>
            </w:pPr>
            <w:r w:rsidRPr="009F3714">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D1E460B" w14:textId="77777777" w:rsidR="006C62EC" w:rsidRPr="009F3714" w:rsidRDefault="006C62EC" w:rsidP="000F589A">
            <w:pPr>
              <w:spacing w:line="360" w:lineRule="auto"/>
              <w:rPr>
                <w:sz w:val="20"/>
                <w:szCs w:val="20"/>
              </w:rPr>
            </w:pPr>
            <w:r w:rsidRPr="009F3714">
              <w:rPr>
                <w:b/>
                <w:bCs/>
                <w:sz w:val="20"/>
                <w:szCs w:val="20"/>
              </w:rPr>
              <w:t>Details of interventions</w:t>
            </w:r>
          </w:p>
          <w:p w14:paraId="7D71D88D" w14:textId="77777777" w:rsidR="006C62EC" w:rsidRPr="009F3714" w:rsidRDefault="006C62EC" w:rsidP="000F589A">
            <w:pPr>
              <w:spacing w:line="360" w:lineRule="auto"/>
              <w:rPr>
                <w:sz w:val="20"/>
                <w:szCs w:val="20"/>
              </w:rPr>
            </w:pPr>
            <w:r w:rsidRPr="009F3714">
              <w:rPr>
                <w:sz w:val="20"/>
                <w:szCs w:val="20"/>
              </w:rPr>
              <w:t>Approach: combined rehabilitation, exercise and lifestyle sessions through a case management model; cardiac rehabilitation exercise sessions with lifestyle and risk factor counselling and home exercise plan, delivered monthly with exercise specialist, dietician and case manager over a 12-month period</w:t>
            </w:r>
          </w:p>
          <w:p w14:paraId="138DA125" w14:textId="77777777" w:rsidR="006C62EC" w:rsidRPr="009F3714" w:rsidRDefault="006C62EC" w:rsidP="000F589A">
            <w:pPr>
              <w:spacing w:line="360" w:lineRule="auto"/>
              <w:rPr>
                <w:sz w:val="20"/>
                <w:szCs w:val="20"/>
              </w:rPr>
            </w:pPr>
            <w:r w:rsidRPr="009F3714">
              <w:rPr>
                <w:sz w:val="20"/>
                <w:szCs w:val="20"/>
              </w:rPr>
              <w:t>Context: cardiac patients; after usual care cardiac rehabilitation about 16-weeks post-surgery; outpatient clinic and home</w:t>
            </w:r>
          </w:p>
          <w:p w14:paraId="3B6BCF19" w14:textId="77777777" w:rsidR="006C62EC" w:rsidRPr="009F3714" w:rsidRDefault="006C62EC" w:rsidP="000F589A">
            <w:pPr>
              <w:spacing w:line="360" w:lineRule="auto"/>
              <w:rPr>
                <w:sz w:val="20"/>
                <w:szCs w:val="20"/>
              </w:rPr>
            </w:pPr>
            <w:r w:rsidRPr="009F3714">
              <w:rPr>
                <w:sz w:val="20"/>
                <w:szCs w:val="20"/>
              </w:rPr>
              <w:t>Comparison: usual care</w:t>
            </w:r>
          </w:p>
          <w:p w14:paraId="31F4D6F0" w14:textId="77777777" w:rsidR="006C62EC" w:rsidRPr="009F3714" w:rsidRDefault="006C62EC" w:rsidP="000F589A">
            <w:pPr>
              <w:spacing w:line="360" w:lineRule="auto"/>
              <w:rPr>
                <w:sz w:val="20"/>
                <w:szCs w:val="20"/>
              </w:rPr>
            </w:pPr>
            <w:r w:rsidRPr="009F3714">
              <w:rPr>
                <w:b/>
                <w:bCs/>
                <w:sz w:val="20"/>
                <w:szCs w:val="20"/>
              </w:rPr>
              <w:t xml:space="preserve">Intervention group: </w:t>
            </w:r>
            <w:r w:rsidRPr="009F3714">
              <w:rPr>
                <w:sz w:val="20"/>
                <w:szCs w:val="20"/>
              </w:rPr>
              <w:t>number randomised = 151; losses = 9 (medical reasons = 4; did not return any attempt at contact = 3; withdrew believing he would not be a reliable participant = 1; died = 1); analysed = 142</w:t>
            </w:r>
          </w:p>
          <w:p w14:paraId="18E67B66" w14:textId="77777777" w:rsidR="006C62EC" w:rsidRPr="009F3714" w:rsidRDefault="006C62EC" w:rsidP="000F589A">
            <w:pPr>
              <w:spacing w:line="360" w:lineRule="auto"/>
              <w:rPr>
                <w:sz w:val="20"/>
                <w:szCs w:val="20"/>
              </w:rPr>
            </w:pPr>
            <w:r w:rsidRPr="009F3714">
              <w:rPr>
                <w:b/>
                <w:bCs/>
                <w:sz w:val="20"/>
                <w:szCs w:val="20"/>
              </w:rPr>
              <w:lastRenderedPageBreak/>
              <w:t xml:space="preserve">Comparison group: </w:t>
            </w:r>
            <w:r w:rsidRPr="009F3714">
              <w:rPr>
                <w:sz w:val="20"/>
                <w:szCs w:val="20"/>
              </w:rPr>
              <w:t>number randomised = 151; losses = 15 (did not return any attempt at contact = 10; moved out of the treatment area = 2; died = 3); analysed = 136</w:t>
            </w:r>
          </w:p>
          <w:p w14:paraId="5D18B319" w14:textId="77777777" w:rsidR="006C62EC" w:rsidRPr="009F3714" w:rsidRDefault="006C62EC" w:rsidP="000F589A">
            <w:pPr>
              <w:spacing w:line="360" w:lineRule="auto"/>
              <w:rPr>
                <w:sz w:val="20"/>
                <w:szCs w:val="20"/>
              </w:rPr>
            </w:pPr>
            <w:r w:rsidRPr="009F3714">
              <w:rPr>
                <w:b/>
                <w:bCs/>
                <w:sz w:val="20"/>
                <w:szCs w:val="20"/>
              </w:rPr>
              <w:t xml:space="preserve">Setting: </w:t>
            </w:r>
            <w:r w:rsidRPr="009F3714">
              <w:rPr>
                <w:sz w:val="20"/>
                <w:szCs w:val="20"/>
              </w:rPr>
              <w:t>clinic and home</w:t>
            </w:r>
          </w:p>
        </w:tc>
      </w:tr>
      <w:tr w:rsidR="006C62EC" w14:paraId="02380E8A"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916699D" w14:textId="77777777" w:rsidR="006C62EC" w:rsidRPr="009F3714" w:rsidRDefault="006C62EC" w:rsidP="000F589A">
            <w:pPr>
              <w:spacing w:line="360" w:lineRule="auto"/>
              <w:rPr>
                <w:b/>
                <w:bCs/>
                <w:sz w:val="20"/>
                <w:szCs w:val="20"/>
              </w:rPr>
            </w:pPr>
            <w:r w:rsidRPr="009F3714">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BDE79BC" w14:textId="77777777" w:rsidR="006C62EC" w:rsidRPr="009F3714" w:rsidRDefault="006C62EC" w:rsidP="000F589A">
            <w:pPr>
              <w:spacing w:line="360" w:lineRule="auto"/>
              <w:rPr>
                <w:sz w:val="20"/>
                <w:szCs w:val="20"/>
              </w:rPr>
            </w:pPr>
            <w:r w:rsidRPr="009F3714">
              <w:rPr>
                <w:b/>
                <w:bCs/>
                <w:sz w:val="20"/>
                <w:szCs w:val="20"/>
              </w:rPr>
              <w:t>All outcomes measured/reported by study authors</w:t>
            </w:r>
            <w:r w:rsidRPr="009F3714">
              <w:rPr>
                <w:sz w:val="20"/>
                <w:szCs w:val="20"/>
              </w:rPr>
              <w:t xml:space="preserve">: global cardiovascular risk (Framingham and </w:t>
            </w:r>
            <w:proofErr w:type="spellStart"/>
            <w:r w:rsidRPr="009F3714">
              <w:rPr>
                <w:sz w:val="20"/>
                <w:szCs w:val="20"/>
              </w:rPr>
              <w:t>Procam</w:t>
            </w:r>
            <w:proofErr w:type="spellEnd"/>
            <w:r w:rsidRPr="009F3714">
              <w:rPr>
                <w:sz w:val="20"/>
                <w:szCs w:val="20"/>
              </w:rPr>
              <w:t xml:space="preserve"> risk scores); risk factors; lifestyle behaviours; PA (LTPA). Measured at baseline, and 12 months</w:t>
            </w:r>
          </w:p>
          <w:p w14:paraId="20F10900" w14:textId="77777777" w:rsidR="006C62EC" w:rsidRPr="009F3714" w:rsidRDefault="006C62EC" w:rsidP="000F589A">
            <w:pPr>
              <w:spacing w:line="360" w:lineRule="auto"/>
              <w:rPr>
                <w:sz w:val="20"/>
                <w:szCs w:val="20"/>
              </w:rPr>
            </w:pPr>
            <w:r w:rsidRPr="009F3714">
              <w:rPr>
                <w:b/>
                <w:bCs/>
                <w:sz w:val="20"/>
                <w:szCs w:val="20"/>
              </w:rPr>
              <w:t>Outcomes relevant to the review:</w:t>
            </w:r>
          </w:p>
          <w:p w14:paraId="59F30776" w14:textId="77777777" w:rsidR="006C62EC" w:rsidRPr="009F3714" w:rsidRDefault="006C62EC" w:rsidP="000F589A">
            <w:pPr>
              <w:numPr>
                <w:ilvl w:val="0"/>
                <w:numId w:val="180"/>
              </w:numPr>
              <w:spacing w:before="100" w:beforeAutospacing="1" w:after="100" w:afterAutospacing="1" w:line="360" w:lineRule="auto"/>
              <w:ind w:left="870"/>
              <w:rPr>
                <w:sz w:val="20"/>
                <w:szCs w:val="20"/>
              </w:rPr>
            </w:pPr>
            <w:r w:rsidRPr="009F3714">
              <w:rPr>
                <w:sz w:val="20"/>
                <w:szCs w:val="20"/>
              </w:rPr>
              <w:t>Amount of PA: using LTPA questionnaire (kcal per week); 12 months post-intervention</w:t>
            </w:r>
          </w:p>
          <w:p w14:paraId="5B721820" w14:textId="77777777" w:rsidR="006C62EC" w:rsidRPr="009F3714" w:rsidRDefault="006C62EC" w:rsidP="000F589A">
            <w:pPr>
              <w:numPr>
                <w:ilvl w:val="0"/>
                <w:numId w:val="180"/>
              </w:numPr>
              <w:spacing w:before="100" w:beforeAutospacing="1" w:after="100" w:afterAutospacing="1" w:line="360" w:lineRule="auto"/>
              <w:ind w:left="870"/>
              <w:rPr>
                <w:sz w:val="20"/>
                <w:szCs w:val="20"/>
              </w:rPr>
            </w:pPr>
            <w:r w:rsidRPr="009F3714">
              <w:rPr>
                <w:sz w:val="20"/>
                <w:szCs w:val="20"/>
              </w:rPr>
              <w:t>Adherence: attendance at exercise sessions</w:t>
            </w:r>
          </w:p>
          <w:p w14:paraId="431470CC" w14:textId="77777777" w:rsidR="006C62EC" w:rsidRPr="009F3714" w:rsidRDefault="006C62EC" w:rsidP="000F589A">
            <w:pPr>
              <w:spacing w:line="360" w:lineRule="auto"/>
              <w:rPr>
                <w:sz w:val="20"/>
                <w:szCs w:val="20"/>
              </w:rPr>
            </w:pPr>
            <w:r w:rsidRPr="009F3714">
              <w:rPr>
                <w:b/>
                <w:bCs/>
                <w:sz w:val="20"/>
                <w:szCs w:val="20"/>
              </w:rPr>
              <w:t>Study primary outcome:</w:t>
            </w:r>
            <w:r w:rsidRPr="009F3714">
              <w:rPr>
                <w:sz w:val="20"/>
                <w:szCs w:val="20"/>
              </w:rPr>
              <w:t xml:space="preserve"> global cardiovascular (Framingham and </w:t>
            </w:r>
            <w:proofErr w:type="spellStart"/>
            <w:r w:rsidRPr="009F3714">
              <w:rPr>
                <w:sz w:val="20"/>
                <w:szCs w:val="20"/>
              </w:rPr>
              <w:t>Procam</w:t>
            </w:r>
            <w:proofErr w:type="spellEnd"/>
            <w:r w:rsidRPr="009F3714">
              <w:rPr>
                <w:sz w:val="20"/>
                <w:szCs w:val="20"/>
              </w:rPr>
              <w:t xml:space="preserve"> risk scores)</w:t>
            </w:r>
          </w:p>
        </w:tc>
      </w:tr>
      <w:tr w:rsidR="006C62EC" w14:paraId="243DC655"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B928219" w14:textId="77777777" w:rsidR="006C62EC" w:rsidRPr="009F3714" w:rsidRDefault="006C62EC" w:rsidP="000F589A">
            <w:pPr>
              <w:spacing w:line="360" w:lineRule="auto"/>
              <w:rPr>
                <w:b/>
                <w:bCs/>
                <w:sz w:val="20"/>
                <w:szCs w:val="20"/>
              </w:rPr>
            </w:pPr>
            <w:r w:rsidRPr="009F3714">
              <w:rPr>
                <w:b/>
                <w:bCs/>
                <w:sz w:val="20"/>
                <w:szCs w:val="20"/>
              </w:rPr>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E95DB3D" w14:textId="77777777" w:rsidR="006C62EC" w:rsidRPr="009F3714" w:rsidRDefault="006C62EC" w:rsidP="000F589A">
            <w:pPr>
              <w:spacing w:line="360" w:lineRule="auto"/>
              <w:rPr>
                <w:sz w:val="20"/>
                <w:szCs w:val="20"/>
              </w:rPr>
            </w:pPr>
            <w:r w:rsidRPr="009F3714">
              <w:rPr>
                <w:b/>
                <w:bCs/>
                <w:sz w:val="20"/>
                <w:szCs w:val="20"/>
              </w:rPr>
              <w:t xml:space="preserve">Sponsorship source: </w:t>
            </w:r>
            <w:r w:rsidRPr="009F3714">
              <w:rPr>
                <w:sz w:val="20"/>
                <w:szCs w:val="20"/>
              </w:rPr>
              <w:t>supported by</w:t>
            </w:r>
            <w:r w:rsidRPr="009F3714">
              <w:rPr>
                <w:b/>
                <w:bCs/>
                <w:sz w:val="20"/>
                <w:szCs w:val="20"/>
              </w:rPr>
              <w:t xml:space="preserve"> </w:t>
            </w:r>
            <w:r w:rsidRPr="009F3714">
              <w:rPr>
                <w:sz w:val="20"/>
                <w:szCs w:val="20"/>
              </w:rPr>
              <w:t xml:space="preserve">funding from the British Columbia Health Research Foundation. Salary support for </w:t>
            </w:r>
            <w:proofErr w:type="spellStart"/>
            <w:r w:rsidRPr="009F3714">
              <w:rPr>
                <w:sz w:val="20"/>
                <w:szCs w:val="20"/>
              </w:rPr>
              <w:t>Dr.</w:t>
            </w:r>
            <w:proofErr w:type="spellEnd"/>
            <w:r w:rsidRPr="009F3714">
              <w:rPr>
                <w:sz w:val="20"/>
                <w:szCs w:val="20"/>
              </w:rPr>
              <w:t xml:space="preserve"> Lear was provided by the Medical Research of Canada/Heart and Stroke Foundation of Canada. Declarations of interest are not reported</w:t>
            </w:r>
          </w:p>
          <w:p w14:paraId="5608A20E" w14:textId="77777777" w:rsidR="006C62EC" w:rsidRPr="009F3714" w:rsidRDefault="006C62EC" w:rsidP="000F589A">
            <w:pPr>
              <w:spacing w:line="360" w:lineRule="auto"/>
              <w:rPr>
                <w:sz w:val="20"/>
                <w:szCs w:val="20"/>
              </w:rPr>
            </w:pPr>
            <w:r w:rsidRPr="009F3714">
              <w:rPr>
                <w:b/>
                <w:bCs/>
                <w:sz w:val="20"/>
                <w:szCs w:val="20"/>
              </w:rPr>
              <w:t xml:space="preserve">Study dates: </w:t>
            </w:r>
            <w:r w:rsidRPr="009F3714">
              <w:rPr>
                <w:sz w:val="20"/>
                <w:szCs w:val="20"/>
              </w:rPr>
              <w:t>not reported</w:t>
            </w:r>
          </w:p>
        </w:tc>
      </w:tr>
      <w:tr w:rsidR="0070500B" w14:paraId="0211F216"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0580F336" w14:textId="77777777" w:rsidR="0070500B" w:rsidRDefault="0070500B" w:rsidP="0070500B">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23882EAF" w14:textId="3EFF2175" w:rsidR="0070500B" w:rsidRPr="009F3714" w:rsidRDefault="0070500B" w:rsidP="0070500B">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3A73A872" w14:textId="35F121BB" w:rsidR="0070500B" w:rsidRPr="009F3714" w:rsidRDefault="002C539B" w:rsidP="000F589A">
            <w:pPr>
              <w:spacing w:line="360" w:lineRule="auto"/>
              <w:rPr>
                <w:b/>
                <w:bCs/>
                <w:sz w:val="20"/>
                <w:szCs w:val="20"/>
              </w:rPr>
            </w:pPr>
            <w:r w:rsidRPr="00216E20">
              <w:rPr>
                <w:noProof/>
              </w:rPr>
              <w:t>Lear SA, Ignaszewski A, Linden W, Brozic A, Kiess M, Spinelli JJ</w:t>
            </w:r>
            <w:r w:rsidRPr="00216E20">
              <w:rPr>
                <w:i/>
                <w:noProof/>
              </w:rPr>
              <w:t>, et al.</w:t>
            </w:r>
            <w:r w:rsidRPr="00216E20">
              <w:rPr>
                <w:noProof/>
              </w:rPr>
              <w:t xml:space="preserve"> The Extensive Lifestyle Management Intervention (ELMI) following cardiac rehabilitation trial. </w:t>
            </w:r>
            <w:r w:rsidRPr="00216E20">
              <w:rPr>
                <w:i/>
                <w:noProof/>
              </w:rPr>
              <w:t>European Heart Journal</w:t>
            </w:r>
            <w:r w:rsidRPr="00216E20">
              <w:rPr>
                <w:noProof/>
              </w:rPr>
              <w:t xml:space="preserve"> 2003;</w:t>
            </w:r>
            <w:r>
              <w:rPr>
                <w:noProof/>
              </w:rPr>
              <w:t xml:space="preserve"> </w:t>
            </w:r>
            <w:r w:rsidRPr="00216E20">
              <w:rPr>
                <w:b/>
                <w:noProof/>
              </w:rPr>
              <w:t>24</w:t>
            </w:r>
            <w:r w:rsidRPr="00216E20">
              <w:rPr>
                <w:noProof/>
              </w:rPr>
              <w:t>:</w:t>
            </w:r>
            <w:r>
              <w:rPr>
                <w:noProof/>
              </w:rPr>
              <w:t xml:space="preserve"> </w:t>
            </w:r>
            <w:r w:rsidRPr="00216E20">
              <w:rPr>
                <w:noProof/>
              </w:rPr>
              <w:t>1920‐7</w:t>
            </w:r>
          </w:p>
        </w:tc>
      </w:tr>
    </w:tbl>
    <w:p w14:paraId="70EE7D26" w14:textId="77777777" w:rsidR="006C62EC" w:rsidRDefault="006C62EC" w:rsidP="006C62EC">
      <w:pPr>
        <w:spacing w:line="360" w:lineRule="auto"/>
      </w:pPr>
    </w:p>
    <w:p w14:paraId="08440595" w14:textId="77777777" w:rsidR="006C62EC" w:rsidRPr="00F040F5" w:rsidRDefault="006C62EC" w:rsidP="006C62EC">
      <w:pPr>
        <w:pStyle w:val="Title"/>
      </w:pPr>
      <w:r w:rsidRPr="00F040F5">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05"/>
        <w:gridCol w:w="1178"/>
        <w:gridCol w:w="5627"/>
      </w:tblGrid>
      <w:tr w:rsidR="006C62EC" w:rsidRPr="008A61B1" w14:paraId="73A7DDFF"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3496D276" w14:textId="77777777" w:rsidR="006C62EC" w:rsidRPr="009F3714" w:rsidRDefault="006C62EC" w:rsidP="000F589A">
            <w:pPr>
              <w:spacing w:line="360" w:lineRule="auto"/>
              <w:rPr>
                <w:b/>
                <w:bCs/>
                <w:sz w:val="20"/>
                <w:szCs w:val="20"/>
              </w:rPr>
            </w:pPr>
            <w:r w:rsidRPr="009F3714">
              <w:rPr>
                <w:b/>
                <w:bCs/>
                <w:sz w:val="20"/>
                <w:szCs w:val="20"/>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1914CE96" w14:textId="77777777" w:rsidR="006C62EC" w:rsidRPr="009F3714" w:rsidRDefault="006C62EC" w:rsidP="000F589A">
            <w:pPr>
              <w:spacing w:line="360" w:lineRule="auto"/>
              <w:rPr>
                <w:b/>
                <w:bCs/>
                <w:sz w:val="20"/>
                <w:szCs w:val="20"/>
              </w:rPr>
            </w:pPr>
            <w:r w:rsidRPr="009F3714">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4E46228A" w14:textId="77777777" w:rsidR="006C62EC" w:rsidRPr="009F3714" w:rsidRDefault="006C62EC" w:rsidP="000F589A">
            <w:pPr>
              <w:spacing w:line="360" w:lineRule="auto"/>
              <w:rPr>
                <w:b/>
                <w:bCs/>
                <w:sz w:val="20"/>
                <w:szCs w:val="20"/>
              </w:rPr>
            </w:pPr>
            <w:r w:rsidRPr="009F3714">
              <w:rPr>
                <w:b/>
                <w:bCs/>
                <w:sz w:val="20"/>
                <w:szCs w:val="20"/>
              </w:rPr>
              <w:t>Support for judgement</w:t>
            </w:r>
          </w:p>
        </w:tc>
      </w:tr>
      <w:tr w:rsidR="006C62EC" w:rsidRPr="008A61B1" w14:paraId="3AE8CD51"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9FC85FD" w14:textId="77777777" w:rsidR="006C62EC" w:rsidRPr="009F3714" w:rsidRDefault="006C62EC" w:rsidP="000F589A">
            <w:pPr>
              <w:spacing w:line="360" w:lineRule="auto"/>
              <w:rPr>
                <w:sz w:val="20"/>
                <w:szCs w:val="20"/>
              </w:rPr>
            </w:pPr>
            <w:r w:rsidRPr="009F3714">
              <w:rPr>
                <w:sz w:val="20"/>
                <w:szCs w:val="20"/>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7ACE240"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E707296" w14:textId="77777777" w:rsidR="006C62EC" w:rsidRPr="009F3714" w:rsidRDefault="006C62EC" w:rsidP="000F589A">
            <w:pPr>
              <w:spacing w:line="360" w:lineRule="auto"/>
              <w:rPr>
                <w:sz w:val="20"/>
                <w:szCs w:val="20"/>
              </w:rPr>
            </w:pPr>
            <w:r w:rsidRPr="009F3714">
              <w:rPr>
                <w:sz w:val="20"/>
                <w:szCs w:val="20"/>
              </w:rPr>
              <w:t>Computer-generated randomisation</w:t>
            </w:r>
          </w:p>
        </w:tc>
      </w:tr>
      <w:tr w:rsidR="006C62EC" w:rsidRPr="008A61B1" w14:paraId="7B007717"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0197AC4" w14:textId="77777777" w:rsidR="006C62EC" w:rsidRPr="009F3714" w:rsidRDefault="006C62EC" w:rsidP="000F589A">
            <w:pPr>
              <w:spacing w:line="360" w:lineRule="auto"/>
              <w:rPr>
                <w:sz w:val="20"/>
                <w:szCs w:val="20"/>
              </w:rPr>
            </w:pPr>
            <w:r w:rsidRPr="009F3714">
              <w:rPr>
                <w:sz w:val="20"/>
                <w:szCs w:val="20"/>
              </w:rPr>
              <w:lastRenderedPageBreak/>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C87589E" w14:textId="77777777" w:rsidR="006C62EC" w:rsidRPr="009F3714" w:rsidRDefault="006C62EC" w:rsidP="000F589A">
            <w:pPr>
              <w:spacing w:line="360" w:lineRule="auto"/>
              <w:rPr>
                <w:sz w:val="20"/>
                <w:szCs w:val="20"/>
              </w:rPr>
            </w:pPr>
            <w:r w:rsidRPr="009F371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F5F6DB5" w14:textId="77777777" w:rsidR="006C62EC" w:rsidRPr="009F3714" w:rsidRDefault="006C62EC" w:rsidP="000F589A">
            <w:pPr>
              <w:spacing w:line="360" w:lineRule="auto"/>
              <w:rPr>
                <w:sz w:val="20"/>
                <w:szCs w:val="20"/>
              </w:rPr>
            </w:pPr>
            <w:r w:rsidRPr="009F3714">
              <w:rPr>
                <w:sz w:val="20"/>
                <w:szCs w:val="20"/>
              </w:rPr>
              <w:t>Insufficient details</w:t>
            </w:r>
          </w:p>
        </w:tc>
      </w:tr>
      <w:tr w:rsidR="006C62EC" w:rsidRPr="008A61B1" w14:paraId="1378CE44"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BE5B25A" w14:textId="77777777" w:rsidR="006C62EC" w:rsidRPr="009F3714" w:rsidRDefault="006C62EC" w:rsidP="000F589A">
            <w:pPr>
              <w:spacing w:line="360" w:lineRule="auto"/>
              <w:rPr>
                <w:sz w:val="20"/>
                <w:szCs w:val="20"/>
              </w:rPr>
            </w:pPr>
            <w:r w:rsidRPr="009F3714">
              <w:rPr>
                <w:sz w:val="20"/>
                <w:szCs w:val="20"/>
              </w:rPr>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5F8106C"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89ABE06" w14:textId="77777777" w:rsidR="006C62EC" w:rsidRPr="009F3714" w:rsidRDefault="006C62EC" w:rsidP="000F589A">
            <w:pPr>
              <w:spacing w:line="360" w:lineRule="auto"/>
              <w:rPr>
                <w:sz w:val="20"/>
                <w:szCs w:val="20"/>
              </w:rPr>
            </w:pPr>
            <w:r w:rsidRPr="009F3714">
              <w:rPr>
                <w:sz w:val="20"/>
                <w:szCs w:val="20"/>
              </w:rPr>
              <w:t>It is not feasible to blind participants and personnel to the intervention</w:t>
            </w:r>
          </w:p>
        </w:tc>
      </w:tr>
      <w:tr w:rsidR="006C62EC" w:rsidRPr="008A61B1" w14:paraId="31D6865F"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C8DB144" w14:textId="77777777" w:rsidR="006C62EC" w:rsidRPr="009F3714" w:rsidRDefault="006C62EC" w:rsidP="000F589A">
            <w:pPr>
              <w:spacing w:line="360" w:lineRule="auto"/>
              <w:rPr>
                <w:sz w:val="20"/>
                <w:szCs w:val="20"/>
              </w:rPr>
            </w:pPr>
            <w:r w:rsidRPr="009F3714">
              <w:rPr>
                <w:sz w:val="20"/>
                <w:szCs w:val="20"/>
              </w:rPr>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2D637C7"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F267800" w14:textId="77777777" w:rsidR="006C62EC" w:rsidRPr="009F3714" w:rsidRDefault="006C62EC" w:rsidP="000F589A">
            <w:pPr>
              <w:spacing w:line="360" w:lineRule="auto"/>
              <w:rPr>
                <w:sz w:val="20"/>
                <w:szCs w:val="20"/>
              </w:rPr>
            </w:pPr>
            <w:r w:rsidRPr="009F3714">
              <w:rPr>
                <w:sz w:val="20"/>
                <w:szCs w:val="20"/>
              </w:rPr>
              <w:t>Outcomes were measured using subjective measurement tools, and participants were not blinded to the intervention</w:t>
            </w:r>
          </w:p>
        </w:tc>
      </w:tr>
      <w:tr w:rsidR="006C62EC" w:rsidRPr="008A61B1" w14:paraId="733F71A7"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DEDCA59" w14:textId="77777777" w:rsidR="006C62EC" w:rsidRPr="009F3714" w:rsidRDefault="006C62EC" w:rsidP="000F589A">
            <w:pPr>
              <w:spacing w:line="360" w:lineRule="auto"/>
              <w:rPr>
                <w:sz w:val="20"/>
                <w:szCs w:val="20"/>
              </w:rPr>
            </w:pPr>
            <w:r w:rsidRPr="009F3714">
              <w:rPr>
                <w:sz w:val="20"/>
                <w:szCs w:val="20"/>
              </w:rPr>
              <w:t>Blinding of outcome assessment: adherence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6787805"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6A140CB" w14:textId="77777777" w:rsidR="006C62EC" w:rsidRPr="009F3714" w:rsidRDefault="006C62EC" w:rsidP="000F589A">
            <w:pPr>
              <w:spacing w:line="360" w:lineRule="auto"/>
              <w:rPr>
                <w:sz w:val="20"/>
                <w:szCs w:val="20"/>
              </w:rPr>
            </w:pPr>
            <w:r w:rsidRPr="009F3714">
              <w:rPr>
                <w:sz w:val="20"/>
                <w:szCs w:val="20"/>
              </w:rPr>
              <w:t>Objective measurement of class attendance</w:t>
            </w:r>
          </w:p>
        </w:tc>
      </w:tr>
      <w:tr w:rsidR="006C62EC" w:rsidRPr="008A61B1" w14:paraId="708FF001"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3F7FF90" w14:textId="77777777" w:rsidR="006C62EC" w:rsidRPr="009F3714" w:rsidRDefault="006C62EC" w:rsidP="000F589A">
            <w:pPr>
              <w:spacing w:line="360" w:lineRule="auto"/>
              <w:rPr>
                <w:sz w:val="20"/>
                <w:szCs w:val="20"/>
              </w:rPr>
            </w:pPr>
            <w:r w:rsidRPr="009F3714">
              <w:rPr>
                <w:sz w:val="20"/>
                <w:szCs w:val="20"/>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C1426BB"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C1EB197" w14:textId="77777777" w:rsidR="006C62EC" w:rsidRPr="009F3714" w:rsidRDefault="006C62EC" w:rsidP="000F589A">
            <w:pPr>
              <w:spacing w:line="360" w:lineRule="auto"/>
              <w:rPr>
                <w:sz w:val="20"/>
                <w:szCs w:val="20"/>
              </w:rPr>
            </w:pPr>
            <w:r w:rsidRPr="009F3714">
              <w:rPr>
                <w:sz w:val="20"/>
                <w:szCs w:val="20"/>
              </w:rPr>
              <w:t>We noted slightly more losses in the usual care group, and these losses were because participants did not return attempts at contact. However, losses for this reason were &lt; 10% and we did not expect this to influence outcome data</w:t>
            </w:r>
          </w:p>
        </w:tc>
      </w:tr>
      <w:tr w:rsidR="006C62EC" w:rsidRPr="008A61B1" w14:paraId="3DE64BA2"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CF743D5" w14:textId="77777777" w:rsidR="006C62EC" w:rsidRPr="009F3714" w:rsidRDefault="006C62EC" w:rsidP="000F589A">
            <w:pPr>
              <w:spacing w:line="360" w:lineRule="auto"/>
              <w:rPr>
                <w:sz w:val="20"/>
                <w:szCs w:val="20"/>
              </w:rPr>
            </w:pPr>
            <w:r w:rsidRPr="009F3714">
              <w:rPr>
                <w:sz w:val="20"/>
                <w:szCs w:val="20"/>
              </w:rPr>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4F22AC2" w14:textId="77777777" w:rsidR="006C62EC" w:rsidRPr="009F3714" w:rsidRDefault="006C62EC" w:rsidP="000F589A">
            <w:pPr>
              <w:spacing w:line="360" w:lineRule="auto"/>
              <w:rPr>
                <w:sz w:val="20"/>
                <w:szCs w:val="20"/>
              </w:rPr>
            </w:pPr>
            <w:r w:rsidRPr="009F371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95F08EE" w14:textId="77777777" w:rsidR="006C62EC" w:rsidRPr="009F3714" w:rsidRDefault="006C62EC" w:rsidP="000F589A">
            <w:pPr>
              <w:spacing w:line="360" w:lineRule="auto"/>
              <w:rPr>
                <w:sz w:val="20"/>
                <w:szCs w:val="20"/>
              </w:rPr>
            </w:pPr>
            <w:r w:rsidRPr="009F3714">
              <w:rPr>
                <w:sz w:val="20"/>
                <w:szCs w:val="20"/>
              </w:rPr>
              <w:t>Study authors did not report pre-published protocol or clinical trials registration; it is not feasible to effectively assess risk of selective reporting bias without these documents</w:t>
            </w:r>
          </w:p>
        </w:tc>
      </w:tr>
      <w:tr w:rsidR="006C62EC" w:rsidRPr="008A61B1" w14:paraId="7D36E7AD"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6F05008" w14:textId="77777777" w:rsidR="006C62EC" w:rsidRPr="009F3714" w:rsidRDefault="006C62EC" w:rsidP="000F589A">
            <w:pPr>
              <w:spacing w:line="360" w:lineRule="auto"/>
              <w:rPr>
                <w:sz w:val="20"/>
                <w:szCs w:val="20"/>
              </w:rPr>
            </w:pPr>
            <w:r w:rsidRPr="009F3714">
              <w:rPr>
                <w:sz w:val="20"/>
                <w:szCs w:val="20"/>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C3B1601"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1C7E8B2" w14:textId="77777777" w:rsidR="006C62EC" w:rsidRPr="009F3714" w:rsidRDefault="006C62EC" w:rsidP="000F589A">
            <w:pPr>
              <w:spacing w:line="360" w:lineRule="auto"/>
              <w:rPr>
                <w:sz w:val="20"/>
                <w:szCs w:val="20"/>
              </w:rPr>
            </w:pPr>
            <w:r w:rsidRPr="009F3714">
              <w:rPr>
                <w:sz w:val="20"/>
                <w:szCs w:val="20"/>
              </w:rPr>
              <w:t>No other sources of bias detected</w:t>
            </w:r>
          </w:p>
        </w:tc>
      </w:tr>
    </w:tbl>
    <w:p w14:paraId="3E62D115" w14:textId="77777777" w:rsidR="006C62EC" w:rsidRDefault="006C62EC" w:rsidP="006C62EC">
      <w:pPr>
        <w:spacing w:line="360" w:lineRule="auto"/>
      </w:pPr>
    </w:p>
    <w:p w14:paraId="6FFBE892" w14:textId="6C05BAB8" w:rsidR="006C62EC" w:rsidRPr="00F040F5" w:rsidRDefault="006C62EC" w:rsidP="006C62EC">
      <w:pPr>
        <w:pStyle w:val="Title"/>
      </w:pPr>
      <w:r w:rsidRPr="004A0C15">
        <w:t>Li</w:t>
      </w:r>
      <w:r w:rsidRPr="00F040F5">
        <w:t xml:space="preserve"> </w:t>
      </w:r>
      <w:r w:rsidRPr="00810F69">
        <w:t>et al.</w:t>
      </w:r>
      <w:r w:rsidR="001F1377" w:rsidRPr="00F040F5">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26"/>
        <w:gridCol w:w="6184"/>
      </w:tblGrid>
      <w:tr w:rsidR="006C62EC" w14:paraId="7805B942"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E160FFE" w14:textId="77777777" w:rsidR="006C62EC" w:rsidRPr="009F3714" w:rsidRDefault="006C62EC" w:rsidP="000F589A">
            <w:pPr>
              <w:spacing w:line="360" w:lineRule="auto"/>
              <w:rPr>
                <w:b/>
                <w:bCs/>
                <w:sz w:val="20"/>
                <w:szCs w:val="20"/>
              </w:rPr>
            </w:pPr>
            <w:r w:rsidRPr="009F3714">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F704CEE" w14:textId="77777777" w:rsidR="006C62EC" w:rsidRPr="009F3714" w:rsidRDefault="006C62EC" w:rsidP="000F589A">
            <w:pPr>
              <w:spacing w:line="360" w:lineRule="auto"/>
              <w:rPr>
                <w:sz w:val="20"/>
                <w:szCs w:val="20"/>
              </w:rPr>
            </w:pPr>
            <w:r w:rsidRPr="009F3714">
              <w:rPr>
                <w:sz w:val="20"/>
                <w:szCs w:val="20"/>
              </w:rPr>
              <w:t>RCT, parallel design</w:t>
            </w:r>
          </w:p>
          <w:p w14:paraId="32440F24" w14:textId="77777777" w:rsidR="006C62EC" w:rsidRPr="009F3714" w:rsidRDefault="006C62EC" w:rsidP="000F589A">
            <w:pPr>
              <w:spacing w:line="360" w:lineRule="auto"/>
              <w:rPr>
                <w:sz w:val="20"/>
                <w:szCs w:val="20"/>
              </w:rPr>
            </w:pPr>
            <w:r w:rsidRPr="009F3714">
              <w:rPr>
                <w:b/>
                <w:bCs/>
                <w:sz w:val="20"/>
                <w:szCs w:val="20"/>
              </w:rPr>
              <w:t>Study aim/objective:</w:t>
            </w:r>
            <w:r w:rsidRPr="009F3714">
              <w:rPr>
                <w:sz w:val="20"/>
                <w:szCs w:val="20"/>
              </w:rPr>
              <w:t xml:space="preserve"> to provide evidence of the effect of education regarding daily PA on OA after TKA using </w:t>
            </w:r>
            <w:proofErr w:type="spellStart"/>
            <w:r w:rsidRPr="009F3714">
              <w:rPr>
                <w:sz w:val="20"/>
                <w:szCs w:val="20"/>
              </w:rPr>
              <w:t>accelerometry</w:t>
            </w:r>
            <w:proofErr w:type="spellEnd"/>
          </w:p>
        </w:tc>
      </w:tr>
      <w:tr w:rsidR="006C62EC" w14:paraId="5B03C946"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EA1095F" w14:textId="77777777" w:rsidR="006C62EC" w:rsidRPr="009F3714" w:rsidRDefault="006C62EC" w:rsidP="000F589A">
            <w:pPr>
              <w:spacing w:line="360" w:lineRule="auto"/>
              <w:rPr>
                <w:b/>
                <w:bCs/>
                <w:sz w:val="20"/>
                <w:szCs w:val="20"/>
              </w:rPr>
            </w:pPr>
            <w:r w:rsidRPr="009F3714">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2F146AB" w14:textId="77777777" w:rsidR="006C62EC" w:rsidRPr="009F3714" w:rsidRDefault="006C62EC" w:rsidP="000F589A">
            <w:pPr>
              <w:spacing w:line="360" w:lineRule="auto"/>
              <w:rPr>
                <w:sz w:val="20"/>
                <w:szCs w:val="20"/>
              </w:rPr>
            </w:pPr>
            <w:r w:rsidRPr="009F3714">
              <w:rPr>
                <w:b/>
                <w:bCs/>
                <w:sz w:val="20"/>
                <w:szCs w:val="20"/>
              </w:rPr>
              <w:t>Total number of randomised participants:</w:t>
            </w:r>
            <w:r w:rsidRPr="009F3714">
              <w:rPr>
                <w:sz w:val="20"/>
                <w:szCs w:val="20"/>
              </w:rPr>
              <w:t xml:space="preserve"> 50</w:t>
            </w:r>
          </w:p>
          <w:p w14:paraId="0D310111" w14:textId="77777777" w:rsidR="006C62EC" w:rsidRPr="009F3714" w:rsidRDefault="006C62EC" w:rsidP="000F589A">
            <w:pPr>
              <w:spacing w:line="360" w:lineRule="auto"/>
              <w:rPr>
                <w:sz w:val="20"/>
                <w:szCs w:val="20"/>
              </w:rPr>
            </w:pPr>
            <w:r w:rsidRPr="009F3714">
              <w:rPr>
                <w:b/>
                <w:bCs/>
                <w:sz w:val="20"/>
                <w:szCs w:val="20"/>
              </w:rPr>
              <w:lastRenderedPageBreak/>
              <w:t xml:space="preserve">Inclusion criteria: </w:t>
            </w:r>
            <w:r w:rsidRPr="009F3714">
              <w:rPr>
                <w:sz w:val="20"/>
                <w:szCs w:val="20"/>
              </w:rPr>
              <w:t xml:space="preserve">female; between 55 and 75 years of age; diagnosis of knee OA with the </w:t>
            </w:r>
            <w:proofErr w:type="spellStart"/>
            <w:r w:rsidRPr="009F3714">
              <w:rPr>
                <w:sz w:val="20"/>
                <w:szCs w:val="20"/>
              </w:rPr>
              <w:t>Kellgren</w:t>
            </w:r>
            <w:proofErr w:type="spellEnd"/>
            <w:r w:rsidRPr="009F3714">
              <w:rPr>
                <w:sz w:val="20"/>
                <w:szCs w:val="20"/>
              </w:rPr>
              <w:t>/Lawrence grade 4; BMI &lt; 35; affected by the unilateral knee OA undergoing primary TKA; living in Beijing</w:t>
            </w:r>
          </w:p>
          <w:p w14:paraId="2C028EB7" w14:textId="77777777" w:rsidR="006C62EC" w:rsidRPr="009F3714" w:rsidRDefault="006C62EC" w:rsidP="000F589A">
            <w:pPr>
              <w:spacing w:line="360" w:lineRule="auto"/>
              <w:rPr>
                <w:sz w:val="20"/>
                <w:szCs w:val="20"/>
              </w:rPr>
            </w:pPr>
            <w:r w:rsidRPr="009F3714">
              <w:rPr>
                <w:b/>
                <w:bCs/>
                <w:sz w:val="20"/>
                <w:szCs w:val="20"/>
              </w:rPr>
              <w:t xml:space="preserve">Exclusion criteria: </w:t>
            </w:r>
            <w:r w:rsidRPr="009F3714">
              <w:rPr>
                <w:sz w:val="20"/>
                <w:szCs w:val="20"/>
              </w:rPr>
              <w:t>infectious joint diseases; hip joint disease or ankle joint disease which affected daily PA; comorbidities such as COPD which affected daily PA</w:t>
            </w:r>
          </w:p>
          <w:p w14:paraId="7929DC64" w14:textId="77777777" w:rsidR="006C62EC" w:rsidRPr="009F3714" w:rsidRDefault="006C62EC" w:rsidP="000F589A">
            <w:pPr>
              <w:spacing w:line="360" w:lineRule="auto"/>
              <w:rPr>
                <w:sz w:val="20"/>
                <w:szCs w:val="20"/>
              </w:rPr>
            </w:pPr>
            <w:r w:rsidRPr="009F3714">
              <w:rPr>
                <w:b/>
                <w:bCs/>
                <w:sz w:val="20"/>
                <w:szCs w:val="20"/>
              </w:rPr>
              <w:t xml:space="preserve">Type of surgery (condition): </w:t>
            </w:r>
            <w:r w:rsidRPr="009F3714">
              <w:rPr>
                <w:sz w:val="20"/>
                <w:szCs w:val="20"/>
              </w:rPr>
              <w:t>TKA (knee OA)</w:t>
            </w:r>
          </w:p>
          <w:p w14:paraId="55F8E755" w14:textId="77777777" w:rsidR="006C62EC" w:rsidRPr="009F3714" w:rsidRDefault="006C62EC" w:rsidP="000F589A">
            <w:pPr>
              <w:spacing w:line="360" w:lineRule="auto"/>
              <w:rPr>
                <w:sz w:val="20"/>
                <w:szCs w:val="20"/>
              </w:rPr>
            </w:pPr>
            <w:r w:rsidRPr="009F3714">
              <w:rPr>
                <w:b/>
                <w:bCs/>
                <w:sz w:val="20"/>
                <w:szCs w:val="20"/>
              </w:rPr>
              <w:t xml:space="preserve">Country: </w:t>
            </w:r>
            <w:r w:rsidRPr="009F3714">
              <w:rPr>
                <w:sz w:val="20"/>
                <w:szCs w:val="20"/>
              </w:rPr>
              <w:t>China</w:t>
            </w:r>
          </w:p>
          <w:p w14:paraId="48CF7D39" w14:textId="77777777" w:rsidR="006C62EC" w:rsidRPr="009F3714" w:rsidRDefault="006C62EC" w:rsidP="000F589A">
            <w:pPr>
              <w:spacing w:line="360" w:lineRule="auto"/>
              <w:rPr>
                <w:sz w:val="20"/>
                <w:szCs w:val="20"/>
              </w:rPr>
            </w:pPr>
            <w:r w:rsidRPr="009F3714">
              <w:rPr>
                <w:sz w:val="20"/>
                <w:szCs w:val="20"/>
              </w:rPr>
              <w:t>no baseline characteristics for either group as study is reported in an abstract only</w:t>
            </w:r>
          </w:p>
        </w:tc>
      </w:tr>
      <w:tr w:rsidR="006C62EC" w14:paraId="32056BA7"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B4D6CE7" w14:textId="77777777" w:rsidR="006C62EC" w:rsidRPr="009F3714" w:rsidRDefault="006C62EC" w:rsidP="000F589A">
            <w:pPr>
              <w:spacing w:line="360" w:lineRule="auto"/>
              <w:rPr>
                <w:b/>
                <w:bCs/>
                <w:sz w:val="20"/>
                <w:szCs w:val="20"/>
              </w:rPr>
            </w:pPr>
            <w:r w:rsidRPr="009F3714">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457B808" w14:textId="77777777" w:rsidR="006C62EC" w:rsidRPr="009F3714" w:rsidRDefault="006C62EC" w:rsidP="000F589A">
            <w:pPr>
              <w:spacing w:line="360" w:lineRule="auto"/>
              <w:rPr>
                <w:sz w:val="20"/>
                <w:szCs w:val="20"/>
              </w:rPr>
            </w:pPr>
            <w:r w:rsidRPr="009F3714">
              <w:rPr>
                <w:b/>
                <w:bCs/>
                <w:sz w:val="20"/>
                <w:szCs w:val="20"/>
              </w:rPr>
              <w:t>Details of interventions</w:t>
            </w:r>
          </w:p>
          <w:p w14:paraId="543BC3C7" w14:textId="77777777" w:rsidR="006C62EC" w:rsidRPr="009F3714" w:rsidRDefault="006C62EC" w:rsidP="000F589A">
            <w:pPr>
              <w:spacing w:line="360" w:lineRule="auto"/>
              <w:rPr>
                <w:sz w:val="20"/>
                <w:szCs w:val="20"/>
              </w:rPr>
            </w:pPr>
            <w:r w:rsidRPr="009F3714">
              <w:rPr>
                <w:sz w:val="20"/>
                <w:szCs w:val="20"/>
              </w:rPr>
              <w:t>Approach: monthly telephone education sessions</w:t>
            </w:r>
          </w:p>
          <w:p w14:paraId="13D27DF7" w14:textId="77777777" w:rsidR="006C62EC" w:rsidRPr="009F3714" w:rsidRDefault="006C62EC" w:rsidP="000F589A">
            <w:pPr>
              <w:spacing w:line="360" w:lineRule="auto"/>
              <w:rPr>
                <w:sz w:val="20"/>
                <w:szCs w:val="20"/>
              </w:rPr>
            </w:pPr>
            <w:r w:rsidRPr="009F3714">
              <w:rPr>
                <w:sz w:val="20"/>
                <w:szCs w:val="20"/>
              </w:rPr>
              <w:t>Context: TKA patients; post-surgery; home</w:t>
            </w:r>
          </w:p>
          <w:p w14:paraId="0D3729F3" w14:textId="77777777" w:rsidR="006C62EC" w:rsidRPr="009F3714" w:rsidRDefault="006C62EC" w:rsidP="000F589A">
            <w:pPr>
              <w:spacing w:line="360" w:lineRule="auto"/>
              <w:rPr>
                <w:sz w:val="20"/>
                <w:szCs w:val="20"/>
              </w:rPr>
            </w:pPr>
            <w:r w:rsidRPr="009F3714">
              <w:rPr>
                <w:sz w:val="20"/>
                <w:szCs w:val="20"/>
              </w:rPr>
              <w:t xml:space="preserve">Notes: no details about person delivering intervention, length of intervention or type of daily </w:t>
            </w:r>
            <w:r w:rsidRPr="00A17A57">
              <w:rPr>
                <w:sz w:val="20"/>
                <w:szCs w:val="20"/>
              </w:rPr>
              <w:t>PA</w:t>
            </w:r>
            <w:r w:rsidRPr="009F3714">
              <w:rPr>
                <w:sz w:val="20"/>
                <w:szCs w:val="20"/>
              </w:rPr>
              <w:t xml:space="preserve"> recommended</w:t>
            </w:r>
          </w:p>
          <w:p w14:paraId="1851121E" w14:textId="77777777" w:rsidR="006C62EC" w:rsidRPr="009F3714" w:rsidRDefault="006C62EC" w:rsidP="000F589A">
            <w:pPr>
              <w:spacing w:line="360" w:lineRule="auto"/>
              <w:rPr>
                <w:sz w:val="20"/>
                <w:szCs w:val="20"/>
              </w:rPr>
            </w:pPr>
            <w:r w:rsidRPr="009F3714">
              <w:rPr>
                <w:sz w:val="20"/>
                <w:szCs w:val="20"/>
              </w:rPr>
              <w:t>Comparison: usual care</w:t>
            </w:r>
          </w:p>
          <w:p w14:paraId="7930BD45" w14:textId="77777777" w:rsidR="006C62EC" w:rsidRPr="009F3714" w:rsidRDefault="006C62EC" w:rsidP="000F589A">
            <w:pPr>
              <w:spacing w:line="360" w:lineRule="auto"/>
              <w:rPr>
                <w:sz w:val="20"/>
                <w:szCs w:val="20"/>
              </w:rPr>
            </w:pPr>
            <w:r w:rsidRPr="009F3714">
              <w:rPr>
                <w:b/>
                <w:bCs/>
                <w:sz w:val="20"/>
                <w:szCs w:val="20"/>
              </w:rPr>
              <w:t xml:space="preserve">Intervention group: </w:t>
            </w:r>
            <w:r w:rsidRPr="009F3714">
              <w:rPr>
                <w:sz w:val="20"/>
                <w:szCs w:val="20"/>
              </w:rPr>
              <w:t>number randomised = 25; losses = none described; analysed = 25</w:t>
            </w:r>
          </w:p>
          <w:p w14:paraId="5DD9FEFE" w14:textId="77777777" w:rsidR="006C62EC" w:rsidRPr="009F3714" w:rsidRDefault="006C62EC" w:rsidP="000F589A">
            <w:pPr>
              <w:spacing w:line="360" w:lineRule="auto"/>
              <w:rPr>
                <w:sz w:val="20"/>
                <w:szCs w:val="20"/>
              </w:rPr>
            </w:pPr>
            <w:r w:rsidRPr="009F3714">
              <w:rPr>
                <w:b/>
                <w:bCs/>
                <w:sz w:val="20"/>
                <w:szCs w:val="20"/>
              </w:rPr>
              <w:t xml:space="preserve">Comparison group: </w:t>
            </w:r>
            <w:r w:rsidRPr="009F3714">
              <w:rPr>
                <w:sz w:val="20"/>
                <w:szCs w:val="20"/>
              </w:rPr>
              <w:t>number randomised = 25; losses = none described; analysed = 25</w:t>
            </w:r>
          </w:p>
          <w:p w14:paraId="0F184B17" w14:textId="77777777" w:rsidR="006C62EC" w:rsidRPr="009F3714" w:rsidRDefault="006C62EC" w:rsidP="000F589A">
            <w:pPr>
              <w:spacing w:line="360" w:lineRule="auto"/>
              <w:rPr>
                <w:sz w:val="20"/>
                <w:szCs w:val="20"/>
              </w:rPr>
            </w:pPr>
            <w:r w:rsidRPr="009F3714">
              <w:rPr>
                <w:b/>
                <w:bCs/>
                <w:sz w:val="20"/>
                <w:szCs w:val="20"/>
              </w:rPr>
              <w:t xml:space="preserve">Setting: </w:t>
            </w:r>
            <w:r w:rsidRPr="009F3714">
              <w:rPr>
                <w:sz w:val="20"/>
                <w:szCs w:val="20"/>
              </w:rPr>
              <w:t>home</w:t>
            </w:r>
          </w:p>
        </w:tc>
      </w:tr>
      <w:tr w:rsidR="006C62EC" w14:paraId="4F503F2D"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4FFA549" w14:textId="77777777" w:rsidR="006C62EC" w:rsidRPr="009F3714" w:rsidRDefault="006C62EC" w:rsidP="000F589A">
            <w:pPr>
              <w:spacing w:line="360" w:lineRule="auto"/>
              <w:rPr>
                <w:b/>
                <w:bCs/>
                <w:sz w:val="20"/>
                <w:szCs w:val="20"/>
              </w:rPr>
            </w:pPr>
            <w:r w:rsidRPr="009F3714">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E749D2A" w14:textId="77777777" w:rsidR="006C62EC" w:rsidRPr="009F3714" w:rsidRDefault="006C62EC" w:rsidP="000F589A">
            <w:pPr>
              <w:spacing w:line="360" w:lineRule="auto"/>
              <w:rPr>
                <w:sz w:val="20"/>
                <w:szCs w:val="20"/>
              </w:rPr>
            </w:pPr>
            <w:r w:rsidRPr="009F3714">
              <w:rPr>
                <w:b/>
                <w:bCs/>
                <w:sz w:val="20"/>
                <w:szCs w:val="20"/>
              </w:rPr>
              <w:t>All outcomes measured/reported by study authors</w:t>
            </w:r>
            <w:r w:rsidRPr="009F3714">
              <w:rPr>
                <w:sz w:val="20"/>
                <w:szCs w:val="20"/>
              </w:rPr>
              <w:t xml:space="preserve">: PA measured as steps per day (accelerometer - Fitbit Inc., US); physical fitness (30s </w:t>
            </w:r>
            <w:bookmarkStart w:id="176" w:name="_Hlk69571443"/>
            <w:r w:rsidRPr="009F3714">
              <w:rPr>
                <w:sz w:val="20"/>
                <w:szCs w:val="20"/>
              </w:rPr>
              <w:t>CST</w:t>
            </w:r>
            <w:bookmarkEnd w:id="176"/>
            <w:r w:rsidRPr="009F3714">
              <w:rPr>
                <w:sz w:val="20"/>
                <w:szCs w:val="20"/>
              </w:rPr>
              <w:t xml:space="preserve">; 40m </w:t>
            </w:r>
            <w:bookmarkStart w:id="177" w:name="_Hlk69571448"/>
            <w:r w:rsidRPr="009F3714">
              <w:rPr>
                <w:sz w:val="20"/>
                <w:szCs w:val="20"/>
              </w:rPr>
              <w:t>FPWT</w:t>
            </w:r>
            <w:bookmarkEnd w:id="177"/>
            <w:r w:rsidRPr="009F3714">
              <w:rPr>
                <w:sz w:val="20"/>
                <w:szCs w:val="20"/>
              </w:rPr>
              <w:t xml:space="preserve">; </w:t>
            </w:r>
            <w:bookmarkStart w:id="178" w:name="_Hlk69571454"/>
            <w:r w:rsidRPr="009F3714">
              <w:rPr>
                <w:sz w:val="20"/>
                <w:szCs w:val="20"/>
              </w:rPr>
              <w:t>SCT</w:t>
            </w:r>
            <w:bookmarkEnd w:id="178"/>
            <w:r w:rsidRPr="009F3714">
              <w:rPr>
                <w:sz w:val="20"/>
                <w:szCs w:val="20"/>
              </w:rPr>
              <w:t>, TUG, 6MWT); knee function (</w:t>
            </w:r>
            <w:bookmarkStart w:id="179" w:name="_Hlk69571462"/>
            <w:r w:rsidRPr="009F3714">
              <w:rPr>
                <w:sz w:val="20"/>
                <w:szCs w:val="20"/>
              </w:rPr>
              <w:t xml:space="preserve">WOMAC </w:t>
            </w:r>
            <w:bookmarkEnd w:id="179"/>
            <w:r w:rsidRPr="009F3714">
              <w:rPr>
                <w:sz w:val="20"/>
                <w:szCs w:val="20"/>
              </w:rPr>
              <w:t xml:space="preserve">and </w:t>
            </w:r>
            <w:bookmarkStart w:id="180" w:name="_Hlk69571467"/>
            <w:r w:rsidRPr="009F3714">
              <w:rPr>
                <w:sz w:val="20"/>
                <w:szCs w:val="20"/>
              </w:rPr>
              <w:t xml:space="preserve">KSS </w:t>
            </w:r>
            <w:bookmarkEnd w:id="180"/>
            <w:r w:rsidRPr="009F3714">
              <w:rPr>
                <w:sz w:val="20"/>
                <w:szCs w:val="20"/>
              </w:rPr>
              <w:t xml:space="preserve">score); </w:t>
            </w:r>
            <w:proofErr w:type="spellStart"/>
            <w:r w:rsidRPr="009F3714">
              <w:rPr>
                <w:sz w:val="20"/>
                <w:szCs w:val="20"/>
              </w:rPr>
              <w:t>HRQoL</w:t>
            </w:r>
            <w:proofErr w:type="spellEnd"/>
            <w:r w:rsidRPr="009F3714">
              <w:rPr>
                <w:sz w:val="20"/>
                <w:szCs w:val="20"/>
              </w:rPr>
              <w:t xml:space="preserve"> (SF-12); pain (VAS); satisfaction (</w:t>
            </w:r>
            <w:bookmarkStart w:id="181" w:name="_Hlk69571474"/>
            <w:r w:rsidRPr="009F3714">
              <w:rPr>
                <w:sz w:val="20"/>
                <w:szCs w:val="20"/>
              </w:rPr>
              <w:t>CASI</w:t>
            </w:r>
            <w:bookmarkEnd w:id="181"/>
            <w:r w:rsidRPr="009F3714">
              <w:rPr>
                <w:sz w:val="20"/>
                <w:szCs w:val="20"/>
              </w:rPr>
              <w:t>). Measured before surgery, 2 and 6 weeks after surgery, 3 and 6 months after surgery</w:t>
            </w:r>
          </w:p>
          <w:p w14:paraId="4ABE1E36" w14:textId="77777777" w:rsidR="006C62EC" w:rsidRPr="009F3714" w:rsidRDefault="006C62EC" w:rsidP="000F589A">
            <w:pPr>
              <w:spacing w:line="360" w:lineRule="auto"/>
              <w:rPr>
                <w:sz w:val="20"/>
                <w:szCs w:val="20"/>
              </w:rPr>
            </w:pPr>
            <w:r w:rsidRPr="009F3714">
              <w:rPr>
                <w:b/>
                <w:bCs/>
                <w:sz w:val="20"/>
                <w:szCs w:val="20"/>
              </w:rPr>
              <w:t>Outcomes relevant to the review:</w:t>
            </w:r>
          </w:p>
          <w:p w14:paraId="7A99E22B" w14:textId="77777777" w:rsidR="006C62EC" w:rsidRPr="009F3714" w:rsidRDefault="006C62EC" w:rsidP="000F589A">
            <w:pPr>
              <w:numPr>
                <w:ilvl w:val="0"/>
                <w:numId w:val="181"/>
              </w:numPr>
              <w:spacing w:before="100" w:beforeAutospacing="1" w:after="100" w:afterAutospacing="1" w:line="360" w:lineRule="auto"/>
              <w:ind w:left="870"/>
              <w:rPr>
                <w:sz w:val="20"/>
                <w:szCs w:val="20"/>
              </w:rPr>
            </w:pPr>
            <w:r w:rsidRPr="009F3714">
              <w:rPr>
                <w:sz w:val="20"/>
                <w:szCs w:val="20"/>
              </w:rPr>
              <w:t>Amount of PA: using an accelerometer; measured as steps per day; 6 months post-surgery</w:t>
            </w:r>
          </w:p>
          <w:p w14:paraId="7C8682AE" w14:textId="77777777" w:rsidR="006C62EC" w:rsidRPr="009F3714" w:rsidRDefault="006C62EC" w:rsidP="000F589A">
            <w:pPr>
              <w:spacing w:line="360" w:lineRule="auto"/>
              <w:rPr>
                <w:sz w:val="20"/>
                <w:szCs w:val="20"/>
              </w:rPr>
            </w:pPr>
            <w:r w:rsidRPr="009F3714">
              <w:rPr>
                <w:b/>
                <w:bCs/>
                <w:sz w:val="20"/>
                <w:szCs w:val="20"/>
              </w:rPr>
              <w:lastRenderedPageBreak/>
              <w:t>Study primary outcome:</w:t>
            </w:r>
            <w:r w:rsidRPr="009F3714">
              <w:rPr>
                <w:sz w:val="20"/>
                <w:szCs w:val="20"/>
              </w:rPr>
              <w:t xml:space="preserve"> PA steps (first/only reported)</w:t>
            </w:r>
          </w:p>
        </w:tc>
      </w:tr>
      <w:tr w:rsidR="006C62EC" w14:paraId="1A35A055"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49485D3" w14:textId="77777777" w:rsidR="006C62EC" w:rsidRPr="009F3714" w:rsidRDefault="006C62EC" w:rsidP="000F589A">
            <w:pPr>
              <w:spacing w:line="360" w:lineRule="auto"/>
              <w:rPr>
                <w:b/>
                <w:bCs/>
                <w:sz w:val="20"/>
                <w:szCs w:val="20"/>
              </w:rPr>
            </w:pPr>
            <w:r w:rsidRPr="009F3714">
              <w:rPr>
                <w:b/>
                <w:bCs/>
                <w:sz w:val="20"/>
                <w:szCs w:val="20"/>
              </w:rPr>
              <w:lastRenderedPageBreak/>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0DEDFBE" w14:textId="77777777" w:rsidR="006C62EC" w:rsidRPr="009F3714" w:rsidRDefault="006C62EC" w:rsidP="000F589A">
            <w:pPr>
              <w:spacing w:line="360" w:lineRule="auto"/>
              <w:rPr>
                <w:sz w:val="20"/>
                <w:szCs w:val="20"/>
              </w:rPr>
            </w:pPr>
            <w:r w:rsidRPr="009F3714">
              <w:rPr>
                <w:b/>
                <w:bCs/>
                <w:sz w:val="20"/>
                <w:szCs w:val="20"/>
              </w:rPr>
              <w:t xml:space="preserve">Sponsorship source: </w:t>
            </w:r>
            <w:r w:rsidRPr="009F3714">
              <w:rPr>
                <w:sz w:val="20"/>
                <w:szCs w:val="20"/>
              </w:rPr>
              <w:t>funding support and declarations of interest not reported</w:t>
            </w:r>
          </w:p>
          <w:p w14:paraId="613A7209" w14:textId="77777777" w:rsidR="006C62EC" w:rsidRPr="009F3714" w:rsidRDefault="006C62EC" w:rsidP="000F589A">
            <w:pPr>
              <w:spacing w:line="360" w:lineRule="auto"/>
              <w:rPr>
                <w:sz w:val="20"/>
                <w:szCs w:val="20"/>
              </w:rPr>
            </w:pPr>
            <w:r w:rsidRPr="009F3714">
              <w:rPr>
                <w:b/>
                <w:bCs/>
                <w:sz w:val="20"/>
                <w:szCs w:val="20"/>
              </w:rPr>
              <w:t xml:space="preserve">Study dates: </w:t>
            </w:r>
            <w:r w:rsidRPr="009F3714">
              <w:rPr>
                <w:sz w:val="20"/>
                <w:szCs w:val="20"/>
              </w:rPr>
              <w:t>not reported</w:t>
            </w:r>
          </w:p>
        </w:tc>
      </w:tr>
      <w:tr w:rsidR="0070500B" w14:paraId="7FCE7653"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2E9E4F68" w14:textId="77777777" w:rsidR="0070500B" w:rsidRDefault="0070500B" w:rsidP="0070500B">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35D6AAE2" w14:textId="0A590900" w:rsidR="0070500B" w:rsidRPr="009F3714" w:rsidRDefault="0070500B" w:rsidP="0070500B">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07666F74" w14:textId="1979BCEC" w:rsidR="0070500B" w:rsidRPr="002834DF" w:rsidRDefault="002834DF" w:rsidP="000F589A">
            <w:pPr>
              <w:spacing w:line="360" w:lineRule="auto"/>
              <w:rPr>
                <w:b/>
                <w:bCs/>
                <w:sz w:val="20"/>
                <w:szCs w:val="20"/>
              </w:rPr>
            </w:pPr>
            <w:r w:rsidRPr="002834DF">
              <w:rPr>
                <w:noProof/>
                <w:sz w:val="20"/>
                <w:szCs w:val="20"/>
              </w:rPr>
              <w:t xml:space="preserve">Li Z, Jiang L, Lin J. The effect of education for daily physical activity level recovery of osteoarthritis patients after total knee arthroplasty. A prospective randomized controlled clinical trial using accelerometry. </w:t>
            </w:r>
            <w:r w:rsidRPr="002834DF">
              <w:rPr>
                <w:i/>
                <w:noProof/>
                <w:sz w:val="20"/>
                <w:szCs w:val="20"/>
              </w:rPr>
              <w:t>Osteoarthritis and cartilage</w:t>
            </w:r>
            <w:r w:rsidRPr="002834DF">
              <w:rPr>
                <w:noProof/>
                <w:sz w:val="20"/>
                <w:szCs w:val="20"/>
              </w:rPr>
              <w:t xml:space="preserve"> 2015;</w:t>
            </w:r>
            <w:r>
              <w:rPr>
                <w:noProof/>
                <w:sz w:val="20"/>
                <w:szCs w:val="20"/>
              </w:rPr>
              <w:t xml:space="preserve"> </w:t>
            </w:r>
            <w:r w:rsidRPr="002834DF">
              <w:rPr>
                <w:b/>
                <w:noProof/>
                <w:sz w:val="20"/>
                <w:szCs w:val="20"/>
              </w:rPr>
              <w:t>23</w:t>
            </w:r>
            <w:r w:rsidRPr="002834DF">
              <w:rPr>
                <w:noProof/>
                <w:sz w:val="20"/>
                <w:szCs w:val="20"/>
              </w:rPr>
              <w:t>:</w:t>
            </w:r>
            <w:r>
              <w:rPr>
                <w:noProof/>
                <w:sz w:val="20"/>
                <w:szCs w:val="20"/>
              </w:rPr>
              <w:t xml:space="preserve"> </w:t>
            </w:r>
            <w:r w:rsidRPr="002834DF">
              <w:rPr>
                <w:noProof/>
                <w:sz w:val="20"/>
                <w:szCs w:val="20"/>
              </w:rPr>
              <w:t>A373</w:t>
            </w:r>
          </w:p>
        </w:tc>
      </w:tr>
    </w:tbl>
    <w:p w14:paraId="1654A749" w14:textId="77777777" w:rsidR="006C62EC" w:rsidRDefault="006C62EC" w:rsidP="006C62EC">
      <w:pPr>
        <w:spacing w:line="360" w:lineRule="auto"/>
      </w:pPr>
    </w:p>
    <w:p w14:paraId="48A25D28" w14:textId="77777777" w:rsidR="006C62EC" w:rsidRPr="00F040F5" w:rsidRDefault="006C62EC" w:rsidP="006C62EC">
      <w:pPr>
        <w:pStyle w:val="Title"/>
      </w:pPr>
      <w:r w:rsidRPr="00F040F5">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359"/>
        <w:gridCol w:w="1207"/>
        <w:gridCol w:w="5444"/>
      </w:tblGrid>
      <w:tr w:rsidR="006C62EC" w:rsidRPr="008A61B1" w14:paraId="66BE669F"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17DCA5DE" w14:textId="77777777" w:rsidR="006C62EC" w:rsidRPr="009F3714" w:rsidRDefault="006C62EC" w:rsidP="000F589A">
            <w:pPr>
              <w:spacing w:line="360" w:lineRule="auto"/>
              <w:rPr>
                <w:b/>
                <w:bCs/>
                <w:sz w:val="20"/>
                <w:szCs w:val="20"/>
              </w:rPr>
            </w:pPr>
            <w:r w:rsidRPr="009F3714">
              <w:rPr>
                <w:b/>
                <w:bCs/>
                <w:sz w:val="20"/>
                <w:szCs w:val="20"/>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06D4036E" w14:textId="77777777" w:rsidR="006C62EC" w:rsidRPr="009F3714" w:rsidRDefault="006C62EC" w:rsidP="000F589A">
            <w:pPr>
              <w:spacing w:line="360" w:lineRule="auto"/>
              <w:rPr>
                <w:b/>
                <w:bCs/>
                <w:sz w:val="20"/>
                <w:szCs w:val="20"/>
              </w:rPr>
            </w:pPr>
            <w:r w:rsidRPr="009F3714">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0E9434E8" w14:textId="77777777" w:rsidR="006C62EC" w:rsidRPr="009F3714" w:rsidRDefault="006C62EC" w:rsidP="000F589A">
            <w:pPr>
              <w:spacing w:line="360" w:lineRule="auto"/>
              <w:rPr>
                <w:b/>
                <w:bCs/>
                <w:sz w:val="20"/>
                <w:szCs w:val="20"/>
              </w:rPr>
            </w:pPr>
            <w:r w:rsidRPr="009F3714">
              <w:rPr>
                <w:b/>
                <w:bCs/>
                <w:sz w:val="20"/>
                <w:szCs w:val="20"/>
              </w:rPr>
              <w:t>Support for judgement</w:t>
            </w:r>
          </w:p>
        </w:tc>
      </w:tr>
      <w:tr w:rsidR="006C62EC" w:rsidRPr="008A61B1" w14:paraId="63024295"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173C066" w14:textId="77777777" w:rsidR="006C62EC" w:rsidRPr="009F3714" w:rsidRDefault="006C62EC" w:rsidP="000F589A">
            <w:pPr>
              <w:spacing w:line="360" w:lineRule="auto"/>
              <w:rPr>
                <w:sz w:val="20"/>
                <w:szCs w:val="20"/>
              </w:rPr>
            </w:pPr>
            <w:r w:rsidRPr="009F3714">
              <w:rPr>
                <w:sz w:val="20"/>
                <w:szCs w:val="20"/>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0A8CC57" w14:textId="77777777" w:rsidR="006C62EC" w:rsidRPr="009F3714" w:rsidRDefault="006C62EC" w:rsidP="000F589A">
            <w:pPr>
              <w:spacing w:line="360" w:lineRule="auto"/>
              <w:rPr>
                <w:sz w:val="20"/>
                <w:szCs w:val="20"/>
              </w:rPr>
            </w:pPr>
            <w:r w:rsidRPr="009F371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6B403CB" w14:textId="77777777" w:rsidR="006C62EC" w:rsidRPr="009F3714" w:rsidRDefault="006C62EC" w:rsidP="000F589A">
            <w:pPr>
              <w:spacing w:line="360" w:lineRule="auto"/>
              <w:rPr>
                <w:sz w:val="20"/>
                <w:szCs w:val="20"/>
              </w:rPr>
            </w:pPr>
            <w:r w:rsidRPr="009F3714">
              <w:rPr>
                <w:sz w:val="20"/>
                <w:szCs w:val="20"/>
              </w:rPr>
              <w:t>Insufficient information; abstract only</w:t>
            </w:r>
          </w:p>
        </w:tc>
      </w:tr>
      <w:tr w:rsidR="006C62EC" w:rsidRPr="008A61B1" w14:paraId="5A3E521E"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8C1450A" w14:textId="77777777" w:rsidR="006C62EC" w:rsidRPr="009F3714" w:rsidRDefault="006C62EC" w:rsidP="000F589A">
            <w:pPr>
              <w:spacing w:line="360" w:lineRule="auto"/>
              <w:rPr>
                <w:sz w:val="20"/>
                <w:szCs w:val="20"/>
              </w:rPr>
            </w:pPr>
            <w:r w:rsidRPr="009F3714">
              <w:rPr>
                <w:sz w:val="20"/>
                <w:szCs w:val="20"/>
              </w:rPr>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9827496" w14:textId="77777777" w:rsidR="006C62EC" w:rsidRPr="009F3714" w:rsidRDefault="006C62EC" w:rsidP="000F589A">
            <w:pPr>
              <w:spacing w:line="360" w:lineRule="auto"/>
              <w:rPr>
                <w:sz w:val="20"/>
                <w:szCs w:val="20"/>
              </w:rPr>
            </w:pPr>
            <w:r w:rsidRPr="009F371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CBF842B" w14:textId="77777777" w:rsidR="006C62EC" w:rsidRPr="009F3714" w:rsidRDefault="006C62EC" w:rsidP="000F589A">
            <w:pPr>
              <w:spacing w:line="360" w:lineRule="auto"/>
              <w:rPr>
                <w:sz w:val="20"/>
                <w:szCs w:val="20"/>
              </w:rPr>
            </w:pPr>
            <w:r w:rsidRPr="009F3714">
              <w:rPr>
                <w:sz w:val="20"/>
                <w:szCs w:val="20"/>
              </w:rPr>
              <w:t>Insufficient information; abstract only</w:t>
            </w:r>
          </w:p>
        </w:tc>
      </w:tr>
      <w:tr w:rsidR="006C62EC" w:rsidRPr="008A61B1" w14:paraId="04E012EB"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3E12357" w14:textId="77777777" w:rsidR="006C62EC" w:rsidRPr="009F3714" w:rsidRDefault="006C62EC" w:rsidP="000F589A">
            <w:pPr>
              <w:spacing w:line="360" w:lineRule="auto"/>
              <w:rPr>
                <w:sz w:val="20"/>
                <w:szCs w:val="20"/>
              </w:rPr>
            </w:pPr>
            <w:r w:rsidRPr="009F3714">
              <w:rPr>
                <w:sz w:val="20"/>
                <w:szCs w:val="20"/>
              </w:rPr>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F157D4D"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674AB65" w14:textId="77777777" w:rsidR="006C62EC" w:rsidRPr="009F3714" w:rsidRDefault="006C62EC" w:rsidP="000F589A">
            <w:pPr>
              <w:spacing w:line="360" w:lineRule="auto"/>
              <w:rPr>
                <w:sz w:val="20"/>
                <w:szCs w:val="20"/>
              </w:rPr>
            </w:pPr>
            <w:r w:rsidRPr="009F3714">
              <w:rPr>
                <w:sz w:val="20"/>
                <w:szCs w:val="20"/>
              </w:rPr>
              <w:t>It is not feasible to blind participants and personnel to intervention groups</w:t>
            </w:r>
          </w:p>
        </w:tc>
      </w:tr>
      <w:tr w:rsidR="006C62EC" w:rsidRPr="008A61B1" w14:paraId="411DC14B"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34270F4" w14:textId="77777777" w:rsidR="006C62EC" w:rsidRPr="009F3714" w:rsidRDefault="006C62EC" w:rsidP="000F589A">
            <w:pPr>
              <w:spacing w:line="360" w:lineRule="auto"/>
              <w:rPr>
                <w:sz w:val="20"/>
                <w:szCs w:val="20"/>
              </w:rPr>
            </w:pPr>
            <w:r w:rsidRPr="009F3714">
              <w:rPr>
                <w:sz w:val="20"/>
                <w:szCs w:val="20"/>
              </w:rPr>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6F4013B"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9DFFDF1" w14:textId="77777777" w:rsidR="006C62EC" w:rsidRPr="009F3714" w:rsidRDefault="006C62EC" w:rsidP="000F589A">
            <w:pPr>
              <w:spacing w:line="360" w:lineRule="auto"/>
              <w:rPr>
                <w:sz w:val="20"/>
                <w:szCs w:val="20"/>
              </w:rPr>
            </w:pPr>
            <w:r w:rsidRPr="009F3714">
              <w:rPr>
                <w:sz w:val="20"/>
                <w:szCs w:val="20"/>
              </w:rPr>
              <w:t>Outcomes were measured using objective measurement tools</w:t>
            </w:r>
          </w:p>
        </w:tc>
      </w:tr>
      <w:tr w:rsidR="006C62EC" w:rsidRPr="008A61B1" w14:paraId="2EC39A35"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D8D43AC" w14:textId="77777777" w:rsidR="006C62EC" w:rsidRPr="009F3714" w:rsidRDefault="006C62EC" w:rsidP="000F589A">
            <w:pPr>
              <w:spacing w:line="360" w:lineRule="auto"/>
              <w:rPr>
                <w:sz w:val="20"/>
                <w:szCs w:val="20"/>
              </w:rPr>
            </w:pPr>
            <w:r w:rsidRPr="009F3714">
              <w:rPr>
                <w:sz w:val="20"/>
                <w:szCs w:val="20"/>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F69E6C4"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CC6B968" w14:textId="77777777" w:rsidR="006C62EC" w:rsidRPr="009F3714" w:rsidRDefault="006C62EC" w:rsidP="000F589A">
            <w:pPr>
              <w:spacing w:line="360" w:lineRule="auto"/>
              <w:rPr>
                <w:sz w:val="20"/>
                <w:szCs w:val="20"/>
              </w:rPr>
            </w:pPr>
            <w:r w:rsidRPr="009F3714">
              <w:rPr>
                <w:sz w:val="20"/>
                <w:szCs w:val="20"/>
              </w:rPr>
              <w:t>No apparent losses</w:t>
            </w:r>
          </w:p>
        </w:tc>
      </w:tr>
      <w:tr w:rsidR="006C62EC" w:rsidRPr="008A61B1" w14:paraId="3754BD38"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0FFAB69" w14:textId="77777777" w:rsidR="006C62EC" w:rsidRPr="009F3714" w:rsidRDefault="006C62EC" w:rsidP="000F589A">
            <w:pPr>
              <w:spacing w:line="360" w:lineRule="auto"/>
              <w:rPr>
                <w:sz w:val="20"/>
                <w:szCs w:val="20"/>
              </w:rPr>
            </w:pPr>
            <w:r w:rsidRPr="009F3714">
              <w:rPr>
                <w:sz w:val="20"/>
                <w:szCs w:val="20"/>
              </w:rPr>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B5FB1EA" w14:textId="77777777" w:rsidR="006C62EC" w:rsidRPr="009F3714" w:rsidRDefault="006C62EC" w:rsidP="000F589A">
            <w:pPr>
              <w:spacing w:line="360" w:lineRule="auto"/>
              <w:rPr>
                <w:sz w:val="20"/>
                <w:szCs w:val="20"/>
              </w:rPr>
            </w:pPr>
            <w:r w:rsidRPr="009F371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1391E85" w14:textId="77777777" w:rsidR="006C62EC" w:rsidRPr="009F3714" w:rsidRDefault="006C62EC" w:rsidP="000F589A">
            <w:pPr>
              <w:spacing w:line="360" w:lineRule="auto"/>
              <w:rPr>
                <w:sz w:val="20"/>
                <w:szCs w:val="20"/>
              </w:rPr>
            </w:pPr>
            <w:r w:rsidRPr="009F3714">
              <w:rPr>
                <w:sz w:val="20"/>
                <w:szCs w:val="20"/>
              </w:rPr>
              <w:t>Study authors did not report clinical trials registration or pre-published protocol. It is not feasible to effectively assess risk of selective reporting bias without these documents</w:t>
            </w:r>
          </w:p>
        </w:tc>
      </w:tr>
      <w:tr w:rsidR="006C62EC" w:rsidRPr="008A61B1" w14:paraId="2BD1AE86"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8EBCC35" w14:textId="77777777" w:rsidR="006C62EC" w:rsidRPr="009F3714" w:rsidRDefault="006C62EC" w:rsidP="000F589A">
            <w:pPr>
              <w:spacing w:line="360" w:lineRule="auto"/>
              <w:rPr>
                <w:sz w:val="20"/>
                <w:szCs w:val="20"/>
              </w:rPr>
            </w:pPr>
            <w:r w:rsidRPr="009F3714">
              <w:rPr>
                <w:sz w:val="20"/>
                <w:szCs w:val="20"/>
              </w:rPr>
              <w:lastRenderedPageBreak/>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905F64E"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4C6DB24" w14:textId="77777777" w:rsidR="006C62EC" w:rsidRPr="009F3714" w:rsidRDefault="006C62EC" w:rsidP="000F589A">
            <w:pPr>
              <w:spacing w:line="360" w:lineRule="auto"/>
              <w:rPr>
                <w:sz w:val="20"/>
                <w:szCs w:val="20"/>
              </w:rPr>
            </w:pPr>
            <w:r w:rsidRPr="009F3714">
              <w:rPr>
                <w:sz w:val="20"/>
                <w:szCs w:val="20"/>
              </w:rPr>
              <w:t>Study is published only as an abstract and we had limited information in which to effectively assess risks of other bias. We judged the study to be at high risk of bias because it is not peer-reviewed</w:t>
            </w:r>
          </w:p>
        </w:tc>
      </w:tr>
    </w:tbl>
    <w:p w14:paraId="2621183B" w14:textId="77777777" w:rsidR="006C62EC" w:rsidRDefault="006C62EC" w:rsidP="006C62EC">
      <w:pPr>
        <w:spacing w:line="360" w:lineRule="auto"/>
      </w:pPr>
    </w:p>
    <w:p w14:paraId="5EAB6932" w14:textId="4F832E46" w:rsidR="006C62EC" w:rsidRPr="00F040F5" w:rsidRDefault="006C62EC" w:rsidP="006C62EC">
      <w:pPr>
        <w:pStyle w:val="Title"/>
      </w:pPr>
      <w:r w:rsidRPr="004A0C15">
        <w:t>Lier</w:t>
      </w:r>
      <w:r w:rsidRPr="00F040F5">
        <w:t xml:space="preserve"> </w:t>
      </w:r>
      <w:r w:rsidRPr="00810F69">
        <w:t>et al.</w:t>
      </w:r>
      <w:r w:rsidR="001F1377" w:rsidRPr="00F040F5">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26"/>
        <w:gridCol w:w="6184"/>
      </w:tblGrid>
      <w:tr w:rsidR="006C62EC" w14:paraId="36BF937A"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0EF943A" w14:textId="77777777" w:rsidR="006C62EC" w:rsidRPr="009F3714" w:rsidRDefault="006C62EC" w:rsidP="000F589A">
            <w:pPr>
              <w:spacing w:line="360" w:lineRule="auto"/>
              <w:rPr>
                <w:b/>
                <w:bCs/>
                <w:sz w:val="20"/>
                <w:szCs w:val="20"/>
              </w:rPr>
            </w:pPr>
            <w:r w:rsidRPr="009F3714">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21678F2" w14:textId="77777777" w:rsidR="006C62EC" w:rsidRPr="009F3714" w:rsidRDefault="006C62EC" w:rsidP="000F589A">
            <w:pPr>
              <w:spacing w:line="360" w:lineRule="auto"/>
              <w:rPr>
                <w:sz w:val="20"/>
                <w:szCs w:val="20"/>
              </w:rPr>
            </w:pPr>
            <w:r w:rsidRPr="009F3714">
              <w:rPr>
                <w:sz w:val="20"/>
                <w:szCs w:val="20"/>
              </w:rPr>
              <w:t>RCT, parallel design; single centre</w:t>
            </w:r>
          </w:p>
          <w:p w14:paraId="232AA9C4" w14:textId="77777777" w:rsidR="006C62EC" w:rsidRPr="009F3714" w:rsidRDefault="006C62EC" w:rsidP="000F589A">
            <w:pPr>
              <w:spacing w:line="360" w:lineRule="auto"/>
              <w:rPr>
                <w:sz w:val="20"/>
                <w:szCs w:val="20"/>
              </w:rPr>
            </w:pPr>
            <w:r w:rsidRPr="009F3714">
              <w:rPr>
                <w:b/>
                <w:bCs/>
                <w:sz w:val="20"/>
                <w:szCs w:val="20"/>
              </w:rPr>
              <w:t>Study aim/objective:</w:t>
            </w:r>
            <w:r w:rsidRPr="009F3714">
              <w:rPr>
                <w:sz w:val="20"/>
                <w:szCs w:val="20"/>
              </w:rPr>
              <w:t xml:space="preserve"> to assess if attendance of a preoperative counselling program improved weight loss or adherence to treatment guidelines in patients who underwent bariatric surgery</w:t>
            </w:r>
          </w:p>
        </w:tc>
      </w:tr>
      <w:tr w:rsidR="006C62EC" w14:paraId="63DEB45C"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E898FE6" w14:textId="77777777" w:rsidR="006C62EC" w:rsidRPr="009F3714" w:rsidRDefault="006C62EC" w:rsidP="000F589A">
            <w:pPr>
              <w:spacing w:line="360" w:lineRule="auto"/>
              <w:rPr>
                <w:b/>
                <w:bCs/>
                <w:sz w:val="20"/>
                <w:szCs w:val="20"/>
              </w:rPr>
            </w:pPr>
            <w:r w:rsidRPr="009F3714">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E626FEE" w14:textId="77777777" w:rsidR="006C62EC" w:rsidRPr="009F3714" w:rsidRDefault="006C62EC" w:rsidP="000F589A">
            <w:pPr>
              <w:spacing w:line="360" w:lineRule="auto"/>
              <w:rPr>
                <w:sz w:val="20"/>
                <w:szCs w:val="20"/>
              </w:rPr>
            </w:pPr>
            <w:r w:rsidRPr="009F3714">
              <w:rPr>
                <w:b/>
                <w:bCs/>
                <w:sz w:val="20"/>
                <w:szCs w:val="20"/>
              </w:rPr>
              <w:t>Total number of randomised participants:</w:t>
            </w:r>
            <w:r w:rsidRPr="009F3714">
              <w:rPr>
                <w:sz w:val="20"/>
                <w:szCs w:val="20"/>
              </w:rPr>
              <w:t xml:space="preserve"> 99</w:t>
            </w:r>
          </w:p>
          <w:p w14:paraId="116CBD3A" w14:textId="77777777" w:rsidR="006C62EC" w:rsidRPr="009F3714" w:rsidRDefault="006C62EC" w:rsidP="000F589A">
            <w:pPr>
              <w:spacing w:line="360" w:lineRule="auto"/>
              <w:rPr>
                <w:sz w:val="20"/>
                <w:szCs w:val="20"/>
              </w:rPr>
            </w:pPr>
            <w:r w:rsidRPr="009F3714">
              <w:rPr>
                <w:b/>
                <w:bCs/>
                <w:sz w:val="20"/>
                <w:szCs w:val="20"/>
              </w:rPr>
              <w:t xml:space="preserve">Inclusion criteria: </w:t>
            </w:r>
            <w:r w:rsidRPr="009F3714">
              <w:rPr>
                <w:sz w:val="20"/>
                <w:szCs w:val="20"/>
              </w:rPr>
              <w:t xml:space="preserve">referred for bariatric surgery from GPs to the Department of Surgery at </w:t>
            </w:r>
            <w:proofErr w:type="spellStart"/>
            <w:r w:rsidRPr="009F3714">
              <w:rPr>
                <w:sz w:val="20"/>
                <w:szCs w:val="20"/>
              </w:rPr>
              <w:t>Haugesund</w:t>
            </w:r>
            <w:proofErr w:type="spellEnd"/>
            <w:r w:rsidRPr="009F3714">
              <w:rPr>
                <w:sz w:val="20"/>
                <w:szCs w:val="20"/>
              </w:rPr>
              <w:t xml:space="preserve"> Hospital on the West coast of Norway</w:t>
            </w:r>
          </w:p>
          <w:p w14:paraId="13A423A7" w14:textId="77777777" w:rsidR="006C62EC" w:rsidRPr="009F3714" w:rsidRDefault="006C62EC" w:rsidP="000F589A">
            <w:pPr>
              <w:spacing w:line="360" w:lineRule="auto"/>
              <w:rPr>
                <w:sz w:val="20"/>
                <w:szCs w:val="20"/>
              </w:rPr>
            </w:pPr>
            <w:r w:rsidRPr="009F3714">
              <w:rPr>
                <w:b/>
                <w:bCs/>
                <w:sz w:val="20"/>
                <w:szCs w:val="20"/>
              </w:rPr>
              <w:t xml:space="preserve">Exclusion criteria: </w:t>
            </w:r>
            <w:r w:rsidRPr="009F3714">
              <w:rPr>
                <w:sz w:val="20"/>
                <w:szCs w:val="20"/>
              </w:rPr>
              <w:t>pregnancy; bariatric surgery at private hospitals; did not want bariatric surgery; lack of consent; severe mood or eating disorder; serious comorbid somatic disorders</w:t>
            </w:r>
          </w:p>
          <w:p w14:paraId="1AF87F62" w14:textId="77777777" w:rsidR="006C62EC" w:rsidRPr="009F3714" w:rsidRDefault="006C62EC" w:rsidP="000F589A">
            <w:pPr>
              <w:spacing w:line="360" w:lineRule="auto"/>
              <w:rPr>
                <w:sz w:val="20"/>
                <w:szCs w:val="20"/>
              </w:rPr>
            </w:pPr>
            <w:r w:rsidRPr="009F3714">
              <w:rPr>
                <w:b/>
                <w:bCs/>
                <w:sz w:val="20"/>
                <w:szCs w:val="20"/>
              </w:rPr>
              <w:t xml:space="preserve">Type of surgery (condition): </w:t>
            </w:r>
            <w:r w:rsidRPr="009F3714">
              <w:rPr>
                <w:sz w:val="20"/>
                <w:szCs w:val="20"/>
              </w:rPr>
              <w:t>bariatric surgery</w:t>
            </w:r>
          </w:p>
          <w:p w14:paraId="4A3B918B" w14:textId="77777777" w:rsidR="006C62EC" w:rsidRPr="009F3714" w:rsidRDefault="006C62EC" w:rsidP="000F589A">
            <w:pPr>
              <w:spacing w:line="360" w:lineRule="auto"/>
              <w:rPr>
                <w:sz w:val="20"/>
                <w:szCs w:val="20"/>
              </w:rPr>
            </w:pPr>
            <w:r w:rsidRPr="009F3714">
              <w:rPr>
                <w:b/>
                <w:bCs/>
                <w:sz w:val="20"/>
                <w:szCs w:val="20"/>
              </w:rPr>
              <w:t xml:space="preserve">Country: </w:t>
            </w:r>
            <w:r w:rsidRPr="009F3714">
              <w:rPr>
                <w:sz w:val="20"/>
                <w:szCs w:val="20"/>
              </w:rPr>
              <w:t>Norway</w:t>
            </w:r>
          </w:p>
          <w:p w14:paraId="6A4B4B26" w14:textId="77777777" w:rsidR="006C62EC" w:rsidRPr="009F3714" w:rsidRDefault="006C62EC" w:rsidP="000F589A">
            <w:pPr>
              <w:spacing w:line="360" w:lineRule="auto"/>
              <w:rPr>
                <w:sz w:val="20"/>
                <w:szCs w:val="20"/>
              </w:rPr>
            </w:pPr>
            <w:r w:rsidRPr="009F3714">
              <w:rPr>
                <w:b/>
                <w:bCs/>
                <w:sz w:val="20"/>
                <w:szCs w:val="20"/>
              </w:rPr>
              <w:t>Baseline Characteristics</w:t>
            </w:r>
          </w:p>
          <w:p w14:paraId="658EDFD9" w14:textId="77777777" w:rsidR="006C62EC" w:rsidRPr="009F3714" w:rsidRDefault="006C62EC" w:rsidP="000F589A">
            <w:pPr>
              <w:spacing w:line="360" w:lineRule="auto"/>
              <w:rPr>
                <w:sz w:val="20"/>
                <w:szCs w:val="20"/>
              </w:rPr>
            </w:pPr>
            <w:r w:rsidRPr="009F3714">
              <w:rPr>
                <w:b/>
                <w:bCs/>
                <w:sz w:val="20"/>
                <w:szCs w:val="20"/>
              </w:rPr>
              <w:t>Intervention group</w:t>
            </w:r>
          </w:p>
          <w:p w14:paraId="352E6904" w14:textId="77777777" w:rsidR="006C62EC" w:rsidRPr="009F3714" w:rsidRDefault="006C62EC" w:rsidP="000F589A">
            <w:pPr>
              <w:numPr>
                <w:ilvl w:val="0"/>
                <w:numId w:val="182"/>
              </w:numPr>
              <w:spacing w:before="100" w:beforeAutospacing="1" w:after="100" w:afterAutospacing="1" w:line="360" w:lineRule="auto"/>
              <w:ind w:left="870"/>
              <w:rPr>
                <w:sz w:val="20"/>
                <w:szCs w:val="20"/>
              </w:rPr>
            </w:pPr>
            <w:r w:rsidRPr="009F3714">
              <w:rPr>
                <w:i/>
                <w:iCs/>
                <w:sz w:val="20"/>
                <w:szCs w:val="20"/>
              </w:rPr>
              <w:t>Age, mean (SD)</w:t>
            </w:r>
            <w:r w:rsidRPr="009F3714">
              <w:rPr>
                <w:sz w:val="20"/>
                <w:szCs w:val="20"/>
              </w:rPr>
              <w:t>: 43.5 (± 11.1) years</w:t>
            </w:r>
          </w:p>
          <w:p w14:paraId="507F887B" w14:textId="77777777" w:rsidR="006C62EC" w:rsidRPr="009F3714" w:rsidRDefault="006C62EC" w:rsidP="000F589A">
            <w:pPr>
              <w:numPr>
                <w:ilvl w:val="0"/>
                <w:numId w:val="182"/>
              </w:numPr>
              <w:spacing w:before="100" w:beforeAutospacing="1" w:after="100" w:afterAutospacing="1" w:line="360" w:lineRule="auto"/>
              <w:ind w:left="870"/>
              <w:rPr>
                <w:sz w:val="20"/>
                <w:szCs w:val="20"/>
              </w:rPr>
            </w:pPr>
            <w:r w:rsidRPr="009F3714">
              <w:rPr>
                <w:i/>
                <w:iCs/>
                <w:sz w:val="20"/>
                <w:szCs w:val="20"/>
              </w:rPr>
              <w:t>Gender, M/F</w:t>
            </w:r>
            <w:r w:rsidRPr="009F3714">
              <w:rPr>
                <w:sz w:val="20"/>
                <w:szCs w:val="20"/>
              </w:rPr>
              <w:t>: 13/36</w:t>
            </w:r>
          </w:p>
          <w:p w14:paraId="47A3C235" w14:textId="77777777" w:rsidR="006C62EC" w:rsidRPr="009F3714" w:rsidRDefault="006C62EC" w:rsidP="000F589A">
            <w:pPr>
              <w:numPr>
                <w:ilvl w:val="0"/>
                <w:numId w:val="182"/>
              </w:numPr>
              <w:spacing w:before="100" w:beforeAutospacing="1" w:after="100" w:afterAutospacing="1" w:line="360" w:lineRule="auto"/>
              <w:ind w:left="870"/>
              <w:rPr>
                <w:sz w:val="20"/>
                <w:szCs w:val="20"/>
              </w:rPr>
            </w:pPr>
            <w:r w:rsidRPr="009F3714">
              <w:rPr>
                <w:i/>
                <w:iCs/>
                <w:sz w:val="20"/>
                <w:szCs w:val="20"/>
              </w:rPr>
              <w:t>BMI, mean (SD)</w:t>
            </w:r>
            <w:r w:rsidRPr="009F3714">
              <w:rPr>
                <w:sz w:val="20"/>
                <w:szCs w:val="20"/>
              </w:rPr>
              <w:t>: 45.5 (± 4.3) kg/m</w:t>
            </w:r>
            <w:r w:rsidRPr="009F3714">
              <w:rPr>
                <w:sz w:val="20"/>
                <w:szCs w:val="20"/>
                <w:vertAlign w:val="superscript"/>
              </w:rPr>
              <w:t>2</w:t>
            </w:r>
          </w:p>
          <w:p w14:paraId="705E37D4" w14:textId="77777777" w:rsidR="006C62EC" w:rsidRPr="009F3714" w:rsidRDefault="006C62EC" w:rsidP="000F589A">
            <w:pPr>
              <w:numPr>
                <w:ilvl w:val="0"/>
                <w:numId w:val="182"/>
              </w:numPr>
              <w:spacing w:before="100" w:beforeAutospacing="1" w:after="100" w:afterAutospacing="1" w:line="360" w:lineRule="auto"/>
              <w:ind w:left="870"/>
              <w:rPr>
                <w:sz w:val="20"/>
                <w:szCs w:val="20"/>
              </w:rPr>
            </w:pPr>
            <w:r w:rsidRPr="009F3714">
              <w:rPr>
                <w:i/>
                <w:iCs/>
                <w:sz w:val="20"/>
                <w:szCs w:val="20"/>
              </w:rPr>
              <w:t>Non-surgical participants, n</w:t>
            </w:r>
            <w:r w:rsidRPr="009F3714">
              <w:rPr>
                <w:sz w:val="20"/>
                <w:szCs w:val="20"/>
              </w:rPr>
              <w:t>: 5</w:t>
            </w:r>
          </w:p>
          <w:p w14:paraId="6990B247" w14:textId="77777777" w:rsidR="006C62EC" w:rsidRPr="009F3714" w:rsidRDefault="006C62EC" w:rsidP="000F589A">
            <w:pPr>
              <w:numPr>
                <w:ilvl w:val="0"/>
                <w:numId w:val="182"/>
              </w:numPr>
              <w:spacing w:before="100" w:beforeAutospacing="1" w:after="100" w:afterAutospacing="1" w:line="360" w:lineRule="auto"/>
              <w:ind w:left="870"/>
              <w:rPr>
                <w:sz w:val="20"/>
                <w:szCs w:val="20"/>
              </w:rPr>
            </w:pPr>
            <w:r w:rsidRPr="009F3714">
              <w:rPr>
                <w:i/>
                <w:iCs/>
                <w:sz w:val="20"/>
                <w:szCs w:val="20"/>
              </w:rPr>
              <w:t>Education status, n</w:t>
            </w:r>
            <w:r w:rsidRPr="009F3714">
              <w:rPr>
                <w:sz w:val="20"/>
                <w:szCs w:val="20"/>
              </w:rPr>
              <w:t>: &lt; 10 years: 15; 10 to 13 years: 25; &gt; 13 years: 7</w:t>
            </w:r>
          </w:p>
          <w:p w14:paraId="6F144E25" w14:textId="77777777" w:rsidR="006C62EC" w:rsidRPr="009F3714" w:rsidRDefault="006C62EC" w:rsidP="000F589A">
            <w:pPr>
              <w:numPr>
                <w:ilvl w:val="0"/>
                <w:numId w:val="182"/>
              </w:numPr>
              <w:spacing w:before="100" w:beforeAutospacing="1" w:after="100" w:afterAutospacing="1" w:line="360" w:lineRule="auto"/>
              <w:ind w:left="870"/>
              <w:rPr>
                <w:sz w:val="20"/>
                <w:szCs w:val="20"/>
              </w:rPr>
            </w:pPr>
            <w:r w:rsidRPr="009F3714">
              <w:rPr>
                <w:i/>
                <w:iCs/>
                <w:sz w:val="20"/>
                <w:szCs w:val="20"/>
              </w:rPr>
              <w:t>Work status, n</w:t>
            </w:r>
            <w:r w:rsidRPr="009F3714">
              <w:rPr>
                <w:sz w:val="20"/>
                <w:szCs w:val="20"/>
              </w:rPr>
              <w:t>: employed: 26</w:t>
            </w:r>
          </w:p>
          <w:p w14:paraId="7906C10C" w14:textId="77777777" w:rsidR="006C62EC" w:rsidRPr="009F3714" w:rsidRDefault="006C62EC" w:rsidP="000F589A">
            <w:pPr>
              <w:spacing w:line="360" w:lineRule="auto"/>
              <w:rPr>
                <w:sz w:val="20"/>
                <w:szCs w:val="20"/>
              </w:rPr>
            </w:pPr>
            <w:r w:rsidRPr="009F3714">
              <w:rPr>
                <w:b/>
                <w:bCs/>
                <w:sz w:val="20"/>
                <w:szCs w:val="20"/>
              </w:rPr>
              <w:t>Comparison group</w:t>
            </w:r>
          </w:p>
          <w:p w14:paraId="1328E0E0" w14:textId="77777777" w:rsidR="006C62EC" w:rsidRPr="009F3714" w:rsidRDefault="006C62EC" w:rsidP="000F589A">
            <w:pPr>
              <w:numPr>
                <w:ilvl w:val="0"/>
                <w:numId w:val="183"/>
              </w:numPr>
              <w:spacing w:before="100" w:beforeAutospacing="1" w:after="100" w:afterAutospacing="1" w:line="360" w:lineRule="auto"/>
              <w:ind w:left="870"/>
              <w:rPr>
                <w:sz w:val="20"/>
                <w:szCs w:val="20"/>
              </w:rPr>
            </w:pPr>
            <w:r w:rsidRPr="009F3714">
              <w:rPr>
                <w:i/>
                <w:iCs/>
                <w:sz w:val="20"/>
                <w:szCs w:val="20"/>
              </w:rPr>
              <w:lastRenderedPageBreak/>
              <w:t>Age, mean (SD)</w:t>
            </w:r>
            <w:r w:rsidRPr="009F3714">
              <w:rPr>
                <w:sz w:val="20"/>
                <w:szCs w:val="20"/>
              </w:rPr>
              <w:t>: 42.4 (± 9.1) years</w:t>
            </w:r>
          </w:p>
          <w:p w14:paraId="22479A10" w14:textId="77777777" w:rsidR="006C62EC" w:rsidRPr="009F3714" w:rsidRDefault="006C62EC" w:rsidP="000F589A">
            <w:pPr>
              <w:numPr>
                <w:ilvl w:val="0"/>
                <w:numId w:val="183"/>
              </w:numPr>
              <w:spacing w:before="100" w:beforeAutospacing="1" w:after="100" w:afterAutospacing="1" w:line="360" w:lineRule="auto"/>
              <w:ind w:left="870"/>
              <w:rPr>
                <w:sz w:val="20"/>
                <w:szCs w:val="20"/>
              </w:rPr>
            </w:pPr>
            <w:r w:rsidRPr="009F3714">
              <w:rPr>
                <w:i/>
                <w:iCs/>
                <w:sz w:val="20"/>
                <w:szCs w:val="20"/>
              </w:rPr>
              <w:t>Gender, M/F</w:t>
            </w:r>
            <w:r w:rsidRPr="009F3714">
              <w:rPr>
                <w:sz w:val="20"/>
                <w:szCs w:val="20"/>
              </w:rPr>
              <w:t>: 16/32</w:t>
            </w:r>
          </w:p>
          <w:p w14:paraId="2FEE237E" w14:textId="77777777" w:rsidR="006C62EC" w:rsidRPr="009F3714" w:rsidRDefault="006C62EC" w:rsidP="000F589A">
            <w:pPr>
              <w:numPr>
                <w:ilvl w:val="0"/>
                <w:numId w:val="183"/>
              </w:numPr>
              <w:spacing w:before="100" w:beforeAutospacing="1" w:after="100" w:afterAutospacing="1" w:line="360" w:lineRule="auto"/>
              <w:ind w:left="870"/>
              <w:rPr>
                <w:sz w:val="20"/>
                <w:szCs w:val="20"/>
              </w:rPr>
            </w:pPr>
            <w:r w:rsidRPr="009F3714">
              <w:rPr>
                <w:i/>
                <w:iCs/>
                <w:sz w:val="20"/>
                <w:szCs w:val="20"/>
              </w:rPr>
              <w:t>BMI, mean (SD)</w:t>
            </w:r>
            <w:r w:rsidRPr="009F3714">
              <w:rPr>
                <w:sz w:val="20"/>
                <w:szCs w:val="20"/>
              </w:rPr>
              <w:t>: 45.1 (± 5.9) kg/m</w:t>
            </w:r>
            <w:r w:rsidRPr="009F3714">
              <w:rPr>
                <w:sz w:val="20"/>
                <w:szCs w:val="20"/>
                <w:vertAlign w:val="superscript"/>
              </w:rPr>
              <w:t>2</w:t>
            </w:r>
          </w:p>
          <w:p w14:paraId="5DD45DC8" w14:textId="77777777" w:rsidR="006C62EC" w:rsidRPr="009F3714" w:rsidRDefault="006C62EC" w:rsidP="000F589A">
            <w:pPr>
              <w:numPr>
                <w:ilvl w:val="0"/>
                <w:numId w:val="183"/>
              </w:numPr>
              <w:spacing w:before="100" w:beforeAutospacing="1" w:after="100" w:afterAutospacing="1" w:line="360" w:lineRule="auto"/>
              <w:ind w:left="870"/>
              <w:rPr>
                <w:sz w:val="20"/>
                <w:szCs w:val="20"/>
              </w:rPr>
            </w:pPr>
            <w:r w:rsidRPr="009F3714">
              <w:rPr>
                <w:i/>
                <w:iCs/>
                <w:sz w:val="20"/>
                <w:szCs w:val="20"/>
              </w:rPr>
              <w:t>Non-surgical participants, n</w:t>
            </w:r>
            <w:r w:rsidRPr="009F3714">
              <w:rPr>
                <w:sz w:val="20"/>
                <w:szCs w:val="20"/>
              </w:rPr>
              <w:t>: 5</w:t>
            </w:r>
          </w:p>
          <w:p w14:paraId="371EA6A9" w14:textId="77777777" w:rsidR="006C62EC" w:rsidRPr="009F3714" w:rsidRDefault="006C62EC" w:rsidP="000F589A">
            <w:pPr>
              <w:numPr>
                <w:ilvl w:val="0"/>
                <w:numId w:val="183"/>
              </w:numPr>
              <w:spacing w:before="100" w:beforeAutospacing="1" w:after="100" w:afterAutospacing="1" w:line="360" w:lineRule="auto"/>
              <w:ind w:left="870"/>
              <w:rPr>
                <w:sz w:val="20"/>
                <w:szCs w:val="20"/>
              </w:rPr>
            </w:pPr>
            <w:r w:rsidRPr="009F3714">
              <w:rPr>
                <w:i/>
                <w:iCs/>
                <w:sz w:val="20"/>
                <w:szCs w:val="20"/>
              </w:rPr>
              <w:t>Education status, n</w:t>
            </w:r>
            <w:r w:rsidRPr="009F3714">
              <w:rPr>
                <w:sz w:val="20"/>
                <w:szCs w:val="20"/>
              </w:rPr>
              <w:t>: &lt; 10 years: 15; 10 to 13 years: 24; &gt; 13 years: 7</w:t>
            </w:r>
          </w:p>
          <w:p w14:paraId="2DEC758A" w14:textId="77777777" w:rsidR="006C62EC" w:rsidRPr="009F3714" w:rsidRDefault="006C62EC" w:rsidP="000F589A">
            <w:pPr>
              <w:numPr>
                <w:ilvl w:val="0"/>
                <w:numId w:val="183"/>
              </w:numPr>
              <w:spacing w:before="100" w:beforeAutospacing="1" w:after="100" w:afterAutospacing="1" w:line="360" w:lineRule="auto"/>
              <w:ind w:left="870"/>
              <w:rPr>
                <w:sz w:val="20"/>
                <w:szCs w:val="20"/>
              </w:rPr>
            </w:pPr>
            <w:r w:rsidRPr="009F3714">
              <w:rPr>
                <w:i/>
                <w:iCs/>
                <w:sz w:val="20"/>
                <w:szCs w:val="20"/>
              </w:rPr>
              <w:t>Work status, n</w:t>
            </w:r>
            <w:r w:rsidRPr="009F3714">
              <w:rPr>
                <w:sz w:val="20"/>
                <w:szCs w:val="20"/>
              </w:rPr>
              <w:t>: employed: 30</w:t>
            </w:r>
          </w:p>
          <w:p w14:paraId="6366084C" w14:textId="77777777" w:rsidR="006C62EC" w:rsidRPr="009F3714" w:rsidRDefault="006C62EC" w:rsidP="000F589A">
            <w:pPr>
              <w:spacing w:line="360" w:lineRule="auto"/>
              <w:rPr>
                <w:sz w:val="20"/>
                <w:szCs w:val="20"/>
              </w:rPr>
            </w:pPr>
            <w:r w:rsidRPr="009F3714">
              <w:rPr>
                <w:sz w:val="20"/>
                <w:szCs w:val="20"/>
              </w:rPr>
              <w:t>Note:</w:t>
            </w:r>
          </w:p>
          <w:p w14:paraId="5C592B4B" w14:textId="77777777" w:rsidR="006C62EC" w:rsidRPr="009F3714" w:rsidRDefault="006C62EC" w:rsidP="000F589A">
            <w:pPr>
              <w:numPr>
                <w:ilvl w:val="0"/>
                <w:numId w:val="184"/>
              </w:numPr>
              <w:spacing w:before="100" w:beforeAutospacing="1" w:after="100" w:afterAutospacing="1" w:line="360" w:lineRule="auto"/>
              <w:ind w:left="870"/>
              <w:rPr>
                <w:sz w:val="20"/>
                <w:szCs w:val="20"/>
              </w:rPr>
            </w:pPr>
            <w:r w:rsidRPr="009F3714">
              <w:rPr>
                <w:sz w:val="20"/>
                <w:szCs w:val="20"/>
              </w:rPr>
              <w:t>study authors do not report the following characteristics: weight, height, baseline level of fitness, current involvement in regular PA, illness severity scores, relevant clinical variables</w:t>
            </w:r>
          </w:p>
        </w:tc>
      </w:tr>
      <w:tr w:rsidR="006C62EC" w14:paraId="0FABA09C"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1BA1EA3" w14:textId="77777777" w:rsidR="006C62EC" w:rsidRPr="009F3714" w:rsidRDefault="006C62EC" w:rsidP="000F589A">
            <w:pPr>
              <w:spacing w:line="360" w:lineRule="auto"/>
              <w:rPr>
                <w:b/>
                <w:bCs/>
                <w:sz w:val="20"/>
                <w:szCs w:val="20"/>
              </w:rPr>
            </w:pPr>
            <w:r w:rsidRPr="009F3714">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C363EAA" w14:textId="77777777" w:rsidR="006C62EC" w:rsidRPr="009F3714" w:rsidRDefault="006C62EC" w:rsidP="000F589A">
            <w:pPr>
              <w:spacing w:line="360" w:lineRule="auto"/>
              <w:rPr>
                <w:sz w:val="20"/>
                <w:szCs w:val="20"/>
              </w:rPr>
            </w:pPr>
            <w:r w:rsidRPr="009F3714">
              <w:rPr>
                <w:b/>
                <w:bCs/>
                <w:sz w:val="20"/>
                <w:szCs w:val="20"/>
              </w:rPr>
              <w:t>Details of interventions</w:t>
            </w:r>
          </w:p>
          <w:p w14:paraId="180EC585" w14:textId="77777777" w:rsidR="006C62EC" w:rsidRPr="009F3714" w:rsidRDefault="006C62EC" w:rsidP="000F589A">
            <w:pPr>
              <w:spacing w:line="360" w:lineRule="auto"/>
              <w:rPr>
                <w:sz w:val="20"/>
                <w:szCs w:val="20"/>
              </w:rPr>
            </w:pPr>
            <w:r w:rsidRPr="009F3714">
              <w:rPr>
                <w:sz w:val="20"/>
                <w:szCs w:val="20"/>
              </w:rPr>
              <w:t xml:space="preserve">Approach: counselling; semi-structured group therapy with a focus on bariatric surgery, appropriate eating and </w:t>
            </w:r>
            <w:r w:rsidRPr="00A17A57">
              <w:rPr>
                <w:sz w:val="20"/>
                <w:szCs w:val="20"/>
              </w:rPr>
              <w:t>PA</w:t>
            </w:r>
            <w:r w:rsidRPr="009F3714">
              <w:rPr>
                <w:sz w:val="20"/>
                <w:szCs w:val="20"/>
              </w:rPr>
              <w:t xml:space="preserve"> behaviour change; delivered weekly for six weeks pre surgery and then at 6, 12 and 24 months post-surgery; delivered by a psychiatrist, psychologist and physiotherapist</w:t>
            </w:r>
          </w:p>
          <w:p w14:paraId="09BC36EB" w14:textId="77777777" w:rsidR="006C62EC" w:rsidRPr="009F3714" w:rsidRDefault="006C62EC" w:rsidP="000F589A">
            <w:pPr>
              <w:spacing w:line="360" w:lineRule="auto"/>
              <w:rPr>
                <w:sz w:val="20"/>
                <w:szCs w:val="20"/>
              </w:rPr>
            </w:pPr>
            <w:r w:rsidRPr="009F3714">
              <w:rPr>
                <w:sz w:val="20"/>
                <w:szCs w:val="20"/>
              </w:rPr>
              <w:t>Context: bariatric patients; pre surgery</w:t>
            </w:r>
          </w:p>
          <w:p w14:paraId="1493804F" w14:textId="77777777" w:rsidR="006C62EC" w:rsidRPr="009F3714" w:rsidRDefault="006C62EC" w:rsidP="000F589A">
            <w:pPr>
              <w:spacing w:line="360" w:lineRule="auto"/>
              <w:rPr>
                <w:sz w:val="20"/>
                <w:szCs w:val="20"/>
              </w:rPr>
            </w:pPr>
            <w:r w:rsidRPr="009F3714">
              <w:rPr>
                <w:sz w:val="20"/>
                <w:szCs w:val="20"/>
              </w:rPr>
              <w:t>Notes: note clear where the intervention was delivered</w:t>
            </w:r>
          </w:p>
          <w:p w14:paraId="79AE0D3E" w14:textId="77777777" w:rsidR="006C62EC" w:rsidRPr="009F3714" w:rsidRDefault="006C62EC" w:rsidP="000F589A">
            <w:pPr>
              <w:spacing w:line="360" w:lineRule="auto"/>
              <w:rPr>
                <w:sz w:val="20"/>
                <w:szCs w:val="20"/>
              </w:rPr>
            </w:pPr>
            <w:r w:rsidRPr="009F3714">
              <w:rPr>
                <w:sz w:val="20"/>
                <w:szCs w:val="20"/>
              </w:rPr>
              <w:t>Comparison: usual care; included one preoperative and one postoperative educational seminars focused on surgery, diet and nutrition</w:t>
            </w:r>
          </w:p>
          <w:p w14:paraId="253F0CB8" w14:textId="77777777" w:rsidR="006C62EC" w:rsidRPr="009F3714" w:rsidRDefault="006C62EC" w:rsidP="000F589A">
            <w:pPr>
              <w:spacing w:line="360" w:lineRule="auto"/>
              <w:rPr>
                <w:sz w:val="20"/>
                <w:szCs w:val="20"/>
              </w:rPr>
            </w:pPr>
            <w:r w:rsidRPr="009F3714">
              <w:rPr>
                <w:b/>
                <w:bCs/>
                <w:sz w:val="20"/>
                <w:szCs w:val="20"/>
              </w:rPr>
              <w:t xml:space="preserve">Intervention group: </w:t>
            </w:r>
            <w:r w:rsidRPr="009F3714">
              <w:rPr>
                <w:sz w:val="20"/>
                <w:szCs w:val="20"/>
              </w:rPr>
              <w:t>number randomised = 49; losses = 15 (premature discontinuation = 1; did not receive allocated intervention = 7; died = 1; changed their mind = 3; did not meet for surgery = 1; missing to follow-up = 2); analysed = 34</w:t>
            </w:r>
          </w:p>
          <w:p w14:paraId="7ED7B8CB" w14:textId="77777777" w:rsidR="006C62EC" w:rsidRPr="009F3714" w:rsidRDefault="006C62EC" w:rsidP="000F589A">
            <w:pPr>
              <w:spacing w:line="360" w:lineRule="auto"/>
              <w:rPr>
                <w:sz w:val="20"/>
                <w:szCs w:val="20"/>
              </w:rPr>
            </w:pPr>
            <w:r w:rsidRPr="009F3714">
              <w:rPr>
                <w:b/>
                <w:bCs/>
                <w:sz w:val="20"/>
                <w:szCs w:val="20"/>
              </w:rPr>
              <w:t xml:space="preserve">Comparison group: </w:t>
            </w:r>
            <w:r w:rsidRPr="009F3714">
              <w:rPr>
                <w:sz w:val="20"/>
                <w:szCs w:val="20"/>
              </w:rPr>
              <w:t>number randomised = 50; losses = 20 (refused to participate in follow-up = 2; no surgical treatment = 5; missing to follow-up = 13); analysed = 30</w:t>
            </w:r>
          </w:p>
          <w:p w14:paraId="34D94EAA" w14:textId="77777777" w:rsidR="006C62EC" w:rsidRPr="009F3714" w:rsidRDefault="006C62EC" w:rsidP="000F589A">
            <w:pPr>
              <w:spacing w:line="360" w:lineRule="auto"/>
              <w:rPr>
                <w:sz w:val="20"/>
                <w:szCs w:val="20"/>
              </w:rPr>
            </w:pPr>
            <w:r w:rsidRPr="009F3714">
              <w:rPr>
                <w:b/>
                <w:bCs/>
                <w:sz w:val="20"/>
                <w:szCs w:val="20"/>
              </w:rPr>
              <w:t>Setting:</w:t>
            </w:r>
            <w:r w:rsidRPr="009F3714">
              <w:rPr>
                <w:sz w:val="20"/>
                <w:szCs w:val="20"/>
              </w:rPr>
              <w:t xml:space="preserve"> hospital</w:t>
            </w:r>
          </w:p>
        </w:tc>
      </w:tr>
      <w:tr w:rsidR="006C62EC" w14:paraId="3A823F2F"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63D33C6" w14:textId="77777777" w:rsidR="006C62EC" w:rsidRPr="009F3714" w:rsidRDefault="006C62EC" w:rsidP="000F589A">
            <w:pPr>
              <w:spacing w:line="360" w:lineRule="auto"/>
              <w:rPr>
                <w:b/>
                <w:bCs/>
                <w:sz w:val="20"/>
                <w:szCs w:val="20"/>
              </w:rPr>
            </w:pPr>
            <w:r w:rsidRPr="009F3714">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4F80820" w14:textId="77777777" w:rsidR="006C62EC" w:rsidRPr="009F3714" w:rsidRDefault="006C62EC" w:rsidP="000F589A">
            <w:pPr>
              <w:spacing w:line="360" w:lineRule="auto"/>
              <w:rPr>
                <w:sz w:val="20"/>
                <w:szCs w:val="20"/>
              </w:rPr>
            </w:pPr>
            <w:r w:rsidRPr="009F3714">
              <w:rPr>
                <w:b/>
                <w:bCs/>
                <w:sz w:val="20"/>
                <w:szCs w:val="20"/>
              </w:rPr>
              <w:t>All outcomes measured/reported by study authors</w:t>
            </w:r>
            <w:r w:rsidRPr="009F3714">
              <w:rPr>
                <w:sz w:val="20"/>
                <w:szCs w:val="20"/>
              </w:rPr>
              <w:t>: weight loss; eating habits; PA measured as minutes per week (total activity using self-</w:t>
            </w:r>
            <w:r w:rsidRPr="009F3714">
              <w:rPr>
                <w:sz w:val="20"/>
                <w:szCs w:val="20"/>
              </w:rPr>
              <w:lastRenderedPageBreak/>
              <w:t>reported data); engagement in PA; satisfaction. Measured at 12-month follow-up</w:t>
            </w:r>
          </w:p>
          <w:p w14:paraId="2A5C7B42" w14:textId="77777777" w:rsidR="006C62EC" w:rsidRPr="009F3714" w:rsidRDefault="006C62EC" w:rsidP="000F589A">
            <w:pPr>
              <w:spacing w:line="360" w:lineRule="auto"/>
              <w:rPr>
                <w:sz w:val="20"/>
                <w:szCs w:val="20"/>
              </w:rPr>
            </w:pPr>
            <w:r w:rsidRPr="009F3714">
              <w:rPr>
                <w:b/>
                <w:bCs/>
                <w:sz w:val="20"/>
                <w:szCs w:val="20"/>
              </w:rPr>
              <w:t>Outcomes relevant to the review:</w:t>
            </w:r>
          </w:p>
          <w:p w14:paraId="38F15F54" w14:textId="77777777" w:rsidR="006C62EC" w:rsidRPr="009F3714" w:rsidRDefault="006C62EC" w:rsidP="000F589A">
            <w:pPr>
              <w:numPr>
                <w:ilvl w:val="0"/>
                <w:numId w:val="185"/>
              </w:numPr>
              <w:spacing w:before="100" w:beforeAutospacing="1" w:after="100" w:afterAutospacing="1" w:line="360" w:lineRule="auto"/>
              <w:ind w:left="870"/>
              <w:rPr>
                <w:sz w:val="20"/>
                <w:szCs w:val="20"/>
              </w:rPr>
            </w:pPr>
            <w:r w:rsidRPr="009F3714">
              <w:rPr>
                <w:sz w:val="20"/>
                <w:szCs w:val="20"/>
              </w:rPr>
              <w:t>Amount of PA: total activity using self-reported data; measured as minutes per week; 12 months post-surgery</w:t>
            </w:r>
          </w:p>
          <w:p w14:paraId="1EE2F6E1" w14:textId="77777777" w:rsidR="006C62EC" w:rsidRPr="009F3714" w:rsidRDefault="006C62EC" w:rsidP="000F589A">
            <w:pPr>
              <w:numPr>
                <w:ilvl w:val="0"/>
                <w:numId w:val="185"/>
              </w:numPr>
              <w:spacing w:before="100" w:beforeAutospacing="1" w:after="100" w:afterAutospacing="1" w:line="360" w:lineRule="auto"/>
              <w:ind w:left="870"/>
              <w:rPr>
                <w:sz w:val="20"/>
                <w:szCs w:val="20"/>
              </w:rPr>
            </w:pPr>
            <w:r w:rsidRPr="009F3714">
              <w:rPr>
                <w:sz w:val="20"/>
                <w:szCs w:val="20"/>
              </w:rPr>
              <w:t>Engagement in PA: 12 months post-surgery</w:t>
            </w:r>
          </w:p>
          <w:p w14:paraId="0425D5A8" w14:textId="77777777" w:rsidR="006C62EC" w:rsidRPr="009F3714" w:rsidRDefault="006C62EC" w:rsidP="000F589A">
            <w:pPr>
              <w:spacing w:line="360" w:lineRule="auto"/>
              <w:rPr>
                <w:sz w:val="20"/>
                <w:szCs w:val="20"/>
              </w:rPr>
            </w:pPr>
            <w:r w:rsidRPr="009F3714">
              <w:rPr>
                <w:b/>
                <w:bCs/>
                <w:sz w:val="20"/>
                <w:szCs w:val="20"/>
              </w:rPr>
              <w:t xml:space="preserve">Study primary outcome: </w:t>
            </w:r>
            <w:r w:rsidRPr="009F3714">
              <w:rPr>
                <w:sz w:val="20"/>
                <w:szCs w:val="20"/>
              </w:rPr>
              <w:t>weight loss (listed first)</w:t>
            </w:r>
          </w:p>
        </w:tc>
      </w:tr>
      <w:tr w:rsidR="006C62EC" w14:paraId="20CD0378"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1BECDE9" w14:textId="77777777" w:rsidR="006C62EC" w:rsidRPr="009F3714" w:rsidRDefault="006C62EC" w:rsidP="000F589A">
            <w:pPr>
              <w:spacing w:line="360" w:lineRule="auto"/>
              <w:rPr>
                <w:b/>
                <w:bCs/>
                <w:sz w:val="20"/>
                <w:szCs w:val="20"/>
              </w:rPr>
            </w:pPr>
            <w:r w:rsidRPr="009F3714">
              <w:rPr>
                <w:b/>
                <w:bCs/>
                <w:sz w:val="20"/>
                <w:szCs w:val="20"/>
              </w:rPr>
              <w:lastRenderedPageBreak/>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FEE2354" w14:textId="77777777" w:rsidR="006C62EC" w:rsidRPr="009F3714" w:rsidRDefault="006C62EC" w:rsidP="000F589A">
            <w:pPr>
              <w:spacing w:line="360" w:lineRule="auto"/>
              <w:rPr>
                <w:sz w:val="20"/>
                <w:szCs w:val="20"/>
              </w:rPr>
            </w:pPr>
            <w:r w:rsidRPr="009F3714">
              <w:rPr>
                <w:b/>
                <w:bCs/>
                <w:sz w:val="20"/>
                <w:szCs w:val="20"/>
              </w:rPr>
              <w:t xml:space="preserve">Sponsorship source: </w:t>
            </w:r>
            <w:r w:rsidRPr="009F3714">
              <w:rPr>
                <w:sz w:val="20"/>
                <w:szCs w:val="20"/>
              </w:rPr>
              <w:t>supported by grant funding from the Western Regional Health Authority, Norway. Study authors declare no conflicts of interest</w:t>
            </w:r>
          </w:p>
          <w:p w14:paraId="6DCE5CDA" w14:textId="77777777" w:rsidR="006C62EC" w:rsidRPr="009F3714" w:rsidRDefault="006C62EC" w:rsidP="000F589A">
            <w:pPr>
              <w:spacing w:line="360" w:lineRule="auto"/>
              <w:rPr>
                <w:sz w:val="20"/>
                <w:szCs w:val="20"/>
              </w:rPr>
            </w:pPr>
            <w:r w:rsidRPr="009F3714">
              <w:rPr>
                <w:b/>
                <w:bCs/>
                <w:sz w:val="20"/>
                <w:szCs w:val="20"/>
              </w:rPr>
              <w:t xml:space="preserve">Study dates: </w:t>
            </w:r>
            <w:r w:rsidRPr="009F3714">
              <w:rPr>
                <w:sz w:val="20"/>
                <w:szCs w:val="20"/>
              </w:rPr>
              <w:t>not reported</w:t>
            </w:r>
          </w:p>
        </w:tc>
      </w:tr>
      <w:tr w:rsidR="0070500B" w14:paraId="15C26434"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5D8AE4F2" w14:textId="77777777" w:rsidR="0070500B" w:rsidRDefault="0070500B" w:rsidP="0070500B">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4210FB5C" w14:textId="347E11C0" w:rsidR="0070500B" w:rsidRPr="009F3714" w:rsidRDefault="0070500B" w:rsidP="0070500B">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2087D350" w14:textId="57E0BF8E" w:rsidR="0070500B" w:rsidRPr="00E11739" w:rsidRDefault="00E11739" w:rsidP="000F589A">
            <w:pPr>
              <w:spacing w:line="360" w:lineRule="auto"/>
              <w:rPr>
                <w:b/>
                <w:bCs/>
                <w:sz w:val="20"/>
                <w:szCs w:val="20"/>
              </w:rPr>
            </w:pPr>
            <w:r w:rsidRPr="00E11739">
              <w:rPr>
                <w:noProof/>
                <w:sz w:val="20"/>
                <w:szCs w:val="20"/>
              </w:rPr>
              <w:t xml:space="preserve">Lier H, Biringer E, Stubhaug B, Tangen T. The impact of preoperative counseling on postoperative treatment adherence in bariatric surgery patients: A randomized controlled trial. </w:t>
            </w:r>
            <w:r w:rsidRPr="00E11739">
              <w:rPr>
                <w:i/>
                <w:noProof/>
                <w:sz w:val="20"/>
                <w:szCs w:val="20"/>
              </w:rPr>
              <w:t>Patient Education &amp; Counseling</w:t>
            </w:r>
            <w:r w:rsidRPr="00E11739">
              <w:rPr>
                <w:noProof/>
                <w:sz w:val="20"/>
                <w:szCs w:val="20"/>
              </w:rPr>
              <w:t xml:space="preserve"> 2012;</w:t>
            </w:r>
            <w:r>
              <w:rPr>
                <w:noProof/>
                <w:sz w:val="20"/>
                <w:szCs w:val="20"/>
              </w:rPr>
              <w:t xml:space="preserve"> </w:t>
            </w:r>
            <w:r w:rsidRPr="00E11739">
              <w:rPr>
                <w:b/>
                <w:noProof/>
                <w:sz w:val="20"/>
                <w:szCs w:val="20"/>
              </w:rPr>
              <w:t>87</w:t>
            </w:r>
            <w:r w:rsidRPr="00E11739">
              <w:rPr>
                <w:noProof/>
                <w:sz w:val="20"/>
                <w:szCs w:val="20"/>
              </w:rPr>
              <w:t>:</w:t>
            </w:r>
            <w:r>
              <w:rPr>
                <w:noProof/>
                <w:sz w:val="20"/>
                <w:szCs w:val="20"/>
              </w:rPr>
              <w:t xml:space="preserve"> </w:t>
            </w:r>
            <w:r w:rsidRPr="00E11739">
              <w:rPr>
                <w:noProof/>
                <w:sz w:val="20"/>
                <w:szCs w:val="20"/>
              </w:rPr>
              <w:t>336-42</w:t>
            </w:r>
          </w:p>
        </w:tc>
      </w:tr>
    </w:tbl>
    <w:p w14:paraId="740AD833" w14:textId="77777777" w:rsidR="006C62EC" w:rsidRDefault="006C62EC" w:rsidP="006C62EC">
      <w:pPr>
        <w:spacing w:line="360" w:lineRule="auto"/>
      </w:pPr>
    </w:p>
    <w:p w14:paraId="5F1512EA" w14:textId="77777777" w:rsidR="006C62EC" w:rsidRPr="00F040F5" w:rsidRDefault="006C62EC" w:rsidP="006C62EC">
      <w:pPr>
        <w:pStyle w:val="Title"/>
      </w:pPr>
      <w:r w:rsidRPr="00F040F5">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464"/>
        <w:gridCol w:w="1227"/>
        <w:gridCol w:w="5319"/>
      </w:tblGrid>
      <w:tr w:rsidR="006C62EC" w:rsidRPr="008A61B1" w14:paraId="57B1CB07"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4683748C" w14:textId="77777777" w:rsidR="006C62EC" w:rsidRPr="009F3714" w:rsidRDefault="006C62EC" w:rsidP="000F589A">
            <w:pPr>
              <w:spacing w:line="360" w:lineRule="auto"/>
              <w:rPr>
                <w:b/>
                <w:bCs/>
                <w:sz w:val="20"/>
                <w:szCs w:val="20"/>
              </w:rPr>
            </w:pPr>
            <w:r w:rsidRPr="009F3714">
              <w:rPr>
                <w:b/>
                <w:bCs/>
                <w:sz w:val="20"/>
                <w:szCs w:val="20"/>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3C1AFB06" w14:textId="77777777" w:rsidR="006C62EC" w:rsidRPr="009F3714" w:rsidRDefault="006C62EC" w:rsidP="000F589A">
            <w:pPr>
              <w:spacing w:line="360" w:lineRule="auto"/>
              <w:rPr>
                <w:b/>
                <w:bCs/>
                <w:sz w:val="20"/>
                <w:szCs w:val="20"/>
              </w:rPr>
            </w:pPr>
            <w:r w:rsidRPr="009F3714">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721CD8B0" w14:textId="77777777" w:rsidR="006C62EC" w:rsidRPr="009F3714" w:rsidRDefault="006C62EC" w:rsidP="000F589A">
            <w:pPr>
              <w:spacing w:line="360" w:lineRule="auto"/>
              <w:rPr>
                <w:b/>
                <w:bCs/>
                <w:sz w:val="20"/>
                <w:szCs w:val="20"/>
              </w:rPr>
            </w:pPr>
            <w:r w:rsidRPr="009F3714">
              <w:rPr>
                <w:b/>
                <w:bCs/>
                <w:sz w:val="20"/>
                <w:szCs w:val="20"/>
              </w:rPr>
              <w:t>Support for judgement</w:t>
            </w:r>
          </w:p>
        </w:tc>
      </w:tr>
      <w:tr w:rsidR="006C62EC" w:rsidRPr="008A61B1" w14:paraId="35090684"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AC6A561" w14:textId="77777777" w:rsidR="006C62EC" w:rsidRPr="009F3714" w:rsidRDefault="006C62EC" w:rsidP="000F589A">
            <w:pPr>
              <w:spacing w:line="360" w:lineRule="auto"/>
              <w:rPr>
                <w:sz w:val="20"/>
                <w:szCs w:val="20"/>
              </w:rPr>
            </w:pPr>
            <w:r w:rsidRPr="009F3714">
              <w:rPr>
                <w:sz w:val="20"/>
                <w:szCs w:val="20"/>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1C37247"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203C0D3" w14:textId="77777777" w:rsidR="006C62EC" w:rsidRPr="009F3714" w:rsidRDefault="006C62EC" w:rsidP="000F589A">
            <w:pPr>
              <w:spacing w:line="360" w:lineRule="auto"/>
              <w:rPr>
                <w:sz w:val="20"/>
                <w:szCs w:val="20"/>
              </w:rPr>
            </w:pPr>
            <w:r w:rsidRPr="009F3714">
              <w:rPr>
                <w:sz w:val="20"/>
                <w:szCs w:val="20"/>
              </w:rPr>
              <w:t>Block randomisation used</w:t>
            </w:r>
          </w:p>
        </w:tc>
      </w:tr>
      <w:tr w:rsidR="006C62EC" w:rsidRPr="008A61B1" w14:paraId="7C44FC71"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64BC1B5" w14:textId="77777777" w:rsidR="006C62EC" w:rsidRPr="009F3714" w:rsidRDefault="006C62EC" w:rsidP="000F589A">
            <w:pPr>
              <w:spacing w:line="360" w:lineRule="auto"/>
              <w:rPr>
                <w:sz w:val="20"/>
                <w:szCs w:val="20"/>
              </w:rPr>
            </w:pPr>
            <w:r w:rsidRPr="009F3714">
              <w:rPr>
                <w:sz w:val="20"/>
                <w:szCs w:val="20"/>
              </w:rPr>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35308BC"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382CED0" w14:textId="77777777" w:rsidR="006C62EC" w:rsidRPr="009F3714" w:rsidRDefault="006C62EC" w:rsidP="000F589A">
            <w:pPr>
              <w:spacing w:line="360" w:lineRule="auto"/>
              <w:rPr>
                <w:sz w:val="20"/>
                <w:szCs w:val="20"/>
              </w:rPr>
            </w:pPr>
            <w:r w:rsidRPr="009F3714">
              <w:rPr>
                <w:sz w:val="20"/>
                <w:szCs w:val="20"/>
              </w:rPr>
              <w:t>Concealment at separate research facility</w:t>
            </w:r>
          </w:p>
        </w:tc>
      </w:tr>
      <w:tr w:rsidR="006C62EC" w:rsidRPr="008A61B1" w14:paraId="6A8E2A46"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D95770E" w14:textId="77777777" w:rsidR="006C62EC" w:rsidRPr="009F3714" w:rsidRDefault="006C62EC" w:rsidP="000F589A">
            <w:pPr>
              <w:spacing w:line="360" w:lineRule="auto"/>
              <w:rPr>
                <w:sz w:val="20"/>
                <w:szCs w:val="20"/>
              </w:rPr>
            </w:pPr>
            <w:r w:rsidRPr="009F3714">
              <w:rPr>
                <w:sz w:val="20"/>
                <w:szCs w:val="20"/>
              </w:rPr>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A05459A"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74C05FA" w14:textId="77777777" w:rsidR="006C62EC" w:rsidRPr="009F3714" w:rsidRDefault="006C62EC" w:rsidP="000F589A">
            <w:pPr>
              <w:spacing w:line="360" w:lineRule="auto"/>
              <w:rPr>
                <w:sz w:val="20"/>
                <w:szCs w:val="20"/>
              </w:rPr>
            </w:pPr>
            <w:r w:rsidRPr="009F3714">
              <w:rPr>
                <w:sz w:val="20"/>
                <w:szCs w:val="20"/>
              </w:rPr>
              <w:t>It is not feasible to blind participants and personnel</w:t>
            </w:r>
          </w:p>
        </w:tc>
      </w:tr>
      <w:tr w:rsidR="006C62EC" w:rsidRPr="008A61B1" w14:paraId="29C9881B"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AF8B331" w14:textId="77777777" w:rsidR="006C62EC" w:rsidRPr="009F3714" w:rsidRDefault="006C62EC" w:rsidP="000F589A">
            <w:pPr>
              <w:spacing w:line="360" w:lineRule="auto"/>
              <w:rPr>
                <w:sz w:val="20"/>
                <w:szCs w:val="20"/>
              </w:rPr>
            </w:pPr>
            <w:r w:rsidRPr="009F3714">
              <w:rPr>
                <w:sz w:val="20"/>
                <w:szCs w:val="20"/>
              </w:rPr>
              <w:lastRenderedPageBreak/>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1FF50FD"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AD2F339" w14:textId="77777777" w:rsidR="006C62EC" w:rsidRPr="009F3714" w:rsidRDefault="006C62EC" w:rsidP="000F589A">
            <w:pPr>
              <w:spacing w:line="360" w:lineRule="auto"/>
              <w:rPr>
                <w:sz w:val="20"/>
                <w:szCs w:val="20"/>
              </w:rPr>
            </w:pPr>
            <w:r w:rsidRPr="009F3714">
              <w:rPr>
                <w:sz w:val="20"/>
                <w:szCs w:val="20"/>
              </w:rPr>
              <w:t>Outcomes were measured using subjective measurement tools, and participants were not blinded to the intervention</w:t>
            </w:r>
          </w:p>
        </w:tc>
      </w:tr>
      <w:tr w:rsidR="006C62EC" w:rsidRPr="008A61B1" w14:paraId="7A50C275"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37748B4" w14:textId="77777777" w:rsidR="006C62EC" w:rsidRPr="009F3714" w:rsidRDefault="006C62EC" w:rsidP="000F589A">
            <w:pPr>
              <w:spacing w:line="360" w:lineRule="auto"/>
              <w:rPr>
                <w:sz w:val="20"/>
                <w:szCs w:val="20"/>
              </w:rPr>
            </w:pPr>
            <w:r w:rsidRPr="009F3714">
              <w:rPr>
                <w:sz w:val="20"/>
                <w:szCs w:val="20"/>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22CF384"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186C56E" w14:textId="77777777" w:rsidR="006C62EC" w:rsidRPr="009F3714" w:rsidRDefault="006C62EC" w:rsidP="000F589A">
            <w:pPr>
              <w:spacing w:line="360" w:lineRule="auto"/>
              <w:rPr>
                <w:sz w:val="20"/>
                <w:szCs w:val="20"/>
              </w:rPr>
            </w:pPr>
            <w:r w:rsidRPr="009F3714">
              <w:rPr>
                <w:sz w:val="20"/>
                <w:szCs w:val="20"/>
              </w:rPr>
              <w:t>High number of losses, and we noted more participants in the usual care group were lost to follow-up</w:t>
            </w:r>
          </w:p>
        </w:tc>
      </w:tr>
      <w:tr w:rsidR="006C62EC" w:rsidRPr="008A61B1" w14:paraId="67295F58"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7410DE0" w14:textId="77777777" w:rsidR="006C62EC" w:rsidRPr="009F3714" w:rsidRDefault="006C62EC" w:rsidP="000F589A">
            <w:pPr>
              <w:spacing w:line="360" w:lineRule="auto"/>
              <w:rPr>
                <w:sz w:val="20"/>
                <w:szCs w:val="20"/>
              </w:rPr>
            </w:pPr>
            <w:r w:rsidRPr="009F3714">
              <w:rPr>
                <w:sz w:val="20"/>
                <w:szCs w:val="20"/>
              </w:rPr>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5BDF827" w14:textId="77777777" w:rsidR="006C62EC" w:rsidRPr="009F3714" w:rsidRDefault="006C62EC" w:rsidP="000F589A">
            <w:pPr>
              <w:spacing w:line="360" w:lineRule="auto"/>
              <w:rPr>
                <w:sz w:val="20"/>
                <w:szCs w:val="20"/>
              </w:rPr>
            </w:pPr>
            <w:r w:rsidRPr="009F371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3E5EFB2" w14:textId="77777777" w:rsidR="006C62EC" w:rsidRPr="009F3714" w:rsidRDefault="006C62EC" w:rsidP="000F589A">
            <w:pPr>
              <w:spacing w:line="360" w:lineRule="auto"/>
              <w:rPr>
                <w:sz w:val="20"/>
                <w:szCs w:val="20"/>
              </w:rPr>
            </w:pPr>
            <w:r w:rsidRPr="009F3714">
              <w:rPr>
                <w:sz w:val="20"/>
                <w:szCs w:val="20"/>
              </w:rPr>
              <w:t>Study authors did not report clinical trials registration or pre-published protocol. It is not feasible to effectively assess risk of selective reporting bias without these documents</w:t>
            </w:r>
          </w:p>
        </w:tc>
      </w:tr>
      <w:tr w:rsidR="006C62EC" w:rsidRPr="008A61B1" w14:paraId="09BAE6CD"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93BB173" w14:textId="77777777" w:rsidR="006C62EC" w:rsidRPr="009F3714" w:rsidRDefault="006C62EC" w:rsidP="000F589A">
            <w:pPr>
              <w:spacing w:line="360" w:lineRule="auto"/>
              <w:rPr>
                <w:sz w:val="20"/>
                <w:szCs w:val="20"/>
              </w:rPr>
            </w:pPr>
            <w:r w:rsidRPr="009F3714">
              <w:rPr>
                <w:sz w:val="20"/>
                <w:szCs w:val="20"/>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21353A2"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A7C32EF" w14:textId="77777777" w:rsidR="006C62EC" w:rsidRPr="009F3714" w:rsidRDefault="006C62EC" w:rsidP="000F589A">
            <w:pPr>
              <w:spacing w:line="360" w:lineRule="auto"/>
              <w:rPr>
                <w:sz w:val="20"/>
                <w:szCs w:val="20"/>
              </w:rPr>
            </w:pPr>
            <w:r w:rsidRPr="009F3714">
              <w:rPr>
                <w:sz w:val="20"/>
                <w:szCs w:val="20"/>
              </w:rPr>
              <w:t>No other sources of bias detected</w:t>
            </w:r>
          </w:p>
        </w:tc>
      </w:tr>
    </w:tbl>
    <w:p w14:paraId="6234F035" w14:textId="77777777" w:rsidR="006C62EC" w:rsidRDefault="006C62EC" w:rsidP="006C62EC">
      <w:pPr>
        <w:spacing w:line="360" w:lineRule="auto"/>
      </w:pPr>
    </w:p>
    <w:p w14:paraId="23F001C3" w14:textId="05E35A0A" w:rsidR="006C62EC" w:rsidRPr="00F040F5" w:rsidRDefault="006C62EC" w:rsidP="006C62EC">
      <w:pPr>
        <w:pStyle w:val="Title"/>
      </w:pPr>
      <w:r w:rsidRPr="004A0C15">
        <w:t>Lindback</w:t>
      </w:r>
      <w:r w:rsidRPr="00F040F5">
        <w:t xml:space="preserve"> </w:t>
      </w:r>
      <w:r w:rsidRPr="00810F69">
        <w:t>et al.</w:t>
      </w:r>
      <w:r w:rsidR="001F1377" w:rsidRPr="00F040F5">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26"/>
        <w:gridCol w:w="6184"/>
      </w:tblGrid>
      <w:tr w:rsidR="006C62EC" w:rsidRPr="00E54EBE" w14:paraId="0231D523"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9806DE1" w14:textId="77777777" w:rsidR="006C62EC" w:rsidRPr="009F3714" w:rsidRDefault="006C62EC" w:rsidP="000F589A">
            <w:pPr>
              <w:spacing w:line="360" w:lineRule="auto"/>
              <w:rPr>
                <w:b/>
                <w:bCs/>
                <w:sz w:val="20"/>
                <w:szCs w:val="20"/>
              </w:rPr>
            </w:pPr>
            <w:r w:rsidRPr="009F3714">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F043AFC" w14:textId="77777777" w:rsidR="006C62EC" w:rsidRPr="009F3714" w:rsidRDefault="006C62EC" w:rsidP="000F589A">
            <w:pPr>
              <w:spacing w:line="360" w:lineRule="auto"/>
              <w:rPr>
                <w:sz w:val="20"/>
                <w:szCs w:val="20"/>
              </w:rPr>
            </w:pPr>
            <w:r w:rsidRPr="009F3714">
              <w:rPr>
                <w:sz w:val="20"/>
                <w:szCs w:val="20"/>
              </w:rPr>
              <w:t>RCT, parallel design; single centre</w:t>
            </w:r>
          </w:p>
          <w:p w14:paraId="4057C51E" w14:textId="77777777" w:rsidR="006C62EC" w:rsidRPr="009F3714" w:rsidRDefault="006C62EC" w:rsidP="000F589A">
            <w:pPr>
              <w:spacing w:line="360" w:lineRule="auto"/>
              <w:rPr>
                <w:sz w:val="20"/>
                <w:szCs w:val="20"/>
              </w:rPr>
            </w:pPr>
            <w:r w:rsidRPr="009F3714">
              <w:rPr>
                <w:b/>
                <w:bCs/>
                <w:sz w:val="20"/>
                <w:szCs w:val="20"/>
              </w:rPr>
              <w:t>Study aim/objective:</w:t>
            </w:r>
            <w:r w:rsidRPr="009F3714">
              <w:rPr>
                <w:sz w:val="20"/>
                <w:szCs w:val="20"/>
              </w:rPr>
              <w:t xml:space="preserve"> to study if pre-surgery physiotherapy improves function, pain, and health in patients with degenerative lumbar spine disorder scheduled for surgery</w:t>
            </w:r>
          </w:p>
        </w:tc>
      </w:tr>
      <w:tr w:rsidR="006C62EC" w:rsidRPr="00E54EBE" w14:paraId="21E54000"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CCA4CE5" w14:textId="77777777" w:rsidR="006C62EC" w:rsidRPr="009F3714" w:rsidRDefault="006C62EC" w:rsidP="000F589A">
            <w:pPr>
              <w:spacing w:line="360" w:lineRule="auto"/>
              <w:rPr>
                <w:b/>
                <w:bCs/>
                <w:sz w:val="20"/>
                <w:szCs w:val="20"/>
              </w:rPr>
            </w:pPr>
            <w:r w:rsidRPr="009F3714">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7F4DB58" w14:textId="77777777" w:rsidR="006C62EC" w:rsidRPr="009F3714" w:rsidRDefault="006C62EC" w:rsidP="000F589A">
            <w:pPr>
              <w:spacing w:line="360" w:lineRule="auto"/>
              <w:rPr>
                <w:sz w:val="20"/>
                <w:szCs w:val="20"/>
              </w:rPr>
            </w:pPr>
            <w:r w:rsidRPr="009F3714">
              <w:rPr>
                <w:b/>
                <w:bCs/>
                <w:sz w:val="20"/>
                <w:szCs w:val="20"/>
              </w:rPr>
              <w:t>Total number of randomised participants:</w:t>
            </w:r>
            <w:r w:rsidRPr="009F3714">
              <w:rPr>
                <w:sz w:val="20"/>
                <w:szCs w:val="20"/>
              </w:rPr>
              <w:t xml:space="preserve"> 197</w:t>
            </w:r>
          </w:p>
          <w:p w14:paraId="578F6388" w14:textId="77777777" w:rsidR="006C62EC" w:rsidRPr="009F3714" w:rsidRDefault="006C62EC" w:rsidP="000F589A">
            <w:pPr>
              <w:spacing w:line="360" w:lineRule="auto"/>
              <w:rPr>
                <w:sz w:val="20"/>
                <w:szCs w:val="20"/>
              </w:rPr>
            </w:pPr>
            <w:r w:rsidRPr="009F3714">
              <w:rPr>
                <w:b/>
                <w:bCs/>
                <w:sz w:val="20"/>
                <w:szCs w:val="20"/>
              </w:rPr>
              <w:t xml:space="preserve">Inclusion criteria: </w:t>
            </w:r>
            <w:r w:rsidRPr="009F3714">
              <w:rPr>
                <w:sz w:val="20"/>
                <w:szCs w:val="20"/>
              </w:rPr>
              <w:t xml:space="preserve">between 25 and 80 years of age; scheduled for surgery for degenerative lumbar spine disorder; presence of </w:t>
            </w:r>
            <w:bookmarkStart w:id="182" w:name="_Hlk69571547"/>
            <w:r w:rsidRPr="009F3714">
              <w:rPr>
                <w:sz w:val="20"/>
                <w:szCs w:val="20"/>
              </w:rPr>
              <w:t xml:space="preserve">LBP </w:t>
            </w:r>
            <w:bookmarkEnd w:id="182"/>
            <w:r w:rsidRPr="009F3714">
              <w:rPr>
                <w:sz w:val="20"/>
                <w:szCs w:val="20"/>
              </w:rPr>
              <w:t xml:space="preserve">or leg pain because of disc herniation, spinal stenosis, spondylolisthesis (grades 1–2), </w:t>
            </w:r>
            <w:bookmarkStart w:id="183" w:name="_Hlk69571552"/>
            <w:r w:rsidRPr="009F3714">
              <w:rPr>
                <w:sz w:val="20"/>
                <w:szCs w:val="20"/>
              </w:rPr>
              <w:t>DDD</w:t>
            </w:r>
            <w:bookmarkEnd w:id="183"/>
            <w:r w:rsidRPr="009F3714">
              <w:rPr>
                <w:sz w:val="20"/>
                <w:szCs w:val="20"/>
              </w:rPr>
              <w:t xml:space="preserve">; diagnosis confirmed by </w:t>
            </w:r>
            <w:bookmarkStart w:id="184" w:name="_Hlk69571557"/>
            <w:r w:rsidRPr="009F3714">
              <w:rPr>
                <w:sz w:val="20"/>
                <w:szCs w:val="20"/>
              </w:rPr>
              <w:t>MRI</w:t>
            </w:r>
            <w:bookmarkEnd w:id="184"/>
            <w:r w:rsidRPr="009F3714">
              <w:rPr>
                <w:sz w:val="20"/>
                <w:szCs w:val="20"/>
              </w:rPr>
              <w:t>; pain level high enough to indicate surgical intervention; fluency in Swedish</w:t>
            </w:r>
          </w:p>
          <w:p w14:paraId="32EA4AD3" w14:textId="77777777" w:rsidR="006C62EC" w:rsidRPr="009F3714" w:rsidRDefault="006C62EC" w:rsidP="000F589A">
            <w:pPr>
              <w:spacing w:line="360" w:lineRule="auto"/>
              <w:rPr>
                <w:sz w:val="20"/>
                <w:szCs w:val="20"/>
              </w:rPr>
            </w:pPr>
            <w:r w:rsidRPr="009F3714">
              <w:rPr>
                <w:b/>
                <w:bCs/>
                <w:sz w:val="20"/>
                <w:szCs w:val="20"/>
              </w:rPr>
              <w:t xml:space="preserve">Exclusion criteria: </w:t>
            </w:r>
            <w:r w:rsidRPr="009F3714">
              <w:rPr>
                <w:sz w:val="20"/>
                <w:szCs w:val="20"/>
              </w:rPr>
              <w:t>patients who were in need of acute surgery or re-surgery on the same level; had severe spinal pathology (such as osteoporosis or fusion &gt; 4 levels); or other severe diagnoses</w:t>
            </w:r>
          </w:p>
          <w:p w14:paraId="61454223" w14:textId="77777777" w:rsidR="006C62EC" w:rsidRPr="009F3714" w:rsidRDefault="006C62EC" w:rsidP="000F589A">
            <w:pPr>
              <w:spacing w:line="360" w:lineRule="auto"/>
              <w:rPr>
                <w:sz w:val="20"/>
                <w:szCs w:val="20"/>
              </w:rPr>
            </w:pPr>
            <w:r w:rsidRPr="009F3714">
              <w:rPr>
                <w:b/>
                <w:bCs/>
                <w:sz w:val="20"/>
                <w:szCs w:val="20"/>
              </w:rPr>
              <w:t xml:space="preserve">Type of surgery (condition): </w:t>
            </w:r>
            <w:r w:rsidRPr="009F3714">
              <w:rPr>
                <w:sz w:val="20"/>
                <w:szCs w:val="20"/>
              </w:rPr>
              <w:t>surgery for degenerative lumbar spine disorder</w:t>
            </w:r>
          </w:p>
          <w:p w14:paraId="39072F7A" w14:textId="77777777" w:rsidR="006C62EC" w:rsidRPr="009F3714" w:rsidRDefault="006C62EC" w:rsidP="000F589A">
            <w:pPr>
              <w:spacing w:line="360" w:lineRule="auto"/>
              <w:rPr>
                <w:sz w:val="20"/>
                <w:szCs w:val="20"/>
              </w:rPr>
            </w:pPr>
            <w:r w:rsidRPr="009F3714">
              <w:rPr>
                <w:b/>
                <w:bCs/>
                <w:sz w:val="20"/>
                <w:szCs w:val="20"/>
              </w:rPr>
              <w:t xml:space="preserve">Country: </w:t>
            </w:r>
            <w:r w:rsidRPr="009F3714">
              <w:rPr>
                <w:sz w:val="20"/>
                <w:szCs w:val="20"/>
              </w:rPr>
              <w:t>Sweden</w:t>
            </w:r>
          </w:p>
          <w:p w14:paraId="63B53156" w14:textId="77777777" w:rsidR="006C62EC" w:rsidRPr="009F3714" w:rsidRDefault="006C62EC" w:rsidP="000F589A">
            <w:pPr>
              <w:spacing w:line="360" w:lineRule="auto"/>
              <w:rPr>
                <w:sz w:val="20"/>
                <w:szCs w:val="20"/>
              </w:rPr>
            </w:pPr>
            <w:r w:rsidRPr="009F3714">
              <w:rPr>
                <w:b/>
                <w:bCs/>
                <w:sz w:val="20"/>
                <w:szCs w:val="20"/>
              </w:rPr>
              <w:t>Baseline Characteristics</w:t>
            </w:r>
          </w:p>
          <w:p w14:paraId="39329E2A" w14:textId="77777777" w:rsidR="006C62EC" w:rsidRPr="009F3714" w:rsidRDefault="006C62EC" w:rsidP="000F589A">
            <w:pPr>
              <w:spacing w:line="360" w:lineRule="auto"/>
              <w:rPr>
                <w:sz w:val="20"/>
                <w:szCs w:val="20"/>
              </w:rPr>
            </w:pPr>
            <w:r w:rsidRPr="009F3714">
              <w:rPr>
                <w:b/>
                <w:bCs/>
                <w:sz w:val="20"/>
                <w:szCs w:val="20"/>
              </w:rPr>
              <w:lastRenderedPageBreak/>
              <w:t>Intervention group</w:t>
            </w:r>
          </w:p>
          <w:p w14:paraId="65EA76A4" w14:textId="77777777" w:rsidR="006C62EC" w:rsidRPr="009F3714" w:rsidRDefault="006C62EC" w:rsidP="000F589A">
            <w:pPr>
              <w:numPr>
                <w:ilvl w:val="0"/>
                <w:numId w:val="186"/>
              </w:numPr>
              <w:spacing w:before="100" w:beforeAutospacing="1" w:after="100" w:afterAutospacing="1" w:line="360" w:lineRule="auto"/>
              <w:ind w:left="870"/>
              <w:rPr>
                <w:sz w:val="20"/>
                <w:szCs w:val="20"/>
              </w:rPr>
            </w:pPr>
            <w:r w:rsidRPr="009F3714">
              <w:rPr>
                <w:i/>
                <w:iCs/>
                <w:sz w:val="20"/>
                <w:szCs w:val="20"/>
              </w:rPr>
              <w:t>Type of condition, n (%)</w:t>
            </w:r>
            <w:r w:rsidRPr="009F3714">
              <w:rPr>
                <w:sz w:val="20"/>
                <w:szCs w:val="20"/>
              </w:rPr>
              <w:t>: spinal stenosis: 59 (60); disc herniation: 23 (23); spondylolisthesis: 8 (8); DDD: 9 (9)</w:t>
            </w:r>
          </w:p>
          <w:p w14:paraId="6ED6530F" w14:textId="77777777" w:rsidR="006C62EC" w:rsidRPr="009F3714" w:rsidRDefault="006C62EC" w:rsidP="000F589A">
            <w:pPr>
              <w:numPr>
                <w:ilvl w:val="0"/>
                <w:numId w:val="186"/>
              </w:numPr>
              <w:spacing w:before="100" w:beforeAutospacing="1" w:after="100" w:afterAutospacing="1" w:line="360" w:lineRule="auto"/>
              <w:ind w:left="870"/>
              <w:rPr>
                <w:sz w:val="20"/>
                <w:szCs w:val="20"/>
              </w:rPr>
            </w:pPr>
            <w:r w:rsidRPr="009F3714">
              <w:rPr>
                <w:i/>
                <w:iCs/>
                <w:sz w:val="20"/>
                <w:szCs w:val="20"/>
              </w:rPr>
              <w:t>Age, mean (SD)</w:t>
            </w:r>
            <w:r w:rsidRPr="009F3714">
              <w:rPr>
                <w:sz w:val="20"/>
                <w:szCs w:val="20"/>
              </w:rPr>
              <w:t>: 58 (± 13.3) years</w:t>
            </w:r>
          </w:p>
          <w:p w14:paraId="2F3D4C5A" w14:textId="77777777" w:rsidR="006C62EC" w:rsidRPr="009F3714" w:rsidRDefault="006C62EC" w:rsidP="000F589A">
            <w:pPr>
              <w:numPr>
                <w:ilvl w:val="0"/>
                <w:numId w:val="186"/>
              </w:numPr>
              <w:spacing w:before="100" w:beforeAutospacing="1" w:after="100" w:afterAutospacing="1" w:line="360" w:lineRule="auto"/>
              <w:ind w:left="870"/>
              <w:rPr>
                <w:sz w:val="20"/>
                <w:szCs w:val="20"/>
              </w:rPr>
            </w:pPr>
            <w:r w:rsidRPr="009F3714">
              <w:rPr>
                <w:i/>
                <w:iCs/>
                <w:sz w:val="20"/>
                <w:szCs w:val="20"/>
              </w:rPr>
              <w:t>Gender, M/F</w:t>
            </w:r>
            <w:r w:rsidRPr="009F3714">
              <w:rPr>
                <w:sz w:val="20"/>
                <w:szCs w:val="20"/>
              </w:rPr>
              <w:t>: 45/54</w:t>
            </w:r>
          </w:p>
          <w:p w14:paraId="5DA6F3BB" w14:textId="77777777" w:rsidR="006C62EC" w:rsidRPr="009F3714" w:rsidRDefault="006C62EC" w:rsidP="000F589A">
            <w:pPr>
              <w:numPr>
                <w:ilvl w:val="0"/>
                <w:numId w:val="186"/>
              </w:numPr>
              <w:spacing w:before="100" w:beforeAutospacing="1" w:after="100" w:afterAutospacing="1" w:line="360" w:lineRule="auto"/>
              <w:ind w:left="870"/>
              <w:rPr>
                <w:sz w:val="20"/>
                <w:szCs w:val="20"/>
              </w:rPr>
            </w:pPr>
            <w:r w:rsidRPr="009F3714">
              <w:rPr>
                <w:i/>
                <w:iCs/>
                <w:sz w:val="20"/>
                <w:szCs w:val="20"/>
              </w:rPr>
              <w:t>Current involvement in regular PA, n (%)</w:t>
            </w:r>
            <w:r w:rsidRPr="009F3714">
              <w:rPr>
                <w:sz w:val="20"/>
                <w:szCs w:val="20"/>
              </w:rPr>
              <w:t>: PA last 12 months: inactive: 9 (9.4); mildly active: 15 (15.6); walking: 48 (50); moderately active: 22 (22.9); very active: 2 (2.1)</w:t>
            </w:r>
          </w:p>
          <w:p w14:paraId="68E1415F" w14:textId="77777777" w:rsidR="006C62EC" w:rsidRPr="009F3714" w:rsidRDefault="006C62EC" w:rsidP="000F589A">
            <w:pPr>
              <w:numPr>
                <w:ilvl w:val="0"/>
                <w:numId w:val="186"/>
              </w:numPr>
              <w:spacing w:before="100" w:beforeAutospacing="1" w:after="100" w:afterAutospacing="1" w:line="360" w:lineRule="auto"/>
              <w:ind w:left="870"/>
              <w:rPr>
                <w:sz w:val="20"/>
                <w:szCs w:val="20"/>
              </w:rPr>
            </w:pPr>
            <w:r w:rsidRPr="009F3714">
              <w:rPr>
                <w:i/>
                <w:iCs/>
                <w:sz w:val="20"/>
                <w:szCs w:val="20"/>
              </w:rPr>
              <w:t>Employment status, n</w:t>
            </w:r>
            <w:r w:rsidRPr="009F3714">
              <w:rPr>
                <w:sz w:val="20"/>
                <w:szCs w:val="20"/>
              </w:rPr>
              <w:t>: currently working: 37; unemployed: 2; retired: 37; sick leave or retired because of health problems: 19</w:t>
            </w:r>
          </w:p>
          <w:p w14:paraId="2495BDB1" w14:textId="77777777" w:rsidR="006C62EC" w:rsidRPr="009F3714" w:rsidRDefault="006C62EC" w:rsidP="000F589A">
            <w:pPr>
              <w:spacing w:line="360" w:lineRule="auto"/>
              <w:rPr>
                <w:sz w:val="20"/>
                <w:szCs w:val="20"/>
              </w:rPr>
            </w:pPr>
            <w:r w:rsidRPr="009F3714">
              <w:rPr>
                <w:b/>
                <w:bCs/>
                <w:sz w:val="20"/>
                <w:szCs w:val="20"/>
              </w:rPr>
              <w:t>Comparison group</w:t>
            </w:r>
          </w:p>
          <w:p w14:paraId="1F9B0386" w14:textId="77777777" w:rsidR="006C62EC" w:rsidRPr="009F3714" w:rsidRDefault="006C62EC" w:rsidP="000F589A">
            <w:pPr>
              <w:numPr>
                <w:ilvl w:val="0"/>
                <w:numId w:val="187"/>
              </w:numPr>
              <w:spacing w:before="100" w:beforeAutospacing="1" w:after="100" w:afterAutospacing="1" w:line="360" w:lineRule="auto"/>
              <w:ind w:left="870"/>
              <w:rPr>
                <w:sz w:val="20"/>
                <w:szCs w:val="20"/>
              </w:rPr>
            </w:pPr>
            <w:r w:rsidRPr="009F3714">
              <w:rPr>
                <w:i/>
                <w:iCs/>
                <w:sz w:val="20"/>
                <w:szCs w:val="20"/>
              </w:rPr>
              <w:t>Type of condition, n (%)</w:t>
            </w:r>
            <w:r w:rsidRPr="009F3714">
              <w:rPr>
                <w:sz w:val="20"/>
                <w:szCs w:val="20"/>
              </w:rPr>
              <w:t>: spinal stenosis: 70 (71); disc herniation: 17 (17); spondylolisthesis: 7 (7); DDD: 4 (4)</w:t>
            </w:r>
          </w:p>
          <w:p w14:paraId="18E2E574" w14:textId="77777777" w:rsidR="006C62EC" w:rsidRPr="009F3714" w:rsidRDefault="006C62EC" w:rsidP="000F589A">
            <w:pPr>
              <w:numPr>
                <w:ilvl w:val="0"/>
                <w:numId w:val="187"/>
              </w:numPr>
              <w:spacing w:before="100" w:beforeAutospacing="1" w:after="100" w:afterAutospacing="1" w:line="360" w:lineRule="auto"/>
              <w:ind w:left="870"/>
              <w:rPr>
                <w:sz w:val="20"/>
                <w:szCs w:val="20"/>
              </w:rPr>
            </w:pPr>
            <w:r w:rsidRPr="009F3714">
              <w:rPr>
                <w:i/>
                <w:iCs/>
                <w:sz w:val="20"/>
                <w:szCs w:val="20"/>
              </w:rPr>
              <w:t>Age, mean (SD)</w:t>
            </w:r>
            <w:r w:rsidRPr="009F3714">
              <w:rPr>
                <w:sz w:val="20"/>
                <w:szCs w:val="20"/>
              </w:rPr>
              <w:t>: 61 (± 11.5) years</w:t>
            </w:r>
          </w:p>
          <w:p w14:paraId="53894857" w14:textId="77777777" w:rsidR="006C62EC" w:rsidRPr="009F3714" w:rsidRDefault="006C62EC" w:rsidP="000F589A">
            <w:pPr>
              <w:numPr>
                <w:ilvl w:val="0"/>
                <w:numId w:val="187"/>
              </w:numPr>
              <w:spacing w:before="100" w:beforeAutospacing="1" w:after="100" w:afterAutospacing="1" w:line="360" w:lineRule="auto"/>
              <w:ind w:left="870"/>
              <w:rPr>
                <w:sz w:val="20"/>
                <w:szCs w:val="20"/>
              </w:rPr>
            </w:pPr>
            <w:r w:rsidRPr="009F3714">
              <w:rPr>
                <w:i/>
                <w:iCs/>
                <w:sz w:val="20"/>
                <w:szCs w:val="20"/>
              </w:rPr>
              <w:t>Gender, M/F</w:t>
            </w:r>
            <w:r w:rsidRPr="009F3714">
              <w:rPr>
                <w:sz w:val="20"/>
                <w:szCs w:val="20"/>
              </w:rPr>
              <w:t>: 47/51</w:t>
            </w:r>
          </w:p>
          <w:p w14:paraId="54A90A18" w14:textId="77777777" w:rsidR="006C62EC" w:rsidRPr="009F3714" w:rsidRDefault="006C62EC" w:rsidP="000F589A">
            <w:pPr>
              <w:numPr>
                <w:ilvl w:val="0"/>
                <w:numId w:val="187"/>
              </w:numPr>
              <w:spacing w:before="100" w:beforeAutospacing="1" w:after="100" w:afterAutospacing="1" w:line="360" w:lineRule="auto"/>
              <w:ind w:left="870"/>
              <w:rPr>
                <w:sz w:val="20"/>
                <w:szCs w:val="20"/>
              </w:rPr>
            </w:pPr>
            <w:r w:rsidRPr="009F3714">
              <w:rPr>
                <w:i/>
                <w:iCs/>
                <w:sz w:val="20"/>
                <w:szCs w:val="20"/>
              </w:rPr>
              <w:t>Current involvement in regular PA, n (%)</w:t>
            </w:r>
            <w:r w:rsidRPr="009F3714">
              <w:rPr>
                <w:sz w:val="20"/>
                <w:szCs w:val="20"/>
              </w:rPr>
              <w:t>: PA last 12 months: inactive: 19 (19.6); mildly active: 20 (20.6); walking: 40 (41.2); moderately active: 15 (15.5); very active: 3 (3.1)</w:t>
            </w:r>
          </w:p>
          <w:p w14:paraId="73F52869" w14:textId="77777777" w:rsidR="006C62EC" w:rsidRPr="009F3714" w:rsidRDefault="006C62EC" w:rsidP="000F589A">
            <w:pPr>
              <w:numPr>
                <w:ilvl w:val="0"/>
                <w:numId w:val="187"/>
              </w:numPr>
              <w:spacing w:before="100" w:beforeAutospacing="1" w:after="100" w:afterAutospacing="1" w:line="360" w:lineRule="auto"/>
              <w:ind w:left="870"/>
              <w:rPr>
                <w:sz w:val="20"/>
                <w:szCs w:val="20"/>
              </w:rPr>
            </w:pPr>
            <w:r w:rsidRPr="009F3714">
              <w:rPr>
                <w:i/>
                <w:iCs/>
                <w:sz w:val="20"/>
                <w:szCs w:val="20"/>
              </w:rPr>
              <w:t>Employment status, n</w:t>
            </w:r>
            <w:r w:rsidRPr="009F3714">
              <w:rPr>
                <w:sz w:val="20"/>
                <w:szCs w:val="20"/>
              </w:rPr>
              <w:t>: currently working: 27; unemployed: 0; retired: 45; sick leave or retired because of health problems: 24</w:t>
            </w:r>
          </w:p>
          <w:p w14:paraId="1F1C415A" w14:textId="77777777" w:rsidR="006C62EC" w:rsidRPr="009F3714" w:rsidRDefault="006C62EC" w:rsidP="000F589A">
            <w:pPr>
              <w:spacing w:line="360" w:lineRule="auto"/>
              <w:rPr>
                <w:sz w:val="20"/>
                <w:szCs w:val="20"/>
              </w:rPr>
            </w:pPr>
            <w:r w:rsidRPr="009F3714">
              <w:rPr>
                <w:sz w:val="20"/>
                <w:szCs w:val="20"/>
              </w:rPr>
              <w:t>Note:</w:t>
            </w:r>
          </w:p>
          <w:p w14:paraId="1A03E141" w14:textId="77777777" w:rsidR="006C62EC" w:rsidRPr="009F3714" w:rsidRDefault="006C62EC" w:rsidP="000F589A">
            <w:pPr>
              <w:numPr>
                <w:ilvl w:val="0"/>
                <w:numId w:val="188"/>
              </w:numPr>
              <w:spacing w:before="100" w:beforeAutospacing="1" w:after="100" w:afterAutospacing="1" w:line="360" w:lineRule="auto"/>
              <w:ind w:left="870"/>
              <w:rPr>
                <w:sz w:val="20"/>
                <w:szCs w:val="20"/>
              </w:rPr>
            </w:pPr>
            <w:r w:rsidRPr="009F3714">
              <w:rPr>
                <w:sz w:val="20"/>
                <w:szCs w:val="20"/>
              </w:rPr>
              <w:t>study authors do not report the following characteristics: BMI, weight, height, baseline level of fitness, illness severity scores, relevant clinical variables</w:t>
            </w:r>
          </w:p>
        </w:tc>
      </w:tr>
      <w:tr w:rsidR="006C62EC" w:rsidRPr="00E54EBE" w14:paraId="3C3AA670"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2D4FB1E" w14:textId="77777777" w:rsidR="006C62EC" w:rsidRPr="009F3714" w:rsidRDefault="006C62EC" w:rsidP="000F589A">
            <w:pPr>
              <w:spacing w:line="360" w:lineRule="auto"/>
              <w:rPr>
                <w:b/>
                <w:bCs/>
                <w:sz w:val="20"/>
                <w:szCs w:val="20"/>
              </w:rPr>
            </w:pPr>
            <w:r w:rsidRPr="009F3714">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FB293CC" w14:textId="77777777" w:rsidR="006C62EC" w:rsidRPr="009F3714" w:rsidRDefault="006C62EC" w:rsidP="000F589A">
            <w:pPr>
              <w:spacing w:line="360" w:lineRule="auto"/>
              <w:rPr>
                <w:sz w:val="20"/>
                <w:szCs w:val="20"/>
              </w:rPr>
            </w:pPr>
            <w:r w:rsidRPr="009F3714">
              <w:rPr>
                <w:b/>
                <w:bCs/>
                <w:sz w:val="20"/>
                <w:szCs w:val="20"/>
              </w:rPr>
              <w:t>Details of interventions</w:t>
            </w:r>
          </w:p>
          <w:p w14:paraId="30DCFA83" w14:textId="77777777" w:rsidR="006C62EC" w:rsidRPr="009F3714" w:rsidRDefault="006C62EC" w:rsidP="000F589A">
            <w:pPr>
              <w:spacing w:line="360" w:lineRule="auto"/>
              <w:rPr>
                <w:sz w:val="20"/>
                <w:szCs w:val="20"/>
              </w:rPr>
            </w:pPr>
            <w:r w:rsidRPr="009F3714">
              <w:rPr>
                <w:sz w:val="20"/>
                <w:szCs w:val="20"/>
              </w:rPr>
              <w:t>Approach: physiotherapy and exercise sessions; supervised mobilisation and motor control exercises and a tailored exercise programme, behavioural approach to reduce fear and avoidance of activity; delivered twice a week for 9-weeks by physiotherapist</w:t>
            </w:r>
          </w:p>
          <w:p w14:paraId="288341BE" w14:textId="77777777" w:rsidR="006C62EC" w:rsidRPr="009F3714" w:rsidRDefault="006C62EC" w:rsidP="000F589A">
            <w:pPr>
              <w:spacing w:line="360" w:lineRule="auto"/>
              <w:rPr>
                <w:sz w:val="20"/>
                <w:szCs w:val="20"/>
              </w:rPr>
            </w:pPr>
            <w:r w:rsidRPr="009F3714">
              <w:rPr>
                <w:sz w:val="20"/>
                <w:szCs w:val="20"/>
              </w:rPr>
              <w:t>Context: degenerative lumbar spine disorder patients; pre surgery, clinic</w:t>
            </w:r>
          </w:p>
          <w:p w14:paraId="4E7DDACF" w14:textId="77777777" w:rsidR="006C62EC" w:rsidRPr="009F3714" w:rsidRDefault="006C62EC" w:rsidP="000F589A">
            <w:pPr>
              <w:spacing w:line="360" w:lineRule="auto"/>
              <w:rPr>
                <w:sz w:val="20"/>
                <w:szCs w:val="20"/>
              </w:rPr>
            </w:pPr>
            <w:r w:rsidRPr="009F3714">
              <w:rPr>
                <w:sz w:val="20"/>
                <w:szCs w:val="20"/>
              </w:rPr>
              <w:lastRenderedPageBreak/>
              <w:t>Comparison: usual care (waiting list group)</w:t>
            </w:r>
          </w:p>
          <w:p w14:paraId="4D40074C" w14:textId="77777777" w:rsidR="006C62EC" w:rsidRPr="009F3714" w:rsidRDefault="006C62EC" w:rsidP="000F589A">
            <w:pPr>
              <w:spacing w:line="360" w:lineRule="auto"/>
              <w:rPr>
                <w:sz w:val="20"/>
                <w:szCs w:val="20"/>
              </w:rPr>
            </w:pPr>
            <w:r w:rsidRPr="009F3714">
              <w:rPr>
                <w:b/>
                <w:bCs/>
                <w:sz w:val="20"/>
                <w:szCs w:val="20"/>
              </w:rPr>
              <w:t xml:space="preserve">Intervention group: </w:t>
            </w:r>
            <w:r w:rsidRPr="009F3714">
              <w:rPr>
                <w:sz w:val="20"/>
                <w:szCs w:val="20"/>
              </w:rPr>
              <w:t>number randomised = 99; losses = 60 (administrative loss in part of the PROMs = 9; did not receive allocated intervention = 14; loss of questionnaire = 37); analysed = 99 ITT</w:t>
            </w:r>
          </w:p>
          <w:p w14:paraId="2C64CF1E" w14:textId="77777777" w:rsidR="006C62EC" w:rsidRPr="009F3714" w:rsidRDefault="006C62EC" w:rsidP="000F589A">
            <w:pPr>
              <w:spacing w:line="360" w:lineRule="auto"/>
              <w:rPr>
                <w:sz w:val="20"/>
                <w:szCs w:val="20"/>
              </w:rPr>
            </w:pPr>
            <w:r w:rsidRPr="009F3714">
              <w:rPr>
                <w:b/>
                <w:bCs/>
                <w:sz w:val="20"/>
                <w:szCs w:val="20"/>
              </w:rPr>
              <w:t xml:space="preserve">Comparison group: </w:t>
            </w:r>
            <w:r w:rsidRPr="009F3714">
              <w:rPr>
                <w:sz w:val="20"/>
                <w:szCs w:val="20"/>
              </w:rPr>
              <w:t xml:space="preserve">number randomised = 98; losses = 25 (administrative loss in part of the </w:t>
            </w:r>
            <w:bookmarkStart w:id="185" w:name="_Hlk69571578"/>
            <w:r w:rsidRPr="009F3714">
              <w:rPr>
                <w:sz w:val="20"/>
                <w:szCs w:val="20"/>
              </w:rPr>
              <w:t xml:space="preserve">PROMs </w:t>
            </w:r>
            <w:bookmarkEnd w:id="185"/>
            <w:r w:rsidRPr="009F3714">
              <w:rPr>
                <w:sz w:val="20"/>
                <w:szCs w:val="20"/>
              </w:rPr>
              <w:t>= 5; loss of questionnaire = 20); analysed = 98 ITT</w:t>
            </w:r>
          </w:p>
          <w:p w14:paraId="326A89F1" w14:textId="77777777" w:rsidR="006C62EC" w:rsidRPr="009F3714" w:rsidRDefault="006C62EC" w:rsidP="000F589A">
            <w:pPr>
              <w:spacing w:line="360" w:lineRule="auto"/>
              <w:rPr>
                <w:sz w:val="20"/>
                <w:szCs w:val="20"/>
              </w:rPr>
            </w:pPr>
            <w:r w:rsidRPr="009F3714">
              <w:rPr>
                <w:b/>
                <w:bCs/>
                <w:sz w:val="20"/>
                <w:szCs w:val="20"/>
              </w:rPr>
              <w:t xml:space="preserve">Setting: </w:t>
            </w:r>
            <w:r w:rsidRPr="009F3714">
              <w:rPr>
                <w:sz w:val="20"/>
                <w:szCs w:val="20"/>
              </w:rPr>
              <w:t>clinic</w:t>
            </w:r>
          </w:p>
        </w:tc>
      </w:tr>
      <w:tr w:rsidR="006C62EC" w:rsidRPr="00E54EBE" w14:paraId="04A70672"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10FDFE5" w14:textId="77777777" w:rsidR="006C62EC" w:rsidRPr="009F3714" w:rsidRDefault="006C62EC" w:rsidP="000F589A">
            <w:pPr>
              <w:spacing w:line="360" w:lineRule="auto"/>
              <w:rPr>
                <w:b/>
                <w:bCs/>
                <w:sz w:val="20"/>
                <w:szCs w:val="20"/>
              </w:rPr>
            </w:pPr>
            <w:r w:rsidRPr="009F3714">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90D196D" w14:textId="77777777" w:rsidR="006C62EC" w:rsidRPr="009F3714" w:rsidRDefault="006C62EC" w:rsidP="000F589A">
            <w:pPr>
              <w:spacing w:line="360" w:lineRule="auto"/>
              <w:rPr>
                <w:sz w:val="20"/>
                <w:szCs w:val="20"/>
              </w:rPr>
            </w:pPr>
            <w:r w:rsidRPr="009F3714">
              <w:rPr>
                <w:b/>
                <w:bCs/>
                <w:sz w:val="20"/>
                <w:szCs w:val="20"/>
              </w:rPr>
              <w:t>All outcomes measured/reported by study authors</w:t>
            </w:r>
            <w:r w:rsidRPr="009F3714">
              <w:rPr>
                <w:sz w:val="20"/>
                <w:szCs w:val="20"/>
              </w:rPr>
              <w:t xml:space="preserve">: leg and back pain (VAS); ODI; </w:t>
            </w:r>
            <w:proofErr w:type="spellStart"/>
            <w:r w:rsidRPr="009F3714">
              <w:rPr>
                <w:sz w:val="20"/>
                <w:szCs w:val="20"/>
              </w:rPr>
              <w:t>HRQoL</w:t>
            </w:r>
            <w:proofErr w:type="spellEnd"/>
            <w:r w:rsidRPr="009F3714">
              <w:rPr>
                <w:sz w:val="20"/>
                <w:szCs w:val="20"/>
              </w:rPr>
              <w:t xml:space="preserve"> (EQ-5D; SF-36); HADS; </w:t>
            </w:r>
            <w:bookmarkStart w:id="186" w:name="_Hlk69571596"/>
            <w:r w:rsidRPr="009F3714">
              <w:rPr>
                <w:sz w:val="20"/>
                <w:szCs w:val="20"/>
              </w:rPr>
              <w:t>SES</w:t>
            </w:r>
            <w:bookmarkEnd w:id="186"/>
            <w:r w:rsidRPr="009F3714">
              <w:rPr>
                <w:sz w:val="20"/>
                <w:szCs w:val="20"/>
              </w:rPr>
              <w:t xml:space="preserve">; </w:t>
            </w:r>
            <w:bookmarkStart w:id="187" w:name="_Hlk69571603"/>
            <w:r w:rsidRPr="009F3714">
              <w:rPr>
                <w:sz w:val="20"/>
                <w:szCs w:val="20"/>
              </w:rPr>
              <w:t>FABQ-PA</w:t>
            </w:r>
            <w:bookmarkEnd w:id="187"/>
            <w:r w:rsidRPr="009F3714">
              <w:rPr>
                <w:sz w:val="20"/>
                <w:szCs w:val="20"/>
              </w:rPr>
              <w:t xml:space="preserve">; </w:t>
            </w:r>
            <w:bookmarkStart w:id="188" w:name="_Hlk69571608"/>
            <w:r w:rsidRPr="009F3714">
              <w:rPr>
                <w:sz w:val="20"/>
                <w:szCs w:val="20"/>
              </w:rPr>
              <w:t>PGIC</w:t>
            </w:r>
            <w:bookmarkEnd w:id="188"/>
            <w:r w:rsidRPr="009F3714">
              <w:rPr>
                <w:sz w:val="20"/>
                <w:szCs w:val="20"/>
              </w:rPr>
              <w:t>; engagement in PA. Measured at baseline, after 9 weeks intervention (pre-surgery), 3 months, and 1-year post-surgery</w:t>
            </w:r>
          </w:p>
          <w:p w14:paraId="16953E25" w14:textId="77777777" w:rsidR="006C62EC" w:rsidRPr="009F3714" w:rsidRDefault="006C62EC" w:rsidP="000F589A">
            <w:pPr>
              <w:spacing w:line="360" w:lineRule="auto"/>
              <w:rPr>
                <w:sz w:val="20"/>
                <w:szCs w:val="20"/>
              </w:rPr>
            </w:pPr>
            <w:r w:rsidRPr="009F3714">
              <w:rPr>
                <w:b/>
                <w:bCs/>
                <w:sz w:val="20"/>
                <w:szCs w:val="20"/>
              </w:rPr>
              <w:t>Outcomes relevant to the review:</w:t>
            </w:r>
          </w:p>
          <w:p w14:paraId="767DD938" w14:textId="77777777" w:rsidR="006C62EC" w:rsidRPr="009F3714" w:rsidRDefault="006C62EC" w:rsidP="000F589A">
            <w:pPr>
              <w:numPr>
                <w:ilvl w:val="0"/>
                <w:numId w:val="189"/>
              </w:numPr>
              <w:spacing w:before="100" w:beforeAutospacing="1" w:after="100" w:afterAutospacing="1" w:line="360" w:lineRule="auto"/>
              <w:ind w:left="870"/>
              <w:rPr>
                <w:sz w:val="20"/>
                <w:szCs w:val="20"/>
              </w:rPr>
            </w:pPr>
            <w:r w:rsidRPr="009F3714">
              <w:rPr>
                <w:sz w:val="20"/>
                <w:szCs w:val="20"/>
              </w:rPr>
              <w:t>Engagement in PA: at 12 months post-surgery</w:t>
            </w:r>
          </w:p>
          <w:p w14:paraId="550339FF" w14:textId="77777777" w:rsidR="006C62EC" w:rsidRPr="009F3714" w:rsidRDefault="006C62EC" w:rsidP="000F589A">
            <w:pPr>
              <w:numPr>
                <w:ilvl w:val="0"/>
                <w:numId w:val="189"/>
              </w:numPr>
              <w:spacing w:before="100" w:beforeAutospacing="1" w:after="100" w:afterAutospacing="1" w:line="360" w:lineRule="auto"/>
              <w:ind w:left="870"/>
              <w:rPr>
                <w:sz w:val="20"/>
                <w:szCs w:val="20"/>
              </w:rPr>
            </w:pPr>
            <w:proofErr w:type="spellStart"/>
            <w:r w:rsidRPr="009F3714">
              <w:rPr>
                <w:sz w:val="20"/>
                <w:szCs w:val="20"/>
              </w:rPr>
              <w:t>HRQoL</w:t>
            </w:r>
            <w:proofErr w:type="spellEnd"/>
            <w:r w:rsidRPr="009F3714">
              <w:rPr>
                <w:sz w:val="20"/>
                <w:szCs w:val="20"/>
              </w:rPr>
              <w:t>: using EQ-5D; based on changes from baseline to 12 months post-surgery</w:t>
            </w:r>
          </w:p>
          <w:p w14:paraId="77D4C0D4" w14:textId="77777777" w:rsidR="006C62EC" w:rsidRPr="009F3714" w:rsidRDefault="006C62EC" w:rsidP="000F589A">
            <w:pPr>
              <w:numPr>
                <w:ilvl w:val="0"/>
                <w:numId w:val="189"/>
              </w:numPr>
              <w:spacing w:before="100" w:beforeAutospacing="1" w:after="100" w:afterAutospacing="1" w:line="360" w:lineRule="auto"/>
              <w:ind w:left="870"/>
              <w:rPr>
                <w:sz w:val="20"/>
                <w:szCs w:val="20"/>
              </w:rPr>
            </w:pPr>
            <w:r w:rsidRPr="009F3714">
              <w:rPr>
                <w:sz w:val="20"/>
                <w:szCs w:val="20"/>
              </w:rPr>
              <w:t>Pain: using VAS (back and leg pain); based on changes from baseline to 12 months post-surgery</w:t>
            </w:r>
          </w:p>
          <w:p w14:paraId="37F67303" w14:textId="77777777" w:rsidR="006C62EC" w:rsidRPr="009F3714" w:rsidRDefault="006C62EC" w:rsidP="000F589A">
            <w:pPr>
              <w:spacing w:line="360" w:lineRule="auto"/>
              <w:rPr>
                <w:sz w:val="20"/>
                <w:szCs w:val="20"/>
              </w:rPr>
            </w:pPr>
            <w:r w:rsidRPr="009F3714">
              <w:rPr>
                <w:b/>
                <w:bCs/>
                <w:sz w:val="20"/>
                <w:szCs w:val="20"/>
              </w:rPr>
              <w:t>Study primary outcome:</w:t>
            </w:r>
            <w:r w:rsidRPr="009F3714">
              <w:rPr>
                <w:sz w:val="20"/>
                <w:szCs w:val="20"/>
              </w:rPr>
              <w:t xml:space="preserve"> ODI</w:t>
            </w:r>
          </w:p>
        </w:tc>
      </w:tr>
      <w:tr w:rsidR="006C62EC" w:rsidRPr="00E54EBE" w14:paraId="4168E795"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6AEFA6A" w14:textId="77777777" w:rsidR="006C62EC" w:rsidRPr="009F3714" w:rsidRDefault="006C62EC" w:rsidP="000F589A">
            <w:pPr>
              <w:spacing w:line="360" w:lineRule="auto"/>
              <w:rPr>
                <w:b/>
                <w:bCs/>
                <w:sz w:val="20"/>
                <w:szCs w:val="20"/>
              </w:rPr>
            </w:pPr>
            <w:r w:rsidRPr="009F3714">
              <w:rPr>
                <w:b/>
                <w:bCs/>
                <w:sz w:val="20"/>
                <w:szCs w:val="20"/>
              </w:rPr>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1C9746C" w14:textId="77777777" w:rsidR="006C62EC" w:rsidRPr="009F3714" w:rsidRDefault="006C62EC" w:rsidP="000F589A">
            <w:pPr>
              <w:spacing w:line="360" w:lineRule="auto"/>
              <w:rPr>
                <w:sz w:val="20"/>
                <w:szCs w:val="20"/>
              </w:rPr>
            </w:pPr>
            <w:r w:rsidRPr="009F3714">
              <w:rPr>
                <w:b/>
                <w:bCs/>
                <w:sz w:val="20"/>
                <w:szCs w:val="20"/>
              </w:rPr>
              <w:t xml:space="preserve">Sponsorship source: </w:t>
            </w:r>
            <w:r w:rsidRPr="009F3714">
              <w:rPr>
                <w:sz w:val="20"/>
                <w:szCs w:val="20"/>
              </w:rPr>
              <w:t>supported by funding from the regional research. Study authors declare no conflicts of interest</w:t>
            </w:r>
          </w:p>
          <w:p w14:paraId="38842AC0" w14:textId="77777777" w:rsidR="006C62EC" w:rsidRPr="009F3714" w:rsidRDefault="006C62EC" w:rsidP="000F589A">
            <w:pPr>
              <w:spacing w:line="360" w:lineRule="auto"/>
              <w:rPr>
                <w:sz w:val="20"/>
                <w:szCs w:val="20"/>
              </w:rPr>
            </w:pPr>
            <w:r w:rsidRPr="009F3714">
              <w:rPr>
                <w:b/>
                <w:bCs/>
                <w:sz w:val="20"/>
                <w:szCs w:val="20"/>
              </w:rPr>
              <w:t xml:space="preserve">Study dates: </w:t>
            </w:r>
            <w:r w:rsidRPr="009F3714">
              <w:rPr>
                <w:sz w:val="20"/>
                <w:szCs w:val="20"/>
              </w:rPr>
              <w:t>October 2012 to March 2015</w:t>
            </w:r>
          </w:p>
        </w:tc>
      </w:tr>
      <w:tr w:rsidR="006C62EC" w:rsidRPr="00E54EBE" w14:paraId="18C5ABD9"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1BA479BA" w14:textId="77777777" w:rsidR="0070500B" w:rsidRDefault="0070500B" w:rsidP="0070500B">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7089252E" w14:textId="0FDE82F4" w:rsidR="006C62EC" w:rsidRPr="009F3714" w:rsidRDefault="0070500B" w:rsidP="0070500B">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7F2C7502" w14:textId="6FDB3FDA" w:rsidR="00E11739" w:rsidRPr="00E11739" w:rsidRDefault="00E11739" w:rsidP="000F589A">
            <w:pPr>
              <w:spacing w:line="360" w:lineRule="auto"/>
              <w:rPr>
                <w:sz w:val="20"/>
                <w:szCs w:val="20"/>
              </w:rPr>
            </w:pPr>
            <w:r>
              <w:rPr>
                <w:noProof/>
                <w:sz w:val="20"/>
                <w:szCs w:val="20"/>
              </w:rPr>
              <w:t xml:space="preserve">* </w:t>
            </w:r>
            <w:r w:rsidRPr="00E11739">
              <w:rPr>
                <w:noProof/>
                <w:sz w:val="20"/>
                <w:szCs w:val="20"/>
              </w:rPr>
              <w:t xml:space="preserve">Lindback Y, Tropp H, Enthoven P, Abbott A, Oberg B. PREPARE: presurgery physiotherapy for patients with degenerative lumbar spine disorder: a randomized controlled trial. </w:t>
            </w:r>
            <w:r w:rsidRPr="00E11739">
              <w:rPr>
                <w:i/>
                <w:noProof/>
                <w:sz w:val="20"/>
                <w:szCs w:val="20"/>
              </w:rPr>
              <w:t>Spine Journal: Official Journal of the North American Spine Society</w:t>
            </w:r>
            <w:r w:rsidRPr="00E11739">
              <w:rPr>
                <w:noProof/>
                <w:sz w:val="20"/>
                <w:szCs w:val="20"/>
              </w:rPr>
              <w:t xml:space="preserve"> 2018;</w:t>
            </w:r>
            <w:r>
              <w:rPr>
                <w:noProof/>
                <w:sz w:val="20"/>
                <w:szCs w:val="20"/>
              </w:rPr>
              <w:t xml:space="preserve"> </w:t>
            </w:r>
            <w:r w:rsidRPr="00E11739">
              <w:rPr>
                <w:b/>
                <w:noProof/>
                <w:sz w:val="20"/>
                <w:szCs w:val="20"/>
              </w:rPr>
              <w:t>18</w:t>
            </w:r>
            <w:r w:rsidRPr="00E11739">
              <w:rPr>
                <w:noProof/>
                <w:sz w:val="20"/>
                <w:szCs w:val="20"/>
              </w:rPr>
              <w:t>:</w:t>
            </w:r>
            <w:r>
              <w:rPr>
                <w:noProof/>
                <w:sz w:val="20"/>
                <w:szCs w:val="20"/>
              </w:rPr>
              <w:t xml:space="preserve"> </w:t>
            </w:r>
            <w:r w:rsidRPr="00E11739">
              <w:rPr>
                <w:noProof/>
                <w:sz w:val="20"/>
                <w:szCs w:val="20"/>
              </w:rPr>
              <w:t>1347-55</w:t>
            </w:r>
          </w:p>
          <w:p w14:paraId="58643EAF" w14:textId="698DC787" w:rsidR="006C62EC" w:rsidRPr="009F3714" w:rsidRDefault="006C62EC" w:rsidP="000F589A">
            <w:pPr>
              <w:spacing w:line="360" w:lineRule="auto"/>
              <w:rPr>
                <w:sz w:val="20"/>
                <w:szCs w:val="20"/>
              </w:rPr>
            </w:pPr>
            <w:r w:rsidRPr="009F3714">
              <w:rPr>
                <w:sz w:val="20"/>
                <w:szCs w:val="20"/>
              </w:rPr>
              <w:t xml:space="preserve">NCT02454400. Pre-surgery physiotherapy for patients with specific low back pain (PREPARE). </w:t>
            </w:r>
            <w:hyperlink r:id="rId30" w:history="1">
              <w:r w:rsidRPr="009F3714">
                <w:rPr>
                  <w:rStyle w:val="Hyperlink"/>
                  <w:sz w:val="20"/>
                  <w:szCs w:val="20"/>
                </w:rPr>
                <w:t>Https://clinicaltrials.gov/ct2/show/NCT02454400</w:t>
              </w:r>
            </w:hyperlink>
            <w:r w:rsidRPr="009F3714">
              <w:rPr>
                <w:sz w:val="20"/>
                <w:szCs w:val="20"/>
              </w:rPr>
              <w:t xml:space="preserve"> (first received 27 May 2015).</w:t>
            </w:r>
          </w:p>
        </w:tc>
      </w:tr>
    </w:tbl>
    <w:p w14:paraId="725E695D" w14:textId="77777777" w:rsidR="006C62EC" w:rsidRDefault="006C62EC" w:rsidP="006C62EC">
      <w:pPr>
        <w:spacing w:line="360" w:lineRule="auto"/>
      </w:pPr>
    </w:p>
    <w:p w14:paraId="2AFD0435" w14:textId="77777777" w:rsidR="006C62EC" w:rsidRPr="00F040F5" w:rsidRDefault="006C62EC" w:rsidP="006C62EC">
      <w:pPr>
        <w:pStyle w:val="Title"/>
      </w:pPr>
      <w:r w:rsidRPr="00F040F5">
        <w:lastRenderedPageBreak/>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983"/>
        <w:gridCol w:w="1140"/>
        <w:gridCol w:w="4887"/>
      </w:tblGrid>
      <w:tr w:rsidR="006C62EC" w:rsidRPr="0039108B" w14:paraId="191419CD"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47971CA0" w14:textId="77777777" w:rsidR="006C62EC" w:rsidRPr="009F3714" w:rsidRDefault="006C62EC" w:rsidP="000F589A">
            <w:pPr>
              <w:spacing w:line="360" w:lineRule="auto"/>
              <w:rPr>
                <w:b/>
                <w:bCs/>
                <w:sz w:val="20"/>
                <w:szCs w:val="20"/>
              </w:rPr>
            </w:pPr>
            <w:r w:rsidRPr="009F3714">
              <w:rPr>
                <w:b/>
                <w:bCs/>
                <w:sz w:val="20"/>
                <w:szCs w:val="20"/>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0B3208E2" w14:textId="77777777" w:rsidR="006C62EC" w:rsidRPr="009F3714" w:rsidRDefault="006C62EC" w:rsidP="000F589A">
            <w:pPr>
              <w:spacing w:line="360" w:lineRule="auto"/>
              <w:rPr>
                <w:b/>
                <w:bCs/>
                <w:sz w:val="20"/>
                <w:szCs w:val="20"/>
              </w:rPr>
            </w:pPr>
            <w:r w:rsidRPr="009F3714">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198B8904" w14:textId="77777777" w:rsidR="006C62EC" w:rsidRPr="009F3714" w:rsidRDefault="006C62EC" w:rsidP="000F589A">
            <w:pPr>
              <w:spacing w:line="360" w:lineRule="auto"/>
              <w:rPr>
                <w:b/>
                <w:bCs/>
                <w:sz w:val="20"/>
                <w:szCs w:val="20"/>
              </w:rPr>
            </w:pPr>
            <w:r w:rsidRPr="009F3714">
              <w:rPr>
                <w:b/>
                <w:bCs/>
                <w:sz w:val="20"/>
                <w:szCs w:val="20"/>
              </w:rPr>
              <w:t>Support for judgement</w:t>
            </w:r>
          </w:p>
        </w:tc>
      </w:tr>
      <w:tr w:rsidR="006C62EC" w:rsidRPr="0039108B" w14:paraId="69A609BF"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32E7B8E" w14:textId="77777777" w:rsidR="006C62EC" w:rsidRPr="009F3714" w:rsidRDefault="006C62EC" w:rsidP="000F589A">
            <w:pPr>
              <w:spacing w:line="360" w:lineRule="auto"/>
              <w:rPr>
                <w:sz w:val="20"/>
                <w:szCs w:val="20"/>
              </w:rPr>
            </w:pPr>
            <w:r w:rsidRPr="009F3714">
              <w:rPr>
                <w:sz w:val="20"/>
                <w:szCs w:val="20"/>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946C543"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B0A6A8A" w14:textId="77777777" w:rsidR="006C62EC" w:rsidRPr="009F3714" w:rsidRDefault="006C62EC" w:rsidP="000F589A">
            <w:pPr>
              <w:spacing w:line="360" w:lineRule="auto"/>
              <w:rPr>
                <w:sz w:val="20"/>
                <w:szCs w:val="20"/>
              </w:rPr>
            </w:pPr>
            <w:r w:rsidRPr="009F3714">
              <w:rPr>
                <w:sz w:val="20"/>
                <w:szCs w:val="20"/>
              </w:rPr>
              <w:t>Block randomisation</w:t>
            </w:r>
          </w:p>
        </w:tc>
      </w:tr>
      <w:tr w:rsidR="006C62EC" w:rsidRPr="0039108B" w14:paraId="2EA31BE1"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1D0C785" w14:textId="77777777" w:rsidR="006C62EC" w:rsidRPr="009F3714" w:rsidRDefault="006C62EC" w:rsidP="000F589A">
            <w:pPr>
              <w:spacing w:line="360" w:lineRule="auto"/>
              <w:rPr>
                <w:sz w:val="20"/>
                <w:szCs w:val="20"/>
              </w:rPr>
            </w:pPr>
            <w:r w:rsidRPr="009F3714">
              <w:rPr>
                <w:sz w:val="20"/>
                <w:szCs w:val="20"/>
              </w:rPr>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182F8B4"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88C04DA" w14:textId="77777777" w:rsidR="006C62EC" w:rsidRPr="009F3714" w:rsidRDefault="006C62EC" w:rsidP="000F589A">
            <w:pPr>
              <w:spacing w:line="360" w:lineRule="auto"/>
              <w:rPr>
                <w:sz w:val="20"/>
                <w:szCs w:val="20"/>
              </w:rPr>
            </w:pPr>
            <w:r w:rsidRPr="009F3714">
              <w:rPr>
                <w:sz w:val="20"/>
                <w:szCs w:val="20"/>
              </w:rPr>
              <w:t>Use of sealed, opaque envelopes</w:t>
            </w:r>
          </w:p>
        </w:tc>
      </w:tr>
      <w:tr w:rsidR="006C62EC" w:rsidRPr="0039108B" w14:paraId="4D5B70A1"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27143CE" w14:textId="77777777" w:rsidR="006C62EC" w:rsidRPr="009F3714" w:rsidRDefault="006C62EC" w:rsidP="000F589A">
            <w:pPr>
              <w:spacing w:line="360" w:lineRule="auto"/>
              <w:rPr>
                <w:sz w:val="20"/>
                <w:szCs w:val="20"/>
              </w:rPr>
            </w:pPr>
            <w:r w:rsidRPr="009F3714">
              <w:rPr>
                <w:sz w:val="20"/>
                <w:szCs w:val="20"/>
              </w:rPr>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E43111A"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DF3CF10" w14:textId="77777777" w:rsidR="006C62EC" w:rsidRPr="009F3714" w:rsidRDefault="006C62EC" w:rsidP="000F589A">
            <w:pPr>
              <w:spacing w:line="360" w:lineRule="auto"/>
              <w:rPr>
                <w:sz w:val="20"/>
                <w:szCs w:val="20"/>
              </w:rPr>
            </w:pPr>
            <w:r w:rsidRPr="009F3714">
              <w:rPr>
                <w:sz w:val="20"/>
                <w:szCs w:val="20"/>
              </w:rPr>
              <w:t>It was not feasible to blind participants or personnel to the intervention</w:t>
            </w:r>
          </w:p>
        </w:tc>
      </w:tr>
      <w:tr w:rsidR="006C62EC" w:rsidRPr="0039108B" w14:paraId="30876313"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7FCA5D5" w14:textId="77777777" w:rsidR="006C62EC" w:rsidRPr="009F3714" w:rsidRDefault="006C62EC" w:rsidP="000F589A">
            <w:pPr>
              <w:spacing w:line="360" w:lineRule="auto"/>
              <w:rPr>
                <w:sz w:val="20"/>
                <w:szCs w:val="20"/>
              </w:rPr>
            </w:pPr>
            <w:r w:rsidRPr="009F3714">
              <w:rPr>
                <w:sz w:val="20"/>
                <w:szCs w:val="20"/>
              </w:rPr>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272B1F2"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5217B63" w14:textId="77777777" w:rsidR="006C62EC" w:rsidRPr="009F3714" w:rsidRDefault="006C62EC" w:rsidP="000F589A">
            <w:pPr>
              <w:spacing w:line="360" w:lineRule="auto"/>
              <w:rPr>
                <w:sz w:val="20"/>
                <w:szCs w:val="20"/>
              </w:rPr>
            </w:pPr>
            <w:r w:rsidRPr="009F3714">
              <w:rPr>
                <w:sz w:val="20"/>
                <w:szCs w:val="20"/>
              </w:rPr>
              <w:t>Use of self-reported outcome measurement tools, and participants were not blinded to intervention</w:t>
            </w:r>
          </w:p>
        </w:tc>
      </w:tr>
      <w:tr w:rsidR="006C62EC" w:rsidRPr="0039108B" w14:paraId="408D8AE9"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4F0AF23" w14:textId="77777777" w:rsidR="006C62EC" w:rsidRPr="009F3714" w:rsidRDefault="006C62EC" w:rsidP="000F589A">
            <w:pPr>
              <w:spacing w:line="360" w:lineRule="auto"/>
              <w:rPr>
                <w:sz w:val="20"/>
                <w:szCs w:val="20"/>
              </w:rPr>
            </w:pPr>
            <w:r w:rsidRPr="009F3714">
              <w:rPr>
                <w:sz w:val="20"/>
                <w:szCs w:val="20"/>
              </w:rPr>
              <w:t xml:space="preserve">Blinding of outcome assessment: participant-reported outcomes to include </w:t>
            </w:r>
            <w:proofErr w:type="spellStart"/>
            <w:r w:rsidRPr="009F3714">
              <w:rPr>
                <w:sz w:val="20"/>
                <w:szCs w:val="20"/>
              </w:rPr>
              <w:t>HRQoL</w:t>
            </w:r>
            <w:proofErr w:type="spellEnd"/>
            <w:r w:rsidRPr="009F3714">
              <w:rPr>
                <w:sz w:val="20"/>
                <w:szCs w:val="20"/>
              </w:rPr>
              <w:t>, pain, patient experience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07BA663"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2AAE12F" w14:textId="77777777" w:rsidR="006C62EC" w:rsidRPr="009F3714" w:rsidRDefault="006C62EC" w:rsidP="000F589A">
            <w:pPr>
              <w:spacing w:line="360" w:lineRule="auto"/>
              <w:rPr>
                <w:sz w:val="20"/>
                <w:szCs w:val="20"/>
              </w:rPr>
            </w:pPr>
            <w:r w:rsidRPr="009F3714">
              <w:rPr>
                <w:sz w:val="20"/>
                <w:szCs w:val="20"/>
              </w:rPr>
              <w:t>Use of self-reported outcome measurement tools, and participants were not blinded to intervention</w:t>
            </w:r>
          </w:p>
        </w:tc>
      </w:tr>
      <w:tr w:rsidR="006C62EC" w:rsidRPr="0039108B" w14:paraId="7F785E74"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116E763" w14:textId="77777777" w:rsidR="006C62EC" w:rsidRPr="009F3714" w:rsidRDefault="006C62EC" w:rsidP="000F589A">
            <w:pPr>
              <w:spacing w:line="360" w:lineRule="auto"/>
              <w:rPr>
                <w:sz w:val="20"/>
                <w:szCs w:val="20"/>
              </w:rPr>
            </w:pPr>
            <w:r w:rsidRPr="009F3714">
              <w:rPr>
                <w:sz w:val="20"/>
                <w:szCs w:val="20"/>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6B7732B"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6CA06EC" w14:textId="77777777" w:rsidR="006C62EC" w:rsidRPr="009F3714" w:rsidRDefault="006C62EC" w:rsidP="000F589A">
            <w:pPr>
              <w:spacing w:line="360" w:lineRule="auto"/>
              <w:rPr>
                <w:sz w:val="20"/>
                <w:szCs w:val="20"/>
              </w:rPr>
            </w:pPr>
            <w:r w:rsidRPr="009F3714">
              <w:rPr>
                <w:sz w:val="20"/>
                <w:szCs w:val="20"/>
              </w:rPr>
              <w:t>Although we noted that the study authors used ITT analysis, we noted a large number of losses which included administrative loss of data and loss of questionnaires. We noted that more questionnaires were lost in the comparison group</w:t>
            </w:r>
          </w:p>
        </w:tc>
      </w:tr>
      <w:tr w:rsidR="006C62EC" w:rsidRPr="0039108B" w14:paraId="5EF3DE8B"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7CC765C" w14:textId="77777777" w:rsidR="006C62EC" w:rsidRPr="009F3714" w:rsidRDefault="006C62EC" w:rsidP="000F589A">
            <w:pPr>
              <w:spacing w:line="360" w:lineRule="auto"/>
              <w:rPr>
                <w:sz w:val="20"/>
                <w:szCs w:val="20"/>
              </w:rPr>
            </w:pPr>
            <w:r w:rsidRPr="009F3714">
              <w:rPr>
                <w:sz w:val="20"/>
                <w:szCs w:val="20"/>
              </w:rPr>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9E588C2"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5BC2C14" w14:textId="77777777" w:rsidR="006C62EC" w:rsidRPr="009F3714" w:rsidRDefault="006C62EC" w:rsidP="000F589A">
            <w:pPr>
              <w:spacing w:line="360" w:lineRule="auto"/>
              <w:rPr>
                <w:sz w:val="20"/>
                <w:szCs w:val="20"/>
              </w:rPr>
            </w:pPr>
            <w:r w:rsidRPr="009F3714">
              <w:rPr>
                <w:sz w:val="20"/>
                <w:szCs w:val="20"/>
              </w:rPr>
              <w:t>Study is prospectively registered with a clinical trials register (NCT02454400; first received May 2015); all reported review outcomes are consistent with these prospectively prepared documents</w:t>
            </w:r>
          </w:p>
        </w:tc>
      </w:tr>
      <w:tr w:rsidR="006C62EC" w:rsidRPr="0039108B" w14:paraId="3C2D273C"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CAD6E2F" w14:textId="77777777" w:rsidR="006C62EC" w:rsidRPr="009F3714" w:rsidRDefault="006C62EC" w:rsidP="000F589A">
            <w:pPr>
              <w:spacing w:line="360" w:lineRule="auto"/>
              <w:rPr>
                <w:sz w:val="20"/>
                <w:szCs w:val="20"/>
              </w:rPr>
            </w:pPr>
            <w:r w:rsidRPr="009F3714">
              <w:rPr>
                <w:sz w:val="20"/>
                <w:szCs w:val="20"/>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468EC4C"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83DF6AD" w14:textId="77777777" w:rsidR="006C62EC" w:rsidRPr="009F3714" w:rsidRDefault="006C62EC" w:rsidP="000F589A">
            <w:pPr>
              <w:spacing w:line="360" w:lineRule="auto"/>
              <w:rPr>
                <w:sz w:val="20"/>
                <w:szCs w:val="20"/>
              </w:rPr>
            </w:pPr>
            <w:r w:rsidRPr="009F3714">
              <w:rPr>
                <w:sz w:val="20"/>
                <w:szCs w:val="20"/>
              </w:rPr>
              <w:t>No other sources of bias detected</w:t>
            </w:r>
          </w:p>
        </w:tc>
      </w:tr>
    </w:tbl>
    <w:p w14:paraId="2B470137" w14:textId="05538EAA" w:rsidR="006C62EC" w:rsidRDefault="006C62EC" w:rsidP="006C62EC">
      <w:pPr>
        <w:spacing w:line="360" w:lineRule="auto"/>
      </w:pPr>
    </w:p>
    <w:p w14:paraId="7194B37F" w14:textId="77777777" w:rsidR="00A67B4B" w:rsidRDefault="00A67B4B" w:rsidP="006C62EC">
      <w:pPr>
        <w:spacing w:line="360" w:lineRule="auto"/>
      </w:pPr>
    </w:p>
    <w:p w14:paraId="5E065B58" w14:textId="29D07412" w:rsidR="006C62EC" w:rsidRPr="00F040F5" w:rsidRDefault="006C62EC" w:rsidP="006C62EC">
      <w:pPr>
        <w:pStyle w:val="Title"/>
      </w:pPr>
      <w:proofErr w:type="spellStart"/>
      <w:r w:rsidRPr="004A0C15">
        <w:lastRenderedPageBreak/>
        <w:t>Losina</w:t>
      </w:r>
      <w:proofErr w:type="spellEnd"/>
      <w:r w:rsidRPr="00F040F5">
        <w:t xml:space="preserve"> </w:t>
      </w:r>
      <w:r w:rsidRPr="00810F69">
        <w:t>et al.</w:t>
      </w:r>
      <w:r w:rsidR="001F1377" w:rsidRPr="00F040F5">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26"/>
        <w:gridCol w:w="6184"/>
      </w:tblGrid>
      <w:tr w:rsidR="006C62EC" w:rsidRPr="0039108B" w14:paraId="623C22AF"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4EB19EF" w14:textId="77777777" w:rsidR="006C62EC" w:rsidRPr="009F3714" w:rsidRDefault="006C62EC" w:rsidP="000F589A">
            <w:pPr>
              <w:spacing w:line="360" w:lineRule="auto"/>
              <w:rPr>
                <w:b/>
                <w:bCs/>
                <w:sz w:val="20"/>
                <w:szCs w:val="20"/>
              </w:rPr>
            </w:pPr>
            <w:r w:rsidRPr="009F3714">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A4EACEF" w14:textId="77777777" w:rsidR="006C62EC" w:rsidRPr="009F3714" w:rsidRDefault="006C62EC" w:rsidP="000F589A">
            <w:pPr>
              <w:spacing w:line="360" w:lineRule="auto"/>
              <w:rPr>
                <w:sz w:val="20"/>
                <w:szCs w:val="20"/>
              </w:rPr>
            </w:pPr>
            <w:r w:rsidRPr="009F3714">
              <w:rPr>
                <w:sz w:val="20"/>
                <w:szCs w:val="20"/>
              </w:rPr>
              <w:t>RCT, parallel design; single centre (women's only centre)</w:t>
            </w:r>
          </w:p>
          <w:p w14:paraId="774D0EC2" w14:textId="77777777" w:rsidR="006C62EC" w:rsidRPr="009F3714" w:rsidRDefault="006C62EC" w:rsidP="000F589A">
            <w:pPr>
              <w:spacing w:line="360" w:lineRule="auto"/>
              <w:rPr>
                <w:sz w:val="20"/>
                <w:szCs w:val="20"/>
              </w:rPr>
            </w:pPr>
            <w:r w:rsidRPr="009F3714">
              <w:rPr>
                <w:b/>
                <w:bCs/>
                <w:sz w:val="20"/>
                <w:szCs w:val="20"/>
              </w:rPr>
              <w:t>Study aim/objective:</w:t>
            </w:r>
            <w:r w:rsidRPr="009F3714">
              <w:rPr>
                <w:sz w:val="20"/>
                <w:szCs w:val="20"/>
              </w:rPr>
              <w:t xml:space="preserve"> to evaluate the efficacy of financial incentives and health coaching to improve PA following TKR</w:t>
            </w:r>
          </w:p>
        </w:tc>
      </w:tr>
      <w:tr w:rsidR="006C62EC" w:rsidRPr="0039108B" w14:paraId="6151B1F7"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80B774E" w14:textId="77777777" w:rsidR="006C62EC" w:rsidRPr="009F3714" w:rsidRDefault="006C62EC" w:rsidP="000F589A">
            <w:pPr>
              <w:spacing w:line="360" w:lineRule="auto"/>
              <w:rPr>
                <w:b/>
                <w:bCs/>
                <w:sz w:val="20"/>
                <w:szCs w:val="20"/>
              </w:rPr>
            </w:pPr>
            <w:r w:rsidRPr="009F3714">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AECBC1C" w14:textId="77777777" w:rsidR="006C62EC" w:rsidRPr="009F3714" w:rsidRDefault="006C62EC" w:rsidP="000F589A">
            <w:pPr>
              <w:spacing w:line="360" w:lineRule="auto"/>
              <w:rPr>
                <w:sz w:val="20"/>
                <w:szCs w:val="20"/>
              </w:rPr>
            </w:pPr>
            <w:r w:rsidRPr="009F3714">
              <w:rPr>
                <w:b/>
                <w:bCs/>
                <w:sz w:val="20"/>
                <w:szCs w:val="20"/>
              </w:rPr>
              <w:t>Total number of randomised participants:</w:t>
            </w:r>
            <w:r w:rsidRPr="009F3714">
              <w:rPr>
                <w:sz w:val="20"/>
                <w:szCs w:val="20"/>
              </w:rPr>
              <w:t xml:space="preserve"> 202</w:t>
            </w:r>
          </w:p>
          <w:p w14:paraId="56F950AB" w14:textId="77777777" w:rsidR="006C62EC" w:rsidRPr="009F3714" w:rsidRDefault="006C62EC" w:rsidP="000F589A">
            <w:pPr>
              <w:spacing w:line="360" w:lineRule="auto"/>
              <w:rPr>
                <w:sz w:val="20"/>
                <w:szCs w:val="20"/>
              </w:rPr>
            </w:pPr>
            <w:r w:rsidRPr="009F3714">
              <w:rPr>
                <w:b/>
                <w:bCs/>
                <w:sz w:val="20"/>
                <w:szCs w:val="20"/>
              </w:rPr>
              <w:t xml:space="preserve">Inclusion criteria: </w:t>
            </w:r>
            <w:r w:rsidRPr="009F3714">
              <w:rPr>
                <w:sz w:val="20"/>
                <w:szCs w:val="20"/>
              </w:rPr>
              <w:t>women with knee OA scheduled for primary, unilateral TKR by 1 of 5 orthopaedic surgeons at study hospital</w:t>
            </w:r>
          </w:p>
          <w:p w14:paraId="35988970" w14:textId="77777777" w:rsidR="006C62EC" w:rsidRPr="009F3714" w:rsidRDefault="006C62EC" w:rsidP="000F589A">
            <w:pPr>
              <w:spacing w:line="360" w:lineRule="auto"/>
              <w:rPr>
                <w:sz w:val="20"/>
                <w:szCs w:val="20"/>
              </w:rPr>
            </w:pPr>
            <w:r w:rsidRPr="009F3714">
              <w:rPr>
                <w:b/>
                <w:bCs/>
                <w:sz w:val="20"/>
                <w:szCs w:val="20"/>
              </w:rPr>
              <w:t xml:space="preserve">Exclusion criteria: </w:t>
            </w:r>
            <w:r w:rsidRPr="009F3714">
              <w:rPr>
                <w:sz w:val="20"/>
                <w:szCs w:val="20"/>
              </w:rPr>
              <w:t>&lt; 40 years of age; did not speak English; resident in a nursing home; scheduled for contralateral TKR or other surgery requiring hospitalisation within 6 months; previous inflammatory arthritis or osteonecrosis affecting the knee; comorbidity preventing safe performance of moderate ambulatory PA, including epilepsy, Parkinson’s disease, neuropathy, or dementia, or who required a wheelchair or walker to ambulate preoperatively; persons with no regular access to the internet</w:t>
            </w:r>
          </w:p>
          <w:p w14:paraId="37DD54F2" w14:textId="77777777" w:rsidR="006C62EC" w:rsidRPr="009F3714" w:rsidRDefault="006C62EC" w:rsidP="000F589A">
            <w:pPr>
              <w:spacing w:line="360" w:lineRule="auto"/>
              <w:rPr>
                <w:sz w:val="20"/>
                <w:szCs w:val="20"/>
              </w:rPr>
            </w:pPr>
            <w:r w:rsidRPr="009F3714">
              <w:rPr>
                <w:b/>
                <w:bCs/>
                <w:sz w:val="20"/>
                <w:szCs w:val="20"/>
              </w:rPr>
              <w:t xml:space="preserve">Type of surgery (condition): </w:t>
            </w:r>
            <w:r w:rsidRPr="009F3714">
              <w:rPr>
                <w:sz w:val="20"/>
                <w:szCs w:val="20"/>
              </w:rPr>
              <w:t>TKR (knee OA)</w:t>
            </w:r>
          </w:p>
          <w:p w14:paraId="411097CA" w14:textId="77777777" w:rsidR="006C62EC" w:rsidRPr="009F3714" w:rsidRDefault="006C62EC" w:rsidP="000F589A">
            <w:pPr>
              <w:spacing w:line="360" w:lineRule="auto"/>
              <w:rPr>
                <w:sz w:val="20"/>
                <w:szCs w:val="20"/>
              </w:rPr>
            </w:pPr>
            <w:r w:rsidRPr="009F3714">
              <w:rPr>
                <w:b/>
                <w:bCs/>
                <w:sz w:val="20"/>
                <w:szCs w:val="20"/>
              </w:rPr>
              <w:t xml:space="preserve">Country: </w:t>
            </w:r>
            <w:r w:rsidRPr="009F3714">
              <w:rPr>
                <w:sz w:val="20"/>
                <w:szCs w:val="20"/>
              </w:rPr>
              <w:t>USA</w:t>
            </w:r>
          </w:p>
          <w:p w14:paraId="349BEBFD" w14:textId="77777777" w:rsidR="006C62EC" w:rsidRPr="009F3714" w:rsidRDefault="006C62EC" w:rsidP="000F589A">
            <w:pPr>
              <w:spacing w:line="360" w:lineRule="auto"/>
              <w:rPr>
                <w:sz w:val="20"/>
                <w:szCs w:val="20"/>
              </w:rPr>
            </w:pPr>
            <w:r w:rsidRPr="009F3714">
              <w:rPr>
                <w:b/>
                <w:bCs/>
                <w:sz w:val="20"/>
                <w:szCs w:val="20"/>
              </w:rPr>
              <w:t>Baseline Characteristics</w:t>
            </w:r>
          </w:p>
          <w:p w14:paraId="5CB906F3" w14:textId="77777777" w:rsidR="006C62EC" w:rsidRPr="009F3714" w:rsidRDefault="006C62EC" w:rsidP="000F589A">
            <w:pPr>
              <w:spacing w:line="360" w:lineRule="auto"/>
              <w:rPr>
                <w:sz w:val="20"/>
                <w:szCs w:val="20"/>
              </w:rPr>
            </w:pPr>
            <w:r w:rsidRPr="009F3714">
              <w:rPr>
                <w:b/>
                <w:bCs/>
                <w:sz w:val="20"/>
                <w:szCs w:val="20"/>
              </w:rPr>
              <w:t>Intervention group (THC)</w:t>
            </w:r>
          </w:p>
          <w:p w14:paraId="414C8167" w14:textId="77777777" w:rsidR="006C62EC" w:rsidRPr="009F3714" w:rsidRDefault="006C62EC" w:rsidP="000F589A">
            <w:pPr>
              <w:numPr>
                <w:ilvl w:val="0"/>
                <w:numId w:val="190"/>
              </w:numPr>
              <w:spacing w:before="100" w:beforeAutospacing="1" w:after="100" w:afterAutospacing="1" w:line="360" w:lineRule="auto"/>
              <w:ind w:left="870"/>
              <w:rPr>
                <w:sz w:val="20"/>
                <w:szCs w:val="20"/>
              </w:rPr>
            </w:pPr>
            <w:r w:rsidRPr="009F3714">
              <w:rPr>
                <w:sz w:val="20"/>
                <w:szCs w:val="20"/>
              </w:rPr>
              <w:t>A</w:t>
            </w:r>
            <w:r w:rsidRPr="009F3714">
              <w:rPr>
                <w:i/>
                <w:iCs/>
                <w:sz w:val="20"/>
                <w:szCs w:val="20"/>
              </w:rPr>
              <w:t>ge, mean (SD)</w:t>
            </w:r>
            <w:r w:rsidRPr="009F3714">
              <w:rPr>
                <w:sz w:val="20"/>
                <w:szCs w:val="20"/>
              </w:rPr>
              <w:t>: 65.0 (± 6.9) years</w:t>
            </w:r>
          </w:p>
          <w:p w14:paraId="2F0D2030" w14:textId="77777777" w:rsidR="006C62EC" w:rsidRPr="009F3714" w:rsidRDefault="006C62EC" w:rsidP="000F589A">
            <w:pPr>
              <w:numPr>
                <w:ilvl w:val="0"/>
                <w:numId w:val="190"/>
              </w:numPr>
              <w:spacing w:before="100" w:beforeAutospacing="1" w:after="100" w:afterAutospacing="1" w:line="360" w:lineRule="auto"/>
              <w:ind w:left="870"/>
              <w:rPr>
                <w:sz w:val="20"/>
                <w:szCs w:val="20"/>
              </w:rPr>
            </w:pPr>
            <w:r w:rsidRPr="009F3714">
              <w:rPr>
                <w:i/>
                <w:iCs/>
                <w:sz w:val="20"/>
                <w:szCs w:val="20"/>
              </w:rPr>
              <w:t>Gender, M/F</w:t>
            </w:r>
            <w:r w:rsidRPr="009F3714">
              <w:rPr>
                <w:sz w:val="20"/>
                <w:szCs w:val="20"/>
              </w:rPr>
              <w:t>: 19/30</w:t>
            </w:r>
          </w:p>
          <w:p w14:paraId="2598AE20" w14:textId="77777777" w:rsidR="006C62EC" w:rsidRPr="009F3714" w:rsidRDefault="006C62EC" w:rsidP="000F589A">
            <w:pPr>
              <w:numPr>
                <w:ilvl w:val="0"/>
                <w:numId w:val="190"/>
              </w:numPr>
              <w:spacing w:before="100" w:beforeAutospacing="1" w:after="100" w:afterAutospacing="1" w:line="360" w:lineRule="auto"/>
              <w:ind w:left="870"/>
              <w:rPr>
                <w:sz w:val="20"/>
                <w:szCs w:val="20"/>
              </w:rPr>
            </w:pPr>
            <w:r w:rsidRPr="009F3714">
              <w:rPr>
                <w:i/>
                <w:iCs/>
                <w:sz w:val="20"/>
                <w:szCs w:val="20"/>
              </w:rPr>
              <w:t>BMI, n</w:t>
            </w:r>
            <w:r w:rsidRPr="009F3714">
              <w:rPr>
                <w:sz w:val="20"/>
                <w:szCs w:val="20"/>
              </w:rPr>
              <w:t>: &lt; 30.0 kg/m</w:t>
            </w:r>
            <w:r w:rsidRPr="009F3714">
              <w:rPr>
                <w:sz w:val="20"/>
                <w:szCs w:val="20"/>
                <w:vertAlign w:val="superscript"/>
              </w:rPr>
              <w:t>2</w:t>
            </w:r>
            <w:r w:rsidRPr="009F3714">
              <w:rPr>
                <w:sz w:val="20"/>
                <w:szCs w:val="20"/>
              </w:rPr>
              <w:t>: 19; 30.0 kg/m</w:t>
            </w:r>
            <w:r w:rsidRPr="009F3714">
              <w:rPr>
                <w:sz w:val="20"/>
                <w:szCs w:val="20"/>
                <w:vertAlign w:val="superscript"/>
              </w:rPr>
              <w:t>2</w:t>
            </w:r>
            <w:r w:rsidRPr="009F3714">
              <w:rPr>
                <w:sz w:val="20"/>
                <w:szCs w:val="20"/>
              </w:rPr>
              <w:t xml:space="preserve"> to 34.9 kg/m</w:t>
            </w:r>
            <w:r w:rsidRPr="009F3714">
              <w:rPr>
                <w:sz w:val="20"/>
                <w:szCs w:val="20"/>
                <w:vertAlign w:val="superscript"/>
              </w:rPr>
              <w:t>2</w:t>
            </w:r>
            <w:r w:rsidRPr="009F3714">
              <w:rPr>
                <w:sz w:val="20"/>
                <w:szCs w:val="20"/>
              </w:rPr>
              <w:t>: 16; ≥ 35.0 kg/m</w:t>
            </w:r>
            <w:r w:rsidRPr="009F3714">
              <w:rPr>
                <w:sz w:val="20"/>
                <w:szCs w:val="20"/>
                <w:vertAlign w:val="superscript"/>
              </w:rPr>
              <w:t>2</w:t>
            </w:r>
            <w:r w:rsidRPr="009F3714">
              <w:rPr>
                <w:sz w:val="20"/>
                <w:szCs w:val="20"/>
              </w:rPr>
              <w:t>: 14</w:t>
            </w:r>
          </w:p>
          <w:p w14:paraId="6D5CCF8C" w14:textId="77777777" w:rsidR="006C62EC" w:rsidRPr="009F3714" w:rsidRDefault="006C62EC" w:rsidP="000F589A">
            <w:pPr>
              <w:numPr>
                <w:ilvl w:val="0"/>
                <w:numId w:val="190"/>
              </w:numPr>
              <w:spacing w:before="100" w:beforeAutospacing="1" w:after="100" w:afterAutospacing="1" w:line="360" w:lineRule="auto"/>
              <w:ind w:left="870"/>
              <w:rPr>
                <w:sz w:val="20"/>
                <w:szCs w:val="20"/>
              </w:rPr>
            </w:pPr>
            <w:r w:rsidRPr="009F3714">
              <w:rPr>
                <w:i/>
                <w:iCs/>
                <w:sz w:val="20"/>
                <w:szCs w:val="20"/>
              </w:rPr>
              <w:t>Education status, n (%)</w:t>
            </w:r>
            <w:r w:rsidRPr="009F3714">
              <w:rPr>
                <w:sz w:val="20"/>
                <w:szCs w:val="20"/>
              </w:rPr>
              <w:t>: high school or less: 7 (14.3); some college: 12 (24.5); ≥ bachelor's degree: 30 (61.2)</w:t>
            </w:r>
          </w:p>
          <w:p w14:paraId="1C932A78" w14:textId="77777777" w:rsidR="006C62EC" w:rsidRPr="009F3714" w:rsidRDefault="006C62EC" w:rsidP="000F589A">
            <w:pPr>
              <w:numPr>
                <w:ilvl w:val="0"/>
                <w:numId w:val="190"/>
              </w:numPr>
              <w:spacing w:before="100" w:beforeAutospacing="1" w:after="100" w:afterAutospacing="1" w:line="360" w:lineRule="auto"/>
              <w:ind w:left="870"/>
              <w:rPr>
                <w:sz w:val="20"/>
                <w:szCs w:val="20"/>
              </w:rPr>
            </w:pPr>
            <w:r w:rsidRPr="009F3714">
              <w:rPr>
                <w:i/>
                <w:iCs/>
                <w:sz w:val="20"/>
                <w:szCs w:val="20"/>
              </w:rPr>
              <w:t>Race/ethnicity, n (%)</w:t>
            </w:r>
            <w:r w:rsidRPr="009F3714">
              <w:rPr>
                <w:sz w:val="20"/>
                <w:szCs w:val="20"/>
              </w:rPr>
              <w:t>: white: 44 (89.8); black: 2 (4.1); Asian: 0 (0); Native American: 0 (0); other: 3 (6.1)</w:t>
            </w:r>
          </w:p>
          <w:p w14:paraId="20AA88C5" w14:textId="77777777" w:rsidR="006C62EC" w:rsidRPr="009F3714" w:rsidRDefault="006C62EC" w:rsidP="000F589A">
            <w:pPr>
              <w:spacing w:line="360" w:lineRule="auto"/>
              <w:rPr>
                <w:sz w:val="20"/>
                <w:szCs w:val="20"/>
              </w:rPr>
            </w:pPr>
            <w:r w:rsidRPr="009F3714">
              <w:rPr>
                <w:b/>
                <w:bCs/>
                <w:sz w:val="20"/>
                <w:szCs w:val="20"/>
              </w:rPr>
              <w:t>Intervention group (FI)</w:t>
            </w:r>
          </w:p>
          <w:p w14:paraId="494DAA7C" w14:textId="77777777" w:rsidR="006C62EC" w:rsidRPr="009F3714" w:rsidRDefault="006C62EC" w:rsidP="000F589A">
            <w:pPr>
              <w:numPr>
                <w:ilvl w:val="0"/>
                <w:numId w:val="192"/>
              </w:numPr>
              <w:spacing w:before="100" w:beforeAutospacing="1" w:after="100" w:afterAutospacing="1" w:line="360" w:lineRule="auto"/>
              <w:ind w:left="870"/>
              <w:rPr>
                <w:sz w:val="20"/>
                <w:szCs w:val="20"/>
              </w:rPr>
            </w:pPr>
            <w:r w:rsidRPr="009F3714">
              <w:rPr>
                <w:sz w:val="20"/>
                <w:szCs w:val="20"/>
              </w:rPr>
              <w:t>A</w:t>
            </w:r>
            <w:r w:rsidRPr="009F3714">
              <w:rPr>
                <w:i/>
                <w:iCs/>
                <w:sz w:val="20"/>
                <w:szCs w:val="20"/>
              </w:rPr>
              <w:t>ge, mean (SD)</w:t>
            </w:r>
            <w:r w:rsidRPr="009F3714">
              <w:rPr>
                <w:sz w:val="20"/>
                <w:szCs w:val="20"/>
              </w:rPr>
              <w:t>: 65.0 (± 8.3) years</w:t>
            </w:r>
          </w:p>
          <w:p w14:paraId="4392245F" w14:textId="77777777" w:rsidR="006C62EC" w:rsidRPr="009F3714" w:rsidRDefault="006C62EC" w:rsidP="000F589A">
            <w:pPr>
              <w:numPr>
                <w:ilvl w:val="0"/>
                <w:numId w:val="192"/>
              </w:numPr>
              <w:spacing w:before="100" w:beforeAutospacing="1" w:after="100" w:afterAutospacing="1" w:line="360" w:lineRule="auto"/>
              <w:ind w:left="870"/>
              <w:rPr>
                <w:sz w:val="20"/>
                <w:szCs w:val="20"/>
              </w:rPr>
            </w:pPr>
            <w:r w:rsidRPr="009F3714">
              <w:rPr>
                <w:i/>
                <w:iCs/>
                <w:sz w:val="20"/>
                <w:szCs w:val="20"/>
              </w:rPr>
              <w:t>Gender, M/F</w:t>
            </w:r>
            <w:r w:rsidRPr="009F3714">
              <w:rPr>
                <w:sz w:val="20"/>
                <w:szCs w:val="20"/>
              </w:rPr>
              <w:t>: 17/33</w:t>
            </w:r>
          </w:p>
          <w:p w14:paraId="588A3BBC" w14:textId="77777777" w:rsidR="006C62EC" w:rsidRPr="009F3714" w:rsidRDefault="006C62EC" w:rsidP="000F589A">
            <w:pPr>
              <w:numPr>
                <w:ilvl w:val="0"/>
                <w:numId w:val="192"/>
              </w:numPr>
              <w:spacing w:before="100" w:beforeAutospacing="1" w:after="100" w:afterAutospacing="1" w:line="360" w:lineRule="auto"/>
              <w:ind w:left="870"/>
              <w:rPr>
                <w:sz w:val="20"/>
                <w:szCs w:val="20"/>
              </w:rPr>
            </w:pPr>
            <w:r w:rsidRPr="009F3714">
              <w:rPr>
                <w:i/>
                <w:iCs/>
                <w:sz w:val="20"/>
                <w:szCs w:val="20"/>
              </w:rPr>
              <w:lastRenderedPageBreak/>
              <w:t>BMI, n</w:t>
            </w:r>
            <w:r w:rsidRPr="009F3714">
              <w:rPr>
                <w:sz w:val="20"/>
                <w:szCs w:val="20"/>
              </w:rPr>
              <w:t>: &lt; 30.0 kg/m</w:t>
            </w:r>
            <w:r w:rsidRPr="009F3714">
              <w:rPr>
                <w:sz w:val="20"/>
                <w:szCs w:val="20"/>
                <w:vertAlign w:val="superscript"/>
              </w:rPr>
              <w:t>2</w:t>
            </w:r>
            <w:r w:rsidRPr="009F3714">
              <w:rPr>
                <w:sz w:val="20"/>
                <w:szCs w:val="20"/>
              </w:rPr>
              <w:t>: 22; 30.0 kg/m</w:t>
            </w:r>
            <w:r w:rsidRPr="009F3714">
              <w:rPr>
                <w:sz w:val="20"/>
                <w:szCs w:val="20"/>
                <w:vertAlign w:val="superscript"/>
              </w:rPr>
              <w:t>2</w:t>
            </w:r>
            <w:r w:rsidRPr="009F3714">
              <w:rPr>
                <w:sz w:val="20"/>
                <w:szCs w:val="20"/>
              </w:rPr>
              <w:t xml:space="preserve"> to 34.9 kg/m</w:t>
            </w:r>
            <w:r w:rsidRPr="009F3714">
              <w:rPr>
                <w:sz w:val="20"/>
                <w:szCs w:val="20"/>
                <w:vertAlign w:val="superscript"/>
              </w:rPr>
              <w:t>2</w:t>
            </w:r>
            <w:r w:rsidRPr="009F3714">
              <w:rPr>
                <w:sz w:val="20"/>
                <w:szCs w:val="20"/>
              </w:rPr>
              <w:t>: 11; ≥ 35.0 kg/m</w:t>
            </w:r>
            <w:r w:rsidRPr="009F3714">
              <w:rPr>
                <w:sz w:val="20"/>
                <w:szCs w:val="20"/>
                <w:vertAlign w:val="superscript"/>
              </w:rPr>
              <w:t>2</w:t>
            </w:r>
            <w:r w:rsidRPr="009F3714">
              <w:rPr>
                <w:sz w:val="20"/>
                <w:szCs w:val="20"/>
              </w:rPr>
              <w:t>: 17</w:t>
            </w:r>
          </w:p>
          <w:p w14:paraId="4A22725D" w14:textId="77777777" w:rsidR="006C62EC" w:rsidRPr="009F3714" w:rsidRDefault="006C62EC" w:rsidP="000F589A">
            <w:pPr>
              <w:numPr>
                <w:ilvl w:val="0"/>
                <w:numId w:val="192"/>
              </w:numPr>
              <w:spacing w:before="100" w:beforeAutospacing="1" w:after="100" w:afterAutospacing="1" w:line="360" w:lineRule="auto"/>
              <w:ind w:left="870"/>
              <w:rPr>
                <w:sz w:val="20"/>
                <w:szCs w:val="20"/>
              </w:rPr>
            </w:pPr>
            <w:r w:rsidRPr="009F3714">
              <w:rPr>
                <w:i/>
                <w:iCs/>
                <w:sz w:val="20"/>
                <w:szCs w:val="20"/>
              </w:rPr>
              <w:t>Education status, n (%)</w:t>
            </w:r>
            <w:r w:rsidRPr="009F3714">
              <w:rPr>
                <w:sz w:val="20"/>
                <w:szCs w:val="20"/>
              </w:rPr>
              <w:t>: high school or less: 3 (6.0); some college: 11 (22.0); ≥ bachelor's degree: 36 (72.0)</w:t>
            </w:r>
          </w:p>
          <w:p w14:paraId="268A362C" w14:textId="77777777" w:rsidR="006C62EC" w:rsidRPr="009F3714" w:rsidRDefault="006C62EC" w:rsidP="000F589A">
            <w:pPr>
              <w:numPr>
                <w:ilvl w:val="0"/>
                <w:numId w:val="192"/>
              </w:numPr>
              <w:spacing w:before="100" w:beforeAutospacing="1" w:after="100" w:afterAutospacing="1" w:line="360" w:lineRule="auto"/>
              <w:ind w:left="870"/>
              <w:rPr>
                <w:sz w:val="20"/>
                <w:szCs w:val="20"/>
              </w:rPr>
            </w:pPr>
            <w:r w:rsidRPr="009F3714">
              <w:rPr>
                <w:i/>
                <w:iCs/>
                <w:sz w:val="20"/>
                <w:szCs w:val="20"/>
              </w:rPr>
              <w:t>Race/ethnicity, n (%)</w:t>
            </w:r>
            <w:r w:rsidRPr="009F3714">
              <w:rPr>
                <w:sz w:val="20"/>
                <w:szCs w:val="20"/>
              </w:rPr>
              <w:t>: white: 44 (88.0); black: 4 (8.0); Asian: 0 (0); Native American: 0 (0); other: 2 (4.0)</w:t>
            </w:r>
          </w:p>
          <w:p w14:paraId="1F4D0E67" w14:textId="77777777" w:rsidR="006C62EC" w:rsidRPr="009F3714" w:rsidRDefault="006C62EC" w:rsidP="000F589A">
            <w:pPr>
              <w:spacing w:line="360" w:lineRule="auto"/>
              <w:rPr>
                <w:sz w:val="20"/>
                <w:szCs w:val="20"/>
              </w:rPr>
            </w:pPr>
            <w:r w:rsidRPr="009F3714">
              <w:rPr>
                <w:b/>
                <w:bCs/>
                <w:sz w:val="20"/>
                <w:szCs w:val="20"/>
              </w:rPr>
              <w:t>Intervention group (FI + THC)</w:t>
            </w:r>
          </w:p>
          <w:p w14:paraId="6A2E45C7" w14:textId="77777777" w:rsidR="006C62EC" w:rsidRPr="009F3714" w:rsidRDefault="006C62EC" w:rsidP="000F589A">
            <w:pPr>
              <w:numPr>
                <w:ilvl w:val="0"/>
                <w:numId w:val="193"/>
              </w:numPr>
              <w:spacing w:before="100" w:beforeAutospacing="1" w:after="100" w:afterAutospacing="1" w:line="360" w:lineRule="auto"/>
              <w:ind w:left="870"/>
              <w:rPr>
                <w:sz w:val="20"/>
                <w:szCs w:val="20"/>
              </w:rPr>
            </w:pPr>
            <w:r w:rsidRPr="009F3714">
              <w:rPr>
                <w:sz w:val="20"/>
                <w:szCs w:val="20"/>
              </w:rPr>
              <w:t>A</w:t>
            </w:r>
            <w:r w:rsidRPr="009F3714">
              <w:rPr>
                <w:i/>
                <w:iCs/>
                <w:sz w:val="20"/>
                <w:szCs w:val="20"/>
              </w:rPr>
              <w:t>ge, mean (SD)</w:t>
            </w:r>
            <w:r w:rsidRPr="009F3714">
              <w:rPr>
                <w:sz w:val="20"/>
                <w:szCs w:val="20"/>
              </w:rPr>
              <w:t>: 65.7 (± 8.1) years</w:t>
            </w:r>
          </w:p>
          <w:p w14:paraId="0C37E49F" w14:textId="77777777" w:rsidR="006C62EC" w:rsidRPr="009F3714" w:rsidRDefault="006C62EC" w:rsidP="000F589A">
            <w:pPr>
              <w:numPr>
                <w:ilvl w:val="0"/>
                <w:numId w:val="193"/>
              </w:numPr>
              <w:spacing w:before="100" w:beforeAutospacing="1" w:after="100" w:afterAutospacing="1" w:line="360" w:lineRule="auto"/>
              <w:ind w:left="870"/>
              <w:rPr>
                <w:sz w:val="20"/>
                <w:szCs w:val="20"/>
              </w:rPr>
            </w:pPr>
            <w:r w:rsidRPr="009F3714">
              <w:rPr>
                <w:i/>
                <w:iCs/>
                <w:sz w:val="20"/>
                <w:szCs w:val="20"/>
              </w:rPr>
              <w:t>Gender, M/F</w:t>
            </w:r>
            <w:r w:rsidRPr="009F3714">
              <w:rPr>
                <w:sz w:val="20"/>
                <w:szCs w:val="20"/>
              </w:rPr>
              <w:t>: 27/25</w:t>
            </w:r>
          </w:p>
          <w:p w14:paraId="574A6EDE" w14:textId="77777777" w:rsidR="006C62EC" w:rsidRPr="009F3714" w:rsidRDefault="006C62EC" w:rsidP="000F589A">
            <w:pPr>
              <w:numPr>
                <w:ilvl w:val="0"/>
                <w:numId w:val="193"/>
              </w:numPr>
              <w:spacing w:before="100" w:beforeAutospacing="1" w:after="100" w:afterAutospacing="1" w:line="360" w:lineRule="auto"/>
              <w:ind w:left="870"/>
              <w:rPr>
                <w:sz w:val="20"/>
                <w:szCs w:val="20"/>
              </w:rPr>
            </w:pPr>
            <w:r w:rsidRPr="009F3714">
              <w:rPr>
                <w:i/>
                <w:iCs/>
                <w:sz w:val="20"/>
                <w:szCs w:val="20"/>
              </w:rPr>
              <w:t>BMI, n</w:t>
            </w:r>
            <w:r w:rsidRPr="009F3714">
              <w:rPr>
                <w:sz w:val="20"/>
                <w:szCs w:val="20"/>
              </w:rPr>
              <w:t>: &lt; 30.0 kg/m</w:t>
            </w:r>
            <w:r w:rsidRPr="009F3714">
              <w:rPr>
                <w:sz w:val="20"/>
                <w:szCs w:val="20"/>
                <w:vertAlign w:val="superscript"/>
              </w:rPr>
              <w:t>2</w:t>
            </w:r>
            <w:r w:rsidRPr="009F3714">
              <w:rPr>
                <w:sz w:val="20"/>
                <w:szCs w:val="20"/>
              </w:rPr>
              <w:t>: 29; 30.0 kg/m</w:t>
            </w:r>
            <w:r w:rsidRPr="009F3714">
              <w:rPr>
                <w:sz w:val="20"/>
                <w:szCs w:val="20"/>
                <w:vertAlign w:val="superscript"/>
              </w:rPr>
              <w:t xml:space="preserve">2 </w:t>
            </w:r>
            <w:r w:rsidRPr="009F3714">
              <w:rPr>
                <w:sz w:val="20"/>
                <w:szCs w:val="20"/>
              </w:rPr>
              <w:t>to 34.9 kg/m</w:t>
            </w:r>
            <w:r w:rsidRPr="009F3714">
              <w:rPr>
                <w:sz w:val="20"/>
                <w:szCs w:val="20"/>
                <w:vertAlign w:val="superscript"/>
              </w:rPr>
              <w:t>2</w:t>
            </w:r>
            <w:r w:rsidRPr="009F3714">
              <w:rPr>
                <w:sz w:val="20"/>
                <w:szCs w:val="20"/>
              </w:rPr>
              <w:t>: 13; ≥ 35.0 kg/m</w:t>
            </w:r>
            <w:r w:rsidRPr="009F3714">
              <w:rPr>
                <w:sz w:val="20"/>
                <w:szCs w:val="20"/>
                <w:vertAlign w:val="superscript"/>
              </w:rPr>
              <w:t>2</w:t>
            </w:r>
            <w:r w:rsidRPr="009F3714">
              <w:rPr>
                <w:sz w:val="20"/>
                <w:szCs w:val="20"/>
              </w:rPr>
              <w:t>: 10</w:t>
            </w:r>
          </w:p>
          <w:p w14:paraId="5D8C22F2" w14:textId="77777777" w:rsidR="006C62EC" w:rsidRPr="009F3714" w:rsidRDefault="006C62EC" w:rsidP="000F589A">
            <w:pPr>
              <w:numPr>
                <w:ilvl w:val="0"/>
                <w:numId w:val="193"/>
              </w:numPr>
              <w:spacing w:before="100" w:beforeAutospacing="1" w:after="100" w:afterAutospacing="1" w:line="360" w:lineRule="auto"/>
              <w:ind w:left="870"/>
              <w:rPr>
                <w:sz w:val="20"/>
                <w:szCs w:val="20"/>
              </w:rPr>
            </w:pPr>
            <w:r w:rsidRPr="009F3714">
              <w:rPr>
                <w:i/>
                <w:iCs/>
                <w:sz w:val="20"/>
                <w:szCs w:val="20"/>
              </w:rPr>
              <w:t>Education status, n (%)</w:t>
            </w:r>
            <w:r w:rsidRPr="009F3714">
              <w:rPr>
                <w:sz w:val="20"/>
                <w:szCs w:val="20"/>
              </w:rPr>
              <w:t>: high school or less: 3 (5.8); some college: 13 (25.0); ≥ bachelor's degree: 36 (69.2)</w:t>
            </w:r>
          </w:p>
          <w:p w14:paraId="6425981F" w14:textId="39910254" w:rsidR="006C62EC" w:rsidRDefault="006C62EC" w:rsidP="000F589A">
            <w:pPr>
              <w:numPr>
                <w:ilvl w:val="0"/>
                <w:numId w:val="193"/>
              </w:numPr>
              <w:spacing w:before="100" w:beforeAutospacing="1" w:after="100" w:afterAutospacing="1" w:line="360" w:lineRule="auto"/>
              <w:ind w:left="870"/>
              <w:rPr>
                <w:sz w:val="20"/>
                <w:szCs w:val="20"/>
              </w:rPr>
            </w:pPr>
            <w:r w:rsidRPr="009F3714">
              <w:rPr>
                <w:i/>
                <w:iCs/>
                <w:sz w:val="20"/>
                <w:szCs w:val="20"/>
              </w:rPr>
              <w:t>Race/ethnicity, n (%)</w:t>
            </w:r>
            <w:r w:rsidRPr="009F3714">
              <w:rPr>
                <w:sz w:val="20"/>
                <w:szCs w:val="20"/>
              </w:rPr>
              <w:t>: white: 46 (90.2); black: 2 (3.9); Asian: 2 (3.9); Native American: 0 (0) other: 1 (2.0)</w:t>
            </w:r>
          </w:p>
          <w:p w14:paraId="7A04AE73" w14:textId="77777777" w:rsidR="007163D7" w:rsidRPr="009F3714" w:rsidRDefault="007163D7" w:rsidP="007163D7">
            <w:pPr>
              <w:spacing w:line="360" w:lineRule="auto"/>
              <w:rPr>
                <w:sz w:val="20"/>
                <w:szCs w:val="20"/>
              </w:rPr>
            </w:pPr>
            <w:r w:rsidRPr="009F3714">
              <w:rPr>
                <w:b/>
                <w:bCs/>
                <w:sz w:val="20"/>
                <w:szCs w:val="20"/>
              </w:rPr>
              <w:t>Comparison group</w:t>
            </w:r>
            <w:r w:rsidRPr="009F3714">
              <w:rPr>
                <w:sz w:val="20"/>
                <w:szCs w:val="20"/>
              </w:rPr>
              <w:t xml:space="preserve"> </w:t>
            </w:r>
            <w:r w:rsidRPr="009F3714">
              <w:rPr>
                <w:b/>
                <w:bCs/>
                <w:sz w:val="20"/>
                <w:szCs w:val="20"/>
              </w:rPr>
              <w:t>(Attention control)</w:t>
            </w:r>
          </w:p>
          <w:p w14:paraId="20A57654" w14:textId="77777777" w:rsidR="007163D7" w:rsidRPr="009F3714" w:rsidRDefault="007163D7" w:rsidP="007163D7">
            <w:pPr>
              <w:numPr>
                <w:ilvl w:val="0"/>
                <w:numId w:val="191"/>
              </w:numPr>
              <w:spacing w:before="100" w:beforeAutospacing="1" w:after="100" w:afterAutospacing="1" w:line="360" w:lineRule="auto"/>
              <w:ind w:left="870"/>
              <w:rPr>
                <w:sz w:val="20"/>
                <w:szCs w:val="20"/>
              </w:rPr>
            </w:pPr>
            <w:r w:rsidRPr="009F3714">
              <w:rPr>
                <w:sz w:val="20"/>
                <w:szCs w:val="20"/>
              </w:rPr>
              <w:t>A</w:t>
            </w:r>
            <w:r w:rsidRPr="009F3714">
              <w:rPr>
                <w:i/>
                <w:iCs/>
                <w:sz w:val="20"/>
                <w:szCs w:val="20"/>
              </w:rPr>
              <w:t>ge, mean (SD)</w:t>
            </w:r>
            <w:r w:rsidRPr="009F3714">
              <w:rPr>
                <w:sz w:val="20"/>
                <w:szCs w:val="20"/>
              </w:rPr>
              <w:t>: 65.8 (± 6.9) years</w:t>
            </w:r>
          </w:p>
          <w:p w14:paraId="06B9346F" w14:textId="77777777" w:rsidR="007163D7" w:rsidRPr="009F3714" w:rsidRDefault="007163D7" w:rsidP="007163D7">
            <w:pPr>
              <w:numPr>
                <w:ilvl w:val="0"/>
                <w:numId w:val="191"/>
              </w:numPr>
              <w:spacing w:before="100" w:beforeAutospacing="1" w:after="100" w:afterAutospacing="1" w:line="360" w:lineRule="auto"/>
              <w:ind w:left="870"/>
              <w:rPr>
                <w:sz w:val="20"/>
                <w:szCs w:val="20"/>
              </w:rPr>
            </w:pPr>
            <w:r w:rsidRPr="009F3714">
              <w:rPr>
                <w:i/>
                <w:iCs/>
                <w:sz w:val="20"/>
                <w:szCs w:val="20"/>
              </w:rPr>
              <w:t>Gender, M/F</w:t>
            </w:r>
            <w:r w:rsidRPr="009F3714">
              <w:rPr>
                <w:sz w:val="20"/>
                <w:szCs w:val="20"/>
              </w:rPr>
              <w:t>: 24/27</w:t>
            </w:r>
          </w:p>
          <w:p w14:paraId="0A1D377B" w14:textId="77777777" w:rsidR="007163D7" w:rsidRPr="009F3714" w:rsidRDefault="007163D7" w:rsidP="007163D7">
            <w:pPr>
              <w:numPr>
                <w:ilvl w:val="0"/>
                <w:numId w:val="191"/>
              </w:numPr>
              <w:spacing w:before="100" w:beforeAutospacing="1" w:after="100" w:afterAutospacing="1" w:line="360" w:lineRule="auto"/>
              <w:ind w:left="870"/>
              <w:rPr>
                <w:sz w:val="20"/>
                <w:szCs w:val="20"/>
              </w:rPr>
            </w:pPr>
            <w:r w:rsidRPr="009F3714">
              <w:rPr>
                <w:i/>
                <w:iCs/>
                <w:sz w:val="20"/>
                <w:szCs w:val="20"/>
              </w:rPr>
              <w:t>BMI, n</w:t>
            </w:r>
            <w:r w:rsidRPr="009F3714">
              <w:rPr>
                <w:sz w:val="20"/>
                <w:szCs w:val="20"/>
              </w:rPr>
              <w:t>: &lt; 30.0 kg/m</w:t>
            </w:r>
            <w:r w:rsidRPr="009F3714">
              <w:rPr>
                <w:sz w:val="20"/>
                <w:szCs w:val="20"/>
                <w:vertAlign w:val="superscript"/>
              </w:rPr>
              <w:t>2</w:t>
            </w:r>
            <w:r w:rsidRPr="009F3714">
              <w:rPr>
                <w:sz w:val="20"/>
                <w:szCs w:val="20"/>
              </w:rPr>
              <w:t>: 22; 30.0 kg/m</w:t>
            </w:r>
            <w:r w:rsidRPr="009F3714">
              <w:rPr>
                <w:sz w:val="20"/>
                <w:szCs w:val="20"/>
                <w:vertAlign w:val="superscript"/>
              </w:rPr>
              <w:t>2</w:t>
            </w:r>
            <w:r w:rsidRPr="009F3714">
              <w:rPr>
                <w:sz w:val="20"/>
                <w:szCs w:val="20"/>
              </w:rPr>
              <w:t xml:space="preserve"> to 34.9 kg/m</w:t>
            </w:r>
            <w:r w:rsidRPr="009F3714">
              <w:rPr>
                <w:sz w:val="20"/>
                <w:szCs w:val="20"/>
                <w:vertAlign w:val="superscript"/>
              </w:rPr>
              <w:t>2</w:t>
            </w:r>
            <w:r w:rsidRPr="009F3714">
              <w:rPr>
                <w:sz w:val="20"/>
                <w:szCs w:val="20"/>
              </w:rPr>
              <w:t>: 17; ≥ 35.0 kg/m</w:t>
            </w:r>
            <w:r w:rsidRPr="009F3714">
              <w:rPr>
                <w:sz w:val="20"/>
                <w:szCs w:val="20"/>
                <w:vertAlign w:val="superscript"/>
              </w:rPr>
              <w:t>2</w:t>
            </w:r>
            <w:r w:rsidRPr="009F3714">
              <w:rPr>
                <w:sz w:val="20"/>
                <w:szCs w:val="20"/>
              </w:rPr>
              <w:t>: 12</w:t>
            </w:r>
          </w:p>
          <w:p w14:paraId="1DE62328" w14:textId="77777777" w:rsidR="007163D7" w:rsidRPr="009F3714" w:rsidRDefault="007163D7" w:rsidP="007163D7">
            <w:pPr>
              <w:numPr>
                <w:ilvl w:val="0"/>
                <w:numId w:val="191"/>
              </w:numPr>
              <w:spacing w:before="100" w:beforeAutospacing="1" w:after="100" w:afterAutospacing="1" w:line="360" w:lineRule="auto"/>
              <w:ind w:left="870"/>
              <w:rPr>
                <w:sz w:val="20"/>
                <w:szCs w:val="20"/>
              </w:rPr>
            </w:pPr>
            <w:r w:rsidRPr="009F3714">
              <w:rPr>
                <w:i/>
                <w:iCs/>
                <w:sz w:val="20"/>
                <w:szCs w:val="20"/>
              </w:rPr>
              <w:t>Education status, n (%)</w:t>
            </w:r>
            <w:r w:rsidRPr="009F3714">
              <w:rPr>
                <w:sz w:val="20"/>
                <w:szCs w:val="20"/>
              </w:rPr>
              <w:t>: high school or less: 6 (11.8); some college: 9 (17.6); ≥ bachelor's degree: 36 (70.6)</w:t>
            </w:r>
          </w:p>
          <w:p w14:paraId="0B132F27" w14:textId="6B36429D" w:rsidR="007163D7" w:rsidRPr="007163D7" w:rsidRDefault="007163D7" w:rsidP="007163D7">
            <w:pPr>
              <w:numPr>
                <w:ilvl w:val="0"/>
                <w:numId w:val="191"/>
              </w:numPr>
              <w:spacing w:before="100" w:beforeAutospacing="1" w:after="100" w:afterAutospacing="1" w:line="360" w:lineRule="auto"/>
              <w:ind w:left="870"/>
              <w:rPr>
                <w:sz w:val="20"/>
                <w:szCs w:val="20"/>
              </w:rPr>
            </w:pPr>
            <w:r w:rsidRPr="009F3714">
              <w:rPr>
                <w:i/>
                <w:iCs/>
                <w:sz w:val="20"/>
                <w:szCs w:val="20"/>
              </w:rPr>
              <w:t>Race/ethnicity, n (%)</w:t>
            </w:r>
            <w:r w:rsidRPr="009F3714">
              <w:rPr>
                <w:sz w:val="20"/>
                <w:szCs w:val="20"/>
              </w:rPr>
              <w:t>: white: 46 (90.2); black: 2 (3.9); Asian: 0 (0); Native American: 1 (2.0); other: 2 (3.9)</w:t>
            </w:r>
          </w:p>
          <w:p w14:paraId="1149C0EB" w14:textId="77777777" w:rsidR="006C62EC" w:rsidRPr="009F3714" w:rsidRDefault="006C62EC" w:rsidP="000F589A">
            <w:pPr>
              <w:spacing w:line="360" w:lineRule="auto"/>
              <w:rPr>
                <w:sz w:val="20"/>
                <w:szCs w:val="20"/>
              </w:rPr>
            </w:pPr>
            <w:r w:rsidRPr="009F3714">
              <w:rPr>
                <w:sz w:val="20"/>
                <w:szCs w:val="20"/>
              </w:rPr>
              <w:t>Note:</w:t>
            </w:r>
          </w:p>
          <w:p w14:paraId="557AC12D" w14:textId="77777777" w:rsidR="006C62EC" w:rsidRPr="009F3714" w:rsidRDefault="006C62EC" w:rsidP="000F589A">
            <w:pPr>
              <w:numPr>
                <w:ilvl w:val="0"/>
                <w:numId w:val="194"/>
              </w:numPr>
              <w:spacing w:before="100" w:beforeAutospacing="1" w:after="100" w:afterAutospacing="1" w:line="360" w:lineRule="auto"/>
              <w:ind w:left="870"/>
              <w:rPr>
                <w:sz w:val="20"/>
                <w:szCs w:val="20"/>
              </w:rPr>
            </w:pPr>
            <w:r w:rsidRPr="009F3714">
              <w:rPr>
                <w:sz w:val="20"/>
                <w:szCs w:val="20"/>
              </w:rPr>
              <w:t>study authors do not report the following characteristics: weight, height, baseline level of fitness, current involvement in regular PA, illness severity scores, relevant clinical variables</w:t>
            </w:r>
          </w:p>
        </w:tc>
      </w:tr>
      <w:tr w:rsidR="006C62EC" w:rsidRPr="0039108B" w14:paraId="3E08F894"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62529AC" w14:textId="77777777" w:rsidR="006C62EC" w:rsidRPr="009F3714" w:rsidRDefault="006C62EC" w:rsidP="000F589A">
            <w:pPr>
              <w:spacing w:line="360" w:lineRule="auto"/>
              <w:rPr>
                <w:b/>
                <w:bCs/>
                <w:sz w:val="20"/>
                <w:szCs w:val="20"/>
              </w:rPr>
            </w:pPr>
            <w:r w:rsidRPr="009F3714">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ABC7644" w14:textId="77777777" w:rsidR="006C62EC" w:rsidRPr="009F3714" w:rsidRDefault="006C62EC" w:rsidP="000F589A">
            <w:pPr>
              <w:spacing w:line="360" w:lineRule="auto"/>
              <w:rPr>
                <w:sz w:val="20"/>
                <w:szCs w:val="20"/>
              </w:rPr>
            </w:pPr>
            <w:r w:rsidRPr="009F3714">
              <w:rPr>
                <w:b/>
                <w:bCs/>
                <w:sz w:val="20"/>
                <w:szCs w:val="20"/>
              </w:rPr>
              <w:t>Details of interventions</w:t>
            </w:r>
          </w:p>
          <w:p w14:paraId="1B11CCD2" w14:textId="77777777" w:rsidR="006C62EC" w:rsidRPr="009F3714" w:rsidRDefault="006C62EC" w:rsidP="000F589A">
            <w:pPr>
              <w:spacing w:line="360" w:lineRule="auto"/>
              <w:rPr>
                <w:sz w:val="20"/>
                <w:szCs w:val="20"/>
              </w:rPr>
            </w:pPr>
            <w:r w:rsidRPr="009F3714">
              <w:rPr>
                <w:sz w:val="20"/>
                <w:szCs w:val="20"/>
              </w:rPr>
              <w:lastRenderedPageBreak/>
              <w:t xml:space="preserve">Approach 1: telephone </w:t>
            </w:r>
            <w:r w:rsidRPr="00A17A57">
              <w:rPr>
                <w:sz w:val="20"/>
                <w:szCs w:val="20"/>
              </w:rPr>
              <w:t>PA</w:t>
            </w:r>
            <w:r w:rsidRPr="009F3714">
              <w:rPr>
                <w:sz w:val="20"/>
                <w:szCs w:val="20"/>
              </w:rPr>
              <w:t xml:space="preserve"> health counselling; weekly and subsequently bi-weekly calls with a health coach focused on short- and long-term </w:t>
            </w:r>
            <w:r w:rsidRPr="00A17A57">
              <w:rPr>
                <w:sz w:val="20"/>
                <w:szCs w:val="20"/>
              </w:rPr>
              <w:t>PA</w:t>
            </w:r>
            <w:r w:rsidRPr="009F3714">
              <w:rPr>
                <w:sz w:val="20"/>
                <w:szCs w:val="20"/>
              </w:rPr>
              <w:t xml:space="preserve"> goals; delivered over 6-months</w:t>
            </w:r>
          </w:p>
          <w:p w14:paraId="14EB5E05" w14:textId="77777777" w:rsidR="006C62EC" w:rsidRPr="009F3714" w:rsidRDefault="006C62EC" w:rsidP="000F589A">
            <w:pPr>
              <w:spacing w:line="360" w:lineRule="auto"/>
              <w:rPr>
                <w:sz w:val="20"/>
                <w:szCs w:val="20"/>
              </w:rPr>
            </w:pPr>
            <w:r w:rsidRPr="009F3714">
              <w:rPr>
                <w:sz w:val="20"/>
                <w:szCs w:val="20"/>
              </w:rPr>
              <w:t xml:space="preserve">Approach 2: general health coaching and financially incentivised self-monitoring of </w:t>
            </w:r>
            <w:r w:rsidRPr="00A17A57">
              <w:rPr>
                <w:sz w:val="20"/>
                <w:szCs w:val="20"/>
              </w:rPr>
              <w:t>PA</w:t>
            </w:r>
            <w:r w:rsidRPr="009F3714">
              <w:rPr>
                <w:sz w:val="20"/>
                <w:szCs w:val="20"/>
              </w:rPr>
              <w:t xml:space="preserve">; weekly and subsequently bi-weekly calls with a health coach focused on general aspects of recovery and rehabilitation (staff avoided motivational interviewing techniques and discussion of </w:t>
            </w:r>
            <w:r w:rsidRPr="00A17A57">
              <w:rPr>
                <w:sz w:val="20"/>
                <w:szCs w:val="20"/>
              </w:rPr>
              <w:t>PA</w:t>
            </w:r>
            <w:r w:rsidRPr="009F3714">
              <w:rPr>
                <w:sz w:val="20"/>
                <w:szCs w:val="20"/>
              </w:rPr>
              <w:t xml:space="preserve">), incentivised up to $305, web-based logging of </w:t>
            </w:r>
            <w:r w:rsidRPr="00A17A57">
              <w:rPr>
                <w:sz w:val="20"/>
                <w:szCs w:val="20"/>
              </w:rPr>
              <w:t>PA</w:t>
            </w:r>
            <w:r w:rsidRPr="009F3714">
              <w:rPr>
                <w:sz w:val="20"/>
                <w:szCs w:val="20"/>
              </w:rPr>
              <w:t xml:space="preserve"> on short- and long-term </w:t>
            </w:r>
            <w:r w:rsidRPr="00A17A57">
              <w:rPr>
                <w:sz w:val="20"/>
                <w:szCs w:val="20"/>
              </w:rPr>
              <w:t>PA</w:t>
            </w:r>
            <w:r w:rsidRPr="009F3714">
              <w:rPr>
                <w:sz w:val="20"/>
                <w:szCs w:val="20"/>
              </w:rPr>
              <w:t xml:space="preserve"> goals; delivered over 6-months</w:t>
            </w:r>
          </w:p>
          <w:p w14:paraId="2482B578" w14:textId="77777777" w:rsidR="006C62EC" w:rsidRPr="009F3714" w:rsidRDefault="006C62EC" w:rsidP="000F589A">
            <w:pPr>
              <w:spacing w:line="360" w:lineRule="auto"/>
              <w:rPr>
                <w:sz w:val="20"/>
                <w:szCs w:val="20"/>
              </w:rPr>
            </w:pPr>
            <w:r w:rsidRPr="009F3714">
              <w:rPr>
                <w:sz w:val="20"/>
                <w:szCs w:val="20"/>
              </w:rPr>
              <w:t xml:space="preserve">Approach 3: telephone </w:t>
            </w:r>
            <w:r w:rsidRPr="00A17A57">
              <w:rPr>
                <w:sz w:val="20"/>
                <w:szCs w:val="20"/>
              </w:rPr>
              <w:t>PA</w:t>
            </w:r>
            <w:r w:rsidRPr="009F3714">
              <w:rPr>
                <w:sz w:val="20"/>
                <w:szCs w:val="20"/>
              </w:rPr>
              <w:t xml:space="preserve"> health counselling and financially incentivised self-monitoring of </w:t>
            </w:r>
            <w:r w:rsidRPr="00A17A57">
              <w:rPr>
                <w:sz w:val="20"/>
                <w:szCs w:val="20"/>
              </w:rPr>
              <w:t>PA</w:t>
            </w:r>
            <w:r w:rsidRPr="009F3714">
              <w:rPr>
                <w:sz w:val="20"/>
                <w:szCs w:val="20"/>
              </w:rPr>
              <w:t xml:space="preserve">; weekly and subsequently bi-weekly calls with a health coach focusing on short- and long-term </w:t>
            </w:r>
            <w:r w:rsidRPr="00A17A57">
              <w:rPr>
                <w:sz w:val="20"/>
                <w:szCs w:val="20"/>
              </w:rPr>
              <w:t>PA</w:t>
            </w:r>
            <w:r w:rsidRPr="009F3714">
              <w:rPr>
                <w:sz w:val="20"/>
                <w:szCs w:val="20"/>
              </w:rPr>
              <w:t xml:space="preserve"> goals; incentivized up to $305, web-based logging of </w:t>
            </w:r>
            <w:r w:rsidRPr="00A17A57">
              <w:rPr>
                <w:sz w:val="20"/>
                <w:szCs w:val="20"/>
              </w:rPr>
              <w:t>PA</w:t>
            </w:r>
            <w:r w:rsidRPr="009F3714">
              <w:rPr>
                <w:sz w:val="20"/>
                <w:szCs w:val="20"/>
              </w:rPr>
              <w:t xml:space="preserve"> on short- and long-term </w:t>
            </w:r>
            <w:r w:rsidRPr="00A17A57">
              <w:rPr>
                <w:sz w:val="20"/>
                <w:szCs w:val="20"/>
              </w:rPr>
              <w:t>PA</w:t>
            </w:r>
            <w:r w:rsidRPr="009F3714">
              <w:rPr>
                <w:sz w:val="20"/>
                <w:szCs w:val="20"/>
              </w:rPr>
              <w:t xml:space="preserve"> goals; delivered over 6-months</w:t>
            </w:r>
          </w:p>
          <w:p w14:paraId="4578734B" w14:textId="77777777" w:rsidR="006C62EC" w:rsidRPr="009F3714" w:rsidRDefault="006C62EC" w:rsidP="000F589A">
            <w:pPr>
              <w:spacing w:line="360" w:lineRule="auto"/>
              <w:rPr>
                <w:sz w:val="20"/>
                <w:szCs w:val="20"/>
              </w:rPr>
            </w:pPr>
            <w:r w:rsidRPr="009F3714">
              <w:rPr>
                <w:sz w:val="20"/>
                <w:szCs w:val="20"/>
              </w:rPr>
              <w:t>Context: Total knee replacement patients; one-week post-surgery; home or as a resident in rehabilitation facility</w:t>
            </w:r>
          </w:p>
          <w:p w14:paraId="38EBCEA7" w14:textId="77777777" w:rsidR="006C62EC" w:rsidRPr="009F3714" w:rsidRDefault="006C62EC" w:rsidP="000F589A">
            <w:pPr>
              <w:spacing w:line="360" w:lineRule="auto"/>
              <w:rPr>
                <w:sz w:val="20"/>
                <w:szCs w:val="20"/>
              </w:rPr>
            </w:pPr>
            <w:r w:rsidRPr="009F3714">
              <w:rPr>
                <w:sz w:val="20"/>
                <w:szCs w:val="20"/>
              </w:rPr>
              <w:t>Comparison: general health messaging, receiving calls on the same basis as the intervention groups</w:t>
            </w:r>
          </w:p>
          <w:p w14:paraId="49639E4E" w14:textId="052C1AAD" w:rsidR="006C62EC" w:rsidRPr="009F3714" w:rsidRDefault="006C62EC" w:rsidP="000F589A">
            <w:pPr>
              <w:spacing w:line="360" w:lineRule="auto"/>
              <w:rPr>
                <w:sz w:val="20"/>
                <w:szCs w:val="20"/>
              </w:rPr>
            </w:pPr>
            <w:r w:rsidRPr="009F3714">
              <w:rPr>
                <w:b/>
                <w:bCs/>
                <w:sz w:val="20"/>
                <w:szCs w:val="20"/>
              </w:rPr>
              <w:t xml:space="preserve">Intervention group (THC): </w:t>
            </w:r>
            <w:r w:rsidRPr="009F3714">
              <w:rPr>
                <w:sz w:val="20"/>
                <w:szCs w:val="20"/>
              </w:rPr>
              <w:t>number randomised = 49; losses = 10 (withdrawn or provided sub-optimal accelerometer data); analysed = 39</w:t>
            </w:r>
          </w:p>
          <w:p w14:paraId="0DBCF4AD" w14:textId="77777777" w:rsidR="006C62EC" w:rsidRPr="009F3714" w:rsidRDefault="006C62EC" w:rsidP="000F589A">
            <w:pPr>
              <w:spacing w:line="360" w:lineRule="auto"/>
              <w:rPr>
                <w:sz w:val="20"/>
                <w:szCs w:val="20"/>
              </w:rPr>
            </w:pPr>
            <w:r w:rsidRPr="009F3714">
              <w:rPr>
                <w:b/>
                <w:bCs/>
                <w:sz w:val="20"/>
                <w:szCs w:val="20"/>
              </w:rPr>
              <w:t xml:space="preserve">Comparison group (attention control): </w:t>
            </w:r>
            <w:r w:rsidRPr="009F3714">
              <w:rPr>
                <w:sz w:val="20"/>
                <w:szCs w:val="20"/>
              </w:rPr>
              <w:t>number randomised = 51; losses = 14 (withdrawn or provided sub-optimal accelerometer data); analysed = 37</w:t>
            </w:r>
          </w:p>
          <w:p w14:paraId="25033843" w14:textId="3604CABC" w:rsidR="006C62EC" w:rsidRPr="009F3714" w:rsidRDefault="006C62EC" w:rsidP="000F589A">
            <w:pPr>
              <w:spacing w:line="360" w:lineRule="auto"/>
              <w:rPr>
                <w:sz w:val="20"/>
                <w:szCs w:val="20"/>
              </w:rPr>
            </w:pPr>
            <w:r w:rsidRPr="009F3714">
              <w:rPr>
                <w:b/>
                <w:bCs/>
                <w:sz w:val="20"/>
                <w:szCs w:val="20"/>
              </w:rPr>
              <w:t>Intervention group (FI):</w:t>
            </w:r>
            <w:r w:rsidRPr="009F3714">
              <w:rPr>
                <w:sz w:val="20"/>
                <w:szCs w:val="20"/>
              </w:rPr>
              <w:t xml:space="preserve"> number randomised = 50; losses = 10 (withdrawn or provided sub-optimal accelerometer data); analysed = 40</w:t>
            </w:r>
          </w:p>
          <w:p w14:paraId="07922AA6" w14:textId="36D08EC3" w:rsidR="006C62EC" w:rsidRPr="009F3714" w:rsidRDefault="006C62EC" w:rsidP="000F589A">
            <w:pPr>
              <w:spacing w:line="360" w:lineRule="auto"/>
              <w:rPr>
                <w:sz w:val="20"/>
                <w:szCs w:val="20"/>
              </w:rPr>
            </w:pPr>
            <w:r w:rsidRPr="009F3714">
              <w:rPr>
                <w:b/>
                <w:bCs/>
                <w:sz w:val="20"/>
                <w:szCs w:val="20"/>
              </w:rPr>
              <w:t>Intervention group (FI + THC):</w:t>
            </w:r>
            <w:r w:rsidRPr="009F3714">
              <w:rPr>
                <w:sz w:val="20"/>
                <w:szCs w:val="20"/>
              </w:rPr>
              <w:t xml:space="preserve"> number randomised = 52; losses = 18 (withdrawn or provided sub-optimal accelerometer data); analysed = 34</w:t>
            </w:r>
          </w:p>
          <w:p w14:paraId="0D7AE0A6" w14:textId="77777777" w:rsidR="006C62EC" w:rsidRPr="009F3714" w:rsidRDefault="006C62EC" w:rsidP="000F589A">
            <w:pPr>
              <w:spacing w:line="360" w:lineRule="auto"/>
              <w:rPr>
                <w:sz w:val="20"/>
                <w:szCs w:val="20"/>
              </w:rPr>
            </w:pPr>
            <w:r w:rsidRPr="009F3714">
              <w:rPr>
                <w:b/>
                <w:bCs/>
                <w:sz w:val="20"/>
                <w:szCs w:val="20"/>
              </w:rPr>
              <w:t xml:space="preserve">Setting: </w:t>
            </w:r>
            <w:r w:rsidRPr="009F3714">
              <w:rPr>
                <w:sz w:val="20"/>
                <w:szCs w:val="20"/>
              </w:rPr>
              <w:t>home or rehabilitation centre</w:t>
            </w:r>
          </w:p>
        </w:tc>
      </w:tr>
      <w:tr w:rsidR="006C62EC" w:rsidRPr="0039108B" w14:paraId="28E3F3B2"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935090C" w14:textId="77777777" w:rsidR="006C62EC" w:rsidRPr="009F3714" w:rsidRDefault="006C62EC" w:rsidP="000F589A">
            <w:pPr>
              <w:spacing w:line="360" w:lineRule="auto"/>
              <w:rPr>
                <w:b/>
                <w:bCs/>
                <w:sz w:val="20"/>
                <w:szCs w:val="20"/>
              </w:rPr>
            </w:pPr>
            <w:r w:rsidRPr="009F3714">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2A915E9" w14:textId="77777777" w:rsidR="006C62EC" w:rsidRPr="009F3714" w:rsidRDefault="006C62EC" w:rsidP="000F589A">
            <w:pPr>
              <w:spacing w:line="360" w:lineRule="auto"/>
              <w:rPr>
                <w:sz w:val="20"/>
                <w:szCs w:val="20"/>
              </w:rPr>
            </w:pPr>
            <w:r w:rsidRPr="009F3714">
              <w:rPr>
                <w:b/>
                <w:bCs/>
                <w:sz w:val="20"/>
                <w:szCs w:val="20"/>
              </w:rPr>
              <w:t>All outcomes measured/reported by study authors</w:t>
            </w:r>
            <w:r w:rsidRPr="009F3714">
              <w:rPr>
                <w:sz w:val="20"/>
                <w:szCs w:val="20"/>
              </w:rPr>
              <w:t>: mean amount of steps/day at 6 months post-TKR; change in mean amount of steps/day between baseline and 6 months; change in weekly minutes of MVPA from baseline to 6 months; number of calls made to participants</w:t>
            </w:r>
          </w:p>
          <w:p w14:paraId="2BBA4B8F" w14:textId="77777777" w:rsidR="006C62EC" w:rsidRPr="009F3714" w:rsidRDefault="006C62EC" w:rsidP="000F589A">
            <w:pPr>
              <w:spacing w:line="360" w:lineRule="auto"/>
              <w:rPr>
                <w:sz w:val="20"/>
                <w:szCs w:val="20"/>
              </w:rPr>
            </w:pPr>
            <w:r w:rsidRPr="009F3714">
              <w:rPr>
                <w:b/>
                <w:bCs/>
                <w:sz w:val="20"/>
                <w:szCs w:val="20"/>
              </w:rPr>
              <w:lastRenderedPageBreak/>
              <w:t>Outcomes relevant to the review:</w:t>
            </w:r>
          </w:p>
          <w:p w14:paraId="24F18478" w14:textId="77777777" w:rsidR="006C62EC" w:rsidRPr="009F3714" w:rsidRDefault="006C62EC" w:rsidP="000F589A">
            <w:pPr>
              <w:numPr>
                <w:ilvl w:val="0"/>
                <w:numId w:val="195"/>
              </w:numPr>
              <w:spacing w:before="100" w:beforeAutospacing="1" w:after="100" w:afterAutospacing="1" w:line="360" w:lineRule="auto"/>
              <w:ind w:left="870"/>
              <w:rPr>
                <w:sz w:val="20"/>
                <w:szCs w:val="20"/>
              </w:rPr>
            </w:pPr>
            <w:r w:rsidRPr="009F3714">
              <w:rPr>
                <w:sz w:val="20"/>
                <w:szCs w:val="20"/>
              </w:rPr>
              <w:t>Amount of PA: measured as total MVPA minutes per week; using an accelerometer; 6 months post-surgery. To derive the MVPA duration, bouts were calculated during which the study participant took ≥ 100 steps/minute during a Fitbit valid day. It was required that bouts be at least 10 minutes long, in accordance with PA guidelines, within a single bout up to 2 grace minutes were allowed, during which the participant’s step count could fall below the 100 steps/minute threshold. The 100 steps/minute threshold has previously been shown to correspond to an energy expenditure of 3 METs and has been used in analyses of older adults</w:t>
            </w:r>
          </w:p>
          <w:p w14:paraId="6073C011" w14:textId="77777777" w:rsidR="006C62EC" w:rsidRPr="009F3714" w:rsidRDefault="006C62EC" w:rsidP="000F589A">
            <w:pPr>
              <w:numPr>
                <w:ilvl w:val="0"/>
                <w:numId w:val="195"/>
              </w:numPr>
              <w:spacing w:before="100" w:beforeAutospacing="1" w:after="100" w:afterAutospacing="1" w:line="360" w:lineRule="auto"/>
              <w:ind w:left="870"/>
              <w:rPr>
                <w:sz w:val="20"/>
                <w:szCs w:val="20"/>
              </w:rPr>
            </w:pPr>
            <w:r w:rsidRPr="009F3714">
              <w:rPr>
                <w:sz w:val="20"/>
                <w:szCs w:val="20"/>
              </w:rPr>
              <w:t>Amount of PA: measured as steps per day; using an accelerometer; 6 months post-surgery</w:t>
            </w:r>
          </w:p>
          <w:p w14:paraId="539C2929" w14:textId="77777777" w:rsidR="006C62EC" w:rsidRPr="009F3714" w:rsidRDefault="006C62EC" w:rsidP="000F589A">
            <w:pPr>
              <w:spacing w:line="360" w:lineRule="auto"/>
              <w:rPr>
                <w:sz w:val="20"/>
                <w:szCs w:val="20"/>
              </w:rPr>
            </w:pPr>
            <w:r w:rsidRPr="009F3714">
              <w:rPr>
                <w:b/>
                <w:bCs/>
                <w:sz w:val="20"/>
                <w:szCs w:val="20"/>
              </w:rPr>
              <w:t>Study primary outcome:</w:t>
            </w:r>
            <w:r w:rsidRPr="009F3714">
              <w:rPr>
                <w:sz w:val="20"/>
                <w:szCs w:val="20"/>
              </w:rPr>
              <w:t xml:space="preserve"> study reported primary outcome: mean amount of steps/day at 6 months post-TKR</w:t>
            </w:r>
          </w:p>
        </w:tc>
      </w:tr>
      <w:tr w:rsidR="006C62EC" w:rsidRPr="0039108B" w14:paraId="2C5510C8"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C08B96C" w14:textId="77777777" w:rsidR="006C62EC" w:rsidRPr="009F3714" w:rsidRDefault="006C62EC" w:rsidP="000F589A">
            <w:pPr>
              <w:spacing w:line="360" w:lineRule="auto"/>
              <w:rPr>
                <w:b/>
                <w:bCs/>
                <w:sz w:val="20"/>
                <w:szCs w:val="20"/>
              </w:rPr>
            </w:pPr>
            <w:r w:rsidRPr="009F3714">
              <w:rPr>
                <w:b/>
                <w:bCs/>
                <w:sz w:val="20"/>
                <w:szCs w:val="20"/>
              </w:rPr>
              <w:lastRenderedPageBreak/>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5BE4233" w14:textId="77777777" w:rsidR="006C62EC" w:rsidRPr="009F3714" w:rsidRDefault="006C62EC" w:rsidP="000F589A">
            <w:pPr>
              <w:spacing w:line="360" w:lineRule="auto"/>
              <w:rPr>
                <w:sz w:val="20"/>
                <w:szCs w:val="20"/>
              </w:rPr>
            </w:pPr>
            <w:r w:rsidRPr="009F3714">
              <w:rPr>
                <w:b/>
                <w:bCs/>
                <w:sz w:val="20"/>
                <w:szCs w:val="20"/>
              </w:rPr>
              <w:t xml:space="preserve">Sponsorship source: </w:t>
            </w:r>
            <w:r w:rsidRPr="009F3714">
              <w:rPr>
                <w:sz w:val="20"/>
                <w:szCs w:val="20"/>
              </w:rPr>
              <w:t>supported by funding from the NIH/National Institute of Arthritis and Musculoskeletal and Skin Diseases. Declarations of interest not reported</w:t>
            </w:r>
          </w:p>
          <w:p w14:paraId="6EFE4975" w14:textId="77777777" w:rsidR="006C62EC" w:rsidRPr="009F3714" w:rsidRDefault="006C62EC" w:rsidP="000F589A">
            <w:pPr>
              <w:spacing w:line="360" w:lineRule="auto"/>
              <w:rPr>
                <w:sz w:val="20"/>
                <w:szCs w:val="20"/>
              </w:rPr>
            </w:pPr>
            <w:r w:rsidRPr="009F3714">
              <w:rPr>
                <w:b/>
                <w:bCs/>
                <w:sz w:val="20"/>
                <w:szCs w:val="20"/>
              </w:rPr>
              <w:t xml:space="preserve">Study dates: </w:t>
            </w:r>
            <w:r w:rsidRPr="009F3714">
              <w:rPr>
                <w:sz w:val="20"/>
                <w:szCs w:val="20"/>
              </w:rPr>
              <w:t>November 2013 to January 2016</w:t>
            </w:r>
          </w:p>
        </w:tc>
      </w:tr>
      <w:tr w:rsidR="006C62EC" w:rsidRPr="0039108B" w14:paraId="75F3C072"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083E19BC" w14:textId="77777777" w:rsidR="0070500B" w:rsidRDefault="0070500B" w:rsidP="0070500B">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5671851F" w14:textId="516DF60C" w:rsidR="006C62EC" w:rsidRPr="009F3714" w:rsidRDefault="0070500B" w:rsidP="0070500B">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66BF40FA" w14:textId="039B2F53" w:rsidR="00E11739" w:rsidRPr="00E11739" w:rsidRDefault="00E11739" w:rsidP="000F589A">
            <w:pPr>
              <w:spacing w:line="360" w:lineRule="auto"/>
              <w:rPr>
                <w:sz w:val="20"/>
                <w:szCs w:val="20"/>
              </w:rPr>
            </w:pPr>
            <w:r>
              <w:rPr>
                <w:noProof/>
                <w:sz w:val="20"/>
                <w:szCs w:val="20"/>
              </w:rPr>
              <w:t xml:space="preserve">* </w:t>
            </w:r>
            <w:r w:rsidRPr="00E11739">
              <w:rPr>
                <w:noProof/>
                <w:sz w:val="20"/>
                <w:szCs w:val="20"/>
              </w:rPr>
              <w:t>Losina E, Collins JE, Deshpande BR, Smith SR, Michl GL, Usiskin IM</w:t>
            </w:r>
            <w:r w:rsidRPr="00E11739">
              <w:rPr>
                <w:i/>
                <w:noProof/>
                <w:sz w:val="20"/>
                <w:szCs w:val="20"/>
              </w:rPr>
              <w:t>, et al.</w:t>
            </w:r>
            <w:r w:rsidRPr="00E11739">
              <w:rPr>
                <w:noProof/>
                <w:sz w:val="20"/>
                <w:szCs w:val="20"/>
              </w:rPr>
              <w:t xml:space="preserve"> Financial Incentives and Health Coaching to Improve Physical Activity Following Total Knee Replacement: a Randomized Controlled Trial. </w:t>
            </w:r>
            <w:r w:rsidRPr="00E11739">
              <w:rPr>
                <w:i/>
                <w:noProof/>
                <w:sz w:val="20"/>
                <w:szCs w:val="20"/>
              </w:rPr>
              <w:t>Arthritis care &amp; research</w:t>
            </w:r>
            <w:r w:rsidRPr="00E11739">
              <w:rPr>
                <w:noProof/>
                <w:sz w:val="20"/>
                <w:szCs w:val="20"/>
              </w:rPr>
              <w:t xml:space="preserve"> 2018;</w:t>
            </w:r>
            <w:r w:rsidRPr="00E11739">
              <w:rPr>
                <w:b/>
                <w:noProof/>
                <w:sz w:val="20"/>
                <w:szCs w:val="20"/>
              </w:rPr>
              <w:t>70</w:t>
            </w:r>
            <w:r w:rsidRPr="00E11739">
              <w:rPr>
                <w:noProof/>
                <w:sz w:val="20"/>
                <w:szCs w:val="20"/>
              </w:rPr>
              <w:t>:732‐40-‐40</w:t>
            </w:r>
          </w:p>
          <w:p w14:paraId="5C0CE681" w14:textId="48DD241D" w:rsidR="006C62EC" w:rsidRPr="009F3714" w:rsidRDefault="006C62EC" w:rsidP="000F589A">
            <w:pPr>
              <w:spacing w:line="360" w:lineRule="auto"/>
              <w:rPr>
                <w:sz w:val="20"/>
                <w:szCs w:val="20"/>
              </w:rPr>
            </w:pPr>
            <w:r w:rsidRPr="009F3714">
              <w:rPr>
                <w:sz w:val="20"/>
                <w:szCs w:val="20"/>
              </w:rPr>
              <w:t xml:space="preserve">NCT01970631. The study of physical activity rewards after knee surgery (SPARKS). </w:t>
            </w:r>
            <w:hyperlink r:id="rId31" w:history="1">
              <w:r w:rsidRPr="009F3714">
                <w:rPr>
                  <w:rStyle w:val="Hyperlink"/>
                  <w:sz w:val="20"/>
                  <w:szCs w:val="20"/>
                </w:rPr>
                <w:t>Https://clinicaltrials.gov/ct2/show/NCT01970631</w:t>
              </w:r>
            </w:hyperlink>
            <w:r w:rsidRPr="009F3714">
              <w:rPr>
                <w:sz w:val="20"/>
                <w:szCs w:val="20"/>
              </w:rPr>
              <w:t xml:space="preserve"> (first received 28 October 2013)</w:t>
            </w:r>
          </w:p>
        </w:tc>
      </w:tr>
    </w:tbl>
    <w:p w14:paraId="232AD099" w14:textId="70B701A0" w:rsidR="006C62EC" w:rsidRDefault="006C62EC" w:rsidP="006C62EC">
      <w:pPr>
        <w:spacing w:line="360" w:lineRule="auto"/>
      </w:pPr>
    </w:p>
    <w:p w14:paraId="37C645F2" w14:textId="4C762144" w:rsidR="00A67B4B" w:rsidRDefault="00A67B4B" w:rsidP="006C62EC">
      <w:pPr>
        <w:spacing w:line="360" w:lineRule="auto"/>
      </w:pPr>
    </w:p>
    <w:p w14:paraId="6AE70B10" w14:textId="3CA04B17" w:rsidR="00A67B4B" w:rsidRDefault="00A67B4B" w:rsidP="006C62EC">
      <w:pPr>
        <w:spacing w:line="360" w:lineRule="auto"/>
      </w:pPr>
    </w:p>
    <w:p w14:paraId="6C6D88F2" w14:textId="77777777" w:rsidR="00A67B4B" w:rsidRDefault="00A67B4B" w:rsidP="006C62EC">
      <w:pPr>
        <w:spacing w:line="360" w:lineRule="auto"/>
      </w:pPr>
    </w:p>
    <w:p w14:paraId="3C9148BC" w14:textId="77777777" w:rsidR="006C62EC" w:rsidRPr="00F040F5" w:rsidRDefault="006C62EC" w:rsidP="006C62EC">
      <w:pPr>
        <w:pStyle w:val="Title"/>
      </w:pPr>
      <w:r w:rsidRPr="00F040F5">
        <w:lastRenderedPageBreak/>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329"/>
        <w:gridCol w:w="1201"/>
        <w:gridCol w:w="5480"/>
      </w:tblGrid>
      <w:tr w:rsidR="006C62EC" w:rsidRPr="0039108B" w14:paraId="3D843D8C"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2CA03541" w14:textId="77777777" w:rsidR="006C62EC" w:rsidRPr="009F3714" w:rsidRDefault="006C62EC" w:rsidP="000F589A">
            <w:pPr>
              <w:spacing w:line="360" w:lineRule="auto"/>
              <w:rPr>
                <w:b/>
                <w:bCs/>
                <w:sz w:val="20"/>
                <w:szCs w:val="20"/>
              </w:rPr>
            </w:pPr>
            <w:r w:rsidRPr="009F3714">
              <w:rPr>
                <w:b/>
                <w:bCs/>
                <w:sz w:val="20"/>
                <w:szCs w:val="20"/>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1927DA1A" w14:textId="77777777" w:rsidR="006C62EC" w:rsidRPr="009F3714" w:rsidRDefault="006C62EC" w:rsidP="000F589A">
            <w:pPr>
              <w:spacing w:line="360" w:lineRule="auto"/>
              <w:rPr>
                <w:b/>
                <w:bCs/>
                <w:sz w:val="20"/>
                <w:szCs w:val="20"/>
              </w:rPr>
            </w:pPr>
            <w:r w:rsidRPr="009F3714">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28E6E8F8" w14:textId="77777777" w:rsidR="006C62EC" w:rsidRPr="009F3714" w:rsidRDefault="006C62EC" w:rsidP="000F589A">
            <w:pPr>
              <w:spacing w:line="360" w:lineRule="auto"/>
              <w:rPr>
                <w:b/>
                <w:bCs/>
                <w:sz w:val="20"/>
                <w:szCs w:val="20"/>
              </w:rPr>
            </w:pPr>
            <w:r w:rsidRPr="009F3714">
              <w:rPr>
                <w:b/>
                <w:bCs/>
                <w:sz w:val="20"/>
                <w:szCs w:val="20"/>
              </w:rPr>
              <w:t>Support for judgement</w:t>
            </w:r>
          </w:p>
        </w:tc>
      </w:tr>
      <w:tr w:rsidR="006C62EC" w:rsidRPr="0039108B" w14:paraId="78A1EEF8"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539FA54" w14:textId="77777777" w:rsidR="006C62EC" w:rsidRPr="009F3714" w:rsidRDefault="006C62EC" w:rsidP="000F589A">
            <w:pPr>
              <w:spacing w:line="360" w:lineRule="auto"/>
              <w:rPr>
                <w:sz w:val="20"/>
                <w:szCs w:val="20"/>
              </w:rPr>
            </w:pPr>
            <w:r w:rsidRPr="009F3714">
              <w:rPr>
                <w:sz w:val="20"/>
                <w:szCs w:val="20"/>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C453384"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5D64857" w14:textId="77777777" w:rsidR="006C62EC" w:rsidRPr="009F3714" w:rsidRDefault="006C62EC" w:rsidP="000F589A">
            <w:pPr>
              <w:spacing w:line="360" w:lineRule="auto"/>
              <w:rPr>
                <w:sz w:val="20"/>
                <w:szCs w:val="20"/>
              </w:rPr>
            </w:pPr>
            <w:r w:rsidRPr="009F3714">
              <w:rPr>
                <w:sz w:val="20"/>
                <w:szCs w:val="20"/>
              </w:rPr>
              <w:t>Block randomisation in block sizes of 4</w:t>
            </w:r>
          </w:p>
        </w:tc>
      </w:tr>
      <w:tr w:rsidR="006C62EC" w:rsidRPr="0039108B" w14:paraId="2C4A8834"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759973A" w14:textId="77777777" w:rsidR="006C62EC" w:rsidRPr="009F3714" w:rsidRDefault="006C62EC" w:rsidP="000F589A">
            <w:pPr>
              <w:spacing w:line="360" w:lineRule="auto"/>
              <w:rPr>
                <w:sz w:val="20"/>
                <w:szCs w:val="20"/>
              </w:rPr>
            </w:pPr>
            <w:r w:rsidRPr="009F3714">
              <w:rPr>
                <w:sz w:val="20"/>
                <w:szCs w:val="20"/>
              </w:rPr>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30B8514" w14:textId="77777777" w:rsidR="006C62EC" w:rsidRPr="009F3714" w:rsidRDefault="006C62EC" w:rsidP="000F589A">
            <w:pPr>
              <w:spacing w:line="360" w:lineRule="auto"/>
              <w:rPr>
                <w:sz w:val="20"/>
                <w:szCs w:val="20"/>
              </w:rPr>
            </w:pPr>
            <w:r w:rsidRPr="009F371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BFD3798" w14:textId="77777777" w:rsidR="006C62EC" w:rsidRPr="009F3714" w:rsidRDefault="006C62EC" w:rsidP="000F589A">
            <w:pPr>
              <w:spacing w:line="360" w:lineRule="auto"/>
              <w:rPr>
                <w:sz w:val="20"/>
                <w:szCs w:val="20"/>
              </w:rPr>
            </w:pPr>
            <w:r w:rsidRPr="009F3714">
              <w:rPr>
                <w:sz w:val="20"/>
                <w:szCs w:val="20"/>
              </w:rPr>
              <w:t>Insufficient information</w:t>
            </w:r>
          </w:p>
        </w:tc>
      </w:tr>
      <w:tr w:rsidR="006C62EC" w:rsidRPr="0039108B" w14:paraId="62E8CF29"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257FF65" w14:textId="77777777" w:rsidR="006C62EC" w:rsidRPr="009F3714" w:rsidRDefault="006C62EC" w:rsidP="000F589A">
            <w:pPr>
              <w:spacing w:line="360" w:lineRule="auto"/>
              <w:rPr>
                <w:sz w:val="20"/>
                <w:szCs w:val="20"/>
              </w:rPr>
            </w:pPr>
            <w:r w:rsidRPr="009F3714">
              <w:rPr>
                <w:sz w:val="20"/>
                <w:szCs w:val="20"/>
              </w:rPr>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4ED8AA0"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7EBFA28" w14:textId="77777777" w:rsidR="006C62EC" w:rsidRPr="009F3714" w:rsidRDefault="006C62EC" w:rsidP="000F589A">
            <w:pPr>
              <w:spacing w:line="360" w:lineRule="auto"/>
              <w:rPr>
                <w:sz w:val="20"/>
                <w:szCs w:val="20"/>
              </w:rPr>
            </w:pPr>
            <w:r w:rsidRPr="009F3714">
              <w:rPr>
                <w:sz w:val="20"/>
                <w:szCs w:val="20"/>
              </w:rPr>
              <w:t>It was not feasible to blind participants or personnel to the intervention</w:t>
            </w:r>
          </w:p>
        </w:tc>
      </w:tr>
      <w:tr w:rsidR="006C62EC" w:rsidRPr="0039108B" w14:paraId="16B0B170"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86030B0" w14:textId="77777777" w:rsidR="006C62EC" w:rsidRPr="009F3714" w:rsidRDefault="006C62EC" w:rsidP="000F589A">
            <w:pPr>
              <w:spacing w:line="360" w:lineRule="auto"/>
              <w:rPr>
                <w:sz w:val="20"/>
                <w:szCs w:val="20"/>
              </w:rPr>
            </w:pPr>
            <w:r w:rsidRPr="009F3714">
              <w:rPr>
                <w:sz w:val="20"/>
                <w:szCs w:val="20"/>
              </w:rPr>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D388CC8"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D7D9B04" w14:textId="77777777" w:rsidR="006C62EC" w:rsidRPr="009F3714" w:rsidRDefault="006C62EC" w:rsidP="000F589A">
            <w:pPr>
              <w:spacing w:line="360" w:lineRule="auto"/>
              <w:rPr>
                <w:sz w:val="20"/>
                <w:szCs w:val="20"/>
              </w:rPr>
            </w:pPr>
            <w:r w:rsidRPr="009F3714">
              <w:rPr>
                <w:sz w:val="20"/>
                <w:szCs w:val="20"/>
              </w:rPr>
              <w:t>Outcomes were measured using objective measurement tools</w:t>
            </w:r>
          </w:p>
        </w:tc>
      </w:tr>
      <w:tr w:rsidR="006C62EC" w:rsidRPr="0039108B" w14:paraId="6851D0E7"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393C605" w14:textId="77777777" w:rsidR="006C62EC" w:rsidRPr="009F3714" w:rsidRDefault="006C62EC" w:rsidP="000F589A">
            <w:pPr>
              <w:spacing w:line="360" w:lineRule="auto"/>
              <w:rPr>
                <w:sz w:val="20"/>
                <w:szCs w:val="20"/>
              </w:rPr>
            </w:pPr>
            <w:r w:rsidRPr="009F3714">
              <w:rPr>
                <w:sz w:val="20"/>
                <w:szCs w:val="20"/>
              </w:rPr>
              <w:t>Blinding of outcome assessment: adherence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720675D"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12A2172" w14:textId="77777777" w:rsidR="006C62EC" w:rsidRPr="009F3714" w:rsidRDefault="006C62EC" w:rsidP="000F589A">
            <w:pPr>
              <w:spacing w:line="360" w:lineRule="auto"/>
              <w:rPr>
                <w:sz w:val="20"/>
                <w:szCs w:val="20"/>
              </w:rPr>
            </w:pPr>
            <w:r w:rsidRPr="009F3714">
              <w:rPr>
                <w:sz w:val="20"/>
                <w:szCs w:val="20"/>
              </w:rPr>
              <w:t>Objective measurement of call completion</w:t>
            </w:r>
          </w:p>
        </w:tc>
      </w:tr>
      <w:tr w:rsidR="006C62EC" w:rsidRPr="0039108B" w14:paraId="0E914516"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5C81A7E" w14:textId="77777777" w:rsidR="006C62EC" w:rsidRPr="009F3714" w:rsidRDefault="006C62EC" w:rsidP="000F589A">
            <w:pPr>
              <w:spacing w:line="360" w:lineRule="auto"/>
              <w:rPr>
                <w:sz w:val="20"/>
                <w:szCs w:val="20"/>
              </w:rPr>
            </w:pPr>
            <w:r w:rsidRPr="009F3714">
              <w:rPr>
                <w:sz w:val="20"/>
                <w:szCs w:val="20"/>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8AD0ED2"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21E46DB" w14:textId="77777777" w:rsidR="006C62EC" w:rsidRPr="009F3714" w:rsidRDefault="006C62EC" w:rsidP="000F589A">
            <w:pPr>
              <w:spacing w:line="360" w:lineRule="auto"/>
              <w:rPr>
                <w:sz w:val="20"/>
                <w:szCs w:val="20"/>
              </w:rPr>
            </w:pPr>
            <w:r w:rsidRPr="009F3714">
              <w:rPr>
                <w:sz w:val="20"/>
                <w:szCs w:val="20"/>
              </w:rPr>
              <w:t>Overall participant loss was 26%, with variable loss in each group</w:t>
            </w:r>
          </w:p>
        </w:tc>
      </w:tr>
      <w:tr w:rsidR="006C62EC" w:rsidRPr="0039108B" w14:paraId="74AAED51"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614047A" w14:textId="77777777" w:rsidR="006C62EC" w:rsidRPr="009F3714" w:rsidRDefault="006C62EC" w:rsidP="000F589A">
            <w:pPr>
              <w:spacing w:line="360" w:lineRule="auto"/>
              <w:rPr>
                <w:sz w:val="20"/>
                <w:szCs w:val="20"/>
              </w:rPr>
            </w:pPr>
            <w:r w:rsidRPr="009F3714">
              <w:rPr>
                <w:sz w:val="20"/>
                <w:szCs w:val="20"/>
              </w:rPr>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8FCB1F4"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143E4BD" w14:textId="77777777" w:rsidR="006C62EC" w:rsidRPr="009F3714" w:rsidRDefault="006C62EC" w:rsidP="000F589A">
            <w:pPr>
              <w:spacing w:line="360" w:lineRule="auto"/>
              <w:rPr>
                <w:sz w:val="20"/>
                <w:szCs w:val="20"/>
              </w:rPr>
            </w:pPr>
            <w:r w:rsidRPr="009F3714">
              <w:rPr>
                <w:sz w:val="20"/>
                <w:szCs w:val="20"/>
              </w:rPr>
              <w:t>Study was prospectively registered with a clinical trials register (NCT01970631; first received October 2013); reported review outcomes were consistent with these prospectively prepared documents</w:t>
            </w:r>
          </w:p>
        </w:tc>
      </w:tr>
      <w:tr w:rsidR="006C62EC" w:rsidRPr="0039108B" w14:paraId="38D8AC84"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C5F2147" w14:textId="77777777" w:rsidR="006C62EC" w:rsidRPr="009F3714" w:rsidRDefault="006C62EC" w:rsidP="000F589A">
            <w:pPr>
              <w:spacing w:line="360" w:lineRule="auto"/>
              <w:rPr>
                <w:sz w:val="20"/>
                <w:szCs w:val="20"/>
              </w:rPr>
            </w:pPr>
            <w:r w:rsidRPr="009F3714">
              <w:rPr>
                <w:sz w:val="20"/>
                <w:szCs w:val="20"/>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88C8D84"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31DC9EF" w14:textId="77777777" w:rsidR="006C62EC" w:rsidRPr="009F3714" w:rsidRDefault="006C62EC" w:rsidP="000F589A">
            <w:pPr>
              <w:spacing w:line="360" w:lineRule="auto"/>
              <w:rPr>
                <w:sz w:val="20"/>
                <w:szCs w:val="20"/>
              </w:rPr>
            </w:pPr>
            <w:r w:rsidRPr="009F3714">
              <w:rPr>
                <w:sz w:val="20"/>
                <w:szCs w:val="20"/>
              </w:rPr>
              <w:t>We identified no other sources of bias</w:t>
            </w:r>
          </w:p>
        </w:tc>
      </w:tr>
    </w:tbl>
    <w:p w14:paraId="6B5F23DC" w14:textId="412B92B7" w:rsidR="006C62EC" w:rsidRDefault="006C62EC" w:rsidP="006C62EC">
      <w:pPr>
        <w:spacing w:line="360" w:lineRule="auto"/>
      </w:pPr>
    </w:p>
    <w:p w14:paraId="3FA85869" w14:textId="38549D7F" w:rsidR="00A67B4B" w:rsidRDefault="00A67B4B" w:rsidP="006C62EC">
      <w:pPr>
        <w:spacing w:line="360" w:lineRule="auto"/>
      </w:pPr>
    </w:p>
    <w:p w14:paraId="212AD373" w14:textId="02FEB31B" w:rsidR="00A67B4B" w:rsidRDefault="00A67B4B" w:rsidP="006C62EC">
      <w:pPr>
        <w:spacing w:line="360" w:lineRule="auto"/>
      </w:pPr>
    </w:p>
    <w:p w14:paraId="0029BB80" w14:textId="77777777" w:rsidR="00A67B4B" w:rsidRDefault="00A67B4B" w:rsidP="006C62EC">
      <w:pPr>
        <w:spacing w:line="360" w:lineRule="auto"/>
      </w:pPr>
    </w:p>
    <w:p w14:paraId="3BEF9BF1" w14:textId="0112765E" w:rsidR="006C62EC" w:rsidRPr="00F040F5" w:rsidRDefault="006C62EC" w:rsidP="006C62EC">
      <w:pPr>
        <w:pStyle w:val="Title"/>
      </w:pPr>
      <w:proofErr w:type="spellStart"/>
      <w:r w:rsidRPr="004A0C15">
        <w:lastRenderedPageBreak/>
        <w:t>Lotzke</w:t>
      </w:r>
      <w:proofErr w:type="spellEnd"/>
      <w:r w:rsidRPr="00F040F5">
        <w:t xml:space="preserve"> </w:t>
      </w:r>
      <w:r w:rsidRPr="00810F69">
        <w:t>et al.</w:t>
      </w:r>
      <w:r w:rsidR="001F1377" w:rsidRPr="00F040F5">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26"/>
        <w:gridCol w:w="6184"/>
      </w:tblGrid>
      <w:tr w:rsidR="006C62EC" w:rsidRPr="0039108B" w14:paraId="54F2D94E"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23E517A" w14:textId="77777777" w:rsidR="006C62EC" w:rsidRPr="009F3714" w:rsidRDefault="006C62EC" w:rsidP="000F589A">
            <w:pPr>
              <w:spacing w:line="360" w:lineRule="auto"/>
              <w:rPr>
                <w:b/>
                <w:bCs/>
                <w:sz w:val="20"/>
                <w:szCs w:val="20"/>
              </w:rPr>
            </w:pPr>
            <w:r w:rsidRPr="009F3714">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BC8A8DC" w14:textId="77777777" w:rsidR="006C62EC" w:rsidRPr="009F3714" w:rsidRDefault="006C62EC" w:rsidP="000F589A">
            <w:pPr>
              <w:spacing w:line="360" w:lineRule="auto"/>
              <w:rPr>
                <w:sz w:val="20"/>
                <w:szCs w:val="20"/>
              </w:rPr>
            </w:pPr>
            <w:r w:rsidRPr="009F3714">
              <w:rPr>
                <w:sz w:val="20"/>
                <w:szCs w:val="20"/>
              </w:rPr>
              <w:t>RCT, parallel design; multi-centre</w:t>
            </w:r>
          </w:p>
          <w:p w14:paraId="3C02DD5C" w14:textId="77777777" w:rsidR="006C62EC" w:rsidRPr="009F3714" w:rsidRDefault="006C62EC" w:rsidP="000F589A">
            <w:pPr>
              <w:spacing w:line="360" w:lineRule="auto"/>
              <w:rPr>
                <w:sz w:val="20"/>
                <w:szCs w:val="20"/>
              </w:rPr>
            </w:pPr>
            <w:r w:rsidRPr="009F3714">
              <w:rPr>
                <w:b/>
                <w:bCs/>
                <w:sz w:val="20"/>
                <w:szCs w:val="20"/>
              </w:rPr>
              <w:t>Study aim/objective:</w:t>
            </w:r>
            <w:r w:rsidRPr="009F3714">
              <w:rPr>
                <w:sz w:val="20"/>
                <w:szCs w:val="20"/>
              </w:rPr>
              <w:t xml:space="preserve"> to investigate whether a person-centred physiotherapy </w:t>
            </w:r>
            <w:proofErr w:type="spellStart"/>
            <w:r w:rsidRPr="009F3714">
              <w:rPr>
                <w:sz w:val="20"/>
                <w:szCs w:val="20"/>
              </w:rPr>
              <w:t>prehabilitation</w:t>
            </w:r>
            <w:proofErr w:type="spellEnd"/>
            <w:r w:rsidRPr="009F3714">
              <w:rPr>
                <w:sz w:val="20"/>
                <w:szCs w:val="20"/>
              </w:rPr>
              <w:t xml:space="preserve"> program based on a cognitive-behavioural approach is more effective than conventional care in reducing disability and improving functioning after lumbar fusion surgery in patients with DDD</w:t>
            </w:r>
          </w:p>
        </w:tc>
      </w:tr>
      <w:tr w:rsidR="006C62EC" w:rsidRPr="0039108B" w14:paraId="1A5FA75D"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38758BC" w14:textId="77777777" w:rsidR="006C62EC" w:rsidRPr="009F3714" w:rsidRDefault="006C62EC" w:rsidP="000F589A">
            <w:pPr>
              <w:spacing w:line="360" w:lineRule="auto"/>
              <w:rPr>
                <w:b/>
                <w:bCs/>
                <w:sz w:val="20"/>
                <w:szCs w:val="20"/>
              </w:rPr>
            </w:pPr>
            <w:r w:rsidRPr="009F3714">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A63DE23" w14:textId="77777777" w:rsidR="006C62EC" w:rsidRPr="009F3714" w:rsidRDefault="006C62EC" w:rsidP="000F589A">
            <w:pPr>
              <w:spacing w:line="360" w:lineRule="auto"/>
              <w:rPr>
                <w:sz w:val="20"/>
                <w:szCs w:val="20"/>
              </w:rPr>
            </w:pPr>
            <w:r w:rsidRPr="009F3714">
              <w:rPr>
                <w:b/>
                <w:bCs/>
                <w:sz w:val="20"/>
                <w:szCs w:val="20"/>
              </w:rPr>
              <w:t>Total number of randomised participants:</w:t>
            </w:r>
            <w:r w:rsidRPr="009F3714">
              <w:rPr>
                <w:sz w:val="20"/>
                <w:szCs w:val="20"/>
              </w:rPr>
              <w:t xml:space="preserve"> 118</w:t>
            </w:r>
          </w:p>
          <w:p w14:paraId="644DED9B" w14:textId="77777777" w:rsidR="006C62EC" w:rsidRPr="009F3714" w:rsidRDefault="006C62EC" w:rsidP="000F589A">
            <w:pPr>
              <w:spacing w:line="360" w:lineRule="auto"/>
              <w:rPr>
                <w:sz w:val="20"/>
                <w:szCs w:val="20"/>
              </w:rPr>
            </w:pPr>
            <w:r w:rsidRPr="009F3714">
              <w:rPr>
                <w:b/>
                <w:bCs/>
                <w:sz w:val="20"/>
                <w:szCs w:val="20"/>
              </w:rPr>
              <w:t xml:space="preserve">Inclusion criteria: </w:t>
            </w:r>
            <w:r w:rsidRPr="009F3714">
              <w:rPr>
                <w:sz w:val="20"/>
                <w:szCs w:val="20"/>
              </w:rPr>
              <w:t>between 18 to 70 years of age; dominating chronic LBP with degenerative changes in 1 to 3 segments of the lumbar spine; additional minor radiating symptoms; reproducible pain at clinical examination in the relevant segment(s); and scheduled for lumbar fusion surgery</w:t>
            </w:r>
          </w:p>
          <w:p w14:paraId="1CA14E1E" w14:textId="77777777" w:rsidR="006C62EC" w:rsidRPr="009F3714" w:rsidRDefault="006C62EC" w:rsidP="000F589A">
            <w:pPr>
              <w:spacing w:line="360" w:lineRule="auto"/>
              <w:rPr>
                <w:sz w:val="20"/>
                <w:szCs w:val="20"/>
              </w:rPr>
            </w:pPr>
            <w:r w:rsidRPr="009F3714">
              <w:rPr>
                <w:b/>
                <w:bCs/>
                <w:sz w:val="20"/>
                <w:szCs w:val="20"/>
              </w:rPr>
              <w:t xml:space="preserve">Exclusion criteria: </w:t>
            </w:r>
            <w:r w:rsidRPr="009F3714">
              <w:rPr>
                <w:sz w:val="20"/>
                <w:szCs w:val="20"/>
              </w:rPr>
              <w:t>previous decompression surgery for spinal stenosis; spinal malignancy; dominating radiculopathy; confirmed neurological or rheumatic disorder; deformities in the thoracolumbar spine (e.g., idiopathic scoliosis); and poor understanding of Swedish</w:t>
            </w:r>
          </w:p>
          <w:p w14:paraId="733EA392" w14:textId="77777777" w:rsidR="006C62EC" w:rsidRPr="009F3714" w:rsidRDefault="006C62EC" w:rsidP="000F589A">
            <w:pPr>
              <w:spacing w:line="360" w:lineRule="auto"/>
              <w:rPr>
                <w:sz w:val="20"/>
                <w:szCs w:val="20"/>
              </w:rPr>
            </w:pPr>
            <w:r w:rsidRPr="009F3714">
              <w:rPr>
                <w:b/>
                <w:bCs/>
                <w:sz w:val="20"/>
                <w:szCs w:val="20"/>
              </w:rPr>
              <w:t xml:space="preserve">Type of surgery (condition): </w:t>
            </w:r>
            <w:r w:rsidRPr="009F3714">
              <w:rPr>
                <w:sz w:val="20"/>
                <w:szCs w:val="20"/>
              </w:rPr>
              <w:t>lumbar fusion surgery (chronic LBP)</w:t>
            </w:r>
          </w:p>
          <w:p w14:paraId="45160D9A" w14:textId="77777777" w:rsidR="006C62EC" w:rsidRPr="009F3714" w:rsidRDefault="006C62EC" w:rsidP="000F589A">
            <w:pPr>
              <w:spacing w:line="360" w:lineRule="auto"/>
              <w:rPr>
                <w:sz w:val="20"/>
                <w:szCs w:val="20"/>
              </w:rPr>
            </w:pPr>
            <w:r w:rsidRPr="009F3714">
              <w:rPr>
                <w:b/>
                <w:bCs/>
                <w:sz w:val="20"/>
                <w:szCs w:val="20"/>
              </w:rPr>
              <w:t xml:space="preserve">Country: </w:t>
            </w:r>
            <w:r w:rsidRPr="009F3714">
              <w:rPr>
                <w:sz w:val="20"/>
                <w:szCs w:val="20"/>
              </w:rPr>
              <w:t>Sweden</w:t>
            </w:r>
          </w:p>
          <w:p w14:paraId="7A14A6A2" w14:textId="77777777" w:rsidR="006C62EC" w:rsidRPr="009F3714" w:rsidRDefault="006C62EC" w:rsidP="000F589A">
            <w:pPr>
              <w:spacing w:line="360" w:lineRule="auto"/>
              <w:rPr>
                <w:sz w:val="20"/>
                <w:szCs w:val="20"/>
              </w:rPr>
            </w:pPr>
            <w:r w:rsidRPr="009F3714">
              <w:rPr>
                <w:b/>
                <w:bCs/>
                <w:sz w:val="20"/>
                <w:szCs w:val="20"/>
              </w:rPr>
              <w:t>Baseline Characteristics</w:t>
            </w:r>
          </w:p>
          <w:p w14:paraId="05497EF4" w14:textId="77777777" w:rsidR="006C62EC" w:rsidRPr="009F3714" w:rsidRDefault="006C62EC" w:rsidP="000F589A">
            <w:pPr>
              <w:spacing w:line="360" w:lineRule="auto"/>
              <w:rPr>
                <w:sz w:val="20"/>
                <w:szCs w:val="20"/>
              </w:rPr>
            </w:pPr>
            <w:r w:rsidRPr="009F3714">
              <w:rPr>
                <w:b/>
                <w:bCs/>
                <w:sz w:val="20"/>
                <w:szCs w:val="20"/>
              </w:rPr>
              <w:t>Intervention group</w:t>
            </w:r>
          </w:p>
          <w:p w14:paraId="6F9811E8" w14:textId="77777777" w:rsidR="006C62EC" w:rsidRPr="009F3714" w:rsidRDefault="006C62EC" w:rsidP="000F589A">
            <w:pPr>
              <w:numPr>
                <w:ilvl w:val="0"/>
                <w:numId w:val="196"/>
              </w:numPr>
              <w:spacing w:before="100" w:beforeAutospacing="1" w:after="100" w:afterAutospacing="1" w:line="360" w:lineRule="auto"/>
              <w:ind w:left="870"/>
              <w:rPr>
                <w:sz w:val="20"/>
                <w:szCs w:val="20"/>
              </w:rPr>
            </w:pPr>
            <w:r w:rsidRPr="009F3714">
              <w:rPr>
                <w:i/>
                <w:iCs/>
                <w:sz w:val="20"/>
                <w:szCs w:val="20"/>
              </w:rPr>
              <w:t>Age, mean (SD)</w:t>
            </w:r>
            <w:r w:rsidRPr="009F3714">
              <w:rPr>
                <w:sz w:val="20"/>
                <w:szCs w:val="20"/>
              </w:rPr>
              <w:t>: 44.8 (± 8.2) years</w:t>
            </w:r>
          </w:p>
          <w:p w14:paraId="37F3E51F" w14:textId="77777777" w:rsidR="006C62EC" w:rsidRPr="009F3714" w:rsidRDefault="006C62EC" w:rsidP="000F589A">
            <w:pPr>
              <w:numPr>
                <w:ilvl w:val="0"/>
                <w:numId w:val="196"/>
              </w:numPr>
              <w:spacing w:before="100" w:beforeAutospacing="1" w:after="100" w:afterAutospacing="1" w:line="360" w:lineRule="auto"/>
              <w:ind w:left="870"/>
              <w:rPr>
                <w:sz w:val="20"/>
                <w:szCs w:val="20"/>
              </w:rPr>
            </w:pPr>
            <w:r w:rsidRPr="009F3714">
              <w:rPr>
                <w:i/>
                <w:iCs/>
                <w:sz w:val="20"/>
                <w:szCs w:val="20"/>
              </w:rPr>
              <w:t>Gender, M/F</w:t>
            </w:r>
            <w:r w:rsidRPr="009F3714">
              <w:rPr>
                <w:sz w:val="20"/>
                <w:szCs w:val="20"/>
              </w:rPr>
              <w:t>: 26/33</w:t>
            </w:r>
          </w:p>
          <w:p w14:paraId="22A9A936" w14:textId="77777777" w:rsidR="006C62EC" w:rsidRPr="009F3714" w:rsidRDefault="006C62EC" w:rsidP="000F589A">
            <w:pPr>
              <w:numPr>
                <w:ilvl w:val="0"/>
                <w:numId w:val="196"/>
              </w:numPr>
              <w:spacing w:before="100" w:beforeAutospacing="1" w:after="100" w:afterAutospacing="1" w:line="360" w:lineRule="auto"/>
              <w:ind w:left="870"/>
              <w:rPr>
                <w:sz w:val="20"/>
                <w:szCs w:val="20"/>
              </w:rPr>
            </w:pPr>
            <w:r w:rsidRPr="009F3714">
              <w:rPr>
                <w:i/>
                <w:iCs/>
                <w:sz w:val="20"/>
                <w:szCs w:val="20"/>
              </w:rPr>
              <w:t>BMI, mean (SD)</w:t>
            </w:r>
            <w:r w:rsidRPr="009F3714">
              <w:rPr>
                <w:sz w:val="20"/>
                <w:szCs w:val="20"/>
              </w:rPr>
              <w:t>: 26.3 (± 3.9) kg/m</w:t>
            </w:r>
            <w:r w:rsidRPr="009F3714">
              <w:rPr>
                <w:sz w:val="20"/>
                <w:szCs w:val="20"/>
                <w:vertAlign w:val="superscript"/>
              </w:rPr>
              <w:t>2</w:t>
            </w:r>
          </w:p>
          <w:p w14:paraId="61CD3303" w14:textId="77777777" w:rsidR="006C62EC" w:rsidRPr="009F3714" w:rsidRDefault="006C62EC" w:rsidP="000F589A">
            <w:pPr>
              <w:numPr>
                <w:ilvl w:val="0"/>
                <w:numId w:val="196"/>
              </w:numPr>
              <w:spacing w:before="100" w:beforeAutospacing="1" w:after="100" w:afterAutospacing="1" w:line="360" w:lineRule="auto"/>
              <w:ind w:left="870"/>
              <w:rPr>
                <w:sz w:val="20"/>
                <w:szCs w:val="20"/>
              </w:rPr>
            </w:pPr>
            <w:r w:rsidRPr="009F3714">
              <w:rPr>
                <w:i/>
                <w:iCs/>
                <w:sz w:val="20"/>
                <w:szCs w:val="20"/>
              </w:rPr>
              <w:t>Relevant illness severity scores (e.g., ASA, APACHE II), n (%)</w:t>
            </w:r>
            <w:r w:rsidRPr="009F3714">
              <w:rPr>
                <w:sz w:val="20"/>
                <w:szCs w:val="20"/>
              </w:rPr>
              <w:t>: back pain duration: &gt; 2 years: 41 (34.7); leg pain duration: &gt; 2 years: 28 (47.5); missing data: 1 (1.7)</w:t>
            </w:r>
          </w:p>
          <w:p w14:paraId="182AF55A" w14:textId="77777777" w:rsidR="006C62EC" w:rsidRPr="009F3714" w:rsidRDefault="006C62EC" w:rsidP="000F589A">
            <w:pPr>
              <w:numPr>
                <w:ilvl w:val="0"/>
                <w:numId w:val="196"/>
              </w:numPr>
              <w:spacing w:before="100" w:beforeAutospacing="1" w:after="100" w:afterAutospacing="1" w:line="360" w:lineRule="auto"/>
              <w:ind w:left="870"/>
              <w:rPr>
                <w:sz w:val="20"/>
                <w:szCs w:val="20"/>
              </w:rPr>
            </w:pPr>
            <w:r w:rsidRPr="009F3714">
              <w:rPr>
                <w:i/>
                <w:iCs/>
                <w:sz w:val="20"/>
                <w:szCs w:val="20"/>
              </w:rPr>
              <w:t>Relevant clinical variables</w:t>
            </w:r>
            <w:r w:rsidRPr="009F3714">
              <w:rPr>
                <w:sz w:val="20"/>
                <w:szCs w:val="20"/>
              </w:rPr>
              <w:t>: fusion levels, n (%): 1 level: 32 (59.3); 2 level: 20 (37.0); 3 level: 2 (3.7). Comorbidity, n: 6</w:t>
            </w:r>
          </w:p>
          <w:p w14:paraId="43132974" w14:textId="77777777" w:rsidR="006C62EC" w:rsidRPr="009F3714" w:rsidRDefault="006C62EC" w:rsidP="000F589A">
            <w:pPr>
              <w:numPr>
                <w:ilvl w:val="0"/>
                <w:numId w:val="196"/>
              </w:numPr>
              <w:spacing w:before="100" w:beforeAutospacing="1" w:after="100" w:afterAutospacing="1" w:line="360" w:lineRule="auto"/>
              <w:ind w:left="870"/>
              <w:rPr>
                <w:sz w:val="20"/>
                <w:szCs w:val="20"/>
              </w:rPr>
            </w:pPr>
            <w:r w:rsidRPr="009F3714">
              <w:rPr>
                <w:i/>
                <w:iCs/>
                <w:sz w:val="20"/>
                <w:szCs w:val="20"/>
              </w:rPr>
              <w:t>Non-surgical participants, n</w:t>
            </w:r>
            <w:r w:rsidRPr="009F3714">
              <w:rPr>
                <w:sz w:val="20"/>
                <w:szCs w:val="20"/>
              </w:rPr>
              <w:t>: 5</w:t>
            </w:r>
          </w:p>
          <w:p w14:paraId="512A23FA" w14:textId="77777777" w:rsidR="006C62EC" w:rsidRPr="009F3714" w:rsidRDefault="006C62EC" w:rsidP="000F589A">
            <w:pPr>
              <w:numPr>
                <w:ilvl w:val="0"/>
                <w:numId w:val="196"/>
              </w:numPr>
              <w:spacing w:before="100" w:beforeAutospacing="1" w:after="100" w:afterAutospacing="1" w:line="360" w:lineRule="auto"/>
              <w:ind w:left="870"/>
              <w:rPr>
                <w:sz w:val="20"/>
                <w:szCs w:val="20"/>
              </w:rPr>
            </w:pPr>
            <w:r w:rsidRPr="009F3714">
              <w:rPr>
                <w:i/>
                <w:iCs/>
                <w:sz w:val="20"/>
                <w:szCs w:val="20"/>
              </w:rPr>
              <w:lastRenderedPageBreak/>
              <w:t>Education status, n</w:t>
            </w:r>
            <w:r w:rsidRPr="009F3714">
              <w:rPr>
                <w:sz w:val="20"/>
                <w:szCs w:val="20"/>
              </w:rPr>
              <w:t>: elementary school: 1; high school: 24; university: 23; vocational education: 11; missing data: 0</w:t>
            </w:r>
          </w:p>
          <w:p w14:paraId="58B309AE" w14:textId="77777777" w:rsidR="006C62EC" w:rsidRPr="009F3714" w:rsidRDefault="006C62EC" w:rsidP="000F589A">
            <w:pPr>
              <w:spacing w:line="360" w:lineRule="auto"/>
              <w:rPr>
                <w:sz w:val="20"/>
                <w:szCs w:val="20"/>
              </w:rPr>
            </w:pPr>
            <w:r w:rsidRPr="009F3714">
              <w:rPr>
                <w:b/>
                <w:bCs/>
                <w:sz w:val="20"/>
                <w:szCs w:val="20"/>
              </w:rPr>
              <w:t>Comparison group</w:t>
            </w:r>
          </w:p>
          <w:p w14:paraId="67874C93" w14:textId="77777777" w:rsidR="006C62EC" w:rsidRPr="009F3714" w:rsidRDefault="006C62EC" w:rsidP="000F589A">
            <w:pPr>
              <w:numPr>
                <w:ilvl w:val="0"/>
                <w:numId w:val="197"/>
              </w:numPr>
              <w:spacing w:before="100" w:beforeAutospacing="1" w:after="100" w:afterAutospacing="1" w:line="360" w:lineRule="auto"/>
              <w:ind w:left="870"/>
              <w:rPr>
                <w:sz w:val="20"/>
                <w:szCs w:val="20"/>
              </w:rPr>
            </w:pPr>
            <w:r w:rsidRPr="009F3714">
              <w:rPr>
                <w:i/>
                <w:iCs/>
                <w:sz w:val="20"/>
                <w:szCs w:val="20"/>
              </w:rPr>
              <w:t>Age, mean (SD)</w:t>
            </w:r>
            <w:r w:rsidRPr="009F3714">
              <w:rPr>
                <w:sz w:val="20"/>
                <w:szCs w:val="20"/>
              </w:rPr>
              <w:t>: 46.7 (± 8.5) years</w:t>
            </w:r>
          </w:p>
          <w:p w14:paraId="4C91809D" w14:textId="77777777" w:rsidR="006C62EC" w:rsidRPr="009F3714" w:rsidRDefault="006C62EC" w:rsidP="000F589A">
            <w:pPr>
              <w:numPr>
                <w:ilvl w:val="0"/>
                <w:numId w:val="197"/>
              </w:numPr>
              <w:spacing w:before="100" w:beforeAutospacing="1" w:after="100" w:afterAutospacing="1" w:line="360" w:lineRule="auto"/>
              <w:ind w:left="870"/>
              <w:rPr>
                <w:sz w:val="20"/>
                <w:szCs w:val="20"/>
              </w:rPr>
            </w:pPr>
            <w:r w:rsidRPr="009F3714">
              <w:rPr>
                <w:i/>
                <w:iCs/>
                <w:sz w:val="20"/>
                <w:szCs w:val="20"/>
              </w:rPr>
              <w:t>Gender, M/F</w:t>
            </w:r>
            <w:r w:rsidRPr="009F3714">
              <w:rPr>
                <w:sz w:val="20"/>
                <w:szCs w:val="20"/>
              </w:rPr>
              <w:t>: 29/30</w:t>
            </w:r>
          </w:p>
          <w:p w14:paraId="04FFDF61" w14:textId="77777777" w:rsidR="006C62EC" w:rsidRPr="009F3714" w:rsidRDefault="006C62EC" w:rsidP="000F589A">
            <w:pPr>
              <w:numPr>
                <w:ilvl w:val="0"/>
                <w:numId w:val="197"/>
              </w:numPr>
              <w:spacing w:before="100" w:beforeAutospacing="1" w:after="100" w:afterAutospacing="1" w:line="360" w:lineRule="auto"/>
              <w:ind w:left="870"/>
              <w:rPr>
                <w:sz w:val="20"/>
                <w:szCs w:val="20"/>
              </w:rPr>
            </w:pPr>
            <w:r w:rsidRPr="009F3714">
              <w:rPr>
                <w:i/>
                <w:iCs/>
                <w:sz w:val="20"/>
                <w:szCs w:val="20"/>
              </w:rPr>
              <w:t>BMI, mean (SD)</w:t>
            </w:r>
            <w:r w:rsidRPr="009F3714">
              <w:rPr>
                <w:sz w:val="20"/>
                <w:szCs w:val="20"/>
              </w:rPr>
              <w:t>: 26.4 (± 3.4) kg/m</w:t>
            </w:r>
            <w:r w:rsidRPr="009F3714">
              <w:rPr>
                <w:sz w:val="20"/>
                <w:szCs w:val="20"/>
                <w:vertAlign w:val="superscript"/>
              </w:rPr>
              <w:t>2</w:t>
            </w:r>
          </w:p>
          <w:p w14:paraId="672945A2" w14:textId="77777777" w:rsidR="006C62EC" w:rsidRPr="009F3714" w:rsidRDefault="006C62EC" w:rsidP="000F589A">
            <w:pPr>
              <w:numPr>
                <w:ilvl w:val="0"/>
                <w:numId w:val="197"/>
              </w:numPr>
              <w:spacing w:before="100" w:beforeAutospacing="1" w:after="100" w:afterAutospacing="1" w:line="360" w:lineRule="auto"/>
              <w:ind w:left="870"/>
              <w:rPr>
                <w:sz w:val="20"/>
                <w:szCs w:val="20"/>
              </w:rPr>
            </w:pPr>
            <w:r w:rsidRPr="009F3714">
              <w:rPr>
                <w:i/>
                <w:iCs/>
                <w:sz w:val="20"/>
                <w:szCs w:val="20"/>
              </w:rPr>
              <w:t>Relevant illness severity scores (e.g., ASA, APACHE II), n (%)</w:t>
            </w:r>
            <w:r w:rsidRPr="009F3714">
              <w:rPr>
                <w:sz w:val="20"/>
                <w:szCs w:val="20"/>
              </w:rPr>
              <w:t>: back pain duration: &gt; 2 years: 46 (39.0); leg pain duration: &gt; 2 years: 24 (40.7); missing data 0 (0)</w:t>
            </w:r>
          </w:p>
          <w:p w14:paraId="356136F0" w14:textId="77777777" w:rsidR="006C62EC" w:rsidRPr="009F3714" w:rsidRDefault="006C62EC" w:rsidP="000F589A">
            <w:pPr>
              <w:numPr>
                <w:ilvl w:val="0"/>
                <w:numId w:val="197"/>
              </w:numPr>
              <w:spacing w:before="100" w:beforeAutospacing="1" w:after="100" w:afterAutospacing="1" w:line="360" w:lineRule="auto"/>
              <w:ind w:left="870"/>
              <w:rPr>
                <w:sz w:val="20"/>
                <w:szCs w:val="20"/>
              </w:rPr>
            </w:pPr>
            <w:r w:rsidRPr="009F3714">
              <w:rPr>
                <w:i/>
                <w:iCs/>
                <w:sz w:val="20"/>
                <w:szCs w:val="20"/>
              </w:rPr>
              <w:t>Relevant clinical variables</w:t>
            </w:r>
            <w:r w:rsidRPr="009F3714">
              <w:rPr>
                <w:sz w:val="20"/>
                <w:szCs w:val="20"/>
              </w:rPr>
              <w:t>: fusion levels, n (%): 1 level: 30 (55.6); 2 level: 21 (38.9); 3 level: 3 (5.6). Comorbidity, n: 7</w:t>
            </w:r>
          </w:p>
          <w:p w14:paraId="6D855BEB" w14:textId="77777777" w:rsidR="006C62EC" w:rsidRPr="009F3714" w:rsidRDefault="006C62EC" w:rsidP="000F589A">
            <w:pPr>
              <w:numPr>
                <w:ilvl w:val="0"/>
                <w:numId w:val="197"/>
              </w:numPr>
              <w:spacing w:before="100" w:beforeAutospacing="1" w:after="100" w:afterAutospacing="1" w:line="360" w:lineRule="auto"/>
              <w:ind w:left="870"/>
              <w:rPr>
                <w:sz w:val="20"/>
                <w:szCs w:val="20"/>
              </w:rPr>
            </w:pPr>
            <w:r w:rsidRPr="009F3714">
              <w:rPr>
                <w:i/>
                <w:iCs/>
                <w:sz w:val="20"/>
                <w:szCs w:val="20"/>
              </w:rPr>
              <w:t>Non-surgical participants, n</w:t>
            </w:r>
            <w:r w:rsidRPr="009F3714">
              <w:rPr>
                <w:sz w:val="20"/>
                <w:szCs w:val="20"/>
              </w:rPr>
              <w:t>: 5</w:t>
            </w:r>
          </w:p>
          <w:p w14:paraId="30243232" w14:textId="77777777" w:rsidR="006C62EC" w:rsidRPr="009F3714" w:rsidRDefault="006C62EC" w:rsidP="000F589A">
            <w:pPr>
              <w:numPr>
                <w:ilvl w:val="0"/>
                <w:numId w:val="197"/>
              </w:numPr>
              <w:spacing w:before="100" w:beforeAutospacing="1" w:after="100" w:afterAutospacing="1" w:line="360" w:lineRule="auto"/>
              <w:ind w:left="870"/>
              <w:rPr>
                <w:sz w:val="20"/>
                <w:szCs w:val="20"/>
              </w:rPr>
            </w:pPr>
            <w:r w:rsidRPr="009F3714">
              <w:rPr>
                <w:i/>
                <w:iCs/>
                <w:sz w:val="20"/>
                <w:szCs w:val="20"/>
              </w:rPr>
              <w:t>Education status, n</w:t>
            </w:r>
            <w:r w:rsidRPr="009F3714">
              <w:rPr>
                <w:sz w:val="20"/>
                <w:szCs w:val="20"/>
              </w:rPr>
              <w:t>: elementary school: 6; high school: 27; university: 19; vocational education: 6; missing data: 1</w:t>
            </w:r>
          </w:p>
          <w:p w14:paraId="77A66A53" w14:textId="77777777" w:rsidR="006C62EC" w:rsidRPr="009F3714" w:rsidRDefault="006C62EC" w:rsidP="000F589A">
            <w:pPr>
              <w:spacing w:line="360" w:lineRule="auto"/>
              <w:rPr>
                <w:sz w:val="20"/>
                <w:szCs w:val="20"/>
              </w:rPr>
            </w:pPr>
            <w:r w:rsidRPr="009F3714">
              <w:rPr>
                <w:sz w:val="20"/>
                <w:szCs w:val="20"/>
              </w:rPr>
              <w:t>Note:</w:t>
            </w:r>
          </w:p>
          <w:p w14:paraId="4649DAE7" w14:textId="77777777" w:rsidR="006C62EC" w:rsidRPr="009F3714" w:rsidRDefault="006C62EC" w:rsidP="000F589A">
            <w:pPr>
              <w:numPr>
                <w:ilvl w:val="0"/>
                <w:numId w:val="198"/>
              </w:numPr>
              <w:spacing w:before="100" w:beforeAutospacing="1" w:after="100" w:afterAutospacing="1" w:line="360" w:lineRule="auto"/>
              <w:ind w:left="870"/>
              <w:rPr>
                <w:sz w:val="20"/>
                <w:szCs w:val="20"/>
              </w:rPr>
            </w:pPr>
            <w:r w:rsidRPr="009F3714">
              <w:rPr>
                <w:sz w:val="20"/>
                <w:szCs w:val="20"/>
              </w:rPr>
              <w:t>study authors do not report the following characteristics: weight, height, baseline level of fitness, current involvement in regular PA</w:t>
            </w:r>
          </w:p>
        </w:tc>
      </w:tr>
      <w:tr w:rsidR="006C62EC" w:rsidRPr="0039108B" w14:paraId="2EFBD931"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2A44D49" w14:textId="77777777" w:rsidR="006C62EC" w:rsidRPr="009F3714" w:rsidRDefault="006C62EC" w:rsidP="000F589A">
            <w:pPr>
              <w:spacing w:line="360" w:lineRule="auto"/>
              <w:rPr>
                <w:b/>
                <w:bCs/>
                <w:sz w:val="20"/>
                <w:szCs w:val="20"/>
              </w:rPr>
            </w:pPr>
            <w:r w:rsidRPr="009F3714">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435D3B1" w14:textId="77777777" w:rsidR="006C62EC" w:rsidRPr="009F3714" w:rsidRDefault="006C62EC" w:rsidP="000F589A">
            <w:pPr>
              <w:spacing w:line="360" w:lineRule="auto"/>
              <w:rPr>
                <w:sz w:val="20"/>
                <w:szCs w:val="20"/>
              </w:rPr>
            </w:pPr>
            <w:r w:rsidRPr="009F3714">
              <w:rPr>
                <w:b/>
                <w:bCs/>
                <w:sz w:val="20"/>
                <w:szCs w:val="20"/>
              </w:rPr>
              <w:t>Details of interventions</w:t>
            </w:r>
          </w:p>
          <w:p w14:paraId="300715E7" w14:textId="77777777" w:rsidR="006C62EC" w:rsidRPr="009F3714" w:rsidRDefault="006C62EC" w:rsidP="000F589A">
            <w:pPr>
              <w:spacing w:line="360" w:lineRule="auto"/>
              <w:rPr>
                <w:sz w:val="20"/>
                <w:szCs w:val="20"/>
              </w:rPr>
            </w:pPr>
            <w:r w:rsidRPr="009F3714">
              <w:rPr>
                <w:sz w:val="20"/>
                <w:szCs w:val="20"/>
              </w:rPr>
              <w:t xml:space="preserve">Approach: physiotherapy and counselling; educational and therapeutic sessions aimed at self-efficacy, goal setting and pain and </w:t>
            </w:r>
            <w:r w:rsidRPr="00A17A57">
              <w:rPr>
                <w:sz w:val="20"/>
                <w:szCs w:val="20"/>
              </w:rPr>
              <w:t>PA</w:t>
            </w:r>
            <w:r w:rsidRPr="009F3714">
              <w:rPr>
                <w:sz w:val="20"/>
                <w:szCs w:val="20"/>
              </w:rPr>
              <w:t>; delivered by physical therapist across four sessions pre surgery and one post-surgery booster session over 14 weeks</w:t>
            </w:r>
          </w:p>
          <w:p w14:paraId="1AE00846" w14:textId="77777777" w:rsidR="006C62EC" w:rsidRPr="009F3714" w:rsidRDefault="006C62EC" w:rsidP="000F589A">
            <w:pPr>
              <w:spacing w:line="360" w:lineRule="auto"/>
              <w:rPr>
                <w:sz w:val="20"/>
                <w:szCs w:val="20"/>
              </w:rPr>
            </w:pPr>
            <w:r w:rsidRPr="009F3714">
              <w:rPr>
                <w:sz w:val="20"/>
                <w:szCs w:val="20"/>
              </w:rPr>
              <w:t>Context: lumbar fusion surgery patients; about 8 weeks pre surgery; clinic and via telephone at home</w:t>
            </w:r>
          </w:p>
          <w:p w14:paraId="1FAA389A" w14:textId="77777777" w:rsidR="006C62EC" w:rsidRPr="009F3714" w:rsidRDefault="006C62EC" w:rsidP="000F589A">
            <w:pPr>
              <w:spacing w:line="360" w:lineRule="auto"/>
              <w:rPr>
                <w:sz w:val="20"/>
                <w:szCs w:val="20"/>
              </w:rPr>
            </w:pPr>
            <w:r w:rsidRPr="009F3714">
              <w:rPr>
                <w:sz w:val="20"/>
                <w:szCs w:val="20"/>
              </w:rPr>
              <w:t>Comparison: usual care; included a single session with a physical therapist</w:t>
            </w:r>
          </w:p>
          <w:p w14:paraId="604A373F" w14:textId="77777777" w:rsidR="006C62EC" w:rsidRPr="009F3714" w:rsidRDefault="006C62EC" w:rsidP="000F589A">
            <w:pPr>
              <w:spacing w:line="360" w:lineRule="auto"/>
              <w:rPr>
                <w:sz w:val="20"/>
                <w:szCs w:val="20"/>
              </w:rPr>
            </w:pPr>
            <w:r w:rsidRPr="009F3714">
              <w:rPr>
                <w:b/>
                <w:bCs/>
                <w:sz w:val="20"/>
                <w:szCs w:val="20"/>
              </w:rPr>
              <w:t xml:space="preserve">Intervention group: </w:t>
            </w:r>
            <w:r w:rsidRPr="009F3714">
              <w:rPr>
                <w:sz w:val="20"/>
                <w:szCs w:val="20"/>
              </w:rPr>
              <w:t>number randomised = 59; losses = 9 (could not be reached = 4; cancelled surgery = 5); analysed = 59 ITT</w:t>
            </w:r>
          </w:p>
          <w:p w14:paraId="1A365AC9" w14:textId="77777777" w:rsidR="006C62EC" w:rsidRPr="009F3714" w:rsidRDefault="006C62EC" w:rsidP="000F589A">
            <w:pPr>
              <w:spacing w:line="360" w:lineRule="auto"/>
              <w:rPr>
                <w:sz w:val="20"/>
                <w:szCs w:val="20"/>
              </w:rPr>
            </w:pPr>
            <w:r w:rsidRPr="009F3714">
              <w:rPr>
                <w:b/>
                <w:bCs/>
                <w:sz w:val="20"/>
                <w:szCs w:val="20"/>
              </w:rPr>
              <w:t xml:space="preserve">Comparison group: </w:t>
            </w:r>
            <w:r w:rsidRPr="009F3714">
              <w:rPr>
                <w:sz w:val="20"/>
                <w:szCs w:val="20"/>
              </w:rPr>
              <w:t>number randomised = 59; losses = 8 (could not be reached = 5; cancelled surgery = 2; withdrew = 1); analysed = 59 ITT</w:t>
            </w:r>
          </w:p>
          <w:p w14:paraId="32457DE7" w14:textId="77777777" w:rsidR="006C62EC" w:rsidRPr="009F3714" w:rsidRDefault="006C62EC" w:rsidP="000F589A">
            <w:pPr>
              <w:spacing w:line="360" w:lineRule="auto"/>
              <w:rPr>
                <w:sz w:val="20"/>
                <w:szCs w:val="20"/>
              </w:rPr>
            </w:pPr>
            <w:r w:rsidRPr="009F3714">
              <w:rPr>
                <w:b/>
                <w:bCs/>
                <w:sz w:val="20"/>
                <w:szCs w:val="20"/>
              </w:rPr>
              <w:lastRenderedPageBreak/>
              <w:t xml:space="preserve">Setting: </w:t>
            </w:r>
            <w:r w:rsidRPr="009F3714">
              <w:rPr>
                <w:sz w:val="20"/>
                <w:szCs w:val="20"/>
              </w:rPr>
              <w:t>clinic and home</w:t>
            </w:r>
          </w:p>
        </w:tc>
      </w:tr>
      <w:tr w:rsidR="006C62EC" w:rsidRPr="0039108B" w14:paraId="30F75C51"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EC7F137" w14:textId="77777777" w:rsidR="006C62EC" w:rsidRPr="009F3714" w:rsidRDefault="006C62EC" w:rsidP="000F589A">
            <w:pPr>
              <w:spacing w:line="360" w:lineRule="auto"/>
              <w:rPr>
                <w:b/>
                <w:bCs/>
                <w:sz w:val="20"/>
                <w:szCs w:val="20"/>
              </w:rPr>
            </w:pPr>
            <w:r w:rsidRPr="009F3714">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77D783D" w14:textId="77777777" w:rsidR="006C62EC" w:rsidRPr="009F3714" w:rsidRDefault="006C62EC" w:rsidP="000F589A">
            <w:pPr>
              <w:spacing w:line="360" w:lineRule="auto"/>
              <w:rPr>
                <w:sz w:val="20"/>
                <w:szCs w:val="20"/>
              </w:rPr>
            </w:pPr>
            <w:r w:rsidRPr="009F3714">
              <w:rPr>
                <w:b/>
                <w:bCs/>
                <w:sz w:val="20"/>
                <w:szCs w:val="20"/>
              </w:rPr>
              <w:t>All outcomes measured/reported by study authors</w:t>
            </w:r>
            <w:r w:rsidRPr="009F3714">
              <w:rPr>
                <w:sz w:val="20"/>
                <w:szCs w:val="20"/>
              </w:rPr>
              <w:t xml:space="preserve">: ODI; back and leg pain intensity; pain catastrophizing (PCS); </w:t>
            </w:r>
            <w:proofErr w:type="spellStart"/>
            <w:r w:rsidRPr="009F3714">
              <w:rPr>
                <w:sz w:val="20"/>
                <w:szCs w:val="20"/>
              </w:rPr>
              <w:t>kinesiophobia</w:t>
            </w:r>
            <w:proofErr w:type="spellEnd"/>
            <w:r w:rsidRPr="009F3714">
              <w:rPr>
                <w:sz w:val="20"/>
                <w:szCs w:val="20"/>
              </w:rPr>
              <w:t xml:space="preserve"> (</w:t>
            </w:r>
            <w:bookmarkStart w:id="189" w:name="_Hlk69571978"/>
            <w:r w:rsidRPr="009F3714">
              <w:rPr>
                <w:sz w:val="20"/>
                <w:szCs w:val="20"/>
              </w:rPr>
              <w:t>TSK</w:t>
            </w:r>
            <w:bookmarkEnd w:id="189"/>
            <w:r w:rsidRPr="009F3714">
              <w:rPr>
                <w:sz w:val="20"/>
                <w:szCs w:val="20"/>
              </w:rPr>
              <w:t>); self-efficacy for exercise (</w:t>
            </w:r>
            <w:bookmarkStart w:id="190" w:name="_Hlk69571986"/>
            <w:r w:rsidRPr="009F3714">
              <w:rPr>
                <w:sz w:val="20"/>
                <w:szCs w:val="20"/>
              </w:rPr>
              <w:t>SEE</w:t>
            </w:r>
            <w:bookmarkEnd w:id="190"/>
            <w:r w:rsidRPr="009F3714">
              <w:rPr>
                <w:sz w:val="20"/>
                <w:szCs w:val="20"/>
              </w:rPr>
              <w:t xml:space="preserve">); anxiety and depression (HADS); </w:t>
            </w:r>
            <w:proofErr w:type="spellStart"/>
            <w:r w:rsidRPr="009F3714">
              <w:rPr>
                <w:sz w:val="20"/>
                <w:szCs w:val="20"/>
              </w:rPr>
              <w:t>HRQoL</w:t>
            </w:r>
            <w:proofErr w:type="spellEnd"/>
            <w:r w:rsidRPr="009F3714">
              <w:rPr>
                <w:sz w:val="20"/>
                <w:szCs w:val="20"/>
              </w:rPr>
              <w:t xml:space="preserve"> (EQ-5D); patient-specific functioning (</w:t>
            </w:r>
            <w:bookmarkStart w:id="191" w:name="_Hlk69571993"/>
            <w:r w:rsidRPr="009F3714">
              <w:rPr>
                <w:sz w:val="20"/>
                <w:szCs w:val="20"/>
              </w:rPr>
              <w:t>PSFS</w:t>
            </w:r>
            <w:bookmarkEnd w:id="191"/>
            <w:r w:rsidRPr="009F3714">
              <w:rPr>
                <w:sz w:val="20"/>
                <w:szCs w:val="20"/>
              </w:rPr>
              <w:t>); objective PA; physical fitness (</w:t>
            </w:r>
            <w:bookmarkStart w:id="192" w:name="_Hlk69572002"/>
            <w:r w:rsidRPr="009F3714">
              <w:rPr>
                <w:sz w:val="20"/>
                <w:szCs w:val="20"/>
              </w:rPr>
              <w:t>5MWT</w:t>
            </w:r>
            <w:bookmarkEnd w:id="192"/>
            <w:r w:rsidRPr="009F3714">
              <w:rPr>
                <w:sz w:val="20"/>
                <w:szCs w:val="20"/>
              </w:rPr>
              <w:t xml:space="preserve">; </w:t>
            </w:r>
            <w:bookmarkStart w:id="193" w:name="_Hlk69572007"/>
            <w:r w:rsidRPr="009F3714">
              <w:rPr>
                <w:sz w:val="20"/>
                <w:szCs w:val="20"/>
              </w:rPr>
              <w:t>50FWT</w:t>
            </w:r>
            <w:bookmarkEnd w:id="193"/>
            <w:r w:rsidRPr="009F3714">
              <w:rPr>
                <w:sz w:val="20"/>
                <w:szCs w:val="20"/>
              </w:rPr>
              <w:t xml:space="preserve">; TUG; SCT; </w:t>
            </w:r>
            <w:bookmarkStart w:id="194" w:name="_Hlk69572016"/>
            <w:r w:rsidRPr="009F3714">
              <w:rPr>
                <w:sz w:val="20"/>
                <w:szCs w:val="20"/>
              </w:rPr>
              <w:t>OLS</w:t>
            </w:r>
            <w:bookmarkEnd w:id="194"/>
            <w:r w:rsidRPr="009F3714">
              <w:rPr>
                <w:sz w:val="20"/>
                <w:szCs w:val="20"/>
              </w:rPr>
              <w:t>); adverse events. Measured at baseline and at 5 follow-up sessions (1 week before surgery, 3 and 8 weeks, 3 and 6 months postoperatively)</w:t>
            </w:r>
          </w:p>
          <w:p w14:paraId="137A8AEA" w14:textId="77777777" w:rsidR="006C62EC" w:rsidRPr="009F3714" w:rsidRDefault="006C62EC" w:rsidP="000F589A">
            <w:pPr>
              <w:spacing w:line="360" w:lineRule="auto"/>
              <w:rPr>
                <w:sz w:val="20"/>
                <w:szCs w:val="20"/>
              </w:rPr>
            </w:pPr>
            <w:r w:rsidRPr="009F3714">
              <w:rPr>
                <w:b/>
                <w:bCs/>
                <w:sz w:val="20"/>
                <w:szCs w:val="20"/>
              </w:rPr>
              <w:t>Outcomes relevant to the review:</w:t>
            </w:r>
          </w:p>
          <w:p w14:paraId="5F2FE2CF" w14:textId="77777777" w:rsidR="006C62EC" w:rsidRPr="009F3714" w:rsidRDefault="006C62EC" w:rsidP="000F589A">
            <w:pPr>
              <w:numPr>
                <w:ilvl w:val="0"/>
                <w:numId w:val="199"/>
              </w:numPr>
              <w:spacing w:before="100" w:beforeAutospacing="1" w:after="100" w:afterAutospacing="1" w:line="360" w:lineRule="auto"/>
              <w:ind w:left="870"/>
              <w:rPr>
                <w:sz w:val="20"/>
                <w:szCs w:val="20"/>
              </w:rPr>
            </w:pPr>
            <w:r w:rsidRPr="009F3714">
              <w:rPr>
                <w:sz w:val="20"/>
                <w:szCs w:val="20"/>
              </w:rPr>
              <w:t>Amount of PA: MVPA using an accelerometer (</w:t>
            </w:r>
            <w:proofErr w:type="spellStart"/>
            <w:r w:rsidRPr="009F3714">
              <w:rPr>
                <w:sz w:val="20"/>
                <w:szCs w:val="20"/>
              </w:rPr>
              <w:t>ActiGraph</w:t>
            </w:r>
            <w:proofErr w:type="spellEnd"/>
            <w:r w:rsidRPr="009F3714">
              <w:rPr>
                <w:sz w:val="20"/>
                <w:szCs w:val="20"/>
              </w:rPr>
              <w:t xml:space="preserve"> GT3X+; </w:t>
            </w:r>
            <w:proofErr w:type="spellStart"/>
            <w:r w:rsidRPr="009F3714">
              <w:rPr>
                <w:sz w:val="20"/>
                <w:szCs w:val="20"/>
              </w:rPr>
              <w:t>ActiGraph</w:t>
            </w:r>
            <w:proofErr w:type="spellEnd"/>
            <w:r w:rsidRPr="009F3714">
              <w:rPr>
                <w:sz w:val="20"/>
                <w:szCs w:val="20"/>
              </w:rPr>
              <w:t>, Pensacola, FL, USA); measured as mins/day; based on changes from baseline to 6 months post-surgery</w:t>
            </w:r>
          </w:p>
          <w:p w14:paraId="4B1D1B0E" w14:textId="77777777" w:rsidR="006C62EC" w:rsidRPr="009F3714" w:rsidRDefault="006C62EC" w:rsidP="000F589A">
            <w:pPr>
              <w:numPr>
                <w:ilvl w:val="0"/>
                <w:numId w:val="199"/>
              </w:numPr>
              <w:spacing w:before="100" w:beforeAutospacing="1" w:after="100" w:afterAutospacing="1" w:line="360" w:lineRule="auto"/>
              <w:ind w:left="870"/>
              <w:rPr>
                <w:sz w:val="20"/>
                <w:szCs w:val="20"/>
              </w:rPr>
            </w:pPr>
            <w:r w:rsidRPr="009F3714">
              <w:rPr>
                <w:sz w:val="20"/>
                <w:szCs w:val="20"/>
              </w:rPr>
              <w:t>Amount of PA: steps per day using an accelerometer (</w:t>
            </w:r>
            <w:proofErr w:type="spellStart"/>
            <w:r w:rsidRPr="009F3714">
              <w:rPr>
                <w:sz w:val="20"/>
                <w:szCs w:val="20"/>
              </w:rPr>
              <w:t>ActiGraph</w:t>
            </w:r>
            <w:proofErr w:type="spellEnd"/>
            <w:r w:rsidRPr="009F3714">
              <w:rPr>
                <w:sz w:val="20"/>
                <w:szCs w:val="20"/>
              </w:rPr>
              <w:t xml:space="preserve"> GT3X+; </w:t>
            </w:r>
            <w:proofErr w:type="spellStart"/>
            <w:r w:rsidRPr="009F3714">
              <w:rPr>
                <w:sz w:val="20"/>
                <w:szCs w:val="20"/>
              </w:rPr>
              <w:t>ActiGraph</w:t>
            </w:r>
            <w:proofErr w:type="spellEnd"/>
            <w:r w:rsidRPr="009F3714">
              <w:rPr>
                <w:sz w:val="20"/>
                <w:szCs w:val="20"/>
              </w:rPr>
              <w:t>, Pensacola, FL, USA); based on changes from baseline to 6 months post-surgery</w:t>
            </w:r>
          </w:p>
          <w:p w14:paraId="36A3CB97" w14:textId="77777777" w:rsidR="006C62EC" w:rsidRPr="009F3714" w:rsidRDefault="006C62EC" w:rsidP="000F589A">
            <w:pPr>
              <w:numPr>
                <w:ilvl w:val="0"/>
                <w:numId w:val="199"/>
              </w:numPr>
              <w:spacing w:before="100" w:beforeAutospacing="1" w:after="100" w:afterAutospacing="1" w:line="360" w:lineRule="auto"/>
              <w:ind w:left="870"/>
              <w:rPr>
                <w:sz w:val="20"/>
                <w:szCs w:val="20"/>
              </w:rPr>
            </w:pPr>
            <w:r w:rsidRPr="009F3714">
              <w:rPr>
                <w:sz w:val="20"/>
                <w:szCs w:val="20"/>
              </w:rPr>
              <w:t>Physical fitness: using 5MWT; based on changes from baseline to 6 months post-surgery</w:t>
            </w:r>
          </w:p>
          <w:p w14:paraId="44C64216" w14:textId="77777777" w:rsidR="006C62EC" w:rsidRPr="009F3714" w:rsidRDefault="006C62EC" w:rsidP="000F589A">
            <w:pPr>
              <w:numPr>
                <w:ilvl w:val="0"/>
                <w:numId w:val="199"/>
              </w:numPr>
              <w:spacing w:before="100" w:beforeAutospacing="1" w:after="100" w:afterAutospacing="1" w:line="360" w:lineRule="auto"/>
              <w:ind w:left="870"/>
              <w:rPr>
                <w:sz w:val="20"/>
                <w:szCs w:val="20"/>
              </w:rPr>
            </w:pPr>
            <w:r w:rsidRPr="009F3714">
              <w:rPr>
                <w:sz w:val="20"/>
                <w:szCs w:val="20"/>
              </w:rPr>
              <w:t>Physical fitness: using TUG; based on changes from baseline to 6 months post-surgery</w:t>
            </w:r>
          </w:p>
          <w:p w14:paraId="04E224DB" w14:textId="77777777" w:rsidR="006C62EC" w:rsidRPr="009F3714" w:rsidRDefault="006C62EC" w:rsidP="000F589A">
            <w:pPr>
              <w:numPr>
                <w:ilvl w:val="0"/>
                <w:numId w:val="199"/>
              </w:numPr>
              <w:spacing w:before="100" w:beforeAutospacing="1" w:after="100" w:afterAutospacing="1" w:line="360" w:lineRule="auto"/>
              <w:ind w:left="870"/>
              <w:rPr>
                <w:sz w:val="20"/>
                <w:szCs w:val="20"/>
              </w:rPr>
            </w:pPr>
            <w:proofErr w:type="spellStart"/>
            <w:r w:rsidRPr="009F3714">
              <w:rPr>
                <w:sz w:val="20"/>
                <w:szCs w:val="20"/>
              </w:rPr>
              <w:t>HRQoL</w:t>
            </w:r>
            <w:proofErr w:type="spellEnd"/>
            <w:r w:rsidRPr="009F3714">
              <w:rPr>
                <w:sz w:val="20"/>
                <w:szCs w:val="20"/>
              </w:rPr>
              <w:t>: using EQ-5D; based on changes from baseline to 6 months post-surgery</w:t>
            </w:r>
          </w:p>
          <w:p w14:paraId="72AC9762" w14:textId="77777777" w:rsidR="006C62EC" w:rsidRPr="009F3714" w:rsidRDefault="006C62EC" w:rsidP="000F589A">
            <w:pPr>
              <w:numPr>
                <w:ilvl w:val="0"/>
                <w:numId w:val="199"/>
              </w:numPr>
              <w:spacing w:before="100" w:beforeAutospacing="1" w:after="100" w:afterAutospacing="1" w:line="360" w:lineRule="auto"/>
              <w:ind w:left="870"/>
              <w:rPr>
                <w:sz w:val="20"/>
                <w:szCs w:val="20"/>
              </w:rPr>
            </w:pPr>
            <w:r w:rsidRPr="009F3714">
              <w:rPr>
                <w:sz w:val="20"/>
                <w:szCs w:val="20"/>
              </w:rPr>
              <w:t>Pain: using VAS (back and leg pain); based on changes from baseline to 6 months post-surgery</w:t>
            </w:r>
          </w:p>
          <w:p w14:paraId="623882C9" w14:textId="77777777" w:rsidR="006C62EC" w:rsidRPr="009F3714" w:rsidRDefault="006C62EC" w:rsidP="000F589A">
            <w:pPr>
              <w:numPr>
                <w:ilvl w:val="0"/>
                <w:numId w:val="199"/>
              </w:numPr>
              <w:spacing w:before="100" w:beforeAutospacing="1" w:after="100" w:afterAutospacing="1" w:line="360" w:lineRule="auto"/>
              <w:ind w:left="870"/>
              <w:rPr>
                <w:sz w:val="20"/>
                <w:szCs w:val="20"/>
              </w:rPr>
            </w:pPr>
            <w:r w:rsidRPr="009F3714">
              <w:rPr>
                <w:sz w:val="20"/>
                <w:szCs w:val="20"/>
              </w:rPr>
              <w:t>Adverse events</w:t>
            </w:r>
          </w:p>
          <w:p w14:paraId="2CFE4059" w14:textId="77777777" w:rsidR="006C62EC" w:rsidRPr="009F3714" w:rsidRDefault="006C62EC" w:rsidP="000F589A">
            <w:pPr>
              <w:spacing w:line="360" w:lineRule="auto"/>
              <w:rPr>
                <w:sz w:val="20"/>
                <w:szCs w:val="20"/>
              </w:rPr>
            </w:pPr>
            <w:r w:rsidRPr="009F3714">
              <w:rPr>
                <w:b/>
                <w:bCs/>
                <w:sz w:val="20"/>
                <w:szCs w:val="20"/>
              </w:rPr>
              <w:t>Study primary outcome:</w:t>
            </w:r>
            <w:r w:rsidRPr="009F3714">
              <w:rPr>
                <w:sz w:val="20"/>
                <w:szCs w:val="20"/>
              </w:rPr>
              <w:t xml:space="preserve"> PROM; degree of disability (ODI)</w:t>
            </w:r>
          </w:p>
        </w:tc>
      </w:tr>
      <w:tr w:rsidR="006C62EC" w:rsidRPr="0039108B" w14:paraId="0779A5D7"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C9D5BEE" w14:textId="77777777" w:rsidR="006C62EC" w:rsidRPr="009F3714" w:rsidRDefault="006C62EC" w:rsidP="000F589A">
            <w:pPr>
              <w:spacing w:line="360" w:lineRule="auto"/>
              <w:rPr>
                <w:b/>
                <w:bCs/>
                <w:sz w:val="20"/>
                <w:szCs w:val="20"/>
              </w:rPr>
            </w:pPr>
            <w:r w:rsidRPr="009F3714">
              <w:rPr>
                <w:b/>
                <w:bCs/>
                <w:sz w:val="20"/>
                <w:szCs w:val="20"/>
              </w:rPr>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BDC7E65" w14:textId="77777777" w:rsidR="006C62EC" w:rsidRPr="009F3714" w:rsidRDefault="006C62EC" w:rsidP="000F589A">
            <w:pPr>
              <w:spacing w:line="360" w:lineRule="auto"/>
              <w:rPr>
                <w:sz w:val="20"/>
                <w:szCs w:val="20"/>
              </w:rPr>
            </w:pPr>
            <w:r w:rsidRPr="009F3714">
              <w:rPr>
                <w:b/>
                <w:bCs/>
                <w:sz w:val="20"/>
                <w:szCs w:val="20"/>
              </w:rPr>
              <w:t xml:space="preserve">Sponsorship source: </w:t>
            </w:r>
            <w:r w:rsidRPr="009F3714">
              <w:rPr>
                <w:sz w:val="20"/>
                <w:szCs w:val="20"/>
              </w:rPr>
              <w:t xml:space="preserve">supported by grant funding from AFA Research, </w:t>
            </w:r>
            <w:proofErr w:type="spellStart"/>
            <w:r w:rsidRPr="009F3714">
              <w:rPr>
                <w:sz w:val="20"/>
                <w:szCs w:val="20"/>
              </w:rPr>
              <w:t>Eurospine</w:t>
            </w:r>
            <w:proofErr w:type="spellEnd"/>
            <w:r w:rsidRPr="009F3714">
              <w:rPr>
                <w:sz w:val="20"/>
                <w:szCs w:val="20"/>
              </w:rPr>
              <w:t xml:space="preserve">, the Swedish Research Council, the Health and Medical Care Executive Board of the </w:t>
            </w:r>
            <w:proofErr w:type="spellStart"/>
            <w:r w:rsidRPr="009F3714">
              <w:rPr>
                <w:sz w:val="20"/>
                <w:szCs w:val="20"/>
              </w:rPr>
              <w:t>Västra</w:t>
            </w:r>
            <w:proofErr w:type="spellEnd"/>
            <w:r w:rsidRPr="009F3714">
              <w:rPr>
                <w:sz w:val="20"/>
                <w:szCs w:val="20"/>
              </w:rPr>
              <w:t xml:space="preserve"> </w:t>
            </w:r>
            <w:proofErr w:type="spellStart"/>
            <w:r w:rsidRPr="009F3714">
              <w:rPr>
                <w:sz w:val="20"/>
                <w:szCs w:val="20"/>
              </w:rPr>
              <w:t>Götaland</w:t>
            </w:r>
            <w:proofErr w:type="spellEnd"/>
            <w:r w:rsidRPr="009F3714">
              <w:rPr>
                <w:sz w:val="20"/>
                <w:szCs w:val="20"/>
              </w:rPr>
              <w:t xml:space="preserve"> Region (</w:t>
            </w:r>
            <w:bookmarkStart w:id="195" w:name="_Hlk69572031"/>
            <w:r w:rsidRPr="009F3714">
              <w:rPr>
                <w:sz w:val="20"/>
                <w:szCs w:val="20"/>
              </w:rPr>
              <w:t>VGR</w:t>
            </w:r>
            <w:bookmarkEnd w:id="195"/>
            <w:r w:rsidRPr="009F3714">
              <w:rPr>
                <w:sz w:val="20"/>
                <w:szCs w:val="20"/>
              </w:rPr>
              <w:t xml:space="preserve">), and Doctor Felix </w:t>
            </w:r>
            <w:proofErr w:type="spellStart"/>
            <w:r w:rsidRPr="009F3714">
              <w:rPr>
                <w:sz w:val="20"/>
                <w:szCs w:val="20"/>
              </w:rPr>
              <w:t>Neubergh</w:t>
            </w:r>
            <w:proofErr w:type="spellEnd"/>
            <w:r w:rsidRPr="009F3714">
              <w:rPr>
                <w:sz w:val="20"/>
                <w:szCs w:val="20"/>
              </w:rPr>
              <w:t xml:space="preserve"> grants. Authors declare no conflicts of interest</w:t>
            </w:r>
          </w:p>
          <w:p w14:paraId="34E9C6BA" w14:textId="77777777" w:rsidR="006C62EC" w:rsidRPr="009F3714" w:rsidRDefault="006C62EC" w:rsidP="000F589A">
            <w:pPr>
              <w:spacing w:line="360" w:lineRule="auto"/>
              <w:rPr>
                <w:sz w:val="20"/>
                <w:szCs w:val="20"/>
              </w:rPr>
            </w:pPr>
            <w:r w:rsidRPr="009F3714">
              <w:rPr>
                <w:b/>
                <w:bCs/>
                <w:sz w:val="20"/>
                <w:szCs w:val="20"/>
              </w:rPr>
              <w:t xml:space="preserve">Study dates: </w:t>
            </w:r>
            <w:r w:rsidRPr="009F3714">
              <w:rPr>
                <w:sz w:val="20"/>
                <w:szCs w:val="20"/>
              </w:rPr>
              <w:t>April 2014 to June 2017</w:t>
            </w:r>
          </w:p>
        </w:tc>
      </w:tr>
      <w:tr w:rsidR="006C62EC" w:rsidRPr="0039108B" w14:paraId="1B6F8FC0"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4346F27A" w14:textId="77777777" w:rsidR="0070500B" w:rsidRDefault="0070500B" w:rsidP="0070500B">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60DBDB88" w14:textId="13D106EB" w:rsidR="006C62EC" w:rsidRPr="009F3714" w:rsidRDefault="0070500B" w:rsidP="0070500B">
            <w:pPr>
              <w:spacing w:line="360" w:lineRule="auto"/>
              <w:rPr>
                <w:b/>
                <w:bCs/>
                <w:sz w:val="20"/>
                <w:szCs w:val="20"/>
              </w:rPr>
            </w:pPr>
            <w:r>
              <w:rPr>
                <w:b/>
                <w:bCs/>
                <w:sz w:val="20"/>
                <w:szCs w:val="20"/>
              </w:rPr>
              <w:lastRenderedPageBreak/>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6D81D39C" w14:textId="028735FF" w:rsidR="006C62EC" w:rsidRDefault="006C62EC" w:rsidP="000F589A">
            <w:pPr>
              <w:spacing w:line="360" w:lineRule="auto"/>
              <w:rPr>
                <w:sz w:val="20"/>
                <w:szCs w:val="20"/>
              </w:rPr>
            </w:pPr>
            <w:r w:rsidRPr="009F3714">
              <w:rPr>
                <w:sz w:val="20"/>
                <w:szCs w:val="20"/>
              </w:rPr>
              <w:lastRenderedPageBreak/>
              <w:t>ISRCTN17115599. PREPARE (</w:t>
            </w:r>
            <w:proofErr w:type="spellStart"/>
            <w:r w:rsidRPr="009F3714">
              <w:rPr>
                <w:sz w:val="20"/>
                <w:szCs w:val="20"/>
              </w:rPr>
              <w:t>prehabilitation</w:t>
            </w:r>
            <w:proofErr w:type="spellEnd"/>
            <w:r w:rsidRPr="009F3714">
              <w:rPr>
                <w:sz w:val="20"/>
                <w:szCs w:val="20"/>
              </w:rPr>
              <w:t xml:space="preserve">, physical activity and exercise) persons with severe low back pain for an optimal functional outcome after </w:t>
            </w:r>
            <w:r w:rsidRPr="009F3714">
              <w:rPr>
                <w:sz w:val="20"/>
                <w:szCs w:val="20"/>
              </w:rPr>
              <w:lastRenderedPageBreak/>
              <w:t>lumbar fusion surgery [PREPARE (</w:t>
            </w:r>
            <w:proofErr w:type="spellStart"/>
            <w:r w:rsidRPr="009F3714">
              <w:rPr>
                <w:sz w:val="20"/>
                <w:szCs w:val="20"/>
              </w:rPr>
              <w:t>prehabilitation</w:t>
            </w:r>
            <w:proofErr w:type="spellEnd"/>
            <w:r w:rsidRPr="009F3714">
              <w:rPr>
                <w:sz w:val="20"/>
                <w:szCs w:val="20"/>
              </w:rPr>
              <w:t xml:space="preserve">, physical activity and exercise) persons with severe low back pain for an optimal functional outcome after lumbar fusion surgery: a randomised controlled trial]. </w:t>
            </w:r>
            <w:hyperlink r:id="rId32" w:history="1">
              <w:r w:rsidRPr="009F3714">
                <w:rPr>
                  <w:rStyle w:val="Hyperlink"/>
                  <w:sz w:val="20"/>
                  <w:szCs w:val="20"/>
                </w:rPr>
                <w:t>isrctn.com/ISRCTN17115599</w:t>
              </w:r>
            </w:hyperlink>
            <w:r w:rsidRPr="009F3714">
              <w:rPr>
                <w:sz w:val="20"/>
                <w:szCs w:val="20"/>
              </w:rPr>
              <w:t xml:space="preserve"> (first received 18 May 2015)</w:t>
            </w:r>
          </w:p>
          <w:p w14:paraId="182F233F" w14:textId="72641B4F" w:rsidR="009F5207" w:rsidRPr="009F5207" w:rsidRDefault="009F5207" w:rsidP="000F589A">
            <w:pPr>
              <w:spacing w:line="360" w:lineRule="auto"/>
              <w:rPr>
                <w:sz w:val="20"/>
                <w:szCs w:val="20"/>
              </w:rPr>
            </w:pPr>
            <w:r>
              <w:rPr>
                <w:noProof/>
                <w:sz w:val="20"/>
                <w:szCs w:val="20"/>
              </w:rPr>
              <w:t xml:space="preserve">* </w:t>
            </w:r>
            <w:r w:rsidRPr="009F5207">
              <w:rPr>
                <w:noProof/>
                <w:sz w:val="20"/>
                <w:szCs w:val="20"/>
              </w:rPr>
              <w:t>Lotzke H, Brisby H, Gutke A, Hagg O, Jakobsson M, Smeets R</w:t>
            </w:r>
            <w:r w:rsidRPr="009F5207">
              <w:rPr>
                <w:i/>
                <w:noProof/>
                <w:sz w:val="20"/>
                <w:szCs w:val="20"/>
              </w:rPr>
              <w:t>, et al.</w:t>
            </w:r>
            <w:r w:rsidRPr="009F5207">
              <w:rPr>
                <w:noProof/>
                <w:sz w:val="20"/>
                <w:szCs w:val="20"/>
              </w:rPr>
              <w:t xml:space="preserve"> A Person-Centered Prehabilitation Program Based on Cognitive-Behavioral Physical Therapy for Patients Scheduled for Lumbar Fusion Surgery: A Randomized Controlled Trial. </w:t>
            </w:r>
            <w:r w:rsidRPr="009F5207">
              <w:rPr>
                <w:i/>
                <w:noProof/>
                <w:sz w:val="20"/>
                <w:szCs w:val="20"/>
              </w:rPr>
              <w:t>Physical Therapy</w:t>
            </w:r>
            <w:r w:rsidRPr="009F5207">
              <w:rPr>
                <w:noProof/>
                <w:sz w:val="20"/>
                <w:szCs w:val="20"/>
              </w:rPr>
              <w:t xml:space="preserve"> 2019;</w:t>
            </w:r>
            <w:r>
              <w:rPr>
                <w:noProof/>
                <w:sz w:val="20"/>
                <w:szCs w:val="20"/>
              </w:rPr>
              <w:t xml:space="preserve"> </w:t>
            </w:r>
            <w:r w:rsidRPr="009F5207">
              <w:rPr>
                <w:b/>
                <w:noProof/>
                <w:sz w:val="20"/>
                <w:szCs w:val="20"/>
              </w:rPr>
              <w:t>99</w:t>
            </w:r>
            <w:r w:rsidRPr="009F5207">
              <w:rPr>
                <w:noProof/>
                <w:sz w:val="20"/>
                <w:szCs w:val="20"/>
              </w:rPr>
              <w:t>:</w:t>
            </w:r>
            <w:r>
              <w:rPr>
                <w:noProof/>
                <w:sz w:val="20"/>
                <w:szCs w:val="20"/>
              </w:rPr>
              <w:t xml:space="preserve"> </w:t>
            </w:r>
            <w:r w:rsidRPr="009F5207">
              <w:rPr>
                <w:noProof/>
                <w:sz w:val="20"/>
                <w:szCs w:val="20"/>
              </w:rPr>
              <w:t>1069-88</w:t>
            </w:r>
          </w:p>
          <w:p w14:paraId="289FF465" w14:textId="73B1680D" w:rsidR="006C62EC" w:rsidRPr="009F3714" w:rsidRDefault="006C62EC" w:rsidP="000F589A">
            <w:pPr>
              <w:spacing w:line="360" w:lineRule="auto"/>
              <w:rPr>
                <w:sz w:val="20"/>
                <w:szCs w:val="20"/>
              </w:rPr>
            </w:pPr>
            <w:proofErr w:type="spellStart"/>
            <w:r w:rsidRPr="009F3714">
              <w:rPr>
                <w:sz w:val="20"/>
                <w:szCs w:val="20"/>
              </w:rPr>
              <w:t>Lotzke</w:t>
            </w:r>
            <w:proofErr w:type="spellEnd"/>
            <w:r w:rsidRPr="009F3714">
              <w:rPr>
                <w:sz w:val="20"/>
                <w:szCs w:val="20"/>
              </w:rPr>
              <w:t xml:space="preserve"> H, Jakobsson M, </w:t>
            </w:r>
            <w:proofErr w:type="spellStart"/>
            <w:r w:rsidRPr="009F3714">
              <w:rPr>
                <w:sz w:val="20"/>
                <w:szCs w:val="20"/>
              </w:rPr>
              <w:t>Brisby</w:t>
            </w:r>
            <w:proofErr w:type="spellEnd"/>
            <w:r w:rsidRPr="009F3714">
              <w:rPr>
                <w:sz w:val="20"/>
                <w:szCs w:val="20"/>
              </w:rPr>
              <w:t xml:space="preserve"> H, </w:t>
            </w:r>
            <w:proofErr w:type="spellStart"/>
            <w:r w:rsidRPr="009F3714">
              <w:rPr>
                <w:sz w:val="20"/>
                <w:szCs w:val="20"/>
              </w:rPr>
              <w:t>Gutke</w:t>
            </w:r>
            <w:proofErr w:type="spellEnd"/>
            <w:r w:rsidRPr="009F3714">
              <w:rPr>
                <w:sz w:val="20"/>
                <w:szCs w:val="20"/>
              </w:rPr>
              <w:t xml:space="preserve"> A, Hagg O, </w:t>
            </w:r>
            <w:proofErr w:type="spellStart"/>
            <w:r w:rsidRPr="009F3714">
              <w:rPr>
                <w:sz w:val="20"/>
                <w:szCs w:val="20"/>
              </w:rPr>
              <w:t>Smeets</w:t>
            </w:r>
            <w:proofErr w:type="spellEnd"/>
            <w:r w:rsidRPr="009F3714">
              <w:rPr>
                <w:sz w:val="20"/>
                <w:szCs w:val="20"/>
              </w:rPr>
              <w:t xml:space="preserve"> R, den Hollander M, Olsson LE, Lundberg M. Use of the PREPARE (</w:t>
            </w:r>
            <w:proofErr w:type="spellStart"/>
            <w:r w:rsidRPr="009F3714">
              <w:rPr>
                <w:sz w:val="20"/>
                <w:szCs w:val="20"/>
              </w:rPr>
              <w:t>PREhabilitation</w:t>
            </w:r>
            <w:proofErr w:type="spellEnd"/>
            <w:r w:rsidRPr="009F3714">
              <w:rPr>
                <w:sz w:val="20"/>
                <w:szCs w:val="20"/>
              </w:rPr>
              <w:t xml:space="preserve">, Physical Activity and </w:t>
            </w:r>
            <w:proofErr w:type="spellStart"/>
            <w:r w:rsidRPr="009F3714">
              <w:rPr>
                <w:sz w:val="20"/>
                <w:szCs w:val="20"/>
              </w:rPr>
              <w:t>exeRcisE</w:t>
            </w:r>
            <w:proofErr w:type="spellEnd"/>
            <w:r w:rsidRPr="009F3714">
              <w:rPr>
                <w:sz w:val="20"/>
                <w:szCs w:val="20"/>
              </w:rPr>
              <w:t xml:space="preserve">) program to improve outcomes after lumbar fusion surgery for severe low back pain: a study protocol of a person-centred randomised controlled trial. BMC Musculoskeletal Disorders 2016; </w:t>
            </w:r>
            <w:r w:rsidRPr="009F5207">
              <w:rPr>
                <w:b/>
                <w:bCs/>
                <w:sz w:val="20"/>
                <w:szCs w:val="20"/>
              </w:rPr>
              <w:t>17</w:t>
            </w:r>
            <w:r w:rsidRPr="009F3714">
              <w:rPr>
                <w:sz w:val="20"/>
                <w:szCs w:val="20"/>
              </w:rPr>
              <w:t xml:space="preserve">: 349. [DOI: </w:t>
            </w:r>
            <w:hyperlink r:id="rId33" w:history="1">
              <w:r w:rsidRPr="009F3714">
                <w:rPr>
                  <w:rStyle w:val="Hyperlink"/>
                  <w:sz w:val="20"/>
                  <w:szCs w:val="20"/>
                </w:rPr>
                <w:t>https://dx.doi.org/10.1186/s12891-016-1203-8</w:t>
              </w:r>
            </w:hyperlink>
            <w:r w:rsidRPr="009F3714">
              <w:rPr>
                <w:sz w:val="20"/>
                <w:szCs w:val="20"/>
              </w:rPr>
              <w:t>]</w:t>
            </w:r>
          </w:p>
        </w:tc>
      </w:tr>
    </w:tbl>
    <w:p w14:paraId="21EA700D" w14:textId="77777777" w:rsidR="006C62EC" w:rsidRDefault="006C62EC" w:rsidP="006C62EC">
      <w:pPr>
        <w:spacing w:line="360" w:lineRule="auto"/>
      </w:pPr>
    </w:p>
    <w:p w14:paraId="39D95826" w14:textId="77777777" w:rsidR="006C62EC" w:rsidRPr="00F040F5" w:rsidRDefault="006C62EC" w:rsidP="006C62EC">
      <w:pPr>
        <w:pStyle w:val="Title"/>
      </w:pPr>
      <w:r w:rsidRPr="00F040F5">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3095"/>
        <w:gridCol w:w="1150"/>
        <w:gridCol w:w="4765"/>
      </w:tblGrid>
      <w:tr w:rsidR="006C62EC" w:rsidRPr="0039108B" w14:paraId="20A812EE"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621770D6" w14:textId="77777777" w:rsidR="006C62EC" w:rsidRPr="009F3714" w:rsidRDefault="006C62EC" w:rsidP="000F589A">
            <w:pPr>
              <w:spacing w:line="360" w:lineRule="auto"/>
              <w:rPr>
                <w:b/>
                <w:bCs/>
                <w:sz w:val="20"/>
                <w:szCs w:val="20"/>
              </w:rPr>
            </w:pPr>
            <w:r w:rsidRPr="009F3714">
              <w:rPr>
                <w:b/>
                <w:bCs/>
                <w:sz w:val="20"/>
                <w:szCs w:val="20"/>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3850A313" w14:textId="77777777" w:rsidR="006C62EC" w:rsidRPr="009F3714" w:rsidRDefault="006C62EC" w:rsidP="000F589A">
            <w:pPr>
              <w:spacing w:line="360" w:lineRule="auto"/>
              <w:rPr>
                <w:b/>
                <w:bCs/>
                <w:sz w:val="20"/>
                <w:szCs w:val="20"/>
              </w:rPr>
            </w:pPr>
            <w:r w:rsidRPr="009F3714">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088CE7DF" w14:textId="77777777" w:rsidR="006C62EC" w:rsidRPr="009F3714" w:rsidRDefault="006C62EC" w:rsidP="000F589A">
            <w:pPr>
              <w:spacing w:line="360" w:lineRule="auto"/>
              <w:rPr>
                <w:b/>
                <w:bCs/>
                <w:sz w:val="20"/>
                <w:szCs w:val="20"/>
              </w:rPr>
            </w:pPr>
            <w:r w:rsidRPr="009F3714">
              <w:rPr>
                <w:b/>
                <w:bCs/>
                <w:sz w:val="20"/>
                <w:szCs w:val="20"/>
              </w:rPr>
              <w:t>Support for judgement</w:t>
            </w:r>
          </w:p>
        </w:tc>
      </w:tr>
      <w:tr w:rsidR="006C62EC" w:rsidRPr="0039108B" w14:paraId="4EA2391D"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AEB01C9" w14:textId="77777777" w:rsidR="006C62EC" w:rsidRPr="009F3714" w:rsidRDefault="006C62EC" w:rsidP="000F589A">
            <w:pPr>
              <w:spacing w:line="360" w:lineRule="auto"/>
              <w:rPr>
                <w:sz w:val="20"/>
                <w:szCs w:val="20"/>
              </w:rPr>
            </w:pPr>
            <w:r w:rsidRPr="009F3714">
              <w:rPr>
                <w:sz w:val="20"/>
                <w:szCs w:val="20"/>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4B0673E"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E758CAB" w14:textId="77777777" w:rsidR="006C62EC" w:rsidRPr="009F3714" w:rsidRDefault="006C62EC" w:rsidP="000F589A">
            <w:pPr>
              <w:spacing w:line="360" w:lineRule="auto"/>
              <w:rPr>
                <w:sz w:val="20"/>
                <w:szCs w:val="20"/>
              </w:rPr>
            </w:pPr>
            <w:r w:rsidRPr="009F3714">
              <w:rPr>
                <w:sz w:val="20"/>
                <w:szCs w:val="20"/>
              </w:rPr>
              <w:t>Computer-generated randomisation</w:t>
            </w:r>
          </w:p>
        </w:tc>
      </w:tr>
      <w:tr w:rsidR="006C62EC" w:rsidRPr="0039108B" w14:paraId="754E9178"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075E1D4" w14:textId="77777777" w:rsidR="006C62EC" w:rsidRPr="009F3714" w:rsidRDefault="006C62EC" w:rsidP="000F589A">
            <w:pPr>
              <w:spacing w:line="360" w:lineRule="auto"/>
              <w:rPr>
                <w:sz w:val="20"/>
                <w:szCs w:val="20"/>
              </w:rPr>
            </w:pPr>
            <w:r w:rsidRPr="009F3714">
              <w:rPr>
                <w:sz w:val="20"/>
                <w:szCs w:val="20"/>
              </w:rPr>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565691F"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E7E7B58" w14:textId="77777777" w:rsidR="006C62EC" w:rsidRPr="009F3714" w:rsidRDefault="006C62EC" w:rsidP="000F589A">
            <w:pPr>
              <w:spacing w:line="360" w:lineRule="auto"/>
              <w:rPr>
                <w:sz w:val="20"/>
                <w:szCs w:val="20"/>
              </w:rPr>
            </w:pPr>
            <w:r w:rsidRPr="009F3714">
              <w:rPr>
                <w:sz w:val="20"/>
                <w:szCs w:val="20"/>
              </w:rPr>
              <w:t>Use of numbered, sealed envelopes, with allocation sheets of information wrapped in coloured paper</w:t>
            </w:r>
          </w:p>
        </w:tc>
      </w:tr>
      <w:tr w:rsidR="006C62EC" w:rsidRPr="0039108B" w14:paraId="51C135DC"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22F92C4" w14:textId="77777777" w:rsidR="006C62EC" w:rsidRPr="009F3714" w:rsidRDefault="006C62EC" w:rsidP="000F589A">
            <w:pPr>
              <w:spacing w:line="360" w:lineRule="auto"/>
              <w:rPr>
                <w:sz w:val="20"/>
                <w:szCs w:val="20"/>
              </w:rPr>
            </w:pPr>
            <w:r w:rsidRPr="009F3714">
              <w:rPr>
                <w:sz w:val="20"/>
                <w:szCs w:val="20"/>
              </w:rPr>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61E51E0"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437F50F" w14:textId="77777777" w:rsidR="006C62EC" w:rsidRPr="009F3714" w:rsidRDefault="006C62EC" w:rsidP="000F589A">
            <w:pPr>
              <w:spacing w:line="360" w:lineRule="auto"/>
              <w:rPr>
                <w:sz w:val="20"/>
                <w:szCs w:val="20"/>
              </w:rPr>
            </w:pPr>
            <w:r w:rsidRPr="009F3714">
              <w:rPr>
                <w:sz w:val="20"/>
                <w:szCs w:val="20"/>
              </w:rPr>
              <w:t>It was not feasible to blind participants or personnel to the intervention</w:t>
            </w:r>
          </w:p>
        </w:tc>
      </w:tr>
      <w:tr w:rsidR="006C62EC" w:rsidRPr="0039108B" w14:paraId="760702C5"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C3C2AF6" w14:textId="77777777" w:rsidR="006C62EC" w:rsidRPr="009F3714" w:rsidRDefault="006C62EC" w:rsidP="000F589A">
            <w:pPr>
              <w:spacing w:line="360" w:lineRule="auto"/>
              <w:rPr>
                <w:sz w:val="20"/>
                <w:szCs w:val="20"/>
              </w:rPr>
            </w:pPr>
            <w:r w:rsidRPr="009F3714">
              <w:rPr>
                <w:sz w:val="20"/>
                <w:szCs w:val="20"/>
              </w:rPr>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B490ABE"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C2DD9BD" w14:textId="77777777" w:rsidR="006C62EC" w:rsidRPr="009F3714" w:rsidRDefault="006C62EC" w:rsidP="000F589A">
            <w:pPr>
              <w:spacing w:line="360" w:lineRule="auto"/>
              <w:rPr>
                <w:sz w:val="20"/>
                <w:szCs w:val="20"/>
              </w:rPr>
            </w:pPr>
            <w:r w:rsidRPr="009F3714">
              <w:rPr>
                <w:sz w:val="20"/>
                <w:szCs w:val="20"/>
              </w:rPr>
              <w:t>Outcomes were measured using objective measurement tools</w:t>
            </w:r>
          </w:p>
        </w:tc>
      </w:tr>
      <w:tr w:rsidR="006C62EC" w:rsidRPr="0039108B" w14:paraId="1C9BBF5D"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6023AFA" w14:textId="77777777" w:rsidR="006C62EC" w:rsidRPr="009F3714" w:rsidRDefault="006C62EC" w:rsidP="000F589A">
            <w:pPr>
              <w:spacing w:line="360" w:lineRule="auto"/>
              <w:rPr>
                <w:sz w:val="20"/>
                <w:szCs w:val="20"/>
              </w:rPr>
            </w:pPr>
            <w:r w:rsidRPr="009F3714">
              <w:rPr>
                <w:sz w:val="20"/>
                <w:szCs w:val="20"/>
              </w:rPr>
              <w:t>Blinding of outcome assessment: fitness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E9D4298"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210766C" w14:textId="77777777" w:rsidR="006C62EC" w:rsidRPr="009F3714" w:rsidRDefault="006C62EC" w:rsidP="000F589A">
            <w:pPr>
              <w:spacing w:line="360" w:lineRule="auto"/>
              <w:rPr>
                <w:sz w:val="20"/>
                <w:szCs w:val="20"/>
              </w:rPr>
            </w:pPr>
            <w:r w:rsidRPr="009F3714">
              <w:rPr>
                <w:sz w:val="20"/>
                <w:szCs w:val="20"/>
              </w:rPr>
              <w:t>Outcomes were measured using objective measurement tools</w:t>
            </w:r>
          </w:p>
        </w:tc>
      </w:tr>
      <w:tr w:rsidR="006C62EC" w:rsidRPr="0039108B" w14:paraId="3076B8A5"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E091A1F" w14:textId="77777777" w:rsidR="006C62EC" w:rsidRPr="009F3714" w:rsidRDefault="006C62EC" w:rsidP="000F589A">
            <w:pPr>
              <w:spacing w:line="360" w:lineRule="auto"/>
              <w:rPr>
                <w:sz w:val="20"/>
                <w:szCs w:val="20"/>
              </w:rPr>
            </w:pPr>
            <w:r w:rsidRPr="009F3714">
              <w:rPr>
                <w:sz w:val="20"/>
                <w:szCs w:val="20"/>
              </w:rPr>
              <w:lastRenderedPageBreak/>
              <w:t xml:space="preserve">Blinding of outcome assessment: participant-reported outcomes to include </w:t>
            </w:r>
            <w:proofErr w:type="spellStart"/>
            <w:r w:rsidRPr="009F3714">
              <w:rPr>
                <w:sz w:val="20"/>
                <w:szCs w:val="20"/>
              </w:rPr>
              <w:t>HRQoL</w:t>
            </w:r>
            <w:proofErr w:type="spellEnd"/>
            <w:r w:rsidRPr="009F3714">
              <w:rPr>
                <w:sz w:val="20"/>
                <w:szCs w:val="20"/>
              </w:rPr>
              <w:t>, pain, patient experience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E3BC7BD"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66A8B82" w14:textId="77777777" w:rsidR="006C62EC" w:rsidRPr="009F3714" w:rsidRDefault="006C62EC" w:rsidP="000F589A">
            <w:pPr>
              <w:spacing w:line="360" w:lineRule="auto"/>
              <w:rPr>
                <w:sz w:val="20"/>
                <w:szCs w:val="20"/>
              </w:rPr>
            </w:pPr>
            <w:r w:rsidRPr="009F3714">
              <w:rPr>
                <w:sz w:val="20"/>
                <w:szCs w:val="20"/>
              </w:rPr>
              <w:t>Use of self-reported outcome measurement tools, and participants were not blinded to intervention</w:t>
            </w:r>
          </w:p>
        </w:tc>
      </w:tr>
      <w:tr w:rsidR="006C62EC" w:rsidRPr="0039108B" w14:paraId="29565E87"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596512E" w14:textId="77777777" w:rsidR="006C62EC" w:rsidRPr="009F3714" w:rsidRDefault="006C62EC" w:rsidP="000F589A">
            <w:pPr>
              <w:spacing w:line="360" w:lineRule="auto"/>
              <w:rPr>
                <w:sz w:val="20"/>
                <w:szCs w:val="20"/>
              </w:rPr>
            </w:pPr>
            <w:r w:rsidRPr="009F3714">
              <w:rPr>
                <w:sz w:val="20"/>
                <w:szCs w:val="20"/>
              </w:rPr>
              <w:t>Blinding of outcome assessment: adverse events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2B5373E" w14:textId="77777777" w:rsidR="006C62EC" w:rsidRPr="009F3714" w:rsidRDefault="006C62EC" w:rsidP="000F589A">
            <w:pPr>
              <w:spacing w:line="360" w:lineRule="auto"/>
              <w:rPr>
                <w:sz w:val="20"/>
                <w:szCs w:val="20"/>
              </w:rPr>
            </w:pPr>
            <w:r w:rsidRPr="009F371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D14FDB7" w14:textId="77777777" w:rsidR="006C62EC" w:rsidRPr="009F3714" w:rsidRDefault="006C62EC" w:rsidP="000F589A">
            <w:pPr>
              <w:spacing w:line="360" w:lineRule="auto"/>
              <w:rPr>
                <w:sz w:val="20"/>
                <w:szCs w:val="20"/>
              </w:rPr>
            </w:pPr>
            <w:r w:rsidRPr="009F3714">
              <w:rPr>
                <w:sz w:val="20"/>
                <w:szCs w:val="20"/>
              </w:rPr>
              <w:t>Observation method not specified for this outcome</w:t>
            </w:r>
          </w:p>
        </w:tc>
      </w:tr>
      <w:tr w:rsidR="006C62EC" w:rsidRPr="0039108B" w14:paraId="1456DF1B"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17533FC" w14:textId="77777777" w:rsidR="006C62EC" w:rsidRPr="009F3714" w:rsidRDefault="006C62EC" w:rsidP="000F589A">
            <w:pPr>
              <w:spacing w:line="360" w:lineRule="auto"/>
              <w:rPr>
                <w:sz w:val="20"/>
                <w:szCs w:val="20"/>
              </w:rPr>
            </w:pPr>
            <w:r w:rsidRPr="009F3714">
              <w:rPr>
                <w:sz w:val="20"/>
                <w:szCs w:val="20"/>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8584DAC"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EA89488" w14:textId="77777777" w:rsidR="006C62EC" w:rsidRPr="009F3714" w:rsidRDefault="006C62EC" w:rsidP="000F589A">
            <w:pPr>
              <w:spacing w:line="360" w:lineRule="auto"/>
              <w:rPr>
                <w:sz w:val="20"/>
                <w:szCs w:val="20"/>
              </w:rPr>
            </w:pPr>
            <w:r w:rsidRPr="009F3714">
              <w:rPr>
                <w:sz w:val="20"/>
                <w:szCs w:val="20"/>
              </w:rPr>
              <w:t>Few losses which are balanced between groups</w:t>
            </w:r>
          </w:p>
        </w:tc>
      </w:tr>
      <w:tr w:rsidR="006C62EC" w:rsidRPr="0039108B" w14:paraId="0FE420D6"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3B9BD0A" w14:textId="77777777" w:rsidR="006C62EC" w:rsidRPr="009F3714" w:rsidRDefault="006C62EC" w:rsidP="000F589A">
            <w:pPr>
              <w:spacing w:line="360" w:lineRule="auto"/>
              <w:rPr>
                <w:sz w:val="20"/>
                <w:szCs w:val="20"/>
              </w:rPr>
            </w:pPr>
            <w:r w:rsidRPr="009F3714">
              <w:rPr>
                <w:sz w:val="20"/>
                <w:szCs w:val="20"/>
              </w:rPr>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796053E" w14:textId="77777777" w:rsidR="006C62EC" w:rsidRPr="009F3714" w:rsidRDefault="006C62EC" w:rsidP="000F589A">
            <w:pPr>
              <w:spacing w:line="360" w:lineRule="auto"/>
              <w:rPr>
                <w:sz w:val="20"/>
                <w:szCs w:val="20"/>
              </w:rPr>
            </w:pPr>
            <w:r w:rsidRPr="009F371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15408D9" w14:textId="77777777" w:rsidR="006C62EC" w:rsidRPr="009F3714" w:rsidRDefault="006C62EC" w:rsidP="000F589A">
            <w:pPr>
              <w:spacing w:line="360" w:lineRule="auto"/>
              <w:rPr>
                <w:sz w:val="20"/>
                <w:szCs w:val="20"/>
              </w:rPr>
            </w:pPr>
            <w:r w:rsidRPr="009F3714">
              <w:rPr>
                <w:sz w:val="20"/>
                <w:szCs w:val="20"/>
              </w:rPr>
              <w:t>Study is retrospectively registered with a clinical trials register (ISRCTN17115599; first received 4 April 2015). It is not feasible to effectively assess risk of reporting bias using these retrospective documents</w:t>
            </w:r>
          </w:p>
        </w:tc>
      </w:tr>
      <w:tr w:rsidR="006C62EC" w:rsidRPr="0039108B" w14:paraId="498F6A0F"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DCC6778" w14:textId="77777777" w:rsidR="006C62EC" w:rsidRPr="009F3714" w:rsidRDefault="006C62EC" w:rsidP="000F589A">
            <w:pPr>
              <w:spacing w:line="360" w:lineRule="auto"/>
              <w:rPr>
                <w:sz w:val="20"/>
                <w:szCs w:val="20"/>
              </w:rPr>
            </w:pPr>
            <w:r w:rsidRPr="009F3714">
              <w:rPr>
                <w:sz w:val="20"/>
                <w:szCs w:val="20"/>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5AA2EA3"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CCC02AC" w14:textId="77777777" w:rsidR="006C62EC" w:rsidRPr="009F3714" w:rsidRDefault="006C62EC" w:rsidP="000F589A">
            <w:pPr>
              <w:spacing w:line="360" w:lineRule="auto"/>
              <w:rPr>
                <w:sz w:val="20"/>
                <w:szCs w:val="20"/>
              </w:rPr>
            </w:pPr>
            <w:r w:rsidRPr="009F3714">
              <w:rPr>
                <w:sz w:val="20"/>
                <w:szCs w:val="20"/>
              </w:rPr>
              <w:t>We identified no other sources of bias</w:t>
            </w:r>
          </w:p>
        </w:tc>
      </w:tr>
    </w:tbl>
    <w:p w14:paraId="1DE498AB" w14:textId="77777777" w:rsidR="006C62EC" w:rsidRDefault="006C62EC" w:rsidP="006C62EC">
      <w:pPr>
        <w:spacing w:line="360" w:lineRule="auto"/>
      </w:pPr>
    </w:p>
    <w:p w14:paraId="65C19C14" w14:textId="70CB315D" w:rsidR="006C62EC" w:rsidRPr="00F040F5" w:rsidRDefault="006C62EC" w:rsidP="006C62EC">
      <w:pPr>
        <w:pStyle w:val="Title"/>
      </w:pPr>
      <w:proofErr w:type="spellStart"/>
      <w:r w:rsidRPr="004A0C15">
        <w:t>Macchi</w:t>
      </w:r>
      <w:proofErr w:type="spellEnd"/>
      <w:r w:rsidRPr="00F040F5">
        <w:t xml:space="preserve"> </w:t>
      </w:r>
      <w:r w:rsidRPr="00810F69">
        <w:t>et al.</w:t>
      </w:r>
      <w:r w:rsidR="001F1377" w:rsidRPr="00F040F5">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26"/>
        <w:gridCol w:w="6184"/>
      </w:tblGrid>
      <w:tr w:rsidR="006C62EC" w14:paraId="26EE0D11"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F8DA1CD" w14:textId="77777777" w:rsidR="006C62EC" w:rsidRPr="009F3714" w:rsidRDefault="006C62EC" w:rsidP="000F589A">
            <w:pPr>
              <w:spacing w:line="360" w:lineRule="auto"/>
              <w:rPr>
                <w:b/>
                <w:bCs/>
                <w:sz w:val="20"/>
                <w:szCs w:val="20"/>
              </w:rPr>
            </w:pPr>
            <w:r w:rsidRPr="009F3714">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7851CF4" w14:textId="77777777" w:rsidR="006C62EC" w:rsidRPr="009F3714" w:rsidRDefault="006C62EC" w:rsidP="000F589A">
            <w:pPr>
              <w:spacing w:line="360" w:lineRule="auto"/>
              <w:rPr>
                <w:sz w:val="20"/>
                <w:szCs w:val="20"/>
              </w:rPr>
            </w:pPr>
            <w:r w:rsidRPr="009F3714">
              <w:rPr>
                <w:sz w:val="20"/>
                <w:szCs w:val="20"/>
              </w:rPr>
              <w:t>BA, single arm; single centre</w:t>
            </w:r>
          </w:p>
          <w:p w14:paraId="18B46A33" w14:textId="77777777" w:rsidR="006C62EC" w:rsidRPr="009F3714" w:rsidRDefault="006C62EC" w:rsidP="000F589A">
            <w:pPr>
              <w:spacing w:line="360" w:lineRule="auto"/>
              <w:rPr>
                <w:sz w:val="20"/>
                <w:szCs w:val="20"/>
              </w:rPr>
            </w:pPr>
            <w:r w:rsidRPr="009F3714">
              <w:rPr>
                <w:b/>
                <w:bCs/>
                <w:sz w:val="20"/>
                <w:szCs w:val="20"/>
              </w:rPr>
              <w:t>Design features:</w:t>
            </w:r>
            <w:r w:rsidRPr="009F3714">
              <w:rPr>
                <w:sz w:val="20"/>
                <w:szCs w:val="20"/>
              </w:rPr>
              <w:t xml:space="preserve"> participants were enrolled from 289 consecutive patients admitted as inpatients to the rehabilitation centre from July 2006 to June 2007, for an intensive 3-week CR program soon after cardiac surgery (mean time interval between surgery and admission to the rehabilitation centre, 7.6 days (2.8 SD))</w:t>
            </w:r>
          </w:p>
          <w:p w14:paraId="5C5AEAC9" w14:textId="77777777" w:rsidR="006C62EC" w:rsidRPr="009F3714" w:rsidRDefault="006C62EC" w:rsidP="000F589A">
            <w:pPr>
              <w:spacing w:line="360" w:lineRule="auto"/>
              <w:rPr>
                <w:sz w:val="20"/>
                <w:szCs w:val="20"/>
              </w:rPr>
            </w:pPr>
            <w:r w:rsidRPr="009F3714">
              <w:rPr>
                <w:b/>
                <w:bCs/>
                <w:sz w:val="20"/>
                <w:szCs w:val="20"/>
              </w:rPr>
              <w:t>Study aim/objective:</w:t>
            </w:r>
            <w:r w:rsidRPr="009F3714">
              <w:rPr>
                <w:sz w:val="20"/>
                <w:szCs w:val="20"/>
              </w:rPr>
              <w:t xml:space="preserve"> understanding whether current inpatient CR programs that are conceived for elderly patients who have recently undergone cardiac surgery are actually effective in promoting an active lifestyle is very important and goes beyond the specific targets of CR. Accordingly, this study assessed the 1 year adherence to the physical exercise prescription received at the end of the CR program in a cohort of patients aged 65 years who have attended post-acute inpatient CR after cardiac surgery by using a questionnaire on PA and the 6MWT.</w:t>
            </w:r>
          </w:p>
        </w:tc>
      </w:tr>
      <w:tr w:rsidR="006C62EC" w14:paraId="7B45F5BB"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5781C2C" w14:textId="77777777" w:rsidR="006C62EC" w:rsidRPr="009F3714" w:rsidRDefault="006C62EC" w:rsidP="000F589A">
            <w:pPr>
              <w:spacing w:line="360" w:lineRule="auto"/>
              <w:rPr>
                <w:b/>
                <w:bCs/>
                <w:sz w:val="20"/>
                <w:szCs w:val="20"/>
              </w:rPr>
            </w:pPr>
            <w:r w:rsidRPr="009F3714">
              <w:rPr>
                <w:b/>
                <w:bCs/>
                <w:sz w:val="20"/>
                <w:szCs w:val="20"/>
              </w:rPr>
              <w:lastRenderedPageBreak/>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BDD730A" w14:textId="77777777" w:rsidR="006C62EC" w:rsidRPr="009F3714" w:rsidRDefault="006C62EC" w:rsidP="000F589A">
            <w:pPr>
              <w:spacing w:line="360" w:lineRule="auto"/>
              <w:rPr>
                <w:sz w:val="20"/>
                <w:szCs w:val="20"/>
              </w:rPr>
            </w:pPr>
            <w:r w:rsidRPr="009F3714">
              <w:rPr>
                <w:b/>
                <w:bCs/>
                <w:sz w:val="20"/>
                <w:szCs w:val="20"/>
              </w:rPr>
              <w:t>Total number of included participants:</w:t>
            </w:r>
            <w:r w:rsidRPr="009F3714">
              <w:rPr>
                <w:sz w:val="20"/>
                <w:szCs w:val="20"/>
              </w:rPr>
              <w:t xml:space="preserve"> 143</w:t>
            </w:r>
          </w:p>
          <w:p w14:paraId="3993232C" w14:textId="77777777" w:rsidR="006C62EC" w:rsidRPr="009F3714" w:rsidRDefault="006C62EC" w:rsidP="000F589A">
            <w:pPr>
              <w:spacing w:line="360" w:lineRule="auto"/>
              <w:rPr>
                <w:sz w:val="20"/>
                <w:szCs w:val="20"/>
              </w:rPr>
            </w:pPr>
            <w:r w:rsidRPr="009F3714">
              <w:rPr>
                <w:b/>
                <w:bCs/>
                <w:sz w:val="20"/>
                <w:szCs w:val="20"/>
              </w:rPr>
              <w:t xml:space="preserve">Inclusion criteria: </w:t>
            </w:r>
            <w:r w:rsidRPr="009F3714">
              <w:rPr>
                <w:sz w:val="20"/>
                <w:szCs w:val="20"/>
              </w:rPr>
              <w:t>inpatient at rehabilitation centre from July 2006 to June 2007 following cardiac surgery; ≥ 65 years of age</w:t>
            </w:r>
          </w:p>
          <w:p w14:paraId="5CB90EF9" w14:textId="77777777" w:rsidR="006C62EC" w:rsidRPr="009F3714" w:rsidRDefault="006C62EC" w:rsidP="000F589A">
            <w:pPr>
              <w:spacing w:line="360" w:lineRule="auto"/>
              <w:rPr>
                <w:sz w:val="20"/>
                <w:szCs w:val="20"/>
              </w:rPr>
            </w:pPr>
            <w:r w:rsidRPr="009F3714">
              <w:rPr>
                <w:b/>
                <w:bCs/>
                <w:sz w:val="20"/>
                <w:szCs w:val="20"/>
              </w:rPr>
              <w:t xml:space="preserve">Exclusion criteria: </w:t>
            </w:r>
            <w:r w:rsidRPr="009F3714">
              <w:rPr>
                <w:sz w:val="20"/>
                <w:szCs w:val="20"/>
              </w:rPr>
              <w:t xml:space="preserve">disability in one or more basic </w:t>
            </w:r>
            <w:bookmarkStart w:id="196" w:name="_Hlk69572059"/>
            <w:r w:rsidRPr="009F3714">
              <w:rPr>
                <w:sz w:val="20"/>
                <w:szCs w:val="20"/>
              </w:rPr>
              <w:t>ADL</w:t>
            </w:r>
            <w:bookmarkEnd w:id="196"/>
            <w:r w:rsidRPr="009F3714">
              <w:rPr>
                <w:sz w:val="20"/>
                <w:szCs w:val="20"/>
              </w:rPr>
              <w:t xml:space="preserve">; cognitive deterioration (corrected </w:t>
            </w:r>
            <w:bookmarkStart w:id="197" w:name="_Hlk69572054"/>
            <w:r w:rsidRPr="009F3714">
              <w:rPr>
                <w:sz w:val="20"/>
                <w:szCs w:val="20"/>
              </w:rPr>
              <w:t xml:space="preserve">MMSE </w:t>
            </w:r>
            <w:bookmarkEnd w:id="197"/>
            <w:r w:rsidRPr="009F3714">
              <w:rPr>
                <w:sz w:val="20"/>
                <w:szCs w:val="20"/>
              </w:rPr>
              <w:t xml:space="preserve">score &lt; 21); relevant functional impairment resulting from a previous stroke; </w:t>
            </w:r>
            <w:bookmarkStart w:id="198" w:name="_Hlk69572064"/>
            <w:r w:rsidRPr="009F3714">
              <w:rPr>
                <w:sz w:val="20"/>
                <w:szCs w:val="20"/>
              </w:rPr>
              <w:t>PAD</w:t>
            </w:r>
            <w:bookmarkEnd w:id="198"/>
            <w:r w:rsidRPr="009F3714">
              <w:rPr>
                <w:sz w:val="20"/>
                <w:szCs w:val="20"/>
              </w:rPr>
              <w:t>; severe OA of weight-bearing joints or other chronic diseases able “per se” to remarkably limit PA; patients living far away from the rehabilitation centre</w:t>
            </w:r>
          </w:p>
          <w:p w14:paraId="428044F1" w14:textId="77777777" w:rsidR="006C62EC" w:rsidRPr="009F3714" w:rsidRDefault="006C62EC" w:rsidP="000F589A">
            <w:pPr>
              <w:spacing w:line="360" w:lineRule="auto"/>
              <w:rPr>
                <w:sz w:val="20"/>
                <w:szCs w:val="20"/>
              </w:rPr>
            </w:pPr>
            <w:r w:rsidRPr="009F3714">
              <w:rPr>
                <w:b/>
                <w:bCs/>
                <w:sz w:val="20"/>
                <w:szCs w:val="20"/>
              </w:rPr>
              <w:t xml:space="preserve">Type of surgery (condition): </w:t>
            </w:r>
            <w:r w:rsidRPr="009F3714">
              <w:rPr>
                <w:sz w:val="20"/>
                <w:szCs w:val="20"/>
              </w:rPr>
              <w:t>cardiac surgery</w:t>
            </w:r>
          </w:p>
          <w:p w14:paraId="4DE1AD43" w14:textId="77777777" w:rsidR="006C62EC" w:rsidRPr="009F3714" w:rsidRDefault="006C62EC" w:rsidP="000F589A">
            <w:pPr>
              <w:spacing w:line="360" w:lineRule="auto"/>
              <w:rPr>
                <w:sz w:val="20"/>
                <w:szCs w:val="20"/>
              </w:rPr>
            </w:pPr>
            <w:r w:rsidRPr="009F3714">
              <w:rPr>
                <w:b/>
                <w:bCs/>
                <w:sz w:val="20"/>
                <w:szCs w:val="20"/>
              </w:rPr>
              <w:t xml:space="preserve">Country: </w:t>
            </w:r>
            <w:r w:rsidRPr="009F3714">
              <w:rPr>
                <w:sz w:val="20"/>
                <w:szCs w:val="20"/>
              </w:rPr>
              <w:t>Italy</w:t>
            </w:r>
          </w:p>
          <w:p w14:paraId="65C0C9C4" w14:textId="77777777" w:rsidR="006C62EC" w:rsidRPr="009F3714" w:rsidRDefault="006C62EC" w:rsidP="000F589A">
            <w:pPr>
              <w:spacing w:line="360" w:lineRule="auto"/>
              <w:rPr>
                <w:sz w:val="20"/>
                <w:szCs w:val="20"/>
              </w:rPr>
            </w:pPr>
            <w:r w:rsidRPr="009F3714">
              <w:rPr>
                <w:b/>
                <w:bCs/>
                <w:sz w:val="20"/>
                <w:szCs w:val="20"/>
              </w:rPr>
              <w:t>Baseline Characteristics</w:t>
            </w:r>
          </w:p>
          <w:p w14:paraId="300949A8" w14:textId="77777777" w:rsidR="006C62EC" w:rsidRPr="009F3714" w:rsidRDefault="006C62EC" w:rsidP="000F589A">
            <w:pPr>
              <w:spacing w:line="360" w:lineRule="auto"/>
              <w:rPr>
                <w:sz w:val="20"/>
                <w:szCs w:val="20"/>
              </w:rPr>
            </w:pPr>
            <w:r w:rsidRPr="009F3714">
              <w:rPr>
                <w:b/>
                <w:bCs/>
                <w:sz w:val="20"/>
                <w:szCs w:val="20"/>
              </w:rPr>
              <w:t>Intervention group</w:t>
            </w:r>
          </w:p>
          <w:p w14:paraId="6F5B899F" w14:textId="77777777" w:rsidR="006C62EC" w:rsidRPr="009F3714" w:rsidRDefault="006C62EC" w:rsidP="000F589A">
            <w:pPr>
              <w:numPr>
                <w:ilvl w:val="0"/>
                <w:numId w:val="200"/>
              </w:numPr>
              <w:spacing w:before="100" w:beforeAutospacing="1" w:after="100" w:afterAutospacing="1" w:line="360" w:lineRule="auto"/>
              <w:ind w:left="870"/>
              <w:rPr>
                <w:sz w:val="20"/>
                <w:szCs w:val="20"/>
              </w:rPr>
            </w:pPr>
            <w:r w:rsidRPr="009F3714">
              <w:rPr>
                <w:i/>
                <w:iCs/>
                <w:sz w:val="20"/>
                <w:szCs w:val="20"/>
              </w:rPr>
              <w:t>Type of surgery, n</w:t>
            </w:r>
            <w:r w:rsidRPr="009F3714">
              <w:rPr>
                <w:sz w:val="20"/>
                <w:szCs w:val="20"/>
              </w:rPr>
              <w:t>: CABG: 50; valve repair/replacement: 22; combined surgery: 29</w:t>
            </w:r>
          </w:p>
          <w:p w14:paraId="25BB7F91" w14:textId="77777777" w:rsidR="006C62EC" w:rsidRPr="009F3714" w:rsidRDefault="006C62EC" w:rsidP="000F589A">
            <w:pPr>
              <w:numPr>
                <w:ilvl w:val="0"/>
                <w:numId w:val="200"/>
              </w:numPr>
              <w:spacing w:before="100" w:beforeAutospacing="1" w:after="100" w:afterAutospacing="1" w:line="360" w:lineRule="auto"/>
              <w:ind w:left="870"/>
              <w:rPr>
                <w:sz w:val="20"/>
                <w:szCs w:val="20"/>
              </w:rPr>
            </w:pPr>
            <w:r w:rsidRPr="009F3714">
              <w:rPr>
                <w:i/>
                <w:iCs/>
                <w:sz w:val="20"/>
                <w:szCs w:val="20"/>
              </w:rPr>
              <w:t>Age, mean (SD)</w:t>
            </w:r>
            <w:r w:rsidRPr="009F3714">
              <w:rPr>
                <w:sz w:val="20"/>
                <w:szCs w:val="20"/>
              </w:rPr>
              <w:t>: 75 (± 6) years</w:t>
            </w:r>
          </w:p>
          <w:p w14:paraId="2519993F" w14:textId="77777777" w:rsidR="006C62EC" w:rsidRPr="009F3714" w:rsidRDefault="006C62EC" w:rsidP="000F589A">
            <w:pPr>
              <w:numPr>
                <w:ilvl w:val="0"/>
                <w:numId w:val="200"/>
              </w:numPr>
              <w:spacing w:before="100" w:beforeAutospacing="1" w:after="100" w:afterAutospacing="1" w:line="360" w:lineRule="auto"/>
              <w:ind w:left="870"/>
              <w:rPr>
                <w:sz w:val="20"/>
                <w:szCs w:val="20"/>
              </w:rPr>
            </w:pPr>
            <w:r w:rsidRPr="009F3714">
              <w:rPr>
                <w:i/>
                <w:iCs/>
                <w:sz w:val="20"/>
                <w:szCs w:val="20"/>
              </w:rPr>
              <w:t>Gender, M/F</w:t>
            </w:r>
            <w:r w:rsidRPr="009F3714">
              <w:rPr>
                <w:sz w:val="20"/>
                <w:szCs w:val="20"/>
              </w:rPr>
              <w:t>: 86/45</w:t>
            </w:r>
          </w:p>
          <w:p w14:paraId="6218C8DF" w14:textId="77777777" w:rsidR="006C62EC" w:rsidRPr="009F3714" w:rsidRDefault="006C62EC" w:rsidP="000F589A">
            <w:pPr>
              <w:numPr>
                <w:ilvl w:val="0"/>
                <w:numId w:val="200"/>
              </w:numPr>
              <w:spacing w:before="100" w:beforeAutospacing="1" w:after="100" w:afterAutospacing="1" w:line="360" w:lineRule="auto"/>
              <w:ind w:left="870"/>
              <w:rPr>
                <w:sz w:val="20"/>
                <w:szCs w:val="20"/>
              </w:rPr>
            </w:pPr>
            <w:r w:rsidRPr="009F3714">
              <w:rPr>
                <w:i/>
                <w:iCs/>
                <w:sz w:val="20"/>
                <w:szCs w:val="20"/>
              </w:rPr>
              <w:t>BMI, mean (SD)</w:t>
            </w:r>
            <w:r w:rsidRPr="009F3714">
              <w:rPr>
                <w:sz w:val="20"/>
                <w:szCs w:val="20"/>
              </w:rPr>
              <w:t>: 25 (± 3.4) kg/m</w:t>
            </w:r>
            <w:r w:rsidRPr="009F3714">
              <w:rPr>
                <w:sz w:val="20"/>
                <w:szCs w:val="20"/>
                <w:vertAlign w:val="superscript"/>
              </w:rPr>
              <w:t>2</w:t>
            </w:r>
          </w:p>
          <w:p w14:paraId="6BDEFBAF" w14:textId="77777777" w:rsidR="006C62EC" w:rsidRPr="009F3714" w:rsidRDefault="006C62EC" w:rsidP="000F589A">
            <w:pPr>
              <w:numPr>
                <w:ilvl w:val="0"/>
                <w:numId w:val="200"/>
              </w:numPr>
              <w:spacing w:before="100" w:beforeAutospacing="1" w:after="100" w:afterAutospacing="1" w:line="360" w:lineRule="auto"/>
              <w:ind w:left="870"/>
              <w:rPr>
                <w:sz w:val="20"/>
                <w:szCs w:val="20"/>
              </w:rPr>
            </w:pPr>
            <w:r w:rsidRPr="009F3714">
              <w:rPr>
                <w:i/>
                <w:iCs/>
                <w:sz w:val="20"/>
                <w:szCs w:val="20"/>
              </w:rPr>
              <w:t>Current involvement in regular PA, n (%)</w:t>
            </w:r>
            <w:r w:rsidRPr="009F3714">
              <w:rPr>
                <w:sz w:val="20"/>
                <w:szCs w:val="20"/>
              </w:rPr>
              <w:t>: PA score: score 0: 7 (13.0); score 1: (59.5); score 2: 32 (24.5); score 3: (3.0); score 4: 0 (0.0)</w:t>
            </w:r>
          </w:p>
          <w:p w14:paraId="646A5F42" w14:textId="77777777" w:rsidR="006C62EC" w:rsidRPr="009F3714" w:rsidRDefault="006C62EC" w:rsidP="000F589A">
            <w:pPr>
              <w:numPr>
                <w:ilvl w:val="0"/>
                <w:numId w:val="200"/>
              </w:numPr>
              <w:spacing w:before="100" w:beforeAutospacing="1" w:after="100" w:afterAutospacing="1" w:line="360" w:lineRule="auto"/>
              <w:ind w:left="870"/>
              <w:rPr>
                <w:sz w:val="20"/>
                <w:szCs w:val="20"/>
              </w:rPr>
            </w:pPr>
            <w:r w:rsidRPr="009F3714">
              <w:rPr>
                <w:i/>
                <w:iCs/>
                <w:sz w:val="20"/>
                <w:szCs w:val="20"/>
              </w:rPr>
              <w:t>Education status, mean (SD)</w:t>
            </w:r>
            <w:r w:rsidRPr="009F3714">
              <w:rPr>
                <w:sz w:val="20"/>
                <w:szCs w:val="20"/>
              </w:rPr>
              <w:t>: 4.6 (± 3.1) years</w:t>
            </w:r>
          </w:p>
          <w:p w14:paraId="5FD55C63" w14:textId="77777777" w:rsidR="006C62EC" w:rsidRPr="009F3714" w:rsidRDefault="006C62EC" w:rsidP="000F589A">
            <w:pPr>
              <w:spacing w:line="360" w:lineRule="auto"/>
              <w:rPr>
                <w:sz w:val="20"/>
                <w:szCs w:val="20"/>
              </w:rPr>
            </w:pPr>
            <w:r w:rsidRPr="009F3714">
              <w:rPr>
                <w:sz w:val="20"/>
                <w:szCs w:val="20"/>
              </w:rPr>
              <w:t>Note:</w:t>
            </w:r>
          </w:p>
          <w:p w14:paraId="17463402" w14:textId="77777777" w:rsidR="006C62EC" w:rsidRPr="009F3714" w:rsidRDefault="006C62EC" w:rsidP="000F589A">
            <w:pPr>
              <w:numPr>
                <w:ilvl w:val="0"/>
                <w:numId w:val="201"/>
              </w:numPr>
              <w:spacing w:before="100" w:beforeAutospacing="1" w:after="100" w:afterAutospacing="1" w:line="360" w:lineRule="auto"/>
              <w:ind w:left="870"/>
              <w:rPr>
                <w:sz w:val="20"/>
                <w:szCs w:val="20"/>
              </w:rPr>
            </w:pPr>
            <w:r w:rsidRPr="009F3714">
              <w:rPr>
                <w:sz w:val="20"/>
                <w:szCs w:val="20"/>
              </w:rPr>
              <w:t>study authors do not report the following characteristics: weight, height, baseline level of fitness, illness severity scores, relevant clinical variables</w:t>
            </w:r>
          </w:p>
        </w:tc>
      </w:tr>
      <w:tr w:rsidR="006C62EC" w14:paraId="548935F8"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5F1124D" w14:textId="77777777" w:rsidR="006C62EC" w:rsidRPr="009F3714" w:rsidRDefault="006C62EC" w:rsidP="000F589A">
            <w:pPr>
              <w:spacing w:line="360" w:lineRule="auto"/>
              <w:rPr>
                <w:b/>
                <w:bCs/>
                <w:sz w:val="20"/>
                <w:szCs w:val="20"/>
              </w:rPr>
            </w:pPr>
            <w:r w:rsidRPr="009F3714">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C57E81E" w14:textId="77777777" w:rsidR="006C62EC" w:rsidRPr="009F3714" w:rsidRDefault="006C62EC" w:rsidP="000F589A">
            <w:pPr>
              <w:spacing w:line="360" w:lineRule="auto"/>
              <w:rPr>
                <w:sz w:val="20"/>
                <w:szCs w:val="20"/>
              </w:rPr>
            </w:pPr>
            <w:r w:rsidRPr="009F3714">
              <w:rPr>
                <w:b/>
                <w:bCs/>
                <w:sz w:val="20"/>
                <w:szCs w:val="20"/>
              </w:rPr>
              <w:t>Details of interventions</w:t>
            </w:r>
          </w:p>
          <w:p w14:paraId="6370A010" w14:textId="52F81C11" w:rsidR="006C62EC" w:rsidRPr="009F3714" w:rsidRDefault="006C62EC" w:rsidP="000F589A">
            <w:pPr>
              <w:spacing w:line="360" w:lineRule="auto"/>
              <w:rPr>
                <w:sz w:val="20"/>
                <w:szCs w:val="20"/>
              </w:rPr>
            </w:pPr>
            <w:r w:rsidRPr="009F3714">
              <w:rPr>
                <w:sz w:val="20"/>
                <w:szCs w:val="20"/>
              </w:rPr>
              <w:t xml:space="preserve">Approach: counselling and exercise sessions; rehabilitation programme combining education and counselling, prevention of falls, and an aerobic, flexibility and balance exercise prescription; </w:t>
            </w:r>
            <w:r w:rsidR="003F3A6D">
              <w:rPr>
                <w:sz w:val="20"/>
                <w:szCs w:val="20"/>
              </w:rPr>
              <w:t>2</w:t>
            </w:r>
            <w:r w:rsidRPr="009F3714">
              <w:rPr>
                <w:sz w:val="20"/>
                <w:szCs w:val="20"/>
              </w:rPr>
              <w:t xml:space="preserve"> sessions per day over </w:t>
            </w:r>
            <w:r w:rsidR="003F3A6D">
              <w:rPr>
                <w:sz w:val="20"/>
                <w:szCs w:val="20"/>
              </w:rPr>
              <w:t>3</w:t>
            </w:r>
            <w:r w:rsidRPr="009F3714">
              <w:rPr>
                <w:sz w:val="20"/>
                <w:szCs w:val="20"/>
              </w:rPr>
              <w:t xml:space="preserve">-weeks, with a </w:t>
            </w:r>
            <w:r w:rsidR="003F3A6D">
              <w:rPr>
                <w:sz w:val="20"/>
                <w:szCs w:val="20"/>
              </w:rPr>
              <w:t>1</w:t>
            </w:r>
            <w:r w:rsidRPr="009F3714">
              <w:rPr>
                <w:sz w:val="20"/>
                <w:szCs w:val="20"/>
              </w:rPr>
              <w:t>-year booster session</w:t>
            </w:r>
          </w:p>
          <w:p w14:paraId="72B9657E" w14:textId="77777777" w:rsidR="006C62EC" w:rsidRPr="009F3714" w:rsidRDefault="006C62EC" w:rsidP="000F589A">
            <w:pPr>
              <w:spacing w:line="360" w:lineRule="auto"/>
              <w:rPr>
                <w:sz w:val="20"/>
                <w:szCs w:val="20"/>
              </w:rPr>
            </w:pPr>
            <w:r w:rsidRPr="009F3714">
              <w:rPr>
                <w:sz w:val="20"/>
                <w:szCs w:val="20"/>
              </w:rPr>
              <w:lastRenderedPageBreak/>
              <w:t>Context: cardiac surgery patients; 1-week post-surgery (mean 7.6 (2.8) days); rehabilitation centre</w:t>
            </w:r>
          </w:p>
          <w:p w14:paraId="4D779140" w14:textId="77777777" w:rsidR="006C62EC" w:rsidRPr="009F3714" w:rsidRDefault="006C62EC" w:rsidP="000F589A">
            <w:pPr>
              <w:spacing w:line="360" w:lineRule="auto"/>
              <w:rPr>
                <w:sz w:val="20"/>
                <w:szCs w:val="20"/>
              </w:rPr>
            </w:pPr>
            <w:r w:rsidRPr="009F3714">
              <w:rPr>
                <w:sz w:val="20"/>
                <w:szCs w:val="20"/>
              </w:rPr>
              <w:t>Comparison: no comparator group</w:t>
            </w:r>
          </w:p>
          <w:p w14:paraId="7F0C3577" w14:textId="77777777" w:rsidR="006C62EC" w:rsidRPr="009F3714" w:rsidRDefault="006C62EC" w:rsidP="000F589A">
            <w:pPr>
              <w:spacing w:line="360" w:lineRule="auto"/>
              <w:rPr>
                <w:sz w:val="20"/>
                <w:szCs w:val="20"/>
              </w:rPr>
            </w:pPr>
            <w:r w:rsidRPr="009F3714">
              <w:rPr>
                <w:b/>
                <w:bCs/>
                <w:sz w:val="20"/>
                <w:szCs w:val="20"/>
              </w:rPr>
              <w:t xml:space="preserve">Intervention group: </w:t>
            </w:r>
            <w:r w:rsidRPr="009F3714">
              <w:rPr>
                <w:sz w:val="20"/>
                <w:szCs w:val="20"/>
              </w:rPr>
              <w:t>number included = 143; losses = 12 (died = 2; refusal or logistic or medical reasons = 10); analysed = 131</w:t>
            </w:r>
          </w:p>
          <w:p w14:paraId="126C01AE" w14:textId="77777777" w:rsidR="006C62EC" w:rsidRPr="009F3714" w:rsidRDefault="006C62EC" w:rsidP="000F589A">
            <w:pPr>
              <w:spacing w:line="360" w:lineRule="auto"/>
              <w:rPr>
                <w:sz w:val="20"/>
                <w:szCs w:val="20"/>
              </w:rPr>
            </w:pPr>
            <w:r w:rsidRPr="009F3714">
              <w:rPr>
                <w:b/>
                <w:bCs/>
                <w:sz w:val="20"/>
                <w:szCs w:val="20"/>
              </w:rPr>
              <w:t>Setting:</w:t>
            </w:r>
            <w:r w:rsidRPr="009F3714">
              <w:rPr>
                <w:sz w:val="20"/>
                <w:szCs w:val="20"/>
              </w:rPr>
              <w:t xml:space="preserve"> rehabilitation clinic and home</w:t>
            </w:r>
          </w:p>
        </w:tc>
      </w:tr>
      <w:tr w:rsidR="006C62EC" w14:paraId="30B47707"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EE8490E" w14:textId="77777777" w:rsidR="006C62EC" w:rsidRPr="009F3714" w:rsidRDefault="006C62EC" w:rsidP="000F589A">
            <w:pPr>
              <w:spacing w:line="360" w:lineRule="auto"/>
              <w:rPr>
                <w:b/>
                <w:bCs/>
                <w:sz w:val="20"/>
                <w:szCs w:val="20"/>
              </w:rPr>
            </w:pPr>
            <w:r w:rsidRPr="009F3714">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0476F63" w14:textId="77777777" w:rsidR="006C62EC" w:rsidRPr="009F3714" w:rsidRDefault="006C62EC" w:rsidP="000F589A">
            <w:pPr>
              <w:spacing w:line="360" w:lineRule="auto"/>
              <w:rPr>
                <w:sz w:val="20"/>
                <w:szCs w:val="20"/>
              </w:rPr>
            </w:pPr>
            <w:r w:rsidRPr="009F3714">
              <w:rPr>
                <w:b/>
                <w:bCs/>
                <w:sz w:val="20"/>
                <w:szCs w:val="20"/>
              </w:rPr>
              <w:t>All outcomes measured/reported by study authors</w:t>
            </w:r>
            <w:r w:rsidRPr="009F3714">
              <w:rPr>
                <w:sz w:val="20"/>
                <w:szCs w:val="20"/>
              </w:rPr>
              <w:t>: physical fitness (6MWT); engagement in PA; smoking cessation; hypertension; diabetes; dyslipidaemia; obesity; adverse events</w:t>
            </w:r>
          </w:p>
          <w:p w14:paraId="6F88DF83" w14:textId="77777777" w:rsidR="006C62EC" w:rsidRPr="009F3714" w:rsidRDefault="006C62EC" w:rsidP="000F589A">
            <w:pPr>
              <w:spacing w:line="360" w:lineRule="auto"/>
              <w:rPr>
                <w:sz w:val="20"/>
                <w:szCs w:val="20"/>
              </w:rPr>
            </w:pPr>
            <w:r w:rsidRPr="009F3714">
              <w:rPr>
                <w:b/>
                <w:bCs/>
                <w:sz w:val="20"/>
                <w:szCs w:val="20"/>
              </w:rPr>
              <w:t>Outcomes relevant to the review:</w:t>
            </w:r>
          </w:p>
          <w:p w14:paraId="70F3876B" w14:textId="77777777" w:rsidR="006C62EC" w:rsidRPr="009F3714" w:rsidRDefault="006C62EC" w:rsidP="000F589A">
            <w:pPr>
              <w:numPr>
                <w:ilvl w:val="0"/>
                <w:numId w:val="202"/>
              </w:numPr>
              <w:spacing w:before="100" w:beforeAutospacing="1" w:after="100" w:afterAutospacing="1" w:line="360" w:lineRule="auto"/>
              <w:ind w:left="870"/>
              <w:rPr>
                <w:sz w:val="20"/>
                <w:szCs w:val="20"/>
              </w:rPr>
            </w:pPr>
            <w:r w:rsidRPr="009F3714">
              <w:rPr>
                <w:sz w:val="20"/>
                <w:szCs w:val="20"/>
              </w:rPr>
              <w:t xml:space="preserve">Engagement in PA: assessed by a staff physician during the medical interview by using a questionnaire modelled on the </w:t>
            </w:r>
            <w:bookmarkStart w:id="199" w:name="_Hlk69572085"/>
            <w:r w:rsidRPr="009F3714">
              <w:rPr>
                <w:sz w:val="20"/>
                <w:szCs w:val="20"/>
              </w:rPr>
              <w:t xml:space="preserve">HAAS </w:t>
            </w:r>
            <w:bookmarkEnd w:id="199"/>
            <w:r w:rsidRPr="009F3714">
              <w:rPr>
                <w:sz w:val="20"/>
                <w:szCs w:val="20"/>
              </w:rPr>
              <w:t>and adapted for Italian people (e.g., Italians use km instead of miles; city blocks are quite different in the old town centre and in the modern suburbs). Then, PA was scored into 5 progressive grades, which combined energy expenditure and PA duration; 1-year post-intervention</w:t>
            </w:r>
          </w:p>
          <w:p w14:paraId="499F0430" w14:textId="77777777" w:rsidR="006C62EC" w:rsidRPr="009F3714" w:rsidRDefault="006C62EC" w:rsidP="000F589A">
            <w:pPr>
              <w:numPr>
                <w:ilvl w:val="0"/>
                <w:numId w:val="202"/>
              </w:numPr>
              <w:spacing w:before="100" w:beforeAutospacing="1" w:after="100" w:afterAutospacing="1" w:line="360" w:lineRule="auto"/>
              <w:ind w:left="870"/>
              <w:rPr>
                <w:sz w:val="20"/>
                <w:szCs w:val="20"/>
              </w:rPr>
            </w:pPr>
            <w:r w:rsidRPr="009F3714">
              <w:rPr>
                <w:sz w:val="20"/>
                <w:szCs w:val="20"/>
              </w:rPr>
              <w:t>Physical fitness: using 6MWT; 1-year post-intervention</w:t>
            </w:r>
          </w:p>
          <w:p w14:paraId="74708A10" w14:textId="77777777" w:rsidR="006C62EC" w:rsidRPr="009F3714" w:rsidRDefault="006C62EC" w:rsidP="000F589A">
            <w:pPr>
              <w:numPr>
                <w:ilvl w:val="0"/>
                <w:numId w:val="202"/>
              </w:numPr>
              <w:spacing w:before="100" w:beforeAutospacing="1" w:after="100" w:afterAutospacing="1" w:line="360" w:lineRule="auto"/>
              <w:ind w:left="870"/>
              <w:rPr>
                <w:sz w:val="20"/>
                <w:szCs w:val="20"/>
              </w:rPr>
            </w:pPr>
            <w:r w:rsidRPr="009F3714">
              <w:rPr>
                <w:sz w:val="20"/>
                <w:szCs w:val="20"/>
              </w:rPr>
              <w:t>Adverse events</w:t>
            </w:r>
          </w:p>
          <w:p w14:paraId="1C6D85D8" w14:textId="77777777" w:rsidR="006C62EC" w:rsidRPr="009F3714" w:rsidRDefault="006C62EC" w:rsidP="000F589A">
            <w:pPr>
              <w:spacing w:line="360" w:lineRule="auto"/>
              <w:rPr>
                <w:sz w:val="20"/>
                <w:szCs w:val="20"/>
              </w:rPr>
            </w:pPr>
            <w:r w:rsidRPr="009F3714">
              <w:rPr>
                <w:b/>
                <w:bCs/>
                <w:sz w:val="20"/>
                <w:szCs w:val="20"/>
              </w:rPr>
              <w:t>Study primary outcome:</w:t>
            </w:r>
            <w:r w:rsidRPr="009F3714">
              <w:rPr>
                <w:sz w:val="20"/>
                <w:szCs w:val="20"/>
              </w:rPr>
              <w:t xml:space="preserve"> 6MWT (listed first)</w:t>
            </w:r>
          </w:p>
        </w:tc>
      </w:tr>
      <w:tr w:rsidR="006C62EC" w14:paraId="6F09EB28"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6470CEE" w14:textId="77777777" w:rsidR="006C62EC" w:rsidRPr="009F3714" w:rsidRDefault="006C62EC" w:rsidP="000F589A">
            <w:pPr>
              <w:spacing w:line="360" w:lineRule="auto"/>
              <w:rPr>
                <w:b/>
                <w:bCs/>
                <w:sz w:val="20"/>
                <w:szCs w:val="20"/>
              </w:rPr>
            </w:pPr>
            <w:r w:rsidRPr="009F3714">
              <w:rPr>
                <w:b/>
                <w:bCs/>
                <w:sz w:val="20"/>
                <w:szCs w:val="20"/>
              </w:rPr>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EC7C194" w14:textId="77777777" w:rsidR="006C62EC" w:rsidRPr="009F3714" w:rsidRDefault="006C62EC" w:rsidP="000F589A">
            <w:pPr>
              <w:spacing w:line="360" w:lineRule="auto"/>
              <w:rPr>
                <w:sz w:val="20"/>
                <w:szCs w:val="20"/>
              </w:rPr>
            </w:pPr>
            <w:r w:rsidRPr="009F3714">
              <w:rPr>
                <w:b/>
                <w:bCs/>
                <w:sz w:val="20"/>
                <w:szCs w:val="20"/>
              </w:rPr>
              <w:t xml:space="preserve">Sponsorship source: </w:t>
            </w:r>
            <w:r w:rsidRPr="009F3714">
              <w:rPr>
                <w:sz w:val="20"/>
                <w:szCs w:val="20"/>
              </w:rPr>
              <w:t>supported by</w:t>
            </w:r>
            <w:r>
              <w:rPr>
                <w:sz w:val="20"/>
                <w:szCs w:val="20"/>
              </w:rPr>
              <w:t xml:space="preserve"> in</w:t>
            </w:r>
            <w:r w:rsidRPr="009F3714">
              <w:rPr>
                <w:sz w:val="20"/>
                <w:szCs w:val="20"/>
              </w:rPr>
              <w:t>stitutional funds. The authors declare no conflicts of interest</w:t>
            </w:r>
          </w:p>
          <w:p w14:paraId="105A30AC" w14:textId="77777777" w:rsidR="006C62EC" w:rsidRPr="009F3714" w:rsidRDefault="006C62EC" w:rsidP="000F589A">
            <w:pPr>
              <w:spacing w:line="360" w:lineRule="auto"/>
              <w:rPr>
                <w:sz w:val="20"/>
                <w:szCs w:val="20"/>
              </w:rPr>
            </w:pPr>
            <w:r w:rsidRPr="009F3714">
              <w:rPr>
                <w:b/>
                <w:bCs/>
                <w:sz w:val="20"/>
                <w:szCs w:val="20"/>
              </w:rPr>
              <w:t xml:space="preserve">Study dates: </w:t>
            </w:r>
            <w:r w:rsidRPr="009F3714">
              <w:rPr>
                <w:sz w:val="20"/>
                <w:szCs w:val="20"/>
              </w:rPr>
              <w:t>July 2006 to June 2007</w:t>
            </w:r>
          </w:p>
        </w:tc>
      </w:tr>
      <w:tr w:rsidR="0070500B" w14:paraId="0E9F2DAB"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0BA7A39C" w14:textId="77777777" w:rsidR="0070500B" w:rsidRDefault="0070500B" w:rsidP="0070500B">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54208EA4" w14:textId="393C586E" w:rsidR="0070500B" w:rsidRPr="009F3714" w:rsidRDefault="0070500B" w:rsidP="0070500B">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000D05AB" w14:textId="0BBC21CF" w:rsidR="0070500B" w:rsidRPr="00554240" w:rsidRDefault="00554240" w:rsidP="000F589A">
            <w:pPr>
              <w:spacing w:line="360" w:lineRule="auto"/>
              <w:rPr>
                <w:b/>
                <w:bCs/>
                <w:sz w:val="20"/>
                <w:szCs w:val="20"/>
              </w:rPr>
            </w:pPr>
            <w:r w:rsidRPr="00554240">
              <w:rPr>
                <w:noProof/>
                <w:sz w:val="20"/>
                <w:szCs w:val="20"/>
              </w:rPr>
              <w:t>Macchi C, Polcaro P, Cecchi F, Zipoli R, Sofi F, Romanelli A</w:t>
            </w:r>
            <w:r w:rsidRPr="00554240">
              <w:rPr>
                <w:i/>
                <w:noProof/>
                <w:sz w:val="20"/>
                <w:szCs w:val="20"/>
              </w:rPr>
              <w:t>, et al.</w:t>
            </w:r>
            <w:r w:rsidRPr="00554240">
              <w:rPr>
                <w:noProof/>
                <w:sz w:val="20"/>
                <w:szCs w:val="20"/>
              </w:rPr>
              <w:t xml:space="preserve"> One-year adherence to exercise in elderly patients receiving postacute inpatient rehabilitation after cardiac surgery. </w:t>
            </w:r>
            <w:r w:rsidRPr="00554240">
              <w:rPr>
                <w:i/>
                <w:noProof/>
                <w:sz w:val="20"/>
                <w:szCs w:val="20"/>
              </w:rPr>
              <w:t>American Journal of Physical Medicine &amp; Rehabilitation</w:t>
            </w:r>
            <w:r w:rsidRPr="00554240">
              <w:rPr>
                <w:noProof/>
                <w:sz w:val="20"/>
                <w:szCs w:val="20"/>
              </w:rPr>
              <w:t xml:space="preserve"> 2009;</w:t>
            </w:r>
            <w:r>
              <w:rPr>
                <w:noProof/>
                <w:sz w:val="20"/>
                <w:szCs w:val="20"/>
              </w:rPr>
              <w:t xml:space="preserve"> </w:t>
            </w:r>
            <w:r w:rsidRPr="00554240">
              <w:rPr>
                <w:b/>
                <w:noProof/>
                <w:sz w:val="20"/>
                <w:szCs w:val="20"/>
              </w:rPr>
              <w:t>88</w:t>
            </w:r>
            <w:r w:rsidRPr="00554240">
              <w:rPr>
                <w:noProof/>
                <w:sz w:val="20"/>
                <w:szCs w:val="20"/>
              </w:rPr>
              <w:t>:</w:t>
            </w:r>
            <w:r>
              <w:rPr>
                <w:noProof/>
                <w:sz w:val="20"/>
                <w:szCs w:val="20"/>
              </w:rPr>
              <w:t xml:space="preserve"> </w:t>
            </w:r>
            <w:r w:rsidRPr="00554240">
              <w:rPr>
                <w:noProof/>
                <w:sz w:val="20"/>
                <w:szCs w:val="20"/>
              </w:rPr>
              <w:t>727-34</w:t>
            </w:r>
          </w:p>
        </w:tc>
      </w:tr>
    </w:tbl>
    <w:p w14:paraId="6A8F51F8" w14:textId="5C0AC2D1" w:rsidR="006C62EC" w:rsidRDefault="006C62EC" w:rsidP="006C62EC">
      <w:pPr>
        <w:spacing w:line="360" w:lineRule="auto"/>
      </w:pPr>
    </w:p>
    <w:p w14:paraId="23E0A7EF" w14:textId="77777777" w:rsidR="00A67B4B" w:rsidRDefault="00A67B4B" w:rsidP="006C62EC">
      <w:pPr>
        <w:spacing w:line="360" w:lineRule="auto"/>
      </w:pPr>
    </w:p>
    <w:p w14:paraId="17487B6D" w14:textId="13E17675" w:rsidR="006C62EC" w:rsidRPr="00F040F5" w:rsidRDefault="006C62EC" w:rsidP="006C62EC">
      <w:pPr>
        <w:pStyle w:val="Title"/>
      </w:pPr>
      <w:r w:rsidRPr="004A0C15">
        <w:lastRenderedPageBreak/>
        <w:t>Macleod</w:t>
      </w:r>
      <w:r w:rsidRPr="00F040F5">
        <w:t xml:space="preserve"> </w:t>
      </w:r>
      <w:r w:rsidRPr="00810F69">
        <w:t>et al.</w:t>
      </w:r>
      <w:r w:rsidR="001F1377" w:rsidRPr="00F040F5">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Layout w:type="fixed"/>
        <w:tblCellMar>
          <w:top w:w="15" w:type="dxa"/>
          <w:left w:w="15" w:type="dxa"/>
          <w:bottom w:w="15" w:type="dxa"/>
          <w:right w:w="15" w:type="dxa"/>
        </w:tblCellMar>
        <w:tblLook w:val="04A0" w:firstRow="1" w:lastRow="0" w:firstColumn="1" w:lastColumn="0" w:noHBand="0" w:noVBand="1"/>
      </w:tblPr>
      <w:tblGrid>
        <w:gridCol w:w="2828"/>
        <w:gridCol w:w="6182"/>
      </w:tblGrid>
      <w:tr w:rsidR="006C62EC" w:rsidRPr="002B42D6" w14:paraId="653E727A" w14:textId="77777777" w:rsidTr="000F589A">
        <w:trPr>
          <w:tblCellSpacing w:w="15" w:type="dxa"/>
        </w:trPr>
        <w:tc>
          <w:tcPr>
            <w:tcW w:w="1544"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2B3C064" w14:textId="77777777" w:rsidR="006C62EC" w:rsidRPr="009F3714" w:rsidRDefault="006C62EC" w:rsidP="000F589A">
            <w:pPr>
              <w:spacing w:line="360" w:lineRule="auto"/>
              <w:rPr>
                <w:b/>
                <w:bCs/>
                <w:sz w:val="20"/>
                <w:szCs w:val="20"/>
              </w:rPr>
            </w:pPr>
            <w:r w:rsidRPr="009F3714">
              <w:rPr>
                <w:b/>
                <w:bCs/>
                <w:sz w:val="20"/>
                <w:szCs w:val="20"/>
              </w:rPr>
              <w:t>Methods</w:t>
            </w:r>
          </w:p>
        </w:tc>
        <w:tc>
          <w:tcPr>
            <w:tcW w:w="3406" w:type="pct"/>
            <w:tcBorders>
              <w:top w:val="single" w:sz="6" w:space="0" w:color="808080"/>
              <w:left w:val="single" w:sz="6" w:space="0" w:color="808080"/>
              <w:bottom w:val="single" w:sz="6" w:space="0" w:color="808080"/>
              <w:right w:val="single" w:sz="6" w:space="0" w:color="808080"/>
            </w:tcBorders>
            <w:vAlign w:val="center"/>
            <w:hideMark/>
          </w:tcPr>
          <w:p w14:paraId="54E89438" w14:textId="77777777" w:rsidR="006C62EC" w:rsidRPr="009F3714" w:rsidRDefault="006C62EC" w:rsidP="000F589A">
            <w:pPr>
              <w:spacing w:line="360" w:lineRule="auto"/>
              <w:rPr>
                <w:sz w:val="20"/>
                <w:szCs w:val="20"/>
              </w:rPr>
            </w:pPr>
            <w:r w:rsidRPr="009F3714">
              <w:rPr>
                <w:sz w:val="20"/>
                <w:szCs w:val="20"/>
              </w:rPr>
              <w:t>BA; multi-centre (two centres)</w:t>
            </w:r>
          </w:p>
          <w:p w14:paraId="798B04A7" w14:textId="77777777" w:rsidR="006C62EC" w:rsidRPr="009F3714" w:rsidRDefault="006C62EC" w:rsidP="000F589A">
            <w:pPr>
              <w:spacing w:line="360" w:lineRule="auto"/>
              <w:rPr>
                <w:sz w:val="20"/>
                <w:szCs w:val="20"/>
              </w:rPr>
            </w:pPr>
            <w:r w:rsidRPr="009F3714">
              <w:rPr>
                <w:b/>
                <w:bCs/>
                <w:sz w:val="20"/>
                <w:szCs w:val="20"/>
              </w:rPr>
              <w:t>Study aim/objective:</w:t>
            </w:r>
            <w:r w:rsidRPr="009F3714">
              <w:rPr>
                <w:sz w:val="20"/>
                <w:szCs w:val="20"/>
              </w:rPr>
              <w:t xml:space="preserve"> to assess the feasibility of delivering and evaluating a lifestyle programme for patients with colorectal cancer undergoing potentially curative treatments</w:t>
            </w:r>
          </w:p>
        </w:tc>
      </w:tr>
      <w:tr w:rsidR="006C62EC" w:rsidRPr="002B42D6" w14:paraId="5CDE25C3" w14:textId="77777777" w:rsidTr="000F589A">
        <w:trPr>
          <w:tblCellSpacing w:w="15" w:type="dxa"/>
        </w:trPr>
        <w:tc>
          <w:tcPr>
            <w:tcW w:w="1544"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7BA9D3F" w14:textId="77777777" w:rsidR="006C62EC" w:rsidRPr="009F3714" w:rsidRDefault="006C62EC" w:rsidP="000F589A">
            <w:pPr>
              <w:spacing w:line="360" w:lineRule="auto"/>
              <w:rPr>
                <w:b/>
                <w:bCs/>
                <w:sz w:val="20"/>
                <w:szCs w:val="20"/>
              </w:rPr>
            </w:pPr>
            <w:r w:rsidRPr="009F3714">
              <w:rPr>
                <w:b/>
                <w:bCs/>
                <w:sz w:val="20"/>
                <w:szCs w:val="20"/>
              </w:rPr>
              <w:t>Participants</w:t>
            </w:r>
          </w:p>
        </w:tc>
        <w:tc>
          <w:tcPr>
            <w:tcW w:w="3406" w:type="pct"/>
            <w:tcBorders>
              <w:top w:val="single" w:sz="6" w:space="0" w:color="808080"/>
              <w:left w:val="single" w:sz="6" w:space="0" w:color="808080"/>
              <w:bottom w:val="single" w:sz="6" w:space="0" w:color="808080"/>
              <w:right w:val="single" w:sz="6" w:space="0" w:color="808080"/>
            </w:tcBorders>
            <w:vAlign w:val="center"/>
            <w:hideMark/>
          </w:tcPr>
          <w:p w14:paraId="3D2F3515" w14:textId="77777777" w:rsidR="006C62EC" w:rsidRPr="009F3714" w:rsidRDefault="006C62EC" w:rsidP="000F589A">
            <w:pPr>
              <w:spacing w:line="360" w:lineRule="auto"/>
              <w:rPr>
                <w:sz w:val="20"/>
                <w:szCs w:val="20"/>
              </w:rPr>
            </w:pPr>
            <w:r w:rsidRPr="009F3714">
              <w:rPr>
                <w:b/>
                <w:bCs/>
                <w:sz w:val="20"/>
                <w:szCs w:val="20"/>
              </w:rPr>
              <w:t>Total number of included participants:</w:t>
            </w:r>
            <w:r w:rsidRPr="009F3714">
              <w:rPr>
                <w:sz w:val="20"/>
                <w:szCs w:val="20"/>
              </w:rPr>
              <w:t xml:space="preserve"> 22</w:t>
            </w:r>
          </w:p>
          <w:p w14:paraId="57142D23" w14:textId="77777777" w:rsidR="006C62EC" w:rsidRPr="009F3714" w:rsidRDefault="006C62EC" w:rsidP="000F589A">
            <w:pPr>
              <w:spacing w:line="360" w:lineRule="auto"/>
              <w:rPr>
                <w:sz w:val="20"/>
                <w:szCs w:val="20"/>
              </w:rPr>
            </w:pPr>
            <w:r w:rsidRPr="009F3714">
              <w:rPr>
                <w:b/>
                <w:bCs/>
                <w:sz w:val="20"/>
                <w:szCs w:val="20"/>
              </w:rPr>
              <w:t xml:space="preserve">Inclusion criteria: </w:t>
            </w:r>
            <w:r w:rsidRPr="009F3714">
              <w:rPr>
                <w:sz w:val="20"/>
                <w:szCs w:val="20"/>
              </w:rPr>
              <w:t>&gt; 18 years of age; capable of giving informed consent, considered to have stage I–III colorectal cancer, eligible for potentially curative treatment (had to be fit for major surgery). It should be noted that participants were recruited before CT scans and eligibility was based on clinical examination</w:t>
            </w:r>
          </w:p>
          <w:p w14:paraId="3C146EA2" w14:textId="77777777" w:rsidR="006C62EC" w:rsidRPr="009F3714" w:rsidRDefault="006C62EC" w:rsidP="000F589A">
            <w:pPr>
              <w:spacing w:line="360" w:lineRule="auto"/>
              <w:rPr>
                <w:sz w:val="20"/>
                <w:szCs w:val="20"/>
              </w:rPr>
            </w:pPr>
            <w:r w:rsidRPr="009F3714">
              <w:rPr>
                <w:b/>
                <w:bCs/>
                <w:sz w:val="20"/>
                <w:szCs w:val="20"/>
              </w:rPr>
              <w:t xml:space="preserve">Exclusion criteria: </w:t>
            </w:r>
            <w:r w:rsidRPr="009F3714">
              <w:rPr>
                <w:sz w:val="20"/>
                <w:szCs w:val="20"/>
              </w:rPr>
              <w:t>severe cognitive impairment, emergency surgery, or preoperative neoadjuvant therapy</w:t>
            </w:r>
          </w:p>
          <w:p w14:paraId="76E50B4C" w14:textId="77777777" w:rsidR="006C62EC" w:rsidRPr="009F3714" w:rsidRDefault="006C62EC" w:rsidP="000F589A">
            <w:pPr>
              <w:spacing w:line="360" w:lineRule="auto"/>
              <w:rPr>
                <w:sz w:val="20"/>
                <w:szCs w:val="20"/>
              </w:rPr>
            </w:pPr>
            <w:r w:rsidRPr="009F3714">
              <w:rPr>
                <w:b/>
                <w:bCs/>
                <w:sz w:val="20"/>
                <w:szCs w:val="20"/>
              </w:rPr>
              <w:t xml:space="preserve">Type of surgery (condition): </w:t>
            </w:r>
            <w:r w:rsidRPr="009F3714">
              <w:rPr>
                <w:sz w:val="20"/>
                <w:szCs w:val="20"/>
              </w:rPr>
              <w:t>not specified (colorectal cancer)</w:t>
            </w:r>
          </w:p>
          <w:p w14:paraId="4BEF69A1" w14:textId="77777777" w:rsidR="006C62EC" w:rsidRPr="009F3714" w:rsidRDefault="006C62EC" w:rsidP="000F589A">
            <w:pPr>
              <w:spacing w:line="360" w:lineRule="auto"/>
              <w:rPr>
                <w:sz w:val="20"/>
                <w:szCs w:val="20"/>
              </w:rPr>
            </w:pPr>
            <w:r w:rsidRPr="009F3714">
              <w:rPr>
                <w:b/>
                <w:bCs/>
                <w:sz w:val="20"/>
                <w:szCs w:val="20"/>
              </w:rPr>
              <w:t xml:space="preserve">Country: </w:t>
            </w:r>
            <w:r w:rsidRPr="009F3714">
              <w:rPr>
                <w:sz w:val="20"/>
                <w:szCs w:val="20"/>
              </w:rPr>
              <w:t>UK</w:t>
            </w:r>
          </w:p>
          <w:p w14:paraId="3AB42B9E" w14:textId="77777777" w:rsidR="006C62EC" w:rsidRPr="009F3714" w:rsidRDefault="006C62EC" w:rsidP="000F589A">
            <w:pPr>
              <w:spacing w:line="360" w:lineRule="auto"/>
              <w:rPr>
                <w:sz w:val="20"/>
                <w:szCs w:val="20"/>
              </w:rPr>
            </w:pPr>
            <w:r w:rsidRPr="009F3714">
              <w:rPr>
                <w:b/>
                <w:bCs/>
                <w:sz w:val="20"/>
                <w:szCs w:val="20"/>
              </w:rPr>
              <w:t>Baseline Characteristics</w:t>
            </w:r>
          </w:p>
          <w:p w14:paraId="2CFA15FB" w14:textId="77777777" w:rsidR="006C62EC" w:rsidRPr="009F3714" w:rsidRDefault="006C62EC" w:rsidP="000F589A">
            <w:pPr>
              <w:spacing w:line="360" w:lineRule="auto"/>
              <w:rPr>
                <w:sz w:val="20"/>
                <w:szCs w:val="20"/>
              </w:rPr>
            </w:pPr>
            <w:r w:rsidRPr="009F3714">
              <w:rPr>
                <w:b/>
                <w:bCs/>
                <w:sz w:val="20"/>
                <w:szCs w:val="20"/>
              </w:rPr>
              <w:t>Intervention group</w:t>
            </w:r>
          </w:p>
          <w:p w14:paraId="1129FFE6" w14:textId="77777777" w:rsidR="006C62EC" w:rsidRPr="009F3714" w:rsidRDefault="006C62EC" w:rsidP="000F589A">
            <w:pPr>
              <w:numPr>
                <w:ilvl w:val="0"/>
                <w:numId w:val="203"/>
              </w:numPr>
              <w:spacing w:before="100" w:beforeAutospacing="1" w:after="100" w:afterAutospacing="1" w:line="360" w:lineRule="auto"/>
              <w:ind w:left="870"/>
              <w:rPr>
                <w:sz w:val="20"/>
                <w:szCs w:val="20"/>
              </w:rPr>
            </w:pPr>
            <w:r w:rsidRPr="009F3714">
              <w:rPr>
                <w:i/>
                <w:iCs/>
                <w:sz w:val="20"/>
                <w:szCs w:val="20"/>
              </w:rPr>
              <w:t>Type of treatment, n</w:t>
            </w:r>
            <w:r w:rsidRPr="009F3714">
              <w:rPr>
                <w:sz w:val="20"/>
                <w:szCs w:val="20"/>
              </w:rPr>
              <w:t>: chemotherapy and radiotherapy: 3; chemotherapy only: 6; no oncology: 10; palliative care: 3</w:t>
            </w:r>
          </w:p>
          <w:p w14:paraId="134AD97F" w14:textId="77777777" w:rsidR="006C62EC" w:rsidRPr="009F3714" w:rsidRDefault="006C62EC" w:rsidP="000F589A">
            <w:pPr>
              <w:numPr>
                <w:ilvl w:val="0"/>
                <w:numId w:val="203"/>
              </w:numPr>
              <w:spacing w:before="100" w:beforeAutospacing="1" w:after="100" w:afterAutospacing="1" w:line="360" w:lineRule="auto"/>
              <w:ind w:left="870"/>
              <w:rPr>
                <w:sz w:val="20"/>
                <w:szCs w:val="20"/>
              </w:rPr>
            </w:pPr>
            <w:r w:rsidRPr="009F3714">
              <w:rPr>
                <w:i/>
                <w:iCs/>
                <w:sz w:val="20"/>
                <w:szCs w:val="20"/>
              </w:rPr>
              <w:t>Age, median (IQR)</w:t>
            </w:r>
            <w:r w:rsidRPr="009F3714">
              <w:rPr>
                <w:sz w:val="20"/>
                <w:szCs w:val="20"/>
              </w:rPr>
              <w:t>: 67.0 (60.0 to 74.3) years</w:t>
            </w:r>
          </w:p>
          <w:p w14:paraId="3986A6CB" w14:textId="77777777" w:rsidR="006C62EC" w:rsidRPr="009F3714" w:rsidRDefault="006C62EC" w:rsidP="000F589A">
            <w:pPr>
              <w:numPr>
                <w:ilvl w:val="0"/>
                <w:numId w:val="203"/>
              </w:numPr>
              <w:spacing w:before="100" w:beforeAutospacing="1" w:after="100" w:afterAutospacing="1" w:line="360" w:lineRule="auto"/>
              <w:ind w:left="870"/>
              <w:rPr>
                <w:sz w:val="20"/>
                <w:szCs w:val="20"/>
              </w:rPr>
            </w:pPr>
            <w:r w:rsidRPr="009F3714">
              <w:rPr>
                <w:i/>
                <w:iCs/>
                <w:sz w:val="20"/>
                <w:szCs w:val="20"/>
              </w:rPr>
              <w:t>Gender, M/F</w:t>
            </w:r>
            <w:r w:rsidRPr="009F3714">
              <w:rPr>
                <w:sz w:val="20"/>
                <w:szCs w:val="20"/>
              </w:rPr>
              <w:t>: 17/5</w:t>
            </w:r>
          </w:p>
          <w:p w14:paraId="7DB9826C" w14:textId="77777777" w:rsidR="006C62EC" w:rsidRPr="009F3714" w:rsidRDefault="006C62EC" w:rsidP="000F589A">
            <w:pPr>
              <w:numPr>
                <w:ilvl w:val="0"/>
                <w:numId w:val="203"/>
              </w:numPr>
              <w:spacing w:before="100" w:beforeAutospacing="1" w:after="100" w:afterAutospacing="1" w:line="360" w:lineRule="auto"/>
              <w:ind w:left="870"/>
              <w:rPr>
                <w:sz w:val="20"/>
                <w:szCs w:val="20"/>
              </w:rPr>
            </w:pPr>
            <w:r w:rsidRPr="009F3714">
              <w:rPr>
                <w:i/>
                <w:iCs/>
                <w:sz w:val="20"/>
                <w:szCs w:val="20"/>
              </w:rPr>
              <w:t>BMI, median (IQR)</w:t>
            </w:r>
            <w:r w:rsidRPr="009F3714">
              <w:rPr>
                <w:sz w:val="20"/>
                <w:szCs w:val="20"/>
              </w:rPr>
              <w:t>: 28.3 (25.5 to 33.5) kg/m</w:t>
            </w:r>
            <w:r w:rsidRPr="009F3714">
              <w:rPr>
                <w:sz w:val="20"/>
                <w:szCs w:val="20"/>
                <w:vertAlign w:val="superscript"/>
              </w:rPr>
              <w:t>2</w:t>
            </w:r>
          </w:p>
          <w:p w14:paraId="50CD70C7" w14:textId="77777777" w:rsidR="006C62EC" w:rsidRPr="009F3714" w:rsidRDefault="006C62EC" w:rsidP="000F589A">
            <w:pPr>
              <w:numPr>
                <w:ilvl w:val="0"/>
                <w:numId w:val="203"/>
              </w:numPr>
              <w:spacing w:before="100" w:beforeAutospacing="1" w:after="100" w:afterAutospacing="1" w:line="360" w:lineRule="auto"/>
              <w:ind w:left="870"/>
              <w:rPr>
                <w:sz w:val="20"/>
                <w:szCs w:val="20"/>
              </w:rPr>
            </w:pPr>
            <w:r w:rsidRPr="009F3714">
              <w:rPr>
                <w:i/>
                <w:iCs/>
                <w:sz w:val="20"/>
                <w:szCs w:val="20"/>
              </w:rPr>
              <w:t>Current involvement in regular PA, median (IQR)</w:t>
            </w:r>
            <w:r w:rsidRPr="009F3714">
              <w:rPr>
                <w:sz w:val="20"/>
                <w:szCs w:val="20"/>
              </w:rPr>
              <w:t>: total PA (work + leisure): median (IQR): 532 (228 to 886) minutes/week</w:t>
            </w:r>
          </w:p>
          <w:p w14:paraId="746C72C2" w14:textId="77777777" w:rsidR="006C62EC" w:rsidRPr="009F3714" w:rsidRDefault="006C62EC" w:rsidP="000F589A">
            <w:pPr>
              <w:numPr>
                <w:ilvl w:val="0"/>
                <w:numId w:val="203"/>
              </w:numPr>
              <w:spacing w:before="100" w:beforeAutospacing="1" w:after="100" w:afterAutospacing="1" w:line="360" w:lineRule="auto"/>
              <w:ind w:left="870"/>
              <w:rPr>
                <w:sz w:val="20"/>
                <w:szCs w:val="20"/>
              </w:rPr>
            </w:pPr>
            <w:r w:rsidRPr="009F3714">
              <w:rPr>
                <w:i/>
                <w:iCs/>
                <w:sz w:val="20"/>
                <w:szCs w:val="20"/>
              </w:rPr>
              <w:t>Relevant illness severity scores (e.g., ASA, APACHE II), n (%)</w:t>
            </w:r>
            <w:r w:rsidRPr="009F3714">
              <w:rPr>
                <w:sz w:val="20"/>
                <w:szCs w:val="20"/>
              </w:rPr>
              <w:t>: cancer staging: Duke A: 3 (14); Duke B: 6 (27); Duke C: 8 (36)</w:t>
            </w:r>
          </w:p>
          <w:p w14:paraId="7F7B6EF7" w14:textId="77777777" w:rsidR="006C62EC" w:rsidRPr="009F3714" w:rsidRDefault="006C62EC" w:rsidP="000F589A">
            <w:pPr>
              <w:numPr>
                <w:ilvl w:val="0"/>
                <w:numId w:val="203"/>
              </w:numPr>
              <w:spacing w:before="100" w:beforeAutospacing="1" w:after="100" w:afterAutospacing="1" w:line="360" w:lineRule="auto"/>
              <w:ind w:left="870"/>
              <w:rPr>
                <w:sz w:val="20"/>
                <w:szCs w:val="20"/>
              </w:rPr>
            </w:pPr>
            <w:r w:rsidRPr="009F3714">
              <w:rPr>
                <w:i/>
                <w:iCs/>
                <w:sz w:val="20"/>
                <w:szCs w:val="20"/>
              </w:rPr>
              <w:t>SMID</w:t>
            </w:r>
            <w:r w:rsidRPr="009F3714">
              <w:rPr>
                <w:sz w:val="20"/>
                <w:szCs w:val="20"/>
              </w:rPr>
              <w:t>: 1 to 3 (most deprived): 5; 4 to 7: 10; 8 to 10 (most affluent): 7</w:t>
            </w:r>
          </w:p>
          <w:p w14:paraId="3D5CE88D" w14:textId="77777777" w:rsidR="006C62EC" w:rsidRPr="009F3714" w:rsidRDefault="006C62EC" w:rsidP="000F589A">
            <w:pPr>
              <w:spacing w:line="360" w:lineRule="auto"/>
              <w:rPr>
                <w:sz w:val="20"/>
                <w:szCs w:val="20"/>
              </w:rPr>
            </w:pPr>
            <w:r w:rsidRPr="009F3714">
              <w:rPr>
                <w:sz w:val="20"/>
                <w:szCs w:val="20"/>
              </w:rPr>
              <w:t>Note:</w:t>
            </w:r>
          </w:p>
          <w:p w14:paraId="30523593" w14:textId="77777777" w:rsidR="006C62EC" w:rsidRPr="009F3714" w:rsidRDefault="006C62EC" w:rsidP="000F589A">
            <w:pPr>
              <w:numPr>
                <w:ilvl w:val="0"/>
                <w:numId w:val="204"/>
              </w:numPr>
              <w:spacing w:before="100" w:beforeAutospacing="1" w:after="100" w:afterAutospacing="1" w:line="360" w:lineRule="auto"/>
              <w:ind w:left="870"/>
              <w:rPr>
                <w:sz w:val="20"/>
                <w:szCs w:val="20"/>
              </w:rPr>
            </w:pPr>
            <w:r w:rsidRPr="009F3714">
              <w:rPr>
                <w:sz w:val="20"/>
                <w:szCs w:val="20"/>
              </w:rPr>
              <w:lastRenderedPageBreak/>
              <w:t>study authors do not report the following characteristics: weight, height, baseline level of fitness, relevant clinical scores</w:t>
            </w:r>
          </w:p>
        </w:tc>
      </w:tr>
      <w:tr w:rsidR="006C62EC" w:rsidRPr="002B42D6" w14:paraId="2BD76E52" w14:textId="77777777" w:rsidTr="000F589A">
        <w:trPr>
          <w:tblCellSpacing w:w="15" w:type="dxa"/>
        </w:trPr>
        <w:tc>
          <w:tcPr>
            <w:tcW w:w="1544"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15B901E" w14:textId="77777777" w:rsidR="006C62EC" w:rsidRPr="009F3714" w:rsidRDefault="006C62EC" w:rsidP="000F589A">
            <w:pPr>
              <w:spacing w:line="360" w:lineRule="auto"/>
              <w:rPr>
                <w:b/>
                <w:bCs/>
                <w:sz w:val="20"/>
                <w:szCs w:val="20"/>
              </w:rPr>
            </w:pPr>
            <w:r w:rsidRPr="009F3714">
              <w:rPr>
                <w:b/>
                <w:bCs/>
                <w:sz w:val="20"/>
                <w:szCs w:val="20"/>
              </w:rPr>
              <w:lastRenderedPageBreak/>
              <w:t>Interventions</w:t>
            </w:r>
          </w:p>
        </w:tc>
        <w:tc>
          <w:tcPr>
            <w:tcW w:w="3406" w:type="pct"/>
            <w:tcBorders>
              <w:top w:val="single" w:sz="6" w:space="0" w:color="808080"/>
              <w:left w:val="single" w:sz="6" w:space="0" w:color="808080"/>
              <w:bottom w:val="single" w:sz="6" w:space="0" w:color="808080"/>
              <w:right w:val="single" w:sz="6" w:space="0" w:color="808080"/>
            </w:tcBorders>
            <w:vAlign w:val="center"/>
            <w:hideMark/>
          </w:tcPr>
          <w:p w14:paraId="40B4A66A" w14:textId="77777777" w:rsidR="006C62EC" w:rsidRPr="009F3714" w:rsidRDefault="006C62EC" w:rsidP="000F589A">
            <w:pPr>
              <w:spacing w:line="360" w:lineRule="auto"/>
              <w:rPr>
                <w:sz w:val="20"/>
                <w:szCs w:val="20"/>
              </w:rPr>
            </w:pPr>
            <w:r w:rsidRPr="009F3714">
              <w:rPr>
                <w:b/>
                <w:bCs/>
                <w:sz w:val="20"/>
                <w:szCs w:val="20"/>
              </w:rPr>
              <w:t>Details of interventions</w:t>
            </w:r>
          </w:p>
          <w:p w14:paraId="6D611057" w14:textId="77777777" w:rsidR="006C62EC" w:rsidRPr="009F3714" w:rsidRDefault="006C62EC" w:rsidP="000F589A">
            <w:pPr>
              <w:spacing w:line="360" w:lineRule="auto"/>
              <w:rPr>
                <w:sz w:val="20"/>
                <w:szCs w:val="20"/>
              </w:rPr>
            </w:pPr>
            <w:r w:rsidRPr="009F3714">
              <w:rPr>
                <w:sz w:val="20"/>
                <w:szCs w:val="20"/>
              </w:rPr>
              <w:t xml:space="preserve">Approach: lifestyle intervention; behaviour change face-to-face (3 sessions) and telephone (at least 9 sessions) support with a focus on increasing </w:t>
            </w:r>
            <w:r w:rsidRPr="00A17A57">
              <w:rPr>
                <w:sz w:val="20"/>
                <w:szCs w:val="20"/>
              </w:rPr>
              <w:t>PA</w:t>
            </w:r>
            <w:r w:rsidRPr="009F3714">
              <w:rPr>
                <w:sz w:val="20"/>
                <w:szCs w:val="20"/>
              </w:rPr>
              <w:t>, smoking cessation and diet; delivered by a lifestyle coach over approximately 31 weeks</w:t>
            </w:r>
          </w:p>
          <w:p w14:paraId="3FBCBFA8" w14:textId="77777777" w:rsidR="006C62EC" w:rsidRPr="009F3714" w:rsidRDefault="006C62EC" w:rsidP="000F589A">
            <w:pPr>
              <w:spacing w:line="360" w:lineRule="auto"/>
              <w:rPr>
                <w:sz w:val="20"/>
                <w:szCs w:val="20"/>
              </w:rPr>
            </w:pPr>
            <w:r w:rsidRPr="009F3714">
              <w:rPr>
                <w:sz w:val="20"/>
                <w:szCs w:val="20"/>
              </w:rPr>
              <w:t>Context: colorectal cancer patients; pre surgery (median 15-days), hospital outpatient clinic</w:t>
            </w:r>
          </w:p>
          <w:p w14:paraId="47117928" w14:textId="77777777" w:rsidR="006C62EC" w:rsidRPr="009F3714" w:rsidRDefault="006C62EC" w:rsidP="000F589A">
            <w:pPr>
              <w:spacing w:line="360" w:lineRule="auto"/>
              <w:rPr>
                <w:sz w:val="20"/>
                <w:szCs w:val="20"/>
              </w:rPr>
            </w:pPr>
            <w:r w:rsidRPr="009F3714">
              <w:rPr>
                <w:sz w:val="20"/>
                <w:szCs w:val="20"/>
              </w:rPr>
              <w:t>Comparison: no comparator group</w:t>
            </w:r>
          </w:p>
          <w:p w14:paraId="0461C74E" w14:textId="77777777" w:rsidR="006C62EC" w:rsidRPr="009F3714" w:rsidRDefault="006C62EC" w:rsidP="000F589A">
            <w:pPr>
              <w:spacing w:line="360" w:lineRule="auto"/>
              <w:rPr>
                <w:sz w:val="20"/>
                <w:szCs w:val="20"/>
              </w:rPr>
            </w:pPr>
            <w:r w:rsidRPr="009F3714">
              <w:rPr>
                <w:b/>
                <w:bCs/>
                <w:sz w:val="20"/>
                <w:szCs w:val="20"/>
              </w:rPr>
              <w:t xml:space="preserve">Intervention group: </w:t>
            </w:r>
            <w:r w:rsidRPr="009F3714">
              <w:rPr>
                <w:sz w:val="20"/>
                <w:szCs w:val="20"/>
              </w:rPr>
              <w:t>number included = 22; losses = 7 (died = 2; wife ill = 1; felt better = 1; too unwell = 1; still receiving treatment at end of study = 1; metastatic disease = 1); analysed = 15</w:t>
            </w:r>
          </w:p>
          <w:p w14:paraId="3627B1A9" w14:textId="77777777" w:rsidR="006C62EC" w:rsidRPr="009F3714" w:rsidRDefault="006C62EC" w:rsidP="000F589A">
            <w:pPr>
              <w:spacing w:line="360" w:lineRule="auto"/>
              <w:rPr>
                <w:sz w:val="20"/>
                <w:szCs w:val="20"/>
              </w:rPr>
            </w:pPr>
            <w:r w:rsidRPr="009F3714">
              <w:rPr>
                <w:b/>
                <w:bCs/>
                <w:sz w:val="20"/>
                <w:szCs w:val="20"/>
              </w:rPr>
              <w:t xml:space="preserve">Setting: </w:t>
            </w:r>
            <w:r w:rsidRPr="009F3714">
              <w:rPr>
                <w:sz w:val="20"/>
                <w:szCs w:val="20"/>
              </w:rPr>
              <w:t>clinic</w:t>
            </w:r>
          </w:p>
        </w:tc>
      </w:tr>
      <w:tr w:rsidR="006C62EC" w:rsidRPr="002B42D6" w14:paraId="24E85BFB" w14:textId="77777777" w:rsidTr="000F589A">
        <w:trPr>
          <w:tblCellSpacing w:w="15" w:type="dxa"/>
        </w:trPr>
        <w:tc>
          <w:tcPr>
            <w:tcW w:w="1544"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2B01609" w14:textId="77777777" w:rsidR="006C62EC" w:rsidRPr="009F3714" w:rsidRDefault="006C62EC" w:rsidP="000F589A">
            <w:pPr>
              <w:spacing w:line="360" w:lineRule="auto"/>
              <w:rPr>
                <w:b/>
                <w:bCs/>
                <w:sz w:val="20"/>
                <w:szCs w:val="20"/>
              </w:rPr>
            </w:pPr>
            <w:r w:rsidRPr="009F3714">
              <w:rPr>
                <w:b/>
                <w:bCs/>
                <w:sz w:val="20"/>
                <w:szCs w:val="20"/>
              </w:rPr>
              <w:t>Outcomes</w:t>
            </w:r>
          </w:p>
        </w:tc>
        <w:tc>
          <w:tcPr>
            <w:tcW w:w="3406" w:type="pct"/>
            <w:tcBorders>
              <w:top w:val="single" w:sz="6" w:space="0" w:color="808080"/>
              <w:left w:val="single" w:sz="6" w:space="0" w:color="808080"/>
              <w:bottom w:val="single" w:sz="6" w:space="0" w:color="808080"/>
              <w:right w:val="single" w:sz="6" w:space="0" w:color="808080"/>
            </w:tcBorders>
            <w:vAlign w:val="center"/>
            <w:hideMark/>
          </w:tcPr>
          <w:p w14:paraId="384A0D5E" w14:textId="77777777" w:rsidR="006C62EC" w:rsidRPr="009F3714" w:rsidRDefault="006C62EC" w:rsidP="000F589A">
            <w:pPr>
              <w:spacing w:line="360" w:lineRule="auto"/>
              <w:rPr>
                <w:sz w:val="20"/>
                <w:szCs w:val="20"/>
              </w:rPr>
            </w:pPr>
            <w:r w:rsidRPr="009F3714">
              <w:rPr>
                <w:b/>
                <w:bCs/>
                <w:sz w:val="20"/>
                <w:szCs w:val="20"/>
              </w:rPr>
              <w:t>All outcomes measured/reported by study authors:</w:t>
            </w:r>
            <w:r w:rsidRPr="009F3714">
              <w:rPr>
                <w:sz w:val="20"/>
                <w:szCs w:val="20"/>
              </w:rPr>
              <w:t xml:space="preserve"> feasibility measures (recruitment, retention, programme implementation, achieved measures, fidelity, factors affecting protocol adherence and acceptability); changes in body weight; waist circumference; amount of PA (IPAQ-SF); physical fitness (6MWT); diet; smoking; alcohol intake; fatigue; bowel function; </w:t>
            </w:r>
            <w:proofErr w:type="spellStart"/>
            <w:r w:rsidRPr="009F3714">
              <w:rPr>
                <w:sz w:val="20"/>
                <w:szCs w:val="20"/>
              </w:rPr>
              <w:t>HRQoL</w:t>
            </w:r>
            <w:proofErr w:type="spellEnd"/>
            <w:r w:rsidRPr="009F3714">
              <w:rPr>
                <w:sz w:val="20"/>
                <w:szCs w:val="20"/>
              </w:rPr>
              <w:t xml:space="preserve"> (EORTC QLQ C30; EORTC QLQ C29). Measured at baseline and at the end of each phase of the study (phase 1 pre-surgery, phase 2 surgical recovery and phase 3 post-surgery / adjuvant therapy recovery)</w:t>
            </w:r>
          </w:p>
          <w:p w14:paraId="0BEFAE8A" w14:textId="77777777" w:rsidR="006C62EC" w:rsidRPr="009F3714" w:rsidRDefault="006C62EC" w:rsidP="000F589A">
            <w:pPr>
              <w:spacing w:line="360" w:lineRule="auto"/>
              <w:rPr>
                <w:sz w:val="20"/>
                <w:szCs w:val="20"/>
              </w:rPr>
            </w:pPr>
            <w:r w:rsidRPr="009F3714">
              <w:rPr>
                <w:b/>
                <w:bCs/>
                <w:sz w:val="20"/>
                <w:szCs w:val="20"/>
              </w:rPr>
              <w:t>Outcomes relevant to the review:</w:t>
            </w:r>
          </w:p>
          <w:p w14:paraId="05079105" w14:textId="77777777" w:rsidR="006C62EC" w:rsidRPr="009F3714" w:rsidRDefault="006C62EC" w:rsidP="000F589A">
            <w:pPr>
              <w:numPr>
                <w:ilvl w:val="0"/>
                <w:numId w:val="205"/>
              </w:numPr>
              <w:spacing w:before="100" w:beforeAutospacing="1" w:after="100" w:afterAutospacing="1" w:line="360" w:lineRule="auto"/>
              <w:ind w:left="870"/>
              <w:rPr>
                <w:sz w:val="20"/>
                <w:szCs w:val="20"/>
              </w:rPr>
            </w:pPr>
            <w:r w:rsidRPr="009F3714">
              <w:rPr>
                <w:sz w:val="20"/>
                <w:szCs w:val="20"/>
              </w:rPr>
              <w:t>Amount of PA: using IPAQ-SF; 31 weeks post-surgery</w:t>
            </w:r>
          </w:p>
          <w:p w14:paraId="0E5318BA" w14:textId="77777777" w:rsidR="006C62EC" w:rsidRPr="009F3714" w:rsidRDefault="006C62EC" w:rsidP="000F589A">
            <w:pPr>
              <w:spacing w:line="360" w:lineRule="auto"/>
              <w:rPr>
                <w:sz w:val="20"/>
                <w:szCs w:val="20"/>
              </w:rPr>
            </w:pPr>
            <w:r w:rsidRPr="009F3714">
              <w:rPr>
                <w:b/>
                <w:bCs/>
                <w:sz w:val="20"/>
                <w:szCs w:val="20"/>
              </w:rPr>
              <w:t>Study primary outcome:</w:t>
            </w:r>
            <w:r w:rsidRPr="009F3714">
              <w:rPr>
                <w:sz w:val="20"/>
                <w:szCs w:val="20"/>
              </w:rPr>
              <w:t xml:space="preserve"> feasibility measures</w:t>
            </w:r>
          </w:p>
        </w:tc>
      </w:tr>
      <w:tr w:rsidR="006C62EC" w:rsidRPr="002B42D6" w14:paraId="19A9945B" w14:textId="77777777" w:rsidTr="000F589A">
        <w:trPr>
          <w:tblCellSpacing w:w="15" w:type="dxa"/>
        </w:trPr>
        <w:tc>
          <w:tcPr>
            <w:tcW w:w="1544"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11D7FCF" w14:textId="77777777" w:rsidR="006C62EC" w:rsidRPr="009F3714" w:rsidRDefault="006C62EC" w:rsidP="000F589A">
            <w:pPr>
              <w:spacing w:line="360" w:lineRule="auto"/>
              <w:rPr>
                <w:b/>
                <w:bCs/>
                <w:sz w:val="20"/>
                <w:szCs w:val="20"/>
              </w:rPr>
            </w:pPr>
            <w:r w:rsidRPr="009F3714">
              <w:rPr>
                <w:b/>
                <w:bCs/>
                <w:sz w:val="20"/>
                <w:szCs w:val="20"/>
              </w:rPr>
              <w:t>Notes</w:t>
            </w:r>
          </w:p>
        </w:tc>
        <w:tc>
          <w:tcPr>
            <w:tcW w:w="3406" w:type="pct"/>
            <w:tcBorders>
              <w:top w:val="single" w:sz="6" w:space="0" w:color="808080"/>
              <w:left w:val="single" w:sz="6" w:space="0" w:color="808080"/>
              <w:bottom w:val="single" w:sz="6" w:space="0" w:color="808080"/>
              <w:right w:val="single" w:sz="6" w:space="0" w:color="808080"/>
            </w:tcBorders>
            <w:vAlign w:val="center"/>
            <w:hideMark/>
          </w:tcPr>
          <w:p w14:paraId="63BCD095" w14:textId="77777777" w:rsidR="006C62EC" w:rsidRPr="009F3714" w:rsidRDefault="006C62EC" w:rsidP="000F589A">
            <w:pPr>
              <w:spacing w:line="360" w:lineRule="auto"/>
              <w:rPr>
                <w:sz w:val="20"/>
                <w:szCs w:val="20"/>
              </w:rPr>
            </w:pPr>
            <w:r w:rsidRPr="009F3714">
              <w:rPr>
                <w:b/>
                <w:bCs/>
                <w:sz w:val="20"/>
                <w:szCs w:val="20"/>
              </w:rPr>
              <w:t xml:space="preserve">Sponsorship source: </w:t>
            </w:r>
            <w:r w:rsidRPr="009F3714">
              <w:rPr>
                <w:sz w:val="20"/>
                <w:szCs w:val="20"/>
              </w:rPr>
              <w:t>supported by funding from the Chief Scientist Office. Study authors declare no conflicts of interest</w:t>
            </w:r>
          </w:p>
          <w:p w14:paraId="5D9AE0A9" w14:textId="77777777" w:rsidR="006C62EC" w:rsidRPr="009F3714" w:rsidRDefault="006C62EC" w:rsidP="000F589A">
            <w:pPr>
              <w:spacing w:line="360" w:lineRule="auto"/>
              <w:rPr>
                <w:sz w:val="20"/>
                <w:szCs w:val="20"/>
              </w:rPr>
            </w:pPr>
            <w:r w:rsidRPr="009F3714">
              <w:rPr>
                <w:b/>
                <w:bCs/>
                <w:sz w:val="20"/>
                <w:szCs w:val="20"/>
              </w:rPr>
              <w:t xml:space="preserve">Study dates: </w:t>
            </w:r>
            <w:r w:rsidRPr="009F3714">
              <w:rPr>
                <w:sz w:val="20"/>
                <w:szCs w:val="20"/>
              </w:rPr>
              <w:t>recruitment 1 April 2014 to 31 October 2014</w:t>
            </w:r>
          </w:p>
        </w:tc>
      </w:tr>
      <w:tr w:rsidR="006C62EC" w:rsidRPr="002B42D6" w14:paraId="3E99A109" w14:textId="77777777" w:rsidTr="000F589A">
        <w:trPr>
          <w:tblCellSpacing w:w="15" w:type="dxa"/>
        </w:trPr>
        <w:tc>
          <w:tcPr>
            <w:tcW w:w="1544"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73416CCF" w14:textId="77777777" w:rsidR="0070500B" w:rsidRDefault="0070500B" w:rsidP="0070500B">
            <w:pPr>
              <w:spacing w:line="360" w:lineRule="auto"/>
              <w:rPr>
                <w:b/>
                <w:bCs/>
                <w:sz w:val="20"/>
                <w:szCs w:val="20"/>
              </w:rPr>
            </w:pPr>
            <w:r>
              <w:rPr>
                <w:b/>
                <w:bCs/>
                <w:sz w:val="20"/>
                <w:szCs w:val="20"/>
              </w:rPr>
              <w:lastRenderedPageBreak/>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19AD1C2F" w14:textId="2FF83351" w:rsidR="006C62EC" w:rsidRPr="009F3714" w:rsidRDefault="0070500B" w:rsidP="0070500B">
            <w:pPr>
              <w:spacing w:line="360" w:lineRule="auto"/>
              <w:rPr>
                <w:b/>
                <w:bCs/>
                <w:sz w:val="20"/>
                <w:szCs w:val="20"/>
              </w:rPr>
            </w:pPr>
            <w:r>
              <w:rPr>
                <w:b/>
                <w:bCs/>
                <w:sz w:val="20"/>
                <w:szCs w:val="20"/>
              </w:rPr>
              <w:t xml:space="preserve">* </w:t>
            </w:r>
            <w:r w:rsidRPr="001F1377">
              <w:rPr>
                <w:b/>
                <w:bCs/>
                <w:sz w:val="20"/>
                <w:szCs w:val="20"/>
              </w:rPr>
              <w:t>primary reference</w:t>
            </w:r>
          </w:p>
        </w:tc>
        <w:tc>
          <w:tcPr>
            <w:tcW w:w="3406" w:type="pct"/>
            <w:tcBorders>
              <w:top w:val="single" w:sz="6" w:space="0" w:color="808080"/>
              <w:left w:val="single" w:sz="6" w:space="0" w:color="808080"/>
              <w:bottom w:val="single" w:sz="6" w:space="0" w:color="808080"/>
              <w:right w:val="single" w:sz="6" w:space="0" w:color="808080"/>
            </w:tcBorders>
            <w:vAlign w:val="center"/>
          </w:tcPr>
          <w:p w14:paraId="0C7FCC5F" w14:textId="77777777" w:rsidR="006C62EC" w:rsidRDefault="006C62EC" w:rsidP="000F589A">
            <w:pPr>
              <w:spacing w:line="360" w:lineRule="auto"/>
              <w:rPr>
                <w:sz w:val="20"/>
                <w:szCs w:val="20"/>
              </w:rPr>
            </w:pPr>
            <w:r w:rsidRPr="009F3714">
              <w:rPr>
                <w:sz w:val="20"/>
                <w:szCs w:val="20"/>
              </w:rPr>
              <w:t xml:space="preserve">ISRCTN52345929. Study to assess the delivery of a lifestyle intervention for colorectal cancer patients undergoing potentially curative treatment. </w:t>
            </w:r>
            <w:hyperlink r:id="rId34" w:history="1">
              <w:r w:rsidRPr="009F3714">
                <w:rPr>
                  <w:rStyle w:val="Hyperlink"/>
                  <w:sz w:val="20"/>
                  <w:szCs w:val="20"/>
                </w:rPr>
                <w:t>http://www.who.int/trialsearch/Trial2.aspx?TrialID=ISRCTN52345929</w:t>
              </w:r>
            </w:hyperlink>
            <w:r w:rsidRPr="009F3714">
              <w:rPr>
                <w:sz w:val="20"/>
                <w:szCs w:val="20"/>
              </w:rPr>
              <w:t xml:space="preserve"> 2014</w:t>
            </w:r>
          </w:p>
          <w:p w14:paraId="211F0899" w14:textId="14B138D5" w:rsidR="00554240" w:rsidRPr="00554240" w:rsidRDefault="00554240" w:rsidP="000F589A">
            <w:pPr>
              <w:spacing w:line="360" w:lineRule="auto"/>
              <w:rPr>
                <w:sz w:val="20"/>
                <w:szCs w:val="20"/>
              </w:rPr>
            </w:pPr>
            <w:r>
              <w:rPr>
                <w:noProof/>
                <w:sz w:val="20"/>
                <w:szCs w:val="20"/>
              </w:rPr>
              <w:t xml:space="preserve">* </w:t>
            </w:r>
            <w:r w:rsidRPr="00554240">
              <w:rPr>
                <w:noProof/>
                <w:sz w:val="20"/>
                <w:szCs w:val="20"/>
              </w:rPr>
              <w:t>Macleod M, Steele RJC, O'Carroll RE, Wells M, Campbell A, Sugden JA</w:t>
            </w:r>
            <w:r w:rsidRPr="00554240">
              <w:rPr>
                <w:i/>
                <w:noProof/>
                <w:sz w:val="20"/>
                <w:szCs w:val="20"/>
              </w:rPr>
              <w:t>, et al.</w:t>
            </w:r>
            <w:r w:rsidRPr="00554240">
              <w:rPr>
                <w:noProof/>
                <w:sz w:val="20"/>
                <w:szCs w:val="20"/>
              </w:rPr>
              <w:t xml:space="preserve"> Feasibility study to assess the delivery of a lifestyle intervention (TreatWELL) for patients with colorectal cancer undergoing potentially curative treatment. </w:t>
            </w:r>
            <w:r w:rsidRPr="00554240">
              <w:rPr>
                <w:i/>
                <w:noProof/>
                <w:sz w:val="20"/>
                <w:szCs w:val="20"/>
              </w:rPr>
              <w:t>BMJ Open</w:t>
            </w:r>
            <w:r w:rsidRPr="00554240">
              <w:rPr>
                <w:noProof/>
                <w:sz w:val="20"/>
                <w:szCs w:val="20"/>
              </w:rPr>
              <w:t xml:space="preserve"> 2018;</w:t>
            </w:r>
            <w:r>
              <w:rPr>
                <w:noProof/>
                <w:sz w:val="20"/>
                <w:szCs w:val="20"/>
              </w:rPr>
              <w:t xml:space="preserve"> </w:t>
            </w:r>
            <w:r w:rsidRPr="00554240">
              <w:rPr>
                <w:b/>
                <w:noProof/>
                <w:sz w:val="20"/>
                <w:szCs w:val="20"/>
              </w:rPr>
              <w:t>8</w:t>
            </w:r>
            <w:r w:rsidRPr="00554240">
              <w:rPr>
                <w:noProof/>
                <w:sz w:val="20"/>
                <w:szCs w:val="20"/>
              </w:rPr>
              <w:t>:</w:t>
            </w:r>
            <w:r>
              <w:rPr>
                <w:noProof/>
                <w:sz w:val="20"/>
                <w:szCs w:val="20"/>
              </w:rPr>
              <w:t xml:space="preserve"> </w:t>
            </w:r>
            <w:r w:rsidRPr="00554240">
              <w:rPr>
                <w:noProof/>
                <w:sz w:val="20"/>
                <w:szCs w:val="20"/>
              </w:rPr>
              <w:t>e021117</w:t>
            </w:r>
          </w:p>
        </w:tc>
      </w:tr>
    </w:tbl>
    <w:p w14:paraId="26C3ACBD" w14:textId="77777777" w:rsidR="006C62EC" w:rsidRDefault="006C62EC" w:rsidP="006C62EC">
      <w:pPr>
        <w:spacing w:line="360" w:lineRule="auto"/>
      </w:pPr>
    </w:p>
    <w:p w14:paraId="3BC699AA" w14:textId="0E0A8D3A" w:rsidR="006C62EC" w:rsidRPr="00F040F5" w:rsidRDefault="006C62EC" w:rsidP="006C62EC">
      <w:pPr>
        <w:pStyle w:val="Title"/>
      </w:pPr>
      <w:proofErr w:type="spellStart"/>
      <w:r w:rsidRPr="004A0C15">
        <w:t>Mundle</w:t>
      </w:r>
      <w:proofErr w:type="spellEnd"/>
      <w:r w:rsidRPr="00F040F5">
        <w:t xml:space="preserve"> </w:t>
      </w:r>
      <w:r w:rsidRPr="00810F69">
        <w:t>et al.</w:t>
      </w:r>
      <w:r w:rsidR="001F1377" w:rsidRPr="00F040F5">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26"/>
        <w:gridCol w:w="6184"/>
      </w:tblGrid>
      <w:tr w:rsidR="006C62EC" w:rsidRPr="00002C2B" w14:paraId="0AE8CC24"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D01E1C7" w14:textId="77777777" w:rsidR="006C62EC" w:rsidRPr="009F3714" w:rsidRDefault="006C62EC" w:rsidP="000F589A">
            <w:pPr>
              <w:spacing w:line="360" w:lineRule="auto"/>
              <w:rPr>
                <w:b/>
                <w:bCs/>
                <w:sz w:val="20"/>
                <w:szCs w:val="20"/>
              </w:rPr>
            </w:pPr>
            <w:r w:rsidRPr="009F3714">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C3F7305" w14:textId="77777777" w:rsidR="006C62EC" w:rsidRPr="009F3714" w:rsidRDefault="006C62EC" w:rsidP="000F589A">
            <w:pPr>
              <w:spacing w:line="360" w:lineRule="auto"/>
              <w:rPr>
                <w:sz w:val="20"/>
                <w:szCs w:val="20"/>
              </w:rPr>
            </w:pPr>
            <w:r w:rsidRPr="009F3714">
              <w:rPr>
                <w:sz w:val="20"/>
                <w:szCs w:val="20"/>
              </w:rPr>
              <w:t>RCT, parallel design; single centre</w:t>
            </w:r>
          </w:p>
          <w:p w14:paraId="092C7DF5" w14:textId="77777777" w:rsidR="006C62EC" w:rsidRPr="009F3714" w:rsidRDefault="006C62EC" w:rsidP="000F589A">
            <w:pPr>
              <w:spacing w:line="360" w:lineRule="auto"/>
              <w:rPr>
                <w:sz w:val="20"/>
                <w:szCs w:val="20"/>
              </w:rPr>
            </w:pPr>
            <w:r w:rsidRPr="009F3714">
              <w:rPr>
                <w:b/>
                <w:bCs/>
                <w:sz w:val="20"/>
                <w:szCs w:val="20"/>
              </w:rPr>
              <w:t>Study aim/objective:</w:t>
            </w:r>
            <w:r w:rsidRPr="009F3714">
              <w:rPr>
                <w:sz w:val="20"/>
                <w:szCs w:val="20"/>
              </w:rPr>
              <w:t xml:space="preserve"> to assess the impact of accelerometer device use on 6 month clinical and biochemical characteristics of patients attending CR who had recently undergone </w:t>
            </w:r>
            <w:bookmarkStart w:id="200" w:name="_Hlk69572160"/>
            <w:r w:rsidRPr="009F3714">
              <w:rPr>
                <w:sz w:val="20"/>
                <w:szCs w:val="20"/>
              </w:rPr>
              <w:t xml:space="preserve">PCI </w:t>
            </w:r>
            <w:bookmarkEnd w:id="200"/>
            <w:r w:rsidRPr="009F3714">
              <w:rPr>
                <w:sz w:val="20"/>
                <w:szCs w:val="20"/>
              </w:rPr>
              <w:t>or cardiac surgery; to determine if this resulted in an overall increase in PA in these patients</w:t>
            </w:r>
          </w:p>
        </w:tc>
      </w:tr>
      <w:tr w:rsidR="006C62EC" w:rsidRPr="00002C2B" w14:paraId="4E503409"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FEC3408" w14:textId="77777777" w:rsidR="006C62EC" w:rsidRPr="009F3714" w:rsidRDefault="006C62EC" w:rsidP="000F589A">
            <w:pPr>
              <w:spacing w:line="360" w:lineRule="auto"/>
              <w:rPr>
                <w:b/>
                <w:bCs/>
                <w:sz w:val="20"/>
                <w:szCs w:val="20"/>
              </w:rPr>
            </w:pPr>
            <w:r w:rsidRPr="009F3714">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394DE2A" w14:textId="77777777" w:rsidR="006C62EC" w:rsidRPr="009F3714" w:rsidRDefault="006C62EC" w:rsidP="000F589A">
            <w:pPr>
              <w:spacing w:line="360" w:lineRule="auto"/>
              <w:rPr>
                <w:sz w:val="20"/>
                <w:szCs w:val="20"/>
              </w:rPr>
            </w:pPr>
            <w:r w:rsidRPr="009F3714">
              <w:rPr>
                <w:b/>
                <w:bCs/>
                <w:sz w:val="20"/>
                <w:szCs w:val="20"/>
              </w:rPr>
              <w:t>Total number of participants:</w:t>
            </w:r>
            <w:r w:rsidRPr="009F3714">
              <w:rPr>
                <w:sz w:val="20"/>
                <w:szCs w:val="20"/>
              </w:rPr>
              <w:t xml:space="preserve"> 50 (number randomised is not reported)</w:t>
            </w:r>
          </w:p>
          <w:p w14:paraId="411BC122" w14:textId="77777777" w:rsidR="006C62EC" w:rsidRPr="009F3714" w:rsidRDefault="006C62EC" w:rsidP="000F589A">
            <w:pPr>
              <w:spacing w:line="360" w:lineRule="auto"/>
              <w:rPr>
                <w:sz w:val="20"/>
                <w:szCs w:val="20"/>
              </w:rPr>
            </w:pPr>
            <w:r w:rsidRPr="009F3714">
              <w:rPr>
                <w:b/>
                <w:bCs/>
                <w:sz w:val="20"/>
                <w:szCs w:val="20"/>
              </w:rPr>
              <w:t xml:space="preserve">Inclusion criteria: </w:t>
            </w:r>
            <w:r w:rsidRPr="009F3714">
              <w:rPr>
                <w:sz w:val="20"/>
                <w:szCs w:val="20"/>
              </w:rPr>
              <w:t>patients having undergone PCI or cardiac surgery and attending 10-week CR at New Brunswick Heart Centre</w:t>
            </w:r>
          </w:p>
          <w:p w14:paraId="60CD00F4" w14:textId="77777777" w:rsidR="006C62EC" w:rsidRPr="009F3714" w:rsidRDefault="006C62EC" w:rsidP="000F589A">
            <w:pPr>
              <w:spacing w:line="360" w:lineRule="auto"/>
              <w:rPr>
                <w:sz w:val="20"/>
                <w:szCs w:val="20"/>
              </w:rPr>
            </w:pPr>
            <w:r w:rsidRPr="009F3714">
              <w:rPr>
                <w:b/>
                <w:bCs/>
                <w:sz w:val="20"/>
                <w:szCs w:val="20"/>
              </w:rPr>
              <w:t xml:space="preserve">Exclusion criteria: </w:t>
            </w:r>
            <w:r w:rsidRPr="009F3714">
              <w:rPr>
                <w:sz w:val="20"/>
                <w:szCs w:val="20"/>
              </w:rPr>
              <w:t>not reported</w:t>
            </w:r>
          </w:p>
          <w:p w14:paraId="33AA750C" w14:textId="77777777" w:rsidR="006C62EC" w:rsidRPr="009F3714" w:rsidRDefault="006C62EC" w:rsidP="000F589A">
            <w:pPr>
              <w:spacing w:line="360" w:lineRule="auto"/>
              <w:rPr>
                <w:sz w:val="20"/>
                <w:szCs w:val="20"/>
              </w:rPr>
            </w:pPr>
            <w:r w:rsidRPr="009F3714">
              <w:rPr>
                <w:b/>
                <w:bCs/>
                <w:sz w:val="20"/>
                <w:szCs w:val="20"/>
              </w:rPr>
              <w:t xml:space="preserve">Type of surgery (condition): </w:t>
            </w:r>
            <w:r w:rsidRPr="009F3714">
              <w:rPr>
                <w:sz w:val="20"/>
                <w:szCs w:val="20"/>
              </w:rPr>
              <w:t>cardiac surgery</w:t>
            </w:r>
          </w:p>
          <w:p w14:paraId="2D59101F" w14:textId="77777777" w:rsidR="006C62EC" w:rsidRPr="009F3714" w:rsidRDefault="006C62EC" w:rsidP="000F589A">
            <w:pPr>
              <w:spacing w:line="360" w:lineRule="auto"/>
              <w:rPr>
                <w:sz w:val="20"/>
                <w:szCs w:val="20"/>
              </w:rPr>
            </w:pPr>
            <w:r w:rsidRPr="009F3714">
              <w:rPr>
                <w:b/>
                <w:bCs/>
                <w:sz w:val="20"/>
                <w:szCs w:val="20"/>
              </w:rPr>
              <w:t xml:space="preserve">Country: </w:t>
            </w:r>
            <w:r w:rsidRPr="009F3714">
              <w:rPr>
                <w:sz w:val="20"/>
                <w:szCs w:val="20"/>
              </w:rPr>
              <w:t>Canada</w:t>
            </w:r>
          </w:p>
          <w:p w14:paraId="4CCC4908" w14:textId="77777777" w:rsidR="006C62EC" w:rsidRPr="009F3714" w:rsidRDefault="006C62EC" w:rsidP="000F589A">
            <w:pPr>
              <w:spacing w:line="360" w:lineRule="auto"/>
              <w:rPr>
                <w:sz w:val="20"/>
                <w:szCs w:val="20"/>
              </w:rPr>
            </w:pPr>
            <w:r w:rsidRPr="009F3714">
              <w:rPr>
                <w:b/>
                <w:bCs/>
                <w:sz w:val="20"/>
                <w:szCs w:val="20"/>
              </w:rPr>
              <w:t>Baseline Characteristics</w:t>
            </w:r>
          </w:p>
          <w:p w14:paraId="541A9497" w14:textId="77777777" w:rsidR="006C62EC" w:rsidRPr="009F3714" w:rsidRDefault="006C62EC" w:rsidP="000F589A">
            <w:pPr>
              <w:spacing w:line="360" w:lineRule="auto"/>
              <w:rPr>
                <w:sz w:val="20"/>
                <w:szCs w:val="20"/>
              </w:rPr>
            </w:pPr>
            <w:r w:rsidRPr="009F3714">
              <w:rPr>
                <w:sz w:val="20"/>
                <w:szCs w:val="20"/>
              </w:rPr>
              <w:t>No baseline characteristics reported</w:t>
            </w:r>
          </w:p>
          <w:p w14:paraId="1AC35926" w14:textId="77777777" w:rsidR="006C62EC" w:rsidRPr="009F3714" w:rsidRDefault="006C62EC" w:rsidP="000F589A">
            <w:pPr>
              <w:spacing w:line="360" w:lineRule="auto"/>
              <w:rPr>
                <w:sz w:val="20"/>
                <w:szCs w:val="20"/>
              </w:rPr>
            </w:pPr>
            <w:r w:rsidRPr="009F3714">
              <w:rPr>
                <w:sz w:val="20"/>
                <w:szCs w:val="20"/>
              </w:rPr>
              <w:t>Note:</w:t>
            </w:r>
          </w:p>
          <w:p w14:paraId="533FB6AF" w14:textId="77777777" w:rsidR="006C62EC" w:rsidRPr="009F3714" w:rsidRDefault="006C62EC" w:rsidP="000F589A">
            <w:pPr>
              <w:numPr>
                <w:ilvl w:val="0"/>
                <w:numId w:val="206"/>
              </w:numPr>
              <w:spacing w:before="100" w:beforeAutospacing="1" w:after="100" w:afterAutospacing="1" w:line="360" w:lineRule="auto"/>
              <w:ind w:left="870"/>
              <w:rPr>
                <w:sz w:val="20"/>
                <w:szCs w:val="20"/>
              </w:rPr>
            </w:pPr>
            <w:r w:rsidRPr="009F3714">
              <w:rPr>
                <w:sz w:val="20"/>
                <w:szCs w:val="20"/>
              </w:rPr>
              <w:t>study authors only report number of participants who were included in the final analysis (50 participants). We have used this number as the number of participants randomised</w:t>
            </w:r>
          </w:p>
        </w:tc>
      </w:tr>
      <w:tr w:rsidR="006C62EC" w:rsidRPr="00002C2B" w14:paraId="60E1A773"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5E91CA6" w14:textId="77777777" w:rsidR="006C62EC" w:rsidRPr="009F3714" w:rsidRDefault="006C62EC" w:rsidP="000F589A">
            <w:pPr>
              <w:spacing w:line="360" w:lineRule="auto"/>
              <w:rPr>
                <w:b/>
                <w:bCs/>
                <w:sz w:val="20"/>
                <w:szCs w:val="20"/>
              </w:rPr>
            </w:pPr>
            <w:r w:rsidRPr="009F3714">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AFD1547" w14:textId="77777777" w:rsidR="006C62EC" w:rsidRPr="009F3714" w:rsidRDefault="006C62EC" w:rsidP="000F589A">
            <w:pPr>
              <w:spacing w:line="360" w:lineRule="auto"/>
              <w:rPr>
                <w:sz w:val="20"/>
                <w:szCs w:val="20"/>
              </w:rPr>
            </w:pPr>
            <w:r w:rsidRPr="009F3714">
              <w:rPr>
                <w:b/>
                <w:bCs/>
                <w:sz w:val="20"/>
                <w:szCs w:val="20"/>
              </w:rPr>
              <w:t>Details of interventions</w:t>
            </w:r>
          </w:p>
          <w:p w14:paraId="2A25F9C5" w14:textId="77777777" w:rsidR="006C62EC" w:rsidRPr="009F3714" w:rsidRDefault="006C62EC" w:rsidP="000F589A">
            <w:pPr>
              <w:spacing w:line="360" w:lineRule="auto"/>
              <w:rPr>
                <w:sz w:val="20"/>
                <w:szCs w:val="20"/>
              </w:rPr>
            </w:pPr>
            <w:r w:rsidRPr="009F3714">
              <w:rPr>
                <w:sz w:val="20"/>
                <w:szCs w:val="20"/>
              </w:rPr>
              <w:lastRenderedPageBreak/>
              <w:t>Approach: accelerometer wear; add-on to usual care cardiac rehabilitation, use of accelerometer for at least 10 hours per day, three days per week for 30 days</w:t>
            </w:r>
          </w:p>
          <w:p w14:paraId="0DEBBE28" w14:textId="77777777" w:rsidR="006C62EC" w:rsidRPr="009F3714" w:rsidRDefault="006C62EC" w:rsidP="000F589A">
            <w:pPr>
              <w:spacing w:line="360" w:lineRule="auto"/>
              <w:rPr>
                <w:sz w:val="20"/>
                <w:szCs w:val="20"/>
              </w:rPr>
            </w:pPr>
            <w:r w:rsidRPr="009F3714">
              <w:rPr>
                <w:sz w:val="20"/>
                <w:szCs w:val="20"/>
              </w:rPr>
              <w:t>Context: cardiac patients; post-surgery</w:t>
            </w:r>
          </w:p>
          <w:p w14:paraId="27EAB1DD" w14:textId="77777777" w:rsidR="006C62EC" w:rsidRPr="009F3714" w:rsidRDefault="006C62EC" w:rsidP="000F589A">
            <w:pPr>
              <w:spacing w:line="360" w:lineRule="auto"/>
              <w:rPr>
                <w:sz w:val="20"/>
                <w:szCs w:val="20"/>
              </w:rPr>
            </w:pPr>
            <w:r w:rsidRPr="009F3714">
              <w:rPr>
                <w:sz w:val="20"/>
                <w:szCs w:val="20"/>
              </w:rPr>
              <w:t>Notes: patients assumed to be at home but this is not specified</w:t>
            </w:r>
          </w:p>
          <w:p w14:paraId="71B64100" w14:textId="77777777" w:rsidR="006C62EC" w:rsidRPr="009F3714" w:rsidRDefault="006C62EC" w:rsidP="000F589A">
            <w:pPr>
              <w:spacing w:line="360" w:lineRule="auto"/>
              <w:rPr>
                <w:sz w:val="20"/>
                <w:szCs w:val="20"/>
              </w:rPr>
            </w:pPr>
            <w:r w:rsidRPr="009F3714">
              <w:rPr>
                <w:sz w:val="20"/>
                <w:szCs w:val="20"/>
              </w:rPr>
              <w:t>Comparison: usual care cardiac rehabilitation</w:t>
            </w:r>
          </w:p>
          <w:p w14:paraId="77E89568" w14:textId="77777777" w:rsidR="006C62EC" w:rsidRPr="009F3714" w:rsidRDefault="006C62EC" w:rsidP="000F589A">
            <w:pPr>
              <w:spacing w:line="360" w:lineRule="auto"/>
              <w:rPr>
                <w:sz w:val="20"/>
                <w:szCs w:val="20"/>
              </w:rPr>
            </w:pPr>
            <w:r w:rsidRPr="009F3714">
              <w:rPr>
                <w:b/>
                <w:bCs/>
                <w:sz w:val="20"/>
                <w:szCs w:val="20"/>
              </w:rPr>
              <w:t xml:space="preserve">Intervention group: </w:t>
            </w:r>
            <w:r w:rsidRPr="009F3714">
              <w:rPr>
                <w:sz w:val="20"/>
                <w:szCs w:val="20"/>
              </w:rPr>
              <w:t>number randomised = not specified; losses = not reported; analysed = 30</w:t>
            </w:r>
          </w:p>
          <w:p w14:paraId="30B8B317" w14:textId="77777777" w:rsidR="006C62EC" w:rsidRPr="009F3714" w:rsidRDefault="006C62EC" w:rsidP="000F589A">
            <w:pPr>
              <w:spacing w:line="360" w:lineRule="auto"/>
              <w:rPr>
                <w:sz w:val="20"/>
                <w:szCs w:val="20"/>
              </w:rPr>
            </w:pPr>
            <w:r w:rsidRPr="009F3714">
              <w:rPr>
                <w:b/>
                <w:bCs/>
                <w:sz w:val="20"/>
                <w:szCs w:val="20"/>
              </w:rPr>
              <w:t xml:space="preserve">Comparison group: </w:t>
            </w:r>
            <w:r w:rsidRPr="009F3714">
              <w:rPr>
                <w:sz w:val="20"/>
                <w:szCs w:val="20"/>
              </w:rPr>
              <w:t>number randomised = not specified; losses = not reported; analysed = 20</w:t>
            </w:r>
          </w:p>
          <w:p w14:paraId="38BB3A05" w14:textId="77777777" w:rsidR="006C62EC" w:rsidRPr="009F3714" w:rsidRDefault="006C62EC" w:rsidP="000F589A">
            <w:pPr>
              <w:spacing w:line="360" w:lineRule="auto"/>
              <w:rPr>
                <w:sz w:val="20"/>
                <w:szCs w:val="20"/>
              </w:rPr>
            </w:pPr>
            <w:r w:rsidRPr="009F3714">
              <w:rPr>
                <w:b/>
                <w:bCs/>
                <w:sz w:val="20"/>
                <w:szCs w:val="20"/>
              </w:rPr>
              <w:t>Setting:</w:t>
            </w:r>
            <w:r w:rsidRPr="009F3714">
              <w:rPr>
                <w:sz w:val="20"/>
                <w:szCs w:val="20"/>
              </w:rPr>
              <w:t xml:space="preserve"> hospital/specialist heart centre</w:t>
            </w:r>
          </w:p>
          <w:p w14:paraId="01ADA24B" w14:textId="77777777" w:rsidR="006C62EC" w:rsidRPr="009F3714" w:rsidRDefault="006C62EC" w:rsidP="000F589A">
            <w:pPr>
              <w:spacing w:line="360" w:lineRule="auto"/>
              <w:rPr>
                <w:sz w:val="20"/>
                <w:szCs w:val="20"/>
              </w:rPr>
            </w:pPr>
            <w:r w:rsidRPr="009F3714">
              <w:rPr>
                <w:sz w:val="20"/>
                <w:szCs w:val="20"/>
              </w:rPr>
              <w:t>Note:</w:t>
            </w:r>
          </w:p>
          <w:p w14:paraId="7D37CDDE" w14:textId="77777777" w:rsidR="006C62EC" w:rsidRPr="009F3714" w:rsidRDefault="006C62EC" w:rsidP="000F589A">
            <w:pPr>
              <w:numPr>
                <w:ilvl w:val="0"/>
                <w:numId w:val="207"/>
              </w:numPr>
              <w:spacing w:before="100" w:beforeAutospacing="1" w:after="100" w:afterAutospacing="1" w:line="360" w:lineRule="auto"/>
              <w:ind w:left="870"/>
              <w:rPr>
                <w:sz w:val="20"/>
                <w:szCs w:val="20"/>
              </w:rPr>
            </w:pPr>
            <w:r w:rsidRPr="009F3714">
              <w:rPr>
                <w:sz w:val="20"/>
                <w:szCs w:val="20"/>
              </w:rPr>
              <w:t>study authors report the number included in the final analysis (i.e., 50 participants). Study authors also report that of these, 39 participants completed the 6-month assessment. We have assumed that the reported data in the abstract is ITT, and we have included 50 participants in analysis of data for PA</w:t>
            </w:r>
          </w:p>
        </w:tc>
      </w:tr>
      <w:tr w:rsidR="006C62EC" w:rsidRPr="00002C2B" w14:paraId="1558C14B"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BE1C39D" w14:textId="77777777" w:rsidR="006C62EC" w:rsidRPr="009F3714" w:rsidRDefault="006C62EC" w:rsidP="000F589A">
            <w:pPr>
              <w:spacing w:line="360" w:lineRule="auto"/>
              <w:rPr>
                <w:b/>
                <w:bCs/>
                <w:sz w:val="20"/>
                <w:szCs w:val="20"/>
              </w:rPr>
            </w:pPr>
            <w:r w:rsidRPr="009F3714">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F1A39E6" w14:textId="77777777" w:rsidR="006C62EC" w:rsidRPr="009F3714" w:rsidRDefault="006C62EC" w:rsidP="000F589A">
            <w:pPr>
              <w:spacing w:line="360" w:lineRule="auto"/>
              <w:rPr>
                <w:sz w:val="20"/>
                <w:szCs w:val="20"/>
              </w:rPr>
            </w:pPr>
            <w:r w:rsidRPr="009F3714">
              <w:rPr>
                <w:b/>
                <w:bCs/>
                <w:sz w:val="20"/>
                <w:szCs w:val="20"/>
              </w:rPr>
              <w:t>All outcomes measured/reported by study authors</w:t>
            </w:r>
            <w:r w:rsidRPr="009F3714">
              <w:rPr>
                <w:sz w:val="20"/>
                <w:szCs w:val="20"/>
              </w:rPr>
              <w:t>: clinical characteristics (lipid profile, cholesterol, fasting blood sugar, glycated haemoglobin, creatine); daily PA (sedentary, light-moderate, vigorous). Measured at baseline and 6 months</w:t>
            </w:r>
          </w:p>
          <w:p w14:paraId="1C2BFA8F" w14:textId="77777777" w:rsidR="006C62EC" w:rsidRPr="009F3714" w:rsidRDefault="006C62EC" w:rsidP="000F589A">
            <w:pPr>
              <w:spacing w:line="360" w:lineRule="auto"/>
              <w:rPr>
                <w:sz w:val="20"/>
                <w:szCs w:val="20"/>
              </w:rPr>
            </w:pPr>
            <w:r w:rsidRPr="009F3714">
              <w:rPr>
                <w:b/>
                <w:bCs/>
                <w:sz w:val="20"/>
                <w:szCs w:val="20"/>
              </w:rPr>
              <w:t>Outcomes relevant to the review:</w:t>
            </w:r>
          </w:p>
          <w:p w14:paraId="5E37F6CC" w14:textId="77777777" w:rsidR="006C62EC" w:rsidRPr="009F3714" w:rsidRDefault="006C62EC" w:rsidP="000F589A">
            <w:pPr>
              <w:numPr>
                <w:ilvl w:val="0"/>
                <w:numId w:val="208"/>
              </w:numPr>
              <w:spacing w:before="100" w:beforeAutospacing="1" w:after="100" w:afterAutospacing="1" w:line="360" w:lineRule="auto"/>
              <w:ind w:left="870"/>
              <w:rPr>
                <w:sz w:val="20"/>
                <w:szCs w:val="20"/>
              </w:rPr>
            </w:pPr>
            <w:r w:rsidRPr="009F3714">
              <w:rPr>
                <w:sz w:val="20"/>
                <w:szCs w:val="20"/>
              </w:rPr>
              <w:t xml:space="preserve">Amount of PA: total light to moderate </w:t>
            </w:r>
            <w:r w:rsidRPr="00A17A57">
              <w:rPr>
                <w:sz w:val="20"/>
                <w:szCs w:val="20"/>
              </w:rPr>
              <w:t>PA</w:t>
            </w:r>
            <w:r w:rsidRPr="009F3714">
              <w:rPr>
                <w:sz w:val="20"/>
                <w:szCs w:val="20"/>
              </w:rPr>
              <w:t xml:space="preserve"> using an accelerometer combined with self-reported data; 6 months post-surgery</w:t>
            </w:r>
          </w:p>
          <w:p w14:paraId="2403C874" w14:textId="77777777" w:rsidR="006C62EC" w:rsidRPr="009F3714" w:rsidRDefault="006C62EC" w:rsidP="000F589A">
            <w:pPr>
              <w:spacing w:line="360" w:lineRule="auto"/>
              <w:rPr>
                <w:sz w:val="20"/>
                <w:szCs w:val="20"/>
              </w:rPr>
            </w:pPr>
            <w:r w:rsidRPr="009F3714">
              <w:rPr>
                <w:b/>
                <w:bCs/>
                <w:sz w:val="20"/>
                <w:szCs w:val="20"/>
              </w:rPr>
              <w:t>Study primary outcome:</w:t>
            </w:r>
            <w:r w:rsidRPr="009F3714">
              <w:rPr>
                <w:sz w:val="20"/>
                <w:szCs w:val="20"/>
              </w:rPr>
              <w:t xml:space="preserve"> not specified but self-reported daily activity only reported outcome data</w:t>
            </w:r>
          </w:p>
          <w:p w14:paraId="402DC389" w14:textId="77777777" w:rsidR="006C62EC" w:rsidRPr="009F3714" w:rsidRDefault="006C62EC" w:rsidP="000F589A">
            <w:pPr>
              <w:spacing w:line="360" w:lineRule="auto"/>
              <w:rPr>
                <w:sz w:val="20"/>
                <w:szCs w:val="20"/>
              </w:rPr>
            </w:pPr>
            <w:r w:rsidRPr="009F3714">
              <w:rPr>
                <w:sz w:val="20"/>
                <w:szCs w:val="20"/>
              </w:rPr>
              <w:t>Note:</w:t>
            </w:r>
          </w:p>
          <w:p w14:paraId="36B33DDB" w14:textId="77777777" w:rsidR="006C62EC" w:rsidRPr="009F3714" w:rsidRDefault="006C62EC" w:rsidP="000F589A">
            <w:pPr>
              <w:pStyle w:val="ListParagraph"/>
              <w:numPr>
                <w:ilvl w:val="0"/>
                <w:numId w:val="268"/>
              </w:numPr>
              <w:spacing w:line="360" w:lineRule="auto"/>
              <w:rPr>
                <w:sz w:val="20"/>
                <w:szCs w:val="20"/>
              </w:rPr>
            </w:pPr>
            <w:r w:rsidRPr="009F3714">
              <w:rPr>
                <w:sz w:val="20"/>
                <w:szCs w:val="20"/>
              </w:rPr>
              <w:t>we only reported light-moderate exercise because we were less confident of the unit of measurement used for vigorous daily activity</w:t>
            </w:r>
          </w:p>
        </w:tc>
      </w:tr>
      <w:tr w:rsidR="006C62EC" w:rsidRPr="00002C2B" w14:paraId="00D838E2"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8FC1FB5" w14:textId="77777777" w:rsidR="006C62EC" w:rsidRPr="009F3714" w:rsidRDefault="006C62EC" w:rsidP="000F589A">
            <w:pPr>
              <w:spacing w:line="360" w:lineRule="auto"/>
              <w:rPr>
                <w:b/>
                <w:bCs/>
                <w:sz w:val="20"/>
                <w:szCs w:val="20"/>
              </w:rPr>
            </w:pPr>
            <w:r w:rsidRPr="009F3714">
              <w:rPr>
                <w:b/>
                <w:bCs/>
                <w:sz w:val="20"/>
                <w:szCs w:val="20"/>
              </w:rPr>
              <w:lastRenderedPageBreak/>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B5924D7" w14:textId="77777777" w:rsidR="006C62EC" w:rsidRPr="009F3714" w:rsidRDefault="006C62EC" w:rsidP="000F589A">
            <w:pPr>
              <w:spacing w:line="360" w:lineRule="auto"/>
              <w:rPr>
                <w:sz w:val="20"/>
                <w:szCs w:val="20"/>
              </w:rPr>
            </w:pPr>
            <w:r w:rsidRPr="009F3714">
              <w:rPr>
                <w:b/>
                <w:bCs/>
                <w:sz w:val="20"/>
                <w:szCs w:val="20"/>
              </w:rPr>
              <w:t xml:space="preserve">Sponsorship source: </w:t>
            </w:r>
            <w:r w:rsidRPr="009F3714">
              <w:rPr>
                <w:sz w:val="20"/>
                <w:szCs w:val="20"/>
              </w:rPr>
              <w:t>funding support and declarations of interest not reported</w:t>
            </w:r>
          </w:p>
          <w:p w14:paraId="35E72DE3" w14:textId="77777777" w:rsidR="006C62EC" w:rsidRPr="009F3714" w:rsidRDefault="006C62EC" w:rsidP="000F589A">
            <w:pPr>
              <w:spacing w:line="360" w:lineRule="auto"/>
              <w:rPr>
                <w:sz w:val="20"/>
                <w:szCs w:val="20"/>
              </w:rPr>
            </w:pPr>
            <w:r w:rsidRPr="009F3714">
              <w:rPr>
                <w:b/>
                <w:bCs/>
                <w:sz w:val="20"/>
                <w:szCs w:val="20"/>
              </w:rPr>
              <w:t xml:space="preserve">Study dates: </w:t>
            </w:r>
            <w:r w:rsidRPr="009F3714">
              <w:rPr>
                <w:sz w:val="20"/>
                <w:szCs w:val="20"/>
              </w:rPr>
              <w:t>not reported</w:t>
            </w:r>
          </w:p>
        </w:tc>
      </w:tr>
      <w:tr w:rsidR="00413786" w:rsidRPr="00002C2B" w14:paraId="5D911A74"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22B0CE33" w14:textId="77777777" w:rsidR="00413786" w:rsidRDefault="00413786" w:rsidP="00413786">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0AC610AF" w14:textId="73E3503E" w:rsidR="00413786" w:rsidRPr="009F3714" w:rsidRDefault="00413786" w:rsidP="00413786">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6B7AB57B" w14:textId="6DB6E86A" w:rsidR="00413786" w:rsidRPr="00EB4F14" w:rsidRDefault="00EB4F14" w:rsidP="000F589A">
            <w:pPr>
              <w:spacing w:line="360" w:lineRule="auto"/>
              <w:rPr>
                <w:b/>
                <w:bCs/>
                <w:sz w:val="20"/>
                <w:szCs w:val="20"/>
              </w:rPr>
            </w:pPr>
            <w:r w:rsidRPr="00EB4F14">
              <w:rPr>
                <w:noProof/>
                <w:sz w:val="20"/>
                <w:szCs w:val="20"/>
              </w:rPr>
              <w:t xml:space="preserve">Mundle JS, MacLeod JB, Hassan A, Lutchmedial S. Assessing the impact of accelerometry device use on exercise motivation and clinical outcomes in patients attending cardiac rehabilitation following percutaneous coronary intervention or cardiac surgery. </w:t>
            </w:r>
            <w:r w:rsidRPr="00EB4F14">
              <w:rPr>
                <w:i/>
                <w:noProof/>
                <w:sz w:val="20"/>
                <w:szCs w:val="20"/>
              </w:rPr>
              <w:t>Journal of cardiopulmonary rehabilitation and prevention</w:t>
            </w:r>
            <w:r w:rsidRPr="00EB4F14">
              <w:rPr>
                <w:noProof/>
                <w:sz w:val="20"/>
                <w:szCs w:val="20"/>
              </w:rPr>
              <w:t xml:space="preserve"> 2016;</w:t>
            </w:r>
            <w:r>
              <w:rPr>
                <w:noProof/>
                <w:sz w:val="20"/>
                <w:szCs w:val="20"/>
              </w:rPr>
              <w:t xml:space="preserve"> </w:t>
            </w:r>
            <w:r w:rsidRPr="00EB4F14">
              <w:rPr>
                <w:b/>
                <w:noProof/>
                <w:sz w:val="20"/>
                <w:szCs w:val="20"/>
              </w:rPr>
              <w:t>36</w:t>
            </w:r>
            <w:r w:rsidRPr="00EB4F14">
              <w:rPr>
                <w:noProof/>
                <w:sz w:val="20"/>
                <w:szCs w:val="20"/>
              </w:rPr>
              <w:t>:</w:t>
            </w:r>
            <w:r>
              <w:rPr>
                <w:noProof/>
                <w:sz w:val="20"/>
                <w:szCs w:val="20"/>
              </w:rPr>
              <w:t xml:space="preserve"> </w:t>
            </w:r>
            <w:r w:rsidRPr="00EB4F14">
              <w:rPr>
                <w:noProof/>
                <w:sz w:val="20"/>
                <w:szCs w:val="20"/>
              </w:rPr>
              <w:t>386</w:t>
            </w:r>
          </w:p>
        </w:tc>
      </w:tr>
    </w:tbl>
    <w:p w14:paraId="020ADA4C" w14:textId="77777777" w:rsidR="006C62EC" w:rsidRDefault="006C62EC" w:rsidP="006C62EC">
      <w:pPr>
        <w:spacing w:line="360" w:lineRule="auto"/>
      </w:pPr>
    </w:p>
    <w:p w14:paraId="75653ED1" w14:textId="77777777" w:rsidR="006C62EC" w:rsidRPr="00F040F5" w:rsidRDefault="006C62EC" w:rsidP="006C62EC">
      <w:pPr>
        <w:pStyle w:val="Title"/>
      </w:pPr>
      <w:r w:rsidRPr="00F040F5">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334"/>
        <w:gridCol w:w="1202"/>
        <w:gridCol w:w="5474"/>
      </w:tblGrid>
      <w:tr w:rsidR="006C62EC" w:rsidRPr="00002C2B" w14:paraId="1D0DE1BF"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4827DFE1" w14:textId="77777777" w:rsidR="006C62EC" w:rsidRPr="009F3714" w:rsidRDefault="006C62EC" w:rsidP="000F589A">
            <w:pPr>
              <w:spacing w:line="360" w:lineRule="auto"/>
              <w:rPr>
                <w:b/>
                <w:bCs/>
                <w:sz w:val="20"/>
                <w:szCs w:val="20"/>
              </w:rPr>
            </w:pPr>
            <w:r w:rsidRPr="009F3714">
              <w:rPr>
                <w:b/>
                <w:bCs/>
                <w:sz w:val="20"/>
                <w:szCs w:val="20"/>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3CC4A74F" w14:textId="77777777" w:rsidR="006C62EC" w:rsidRPr="009F3714" w:rsidRDefault="006C62EC" w:rsidP="000F589A">
            <w:pPr>
              <w:spacing w:line="360" w:lineRule="auto"/>
              <w:rPr>
                <w:b/>
                <w:bCs/>
                <w:sz w:val="20"/>
                <w:szCs w:val="20"/>
              </w:rPr>
            </w:pPr>
            <w:r w:rsidRPr="009F3714">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5F53631B" w14:textId="77777777" w:rsidR="006C62EC" w:rsidRPr="009F3714" w:rsidRDefault="006C62EC" w:rsidP="000F589A">
            <w:pPr>
              <w:spacing w:line="360" w:lineRule="auto"/>
              <w:rPr>
                <w:b/>
                <w:bCs/>
                <w:sz w:val="20"/>
                <w:szCs w:val="20"/>
              </w:rPr>
            </w:pPr>
            <w:r w:rsidRPr="009F3714">
              <w:rPr>
                <w:b/>
                <w:bCs/>
                <w:sz w:val="20"/>
                <w:szCs w:val="20"/>
              </w:rPr>
              <w:t>Support for judgement</w:t>
            </w:r>
          </w:p>
        </w:tc>
      </w:tr>
      <w:tr w:rsidR="006C62EC" w:rsidRPr="00002C2B" w14:paraId="26E57151"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89A152F" w14:textId="77777777" w:rsidR="006C62EC" w:rsidRPr="009F3714" w:rsidRDefault="006C62EC" w:rsidP="000F589A">
            <w:pPr>
              <w:spacing w:line="360" w:lineRule="auto"/>
              <w:rPr>
                <w:sz w:val="20"/>
                <w:szCs w:val="20"/>
              </w:rPr>
            </w:pPr>
            <w:r w:rsidRPr="009F3714">
              <w:rPr>
                <w:sz w:val="20"/>
                <w:szCs w:val="20"/>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A2B79C7" w14:textId="77777777" w:rsidR="006C62EC" w:rsidRPr="009F3714" w:rsidRDefault="006C62EC" w:rsidP="000F589A">
            <w:pPr>
              <w:spacing w:line="360" w:lineRule="auto"/>
              <w:rPr>
                <w:sz w:val="20"/>
                <w:szCs w:val="20"/>
              </w:rPr>
            </w:pPr>
            <w:r w:rsidRPr="009F371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0EB88A1" w14:textId="77777777" w:rsidR="006C62EC" w:rsidRPr="009F3714" w:rsidRDefault="006C62EC" w:rsidP="000F589A">
            <w:pPr>
              <w:spacing w:line="360" w:lineRule="auto"/>
              <w:rPr>
                <w:sz w:val="20"/>
                <w:szCs w:val="20"/>
              </w:rPr>
            </w:pPr>
            <w:r w:rsidRPr="009F3714">
              <w:rPr>
                <w:sz w:val="20"/>
                <w:szCs w:val="20"/>
              </w:rPr>
              <w:t>Described as randomised but no additional details</w:t>
            </w:r>
          </w:p>
        </w:tc>
      </w:tr>
      <w:tr w:rsidR="006C62EC" w:rsidRPr="00002C2B" w14:paraId="2E51A314"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B38E852" w14:textId="77777777" w:rsidR="006C62EC" w:rsidRPr="009F3714" w:rsidRDefault="006C62EC" w:rsidP="000F589A">
            <w:pPr>
              <w:spacing w:line="360" w:lineRule="auto"/>
              <w:rPr>
                <w:sz w:val="20"/>
                <w:szCs w:val="20"/>
              </w:rPr>
            </w:pPr>
            <w:r w:rsidRPr="009F3714">
              <w:rPr>
                <w:sz w:val="20"/>
                <w:szCs w:val="20"/>
              </w:rPr>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1357EF5" w14:textId="77777777" w:rsidR="006C62EC" w:rsidRPr="009F3714" w:rsidRDefault="006C62EC" w:rsidP="000F589A">
            <w:pPr>
              <w:spacing w:line="360" w:lineRule="auto"/>
              <w:rPr>
                <w:sz w:val="20"/>
                <w:szCs w:val="20"/>
              </w:rPr>
            </w:pPr>
            <w:r w:rsidRPr="009F371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C546FCB" w14:textId="77777777" w:rsidR="006C62EC" w:rsidRPr="009F3714" w:rsidRDefault="006C62EC" w:rsidP="000F589A">
            <w:pPr>
              <w:spacing w:line="360" w:lineRule="auto"/>
              <w:rPr>
                <w:sz w:val="20"/>
                <w:szCs w:val="20"/>
              </w:rPr>
            </w:pPr>
            <w:r w:rsidRPr="009F3714">
              <w:rPr>
                <w:sz w:val="20"/>
                <w:szCs w:val="20"/>
              </w:rPr>
              <w:t>Insufficient information</w:t>
            </w:r>
          </w:p>
        </w:tc>
      </w:tr>
      <w:tr w:rsidR="006C62EC" w:rsidRPr="00002C2B" w14:paraId="530C02D1"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CE9F210" w14:textId="77777777" w:rsidR="006C62EC" w:rsidRPr="009F3714" w:rsidRDefault="006C62EC" w:rsidP="000F589A">
            <w:pPr>
              <w:spacing w:line="360" w:lineRule="auto"/>
              <w:rPr>
                <w:sz w:val="20"/>
                <w:szCs w:val="20"/>
              </w:rPr>
            </w:pPr>
            <w:r w:rsidRPr="009F3714">
              <w:rPr>
                <w:sz w:val="20"/>
                <w:szCs w:val="20"/>
              </w:rPr>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5F80158"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65842EC" w14:textId="77777777" w:rsidR="006C62EC" w:rsidRPr="009F3714" w:rsidRDefault="006C62EC" w:rsidP="000F589A">
            <w:pPr>
              <w:spacing w:line="360" w:lineRule="auto"/>
              <w:rPr>
                <w:sz w:val="20"/>
                <w:szCs w:val="20"/>
              </w:rPr>
            </w:pPr>
            <w:r w:rsidRPr="009F3714">
              <w:rPr>
                <w:sz w:val="20"/>
                <w:szCs w:val="20"/>
              </w:rPr>
              <w:t>Not feasible to blind participants to interventions</w:t>
            </w:r>
          </w:p>
        </w:tc>
      </w:tr>
      <w:tr w:rsidR="006C62EC" w:rsidRPr="00002C2B" w14:paraId="710DF674"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ED4F6C7" w14:textId="77777777" w:rsidR="006C62EC" w:rsidRPr="009F3714" w:rsidRDefault="006C62EC" w:rsidP="000F589A">
            <w:pPr>
              <w:spacing w:line="360" w:lineRule="auto"/>
              <w:rPr>
                <w:sz w:val="20"/>
                <w:szCs w:val="20"/>
              </w:rPr>
            </w:pPr>
            <w:r w:rsidRPr="009F3714">
              <w:rPr>
                <w:sz w:val="20"/>
                <w:szCs w:val="20"/>
              </w:rPr>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B0BE485" w14:textId="77777777" w:rsidR="006C62EC" w:rsidRPr="009F3714" w:rsidRDefault="006C62EC" w:rsidP="000F589A">
            <w:pPr>
              <w:spacing w:line="360" w:lineRule="auto"/>
              <w:rPr>
                <w:sz w:val="20"/>
                <w:szCs w:val="20"/>
              </w:rPr>
            </w:pPr>
            <w:r w:rsidRPr="009F371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24A8CF2" w14:textId="77777777" w:rsidR="006C62EC" w:rsidRPr="009F3714" w:rsidRDefault="006C62EC" w:rsidP="000F589A">
            <w:pPr>
              <w:spacing w:line="360" w:lineRule="auto"/>
              <w:rPr>
                <w:sz w:val="20"/>
                <w:szCs w:val="20"/>
              </w:rPr>
            </w:pPr>
            <w:r w:rsidRPr="009F3714">
              <w:rPr>
                <w:sz w:val="20"/>
                <w:szCs w:val="20"/>
              </w:rPr>
              <w:t>Use of an objective measurement tool to measure PA, as well as self-reported data. We have judged this as low risk of bias, but note a high risk of bias for the self-reported data</w:t>
            </w:r>
          </w:p>
        </w:tc>
      </w:tr>
      <w:tr w:rsidR="006C62EC" w:rsidRPr="00002C2B" w14:paraId="75C1ABCF"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FB4B87A" w14:textId="77777777" w:rsidR="006C62EC" w:rsidRPr="009F3714" w:rsidRDefault="006C62EC" w:rsidP="000F589A">
            <w:pPr>
              <w:spacing w:line="360" w:lineRule="auto"/>
              <w:rPr>
                <w:sz w:val="20"/>
                <w:szCs w:val="20"/>
              </w:rPr>
            </w:pPr>
            <w:r w:rsidRPr="009F3714">
              <w:rPr>
                <w:sz w:val="20"/>
                <w:szCs w:val="20"/>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315EF5F" w14:textId="77777777" w:rsidR="006C62EC" w:rsidRPr="009F3714" w:rsidRDefault="006C62EC" w:rsidP="000F589A">
            <w:pPr>
              <w:spacing w:line="360" w:lineRule="auto"/>
              <w:rPr>
                <w:sz w:val="20"/>
                <w:szCs w:val="20"/>
              </w:rPr>
            </w:pPr>
            <w:r w:rsidRPr="009F371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B8CDB30" w14:textId="77777777" w:rsidR="006C62EC" w:rsidRPr="009F3714" w:rsidRDefault="006C62EC" w:rsidP="000F589A">
            <w:pPr>
              <w:spacing w:line="360" w:lineRule="auto"/>
              <w:rPr>
                <w:sz w:val="20"/>
                <w:szCs w:val="20"/>
              </w:rPr>
            </w:pPr>
            <w:r w:rsidRPr="009F3714">
              <w:rPr>
                <w:sz w:val="20"/>
                <w:szCs w:val="20"/>
              </w:rPr>
              <w:t>Study authors did not report losses. We were uncertain of attrition bias because study authors did not report numbers randomised to each group or numbers of losses per group</w:t>
            </w:r>
          </w:p>
        </w:tc>
      </w:tr>
      <w:tr w:rsidR="006C62EC" w:rsidRPr="00002C2B" w14:paraId="4BDAB002"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1E90934" w14:textId="77777777" w:rsidR="006C62EC" w:rsidRPr="009F3714" w:rsidRDefault="006C62EC" w:rsidP="000F589A">
            <w:pPr>
              <w:spacing w:line="360" w:lineRule="auto"/>
              <w:rPr>
                <w:sz w:val="20"/>
                <w:szCs w:val="20"/>
              </w:rPr>
            </w:pPr>
            <w:r w:rsidRPr="009F3714">
              <w:rPr>
                <w:sz w:val="20"/>
                <w:szCs w:val="20"/>
              </w:rPr>
              <w:lastRenderedPageBreak/>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412E40A" w14:textId="77777777" w:rsidR="006C62EC" w:rsidRPr="009F3714" w:rsidRDefault="006C62EC" w:rsidP="000F589A">
            <w:pPr>
              <w:spacing w:line="360" w:lineRule="auto"/>
              <w:rPr>
                <w:sz w:val="20"/>
                <w:szCs w:val="20"/>
              </w:rPr>
            </w:pPr>
            <w:r w:rsidRPr="009F371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3C3066F" w14:textId="77777777" w:rsidR="006C62EC" w:rsidRPr="009F3714" w:rsidRDefault="006C62EC" w:rsidP="000F589A">
            <w:pPr>
              <w:spacing w:line="360" w:lineRule="auto"/>
              <w:rPr>
                <w:sz w:val="20"/>
                <w:szCs w:val="20"/>
              </w:rPr>
            </w:pPr>
            <w:r w:rsidRPr="009F3714">
              <w:rPr>
                <w:sz w:val="20"/>
                <w:szCs w:val="20"/>
              </w:rPr>
              <w:t>Study authors did not report clinical trials registration or pre-published protocol. It is not feasible to effectively assess risk of selective reporting bias without these documents</w:t>
            </w:r>
          </w:p>
        </w:tc>
      </w:tr>
      <w:tr w:rsidR="006C62EC" w:rsidRPr="00002C2B" w14:paraId="5791BFC4"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F9F14D8" w14:textId="77777777" w:rsidR="006C62EC" w:rsidRPr="009F3714" w:rsidRDefault="006C62EC" w:rsidP="000F589A">
            <w:pPr>
              <w:spacing w:line="360" w:lineRule="auto"/>
              <w:rPr>
                <w:sz w:val="20"/>
                <w:szCs w:val="20"/>
              </w:rPr>
            </w:pPr>
            <w:r w:rsidRPr="009F3714">
              <w:rPr>
                <w:sz w:val="20"/>
                <w:szCs w:val="20"/>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4EF6D53" w14:textId="77777777" w:rsidR="006C62EC" w:rsidRPr="009F3714" w:rsidRDefault="006C62EC" w:rsidP="000F589A">
            <w:pPr>
              <w:spacing w:line="360" w:lineRule="auto"/>
              <w:rPr>
                <w:sz w:val="20"/>
                <w:szCs w:val="20"/>
              </w:rPr>
            </w:pPr>
            <w:r w:rsidRPr="009F371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041CE3C" w14:textId="77777777" w:rsidR="006C62EC" w:rsidRPr="009F3714" w:rsidRDefault="006C62EC" w:rsidP="000F589A">
            <w:pPr>
              <w:spacing w:line="360" w:lineRule="auto"/>
              <w:rPr>
                <w:sz w:val="20"/>
                <w:szCs w:val="20"/>
              </w:rPr>
            </w:pPr>
            <w:r w:rsidRPr="009F3714">
              <w:rPr>
                <w:sz w:val="20"/>
                <w:szCs w:val="20"/>
              </w:rPr>
              <w:t>Study is reported as an abstract with insufficient information to effectively assess risks of other bias. We judged the study to be at high risk of bias because the abstract was unlikely to be peer-reviewed</w:t>
            </w:r>
          </w:p>
        </w:tc>
      </w:tr>
    </w:tbl>
    <w:p w14:paraId="0D76B898" w14:textId="77777777" w:rsidR="006C62EC" w:rsidRDefault="006C62EC" w:rsidP="006C62EC">
      <w:pPr>
        <w:spacing w:line="360" w:lineRule="auto"/>
      </w:pPr>
    </w:p>
    <w:p w14:paraId="1E945266" w14:textId="2337A8FD" w:rsidR="006C62EC" w:rsidRPr="00F040F5" w:rsidRDefault="006C62EC" w:rsidP="006C62EC">
      <w:pPr>
        <w:pStyle w:val="Title"/>
      </w:pPr>
      <w:r w:rsidRPr="004A0C15">
        <w:t>Painter</w:t>
      </w:r>
      <w:r w:rsidRPr="00F040F5">
        <w:t xml:space="preserve"> </w:t>
      </w:r>
      <w:r w:rsidRPr="00810F69">
        <w:t>et al.</w:t>
      </w:r>
      <w:r w:rsidR="001F1377" w:rsidRPr="00F040F5">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26"/>
        <w:gridCol w:w="6184"/>
      </w:tblGrid>
      <w:tr w:rsidR="006C62EC" w:rsidRPr="00002C2B" w14:paraId="096E128C"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B29C8DB" w14:textId="77777777" w:rsidR="006C62EC" w:rsidRPr="009F3714" w:rsidRDefault="006C62EC" w:rsidP="000F589A">
            <w:pPr>
              <w:spacing w:line="360" w:lineRule="auto"/>
              <w:rPr>
                <w:b/>
                <w:bCs/>
                <w:sz w:val="20"/>
                <w:szCs w:val="20"/>
              </w:rPr>
            </w:pPr>
            <w:r w:rsidRPr="009F3714">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D0B3D12" w14:textId="77777777" w:rsidR="006C62EC" w:rsidRPr="009F3714" w:rsidRDefault="006C62EC" w:rsidP="000F589A">
            <w:pPr>
              <w:spacing w:line="360" w:lineRule="auto"/>
              <w:rPr>
                <w:sz w:val="20"/>
                <w:szCs w:val="20"/>
              </w:rPr>
            </w:pPr>
            <w:r w:rsidRPr="009F3714">
              <w:rPr>
                <w:sz w:val="20"/>
                <w:szCs w:val="20"/>
              </w:rPr>
              <w:t>RCT, parallel design; single centre</w:t>
            </w:r>
          </w:p>
          <w:p w14:paraId="4332A844" w14:textId="77777777" w:rsidR="006C62EC" w:rsidRPr="009F3714" w:rsidRDefault="006C62EC" w:rsidP="000F589A">
            <w:pPr>
              <w:spacing w:line="360" w:lineRule="auto"/>
              <w:rPr>
                <w:sz w:val="20"/>
                <w:szCs w:val="20"/>
              </w:rPr>
            </w:pPr>
            <w:r w:rsidRPr="009F3714">
              <w:rPr>
                <w:b/>
                <w:bCs/>
                <w:sz w:val="20"/>
                <w:szCs w:val="20"/>
              </w:rPr>
              <w:t>Study aim/objective:</w:t>
            </w:r>
            <w:r w:rsidRPr="009F3714">
              <w:rPr>
                <w:sz w:val="20"/>
                <w:szCs w:val="20"/>
              </w:rPr>
              <w:t xml:space="preserve"> to study the effects of an exercise intervention after renal transplant on health-related fitness (exercise capacity, muscle strength, body composition) and </w:t>
            </w:r>
            <w:proofErr w:type="spellStart"/>
            <w:r w:rsidRPr="009F3714">
              <w:rPr>
                <w:sz w:val="20"/>
                <w:szCs w:val="20"/>
              </w:rPr>
              <w:t>HRQoL</w:t>
            </w:r>
            <w:proofErr w:type="spellEnd"/>
          </w:p>
        </w:tc>
      </w:tr>
      <w:tr w:rsidR="006C62EC" w:rsidRPr="00002C2B" w14:paraId="4FFD788A"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ECA302B" w14:textId="77777777" w:rsidR="006C62EC" w:rsidRPr="009F3714" w:rsidRDefault="006C62EC" w:rsidP="000F589A">
            <w:pPr>
              <w:spacing w:line="360" w:lineRule="auto"/>
              <w:rPr>
                <w:b/>
                <w:bCs/>
                <w:sz w:val="20"/>
                <w:szCs w:val="20"/>
              </w:rPr>
            </w:pPr>
            <w:r w:rsidRPr="009F3714">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DA6BB04" w14:textId="77777777" w:rsidR="006C62EC" w:rsidRPr="009F3714" w:rsidRDefault="006C62EC" w:rsidP="000F589A">
            <w:pPr>
              <w:spacing w:line="360" w:lineRule="auto"/>
              <w:rPr>
                <w:sz w:val="20"/>
                <w:szCs w:val="20"/>
              </w:rPr>
            </w:pPr>
            <w:r w:rsidRPr="009F3714">
              <w:rPr>
                <w:b/>
                <w:bCs/>
                <w:sz w:val="20"/>
                <w:szCs w:val="20"/>
              </w:rPr>
              <w:t>Total number of randomised participants:</w:t>
            </w:r>
            <w:r w:rsidRPr="009F3714">
              <w:rPr>
                <w:sz w:val="20"/>
                <w:szCs w:val="20"/>
              </w:rPr>
              <w:t xml:space="preserve"> 167</w:t>
            </w:r>
          </w:p>
          <w:p w14:paraId="50613050" w14:textId="77777777" w:rsidR="006C62EC" w:rsidRPr="009F3714" w:rsidRDefault="006C62EC" w:rsidP="000F589A">
            <w:pPr>
              <w:spacing w:line="360" w:lineRule="auto"/>
              <w:rPr>
                <w:sz w:val="20"/>
                <w:szCs w:val="20"/>
              </w:rPr>
            </w:pPr>
            <w:r w:rsidRPr="009F3714">
              <w:rPr>
                <w:b/>
                <w:bCs/>
                <w:sz w:val="20"/>
                <w:szCs w:val="20"/>
              </w:rPr>
              <w:t xml:space="preserve">Inclusion criteria: </w:t>
            </w:r>
            <w:r w:rsidRPr="009F3714">
              <w:rPr>
                <w:sz w:val="20"/>
                <w:szCs w:val="20"/>
              </w:rPr>
              <w:t>within 2 months following kidney transplantation at study hospital</w:t>
            </w:r>
          </w:p>
          <w:p w14:paraId="3B875F2E" w14:textId="77777777" w:rsidR="006C62EC" w:rsidRPr="009F3714" w:rsidRDefault="006C62EC" w:rsidP="000F589A">
            <w:pPr>
              <w:spacing w:line="360" w:lineRule="auto"/>
              <w:rPr>
                <w:sz w:val="20"/>
                <w:szCs w:val="20"/>
              </w:rPr>
            </w:pPr>
            <w:r w:rsidRPr="009F3714">
              <w:rPr>
                <w:b/>
                <w:bCs/>
                <w:sz w:val="20"/>
                <w:szCs w:val="20"/>
              </w:rPr>
              <w:t xml:space="preserve">Exclusion criteria: </w:t>
            </w:r>
            <w:r w:rsidRPr="009F3714">
              <w:rPr>
                <w:sz w:val="20"/>
                <w:szCs w:val="20"/>
              </w:rPr>
              <w:t xml:space="preserve">transplant rejection; psychiatric or neurologic disorder that would preclude participation; </w:t>
            </w:r>
            <w:proofErr w:type="spellStart"/>
            <w:r w:rsidRPr="009F3714">
              <w:rPr>
                <w:sz w:val="20"/>
                <w:szCs w:val="20"/>
              </w:rPr>
              <w:t>orthopedic</w:t>
            </w:r>
            <w:proofErr w:type="spellEnd"/>
            <w:r w:rsidRPr="009F3714">
              <w:rPr>
                <w:sz w:val="20"/>
                <w:szCs w:val="20"/>
              </w:rPr>
              <w:t xml:space="preserve"> limitations that precluded exercise testing or training; were unavailable for regular follow-up; had any absolute contraindications to exercise testing as established by AHA or </w:t>
            </w:r>
            <w:bookmarkStart w:id="201" w:name="_Hlk69572200"/>
            <w:r w:rsidRPr="009F3714">
              <w:rPr>
                <w:sz w:val="20"/>
                <w:szCs w:val="20"/>
              </w:rPr>
              <w:t>ACSM</w:t>
            </w:r>
            <w:bookmarkEnd w:id="201"/>
            <w:r w:rsidRPr="009F3714">
              <w:rPr>
                <w:sz w:val="20"/>
                <w:szCs w:val="20"/>
              </w:rPr>
              <w:t>; or had any medical complications that would prevent regular participation</w:t>
            </w:r>
          </w:p>
          <w:p w14:paraId="535B33B0" w14:textId="77777777" w:rsidR="006C62EC" w:rsidRPr="009F3714" w:rsidRDefault="006C62EC" w:rsidP="000F589A">
            <w:pPr>
              <w:spacing w:line="360" w:lineRule="auto"/>
              <w:rPr>
                <w:sz w:val="20"/>
                <w:szCs w:val="20"/>
              </w:rPr>
            </w:pPr>
            <w:r w:rsidRPr="009F3714">
              <w:rPr>
                <w:b/>
                <w:bCs/>
                <w:sz w:val="20"/>
                <w:szCs w:val="20"/>
              </w:rPr>
              <w:t xml:space="preserve">Type of surgery (condition): </w:t>
            </w:r>
            <w:r w:rsidRPr="009F3714">
              <w:rPr>
                <w:sz w:val="20"/>
                <w:szCs w:val="20"/>
              </w:rPr>
              <w:t>renal transplantation</w:t>
            </w:r>
          </w:p>
          <w:p w14:paraId="6CDAC7D1" w14:textId="77777777" w:rsidR="006C62EC" w:rsidRPr="009F3714" w:rsidRDefault="006C62EC" w:rsidP="000F589A">
            <w:pPr>
              <w:spacing w:line="360" w:lineRule="auto"/>
              <w:rPr>
                <w:sz w:val="20"/>
                <w:szCs w:val="20"/>
              </w:rPr>
            </w:pPr>
            <w:r w:rsidRPr="009F3714">
              <w:rPr>
                <w:b/>
                <w:bCs/>
                <w:sz w:val="20"/>
                <w:szCs w:val="20"/>
              </w:rPr>
              <w:t xml:space="preserve">Country: </w:t>
            </w:r>
            <w:r w:rsidRPr="009F3714">
              <w:rPr>
                <w:sz w:val="20"/>
                <w:szCs w:val="20"/>
              </w:rPr>
              <w:t>USA</w:t>
            </w:r>
          </w:p>
          <w:p w14:paraId="203097CF" w14:textId="77777777" w:rsidR="006C62EC" w:rsidRPr="009F3714" w:rsidRDefault="006C62EC" w:rsidP="000F589A">
            <w:pPr>
              <w:spacing w:line="360" w:lineRule="auto"/>
              <w:rPr>
                <w:sz w:val="20"/>
                <w:szCs w:val="20"/>
              </w:rPr>
            </w:pPr>
            <w:r w:rsidRPr="009F3714">
              <w:rPr>
                <w:b/>
                <w:bCs/>
                <w:sz w:val="20"/>
                <w:szCs w:val="20"/>
              </w:rPr>
              <w:t>Baseline Characteristics</w:t>
            </w:r>
          </w:p>
          <w:p w14:paraId="033CB5D9" w14:textId="77777777" w:rsidR="006C62EC" w:rsidRPr="009F3714" w:rsidRDefault="006C62EC" w:rsidP="000F589A">
            <w:pPr>
              <w:spacing w:line="360" w:lineRule="auto"/>
              <w:rPr>
                <w:sz w:val="20"/>
                <w:szCs w:val="20"/>
              </w:rPr>
            </w:pPr>
            <w:r w:rsidRPr="009F3714">
              <w:rPr>
                <w:b/>
                <w:bCs/>
                <w:sz w:val="20"/>
                <w:szCs w:val="20"/>
              </w:rPr>
              <w:t>Intervention group</w:t>
            </w:r>
          </w:p>
          <w:p w14:paraId="4B18EA8C" w14:textId="77777777" w:rsidR="006C62EC" w:rsidRPr="009F3714" w:rsidRDefault="006C62EC" w:rsidP="000F589A">
            <w:pPr>
              <w:numPr>
                <w:ilvl w:val="0"/>
                <w:numId w:val="209"/>
              </w:numPr>
              <w:spacing w:before="100" w:beforeAutospacing="1" w:after="100" w:afterAutospacing="1" w:line="360" w:lineRule="auto"/>
              <w:ind w:left="870"/>
              <w:rPr>
                <w:sz w:val="20"/>
                <w:szCs w:val="20"/>
              </w:rPr>
            </w:pPr>
            <w:r w:rsidRPr="009F3714">
              <w:rPr>
                <w:i/>
                <w:iCs/>
                <w:sz w:val="20"/>
                <w:szCs w:val="20"/>
              </w:rPr>
              <w:t>Age, mean (SD)</w:t>
            </w:r>
            <w:r w:rsidRPr="009F3714">
              <w:rPr>
                <w:sz w:val="20"/>
                <w:szCs w:val="20"/>
              </w:rPr>
              <w:t>: 39.7 (± 12.6) years</w:t>
            </w:r>
          </w:p>
          <w:p w14:paraId="15EAD6DA" w14:textId="77777777" w:rsidR="006C62EC" w:rsidRPr="009F3714" w:rsidRDefault="006C62EC" w:rsidP="000F589A">
            <w:pPr>
              <w:numPr>
                <w:ilvl w:val="0"/>
                <w:numId w:val="209"/>
              </w:numPr>
              <w:spacing w:before="100" w:beforeAutospacing="1" w:after="100" w:afterAutospacing="1" w:line="360" w:lineRule="auto"/>
              <w:ind w:left="870"/>
              <w:rPr>
                <w:sz w:val="20"/>
                <w:szCs w:val="20"/>
              </w:rPr>
            </w:pPr>
            <w:r w:rsidRPr="009F3714">
              <w:rPr>
                <w:i/>
                <w:iCs/>
                <w:sz w:val="20"/>
                <w:szCs w:val="20"/>
              </w:rPr>
              <w:t>Gender, M/F</w:t>
            </w:r>
            <w:r w:rsidRPr="009F3714">
              <w:rPr>
                <w:sz w:val="20"/>
                <w:szCs w:val="20"/>
              </w:rPr>
              <w:t>: 30/24</w:t>
            </w:r>
          </w:p>
          <w:p w14:paraId="6D413971" w14:textId="77777777" w:rsidR="006C62EC" w:rsidRPr="009F3714" w:rsidRDefault="006C62EC" w:rsidP="000F589A">
            <w:pPr>
              <w:numPr>
                <w:ilvl w:val="0"/>
                <w:numId w:val="209"/>
              </w:numPr>
              <w:spacing w:before="100" w:beforeAutospacing="1" w:after="100" w:afterAutospacing="1" w:line="360" w:lineRule="auto"/>
              <w:ind w:left="870"/>
              <w:rPr>
                <w:sz w:val="20"/>
                <w:szCs w:val="20"/>
              </w:rPr>
            </w:pPr>
            <w:r w:rsidRPr="009F3714">
              <w:rPr>
                <w:i/>
                <w:iCs/>
                <w:sz w:val="20"/>
                <w:szCs w:val="20"/>
              </w:rPr>
              <w:t>BMI, mean (SD)</w:t>
            </w:r>
            <w:r w:rsidRPr="009F3714">
              <w:rPr>
                <w:sz w:val="20"/>
                <w:szCs w:val="20"/>
              </w:rPr>
              <w:t>: 24.8 (± 4.6) kg/m</w:t>
            </w:r>
            <w:r w:rsidRPr="009F3714">
              <w:rPr>
                <w:sz w:val="20"/>
                <w:szCs w:val="20"/>
                <w:vertAlign w:val="superscript"/>
              </w:rPr>
              <w:t>2</w:t>
            </w:r>
          </w:p>
          <w:p w14:paraId="7A45927E" w14:textId="77777777" w:rsidR="006C62EC" w:rsidRPr="009F3714" w:rsidRDefault="006C62EC" w:rsidP="000F589A">
            <w:pPr>
              <w:numPr>
                <w:ilvl w:val="0"/>
                <w:numId w:val="209"/>
              </w:numPr>
              <w:spacing w:before="100" w:beforeAutospacing="1" w:after="100" w:afterAutospacing="1" w:line="360" w:lineRule="auto"/>
              <w:ind w:left="870"/>
              <w:rPr>
                <w:sz w:val="20"/>
                <w:szCs w:val="20"/>
              </w:rPr>
            </w:pPr>
            <w:r w:rsidRPr="009F3714">
              <w:rPr>
                <w:i/>
                <w:iCs/>
                <w:sz w:val="20"/>
                <w:szCs w:val="20"/>
              </w:rPr>
              <w:lastRenderedPageBreak/>
              <w:t>Weight, mean (SD)</w:t>
            </w:r>
            <w:r w:rsidRPr="009F3714">
              <w:rPr>
                <w:sz w:val="20"/>
                <w:szCs w:val="20"/>
              </w:rPr>
              <w:t>: 70.0 (± 14.5) kg</w:t>
            </w:r>
          </w:p>
          <w:p w14:paraId="5A11E215" w14:textId="77777777" w:rsidR="006C62EC" w:rsidRPr="009F3714" w:rsidRDefault="006C62EC" w:rsidP="000F589A">
            <w:pPr>
              <w:numPr>
                <w:ilvl w:val="0"/>
                <w:numId w:val="209"/>
              </w:numPr>
              <w:spacing w:before="100" w:beforeAutospacing="1" w:after="100" w:afterAutospacing="1" w:line="360" w:lineRule="auto"/>
              <w:ind w:left="870"/>
              <w:rPr>
                <w:sz w:val="20"/>
                <w:szCs w:val="20"/>
              </w:rPr>
            </w:pPr>
            <w:r w:rsidRPr="009F3714">
              <w:rPr>
                <w:i/>
                <w:iCs/>
                <w:sz w:val="20"/>
                <w:szCs w:val="20"/>
              </w:rPr>
              <w:t>Height, mean (SD)</w:t>
            </w:r>
            <w:r w:rsidRPr="009F3714">
              <w:rPr>
                <w:sz w:val="20"/>
                <w:szCs w:val="20"/>
              </w:rPr>
              <w:t>: 167.3 (± 0.9) cm</w:t>
            </w:r>
          </w:p>
          <w:p w14:paraId="7B1B38A3" w14:textId="77777777" w:rsidR="006C62EC" w:rsidRPr="009F3714" w:rsidRDefault="006C62EC" w:rsidP="000F589A">
            <w:pPr>
              <w:numPr>
                <w:ilvl w:val="0"/>
                <w:numId w:val="209"/>
              </w:numPr>
              <w:spacing w:before="100" w:beforeAutospacing="1" w:after="100" w:afterAutospacing="1" w:line="360" w:lineRule="auto"/>
              <w:ind w:left="870"/>
              <w:rPr>
                <w:sz w:val="20"/>
                <w:szCs w:val="20"/>
              </w:rPr>
            </w:pPr>
            <w:r w:rsidRPr="009F3714">
              <w:rPr>
                <w:i/>
                <w:iCs/>
                <w:sz w:val="20"/>
                <w:szCs w:val="20"/>
              </w:rPr>
              <w:t>Baseline level of fitness, mean (SD)</w:t>
            </w:r>
            <w:r w:rsidRPr="009F3714">
              <w:rPr>
                <w:sz w:val="20"/>
                <w:szCs w:val="20"/>
              </w:rPr>
              <w:t>: Peak</w:t>
            </w:r>
            <w:r>
              <w:rPr>
                <w:sz w:val="20"/>
                <w:szCs w:val="20"/>
              </w:rPr>
              <w:t xml:space="preserve"> </w:t>
            </w:r>
            <w:r w:rsidRPr="009F3714">
              <w:rPr>
                <w:sz w:val="20"/>
                <w:szCs w:val="20"/>
              </w:rPr>
              <w:t>VO</w:t>
            </w:r>
            <w:r w:rsidRPr="00C80121">
              <w:rPr>
                <w:sz w:val="20"/>
                <w:szCs w:val="20"/>
                <w:vertAlign w:val="subscript"/>
              </w:rPr>
              <w:t>2</w:t>
            </w:r>
            <w:r w:rsidRPr="009F3714">
              <w:rPr>
                <w:sz w:val="20"/>
                <w:szCs w:val="20"/>
              </w:rPr>
              <w:t>: 24.0 (± 7.5) ml/kg/min. Peak</w:t>
            </w:r>
            <w:r>
              <w:rPr>
                <w:sz w:val="20"/>
                <w:szCs w:val="20"/>
              </w:rPr>
              <w:t xml:space="preserve"> </w:t>
            </w:r>
            <w:r w:rsidRPr="009F3714">
              <w:rPr>
                <w:sz w:val="20"/>
                <w:szCs w:val="20"/>
              </w:rPr>
              <w:t>VO</w:t>
            </w:r>
            <w:r w:rsidRPr="00C80121">
              <w:rPr>
                <w:sz w:val="20"/>
                <w:szCs w:val="20"/>
                <w:vertAlign w:val="subscript"/>
              </w:rPr>
              <w:t>2</w:t>
            </w:r>
            <w:r w:rsidRPr="009F3714">
              <w:rPr>
                <w:sz w:val="20"/>
                <w:szCs w:val="20"/>
              </w:rPr>
              <w:t>: 1.67 (± 0.62) L/min. % age-predicted VO</w:t>
            </w:r>
            <w:r w:rsidRPr="00C80121">
              <w:rPr>
                <w:sz w:val="20"/>
                <w:szCs w:val="20"/>
                <w:vertAlign w:val="subscript"/>
              </w:rPr>
              <w:t>2</w:t>
            </w:r>
            <w:r w:rsidRPr="009F3714">
              <w:rPr>
                <w:sz w:val="20"/>
                <w:szCs w:val="20"/>
              </w:rPr>
              <w:t xml:space="preserve">: 70.9 (± 19.7). Peak respiratory exchange ratio: 1.32 (± .17). Peak rating of perceived exertion: 16.7 (± 1.7). Peak torque: 53.6 (± 20.7) </w:t>
            </w:r>
            <w:proofErr w:type="spellStart"/>
            <w:r w:rsidRPr="009F3714">
              <w:rPr>
                <w:sz w:val="20"/>
                <w:szCs w:val="20"/>
              </w:rPr>
              <w:t>ft.lbs</w:t>
            </w:r>
            <w:proofErr w:type="spellEnd"/>
            <w:r w:rsidRPr="009F3714">
              <w:rPr>
                <w:sz w:val="20"/>
                <w:szCs w:val="20"/>
              </w:rPr>
              <w:t>. Peak torque per body weight: 34.5 (± 11.8).</w:t>
            </w:r>
            <w:r w:rsidRPr="009F3714">
              <w:rPr>
                <w:i/>
                <w:iCs/>
                <w:sz w:val="20"/>
                <w:szCs w:val="20"/>
              </w:rPr>
              <w:t xml:space="preserve"> </w:t>
            </w:r>
            <w:proofErr w:type="spellStart"/>
            <w:r w:rsidRPr="009F3714">
              <w:rPr>
                <w:sz w:val="20"/>
                <w:szCs w:val="20"/>
              </w:rPr>
              <w:t>ft.lbs</w:t>
            </w:r>
            <w:proofErr w:type="spellEnd"/>
            <w:r w:rsidRPr="009F3714">
              <w:rPr>
                <w:sz w:val="20"/>
                <w:szCs w:val="20"/>
              </w:rPr>
              <w:t>/kg</w:t>
            </w:r>
          </w:p>
          <w:p w14:paraId="5E58AC77" w14:textId="77777777" w:rsidR="006C62EC" w:rsidRPr="009F3714" w:rsidRDefault="006C62EC" w:rsidP="000F589A">
            <w:pPr>
              <w:numPr>
                <w:ilvl w:val="0"/>
                <w:numId w:val="209"/>
              </w:numPr>
              <w:spacing w:before="100" w:beforeAutospacing="1" w:after="100" w:afterAutospacing="1" w:line="360" w:lineRule="auto"/>
              <w:ind w:left="870"/>
              <w:rPr>
                <w:sz w:val="20"/>
                <w:szCs w:val="20"/>
              </w:rPr>
            </w:pPr>
            <w:r w:rsidRPr="009F3714">
              <w:rPr>
                <w:i/>
                <w:iCs/>
                <w:sz w:val="20"/>
                <w:szCs w:val="20"/>
              </w:rPr>
              <w:t>Current involvement in regular PA, %</w:t>
            </w:r>
            <w:r w:rsidRPr="009F3714">
              <w:rPr>
                <w:sz w:val="20"/>
                <w:szCs w:val="20"/>
              </w:rPr>
              <w:t>: 50</w:t>
            </w:r>
          </w:p>
          <w:p w14:paraId="0ADD36C3" w14:textId="77777777" w:rsidR="006C62EC" w:rsidRPr="009F3714" w:rsidRDefault="006C62EC" w:rsidP="000F589A">
            <w:pPr>
              <w:numPr>
                <w:ilvl w:val="0"/>
                <w:numId w:val="209"/>
              </w:numPr>
              <w:spacing w:before="100" w:beforeAutospacing="1" w:after="100" w:afterAutospacing="1" w:line="360" w:lineRule="auto"/>
              <w:ind w:left="870"/>
              <w:rPr>
                <w:sz w:val="20"/>
                <w:szCs w:val="20"/>
              </w:rPr>
            </w:pPr>
            <w:r w:rsidRPr="009F3714">
              <w:rPr>
                <w:i/>
                <w:iCs/>
                <w:sz w:val="20"/>
                <w:szCs w:val="20"/>
              </w:rPr>
              <w:t>Relevant clinical variables, n</w:t>
            </w:r>
            <w:r w:rsidRPr="009F3714">
              <w:rPr>
                <w:sz w:val="20"/>
                <w:szCs w:val="20"/>
              </w:rPr>
              <w:t xml:space="preserve">: cause of renal failure: glomerulonephritis: 10; hypertension: 9; </w:t>
            </w:r>
            <w:bookmarkStart w:id="202" w:name="_Hlk69572228"/>
            <w:r w:rsidRPr="009F3714">
              <w:rPr>
                <w:sz w:val="20"/>
                <w:szCs w:val="20"/>
              </w:rPr>
              <w:t>DM</w:t>
            </w:r>
            <w:bookmarkEnd w:id="202"/>
            <w:r w:rsidRPr="009F3714">
              <w:rPr>
                <w:sz w:val="20"/>
                <w:szCs w:val="20"/>
              </w:rPr>
              <w:t xml:space="preserve">: 3; lupus: 6; </w:t>
            </w:r>
            <w:bookmarkStart w:id="203" w:name="_Hlk69572216"/>
            <w:r w:rsidRPr="009F3714">
              <w:rPr>
                <w:sz w:val="20"/>
                <w:szCs w:val="20"/>
              </w:rPr>
              <w:t>PCKD</w:t>
            </w:r>
            <w:bookmarkEnd w:id="203"/>
            <w:r w:rsidRPr="009F3714">
              <w:rPr>
                <w:sz w:val="20"/>
                <w:szCs w:val="20"/>
              </w:rPr>
              <w:t xml:space="preserve">: 1; </w:t>
            </w:r>
            <w:bookmarkStart w:id="204" w:name="_Hlk69572222"/>
            <w:r w:rsidRPr="009F3714">
              <w:rPr>
                <w:sz w:val="20"/>
                <w:szCs w:val="20"/>
              </w:rPr>
              <w:t xml:space="preserve">IGA </w:t>
            </w:r>
            <w:bookmarkEnd w:id="204"/>
            <w:r w:rsidRPr="009F3714">
              <w:rPr>
                <w:sz w:val="20"/>
                <w:szCs w:val="20"/>
              </w:rPr>
              <w:t>nephropathy: 4; unknown: 7; other: 14. Type of transplant: cadaveric: 35; living related: 15; living unrelated: 4</w:t>
            </w:r>
          </w:p>
          <w:p w14:paraId="638A8F09" w14:textId="77777777" w:rsidR="006C62EC" w:rsidRPr="009F3714" w:rsidRDefault="006C62EC" w:rsidP="000F589A">
            <w:pPr>
              <w:numPr>
                <w:ilvl w:val="0"/>
                <w:numId w:val="209"/>
              </w:numPr>
              <w:spacing w:before="100" w:beforeAutospacing="1" w:after="100" w:afterAutospacing="1" w:line="360" w:lineRule="auto"/>
              <w:ind w:left="870"/>
              <w:rPr>
                <w:sz w:val="20"/>
                <w:szCs w:val="20"/>
              </w:rPr>
            </w:pPr>
            <w:r w:rsidRPr="009F3714">
              <w:rPr>
                <w:i/>
                <w:iCs/>
                <w:sz w:val="20"/>
                <w:szCs w:val="20"/>
              </w:rPr>
              <w:t>Race, n (%)</w:t>
            </w:r>
            <w:r w:rsidRPr="009F3714">
              <w:rPr>
                <w:sz w:val="20"/>
                <w:szCs w:val="20"/>
              </w:rPr>
              <w:t>: Caucasian: 27 (50); Hispanic: 12 (22); African American: 6 (11); Asian: 5 (9); other: 4 (7)</w:t>
            </w:r>
          </w:p>
          <w:p w14:paraId="559E2EF3" w14:textId="77777777" w:rsidR="006C62EC" w:rsidRPr="009F3714" w:rsidRDefault="006C62EC" w:rsidP="000F589A">
            <w:pPr>
              <w:spacing w:line="360" w:lineRule="auto"/>
              <w:rPr>
                <w:sz w:val="20"/>
                <w:szCs w:val="20"/>
              </w:rPr>
            </w:pPr>
            <w:r w:rsidRPr="009F3714">
              <w:rPr>
                <w:b/>
                <w:bCs/>
                <w:sz w:val="20"/>
                <w:szCs w:val="20"/>
              </w:rPr>
              <w:t>Comparison group</w:t>
            </w:r>
          </w:p>
          <w:p w14:paraId="307C0296" w14:textId="77777777" w:rsidR="006C62EC" w:rsidRPr="009F3714" w:rsidRDefault="006C62EC" w:rsidP="000F589A">
            <w:pPr>
              <w:numPr>
                <w:ilvl w:val="0"/>
                <w:numId w:val="210"/>
              </w:numPr>
              <w:spacing w:before="100" w:beforeAutospacing="1" w:after="100" w:afterAutospacing="1" w:line="360" w:lineRule="auto"/>
              <w:ind w:left="870"/>
              <w:rPr>
                <w:sz w:val="20"/>
                <w:szCs w:val="20"/>
              </w:rPr>
            </w:pPr>
            <w:r w:rsidRPr="009F3714">
              <w:rPr>
                <w:i/>
                <w:iCs/>
                <w:sz w:val="20"/>
                <w:szCs w:val="20"/>
              </w:rPr>
              <w:t>Age, mean (SD)</w:t>
            </w:r>
            <w:r w:rsidRPr="009F3714">
              <w:rPr>
                <w:sz w:val="20"/>
                <w:szCs w:val="20"/>
              </w:rPr>
              <w:t>: 43.7 (± 10.7) years</w:t>
            </w:r>
          </w:p>
          <w:p w14:paraId="207BF3F5" w14:textId="77777777" w:rsidR="006C62EC" w:rsidRPr="009F3714" w:rsidRDefault="006C62EC" w:rsidP="000F589A">
            <w:pPr>
              <w:numPr>
                <w:ilvl w:val="0"/>
                <w:numId w:val="210"/>
              </w:numPr>
              <w:spacing w:before="100" w:beforeAutospacing="1" w:after="100" w:afterAutospacing="1" w:line="360" w:lineRule="auto"/>
              <w:ind w:left="870"/>
              <w:rPr>
                <w:sz w:val="20"/>
                <w:szCs w:val="20"/>
              </w:rPr>
            </w:pPr>
            <w:r w:rsidRPr="009F3714">
              <w:rPr>
                <w:i/>
                <w:iCs/>
                <w:sz w:val="20"/>
                <w:szCs w:val="20"/>
              </w:rPr>
              <w:t>Gender, M/F</w:t>
            </w:r>
            <w:r w:rsidRPr="009F3714">
              <w:rPr>
                <w:sz w:val="20"/>
                <w:szCs w:val="20"/>
              </w:rPr>
              <w:t>: 30/13</w:t>
            </w:r>
          </w:p>
          <w:p w14:paraId="4E4AD213" w14:textId="77777777" w:rsidR="006C62EC" w:rsidRPr="009F3714" w:rsidRDefault="006C62EC" w:rsidP="000F589A">
            <w:pPr>
              <w:numPr>
                <w:ilvl w:val="0"/>
                <w:numId w:val="210"/>
              </w:numPr>
              <w:spacing w:before="100" w:beforeAutospacing="1" w:after="100" w:afterAutospacing="1" w:line="360" w:lineRule="auto"/>
              <w:ind w:left="870"/>
              <w:rPr>
                <w:sz w:val="20"/>
                <w:szCs w:val="20"/>
              </w:rPr>
            </w:pPr>
            <w:r w:rsidRPr="009F3714">
              <w:rPr>
                <w:i/>
                <w:iCs/>
                <w:sz w:val="20"/>
                <w:szCs w:val="20"/>
              </w:rPr>
              <w:t>BMI, mean (SD)</w:t>
            </w:r>
            <w:r w:rsidRPr="009F3714">
              <w:rPr>
                <w:sz w:val="20"/>
                <w:szCs w:val="20"/>
              </w:rPr>
              <w:t>: 25.1 (± 4.8) kg/m</w:t>
            </w:r>
            <w:r w:rsidRPr="009F3714">
              <w:rPr>
                <w:sz w:val="20"/>
                <w:szCs w:val="20"/>
                <w:vertAlign w:val="superscript"/>
              </w:rPr>
              <w:t>2</w:t>
            </w:r>
          </w:p>
          <w:p w14:paraId="2769F51A" w14:textId="77777777" w:rsidR="006C62EC" w:rsidRPr="009F3714" w:rsidRDefault="006C62EC" w:rsidP="000F589A">
            <w:pPr>
              <w:numPr>
                <w:ilvl w:val="0"/>
                <w:numId w:val="210"/>
              </w:numPr>
              <w:spacing w:before="100" w:beforeAutospacing="1" w:after="100" w:afterAutospacing="1" w:line="360" w:lineRule="auto"/>
              <w:ind w:left="870"/>
              <w:rPr>
                <w:sz w:val="20"/>
                <w:szCs w:val="20"/>
              </w:rPr>
            </w:pPr>
            <w:r w:rsidRPr="009F3714">
              <w:rPr>
                <w:i/>
                <w:iCs/>
                <w:sz w:val="20"/>
                <w:szCs w:val="20"/>
              </w:rPr>
              <w:t>Weight, mean (SD)</w:t>
            </w:r>
            <w:r w:rsidRPr="009F3714">
              <w:rPr>
                <w:sz w:val="20"/>
                <w:szCs w:val="20"/>
              </w:rPr>
              <w:t>: 71.5 (± 16.6) kg</w:t>
            </w:r>
          </w:p>
          <w:p w14:paraId="26ECA3E3" w14:textId="77777777" w:rsidR="006C62EC" w:rsidRPr="009F3714" w:rsidRDefault="006C62EC" w:rsidP="000F589A">
            <w:pPr>
              <w:numPr>
                <w:ilvl w:val="0"/>
                <w:numId w:val="210"/>
              </w:numPr>
              <w:spacing w:before="100" w:beforeAutospacing="1" w:after="100" w:afterAutospacing="1" w:line="360" w:lineRule="auto"/>
              <w:ind w:left="870"/>
              <w:rPr>
                <w:sz w:val="20"/>
                <w:szCs w:val="20"/>
              </w:rPr>
            </w:pPr>
            <w:r w:rsidRPr="009F3714">
              <w:rPr>
                <w:i/>
                <w:iCs/>
                <w:sz w:val="20"/>
                <w:szCs w:val="20"/>
              </w:rPr>
              <w:t>Height, mean (SD)</w:t>
            </w:r>
            <w:r w:rsidRPr="009F3714">
              <w:rPr>
                <w:sz w:val="20"/>
                <w:szCs w:val="20"/>
              </w:rPr>
              <w:t>: 167.6 (± 10.7) cm</w:t>
            </w:r>
          </w:p>
          <w:p w14:paraId="5F581334" w14:textId="77777777" w:rsidR="006C62EC" w:rsidRPr="009F3714" w:rsidRDefault="006C62EC" w:rsidP="000F589A">
            <w:pPr>
              <w:numPr>
                <w:ilvl w:val="0"/>
                <w:numId w:val="210"/>
              </w:numPr>
              <w:spacing w:before="100" w:beforeAutospacing="1" w:after="100" w:afterAutospacing="1" w:line="360" w:lineRule="auto"/>
              <w:ind w:left="870"/>
              <w:rPr>
                <w:sz w:val="20"/>
                <w:szCs w:val="20"/>
              </w:rPr>
            </w:pPr>
            <w:r w:rsidRPr="009F3714">
              <w:rPr>
                <w:i/>
                <w:iCs/>
                <w:sz w:val="20"/>
                <w:szCs w:val="20"/>
              </w:rPr>
              <w:t>Baseline level of fitness</w:t>
            </w:r>
            <w:r w:rsidRPr="009F3714">
              <w:rPr>
                <w:sz w:val="20"/>
                <w:szCs w:val="20"/>
              </w:rPr>
              <w:t>: Peak VO</w:t>
            </w:r>
            <w:r w:rsidRPr="00C80121">
              <w:rPr>
                <w:sz w:val="20"/>
                <w:szCs w:val="20"/>
                <w:vertAlign w:val="subscript"/>
              </w:rPr>
              <w:t>2</w:t>
            </w:r>
            <w:r w:rsidRPr="009F3714">
              <w:rPr>
                <w:sz w:val="20"/>
                <w:szCs w:val="20"/>
              </w:rPr>
              <w:t>: 24.7 (± 6.7) ml/kg/min. Peak VO</w:t>
            </w:r>
            <w:r w:rsidRPr="00C80121">
              <w:rPr>
                <w:sz w:val="20"/>
                <w:szCs w:val="20"/>
                <w:vertAlign w:val="subscript"/>
              </w:rPr>
              <w:t>2</w:t>
            </w:r>
            <w:r w:rsidRPr="009F3714">
              <w:rPr>
                <w:sz w:val="20"/>
                <w:szCs w:val="20"/>
              </w:rPr>
              <w:t>: 1.78 (± 0.63) L/min. % Age-predicted VO</w:t>
            </w:r>
            <w:r w:rsidRPr="00C80121">
              <w:rPr>
                <w:sz w:val="20"/>
                <w:szCs w:val="20"/>
                <w:vertAlign w:val="subscript"/>
              </w:rPr>
              <w:t>2</w:t>
            </w:r>
            <w:r w:rsidRPr="009F3714">
              <w:rPr>
                <w:sz w:val="20"/>
                <w:szCs w:val="20"/>
              </w:rPr>
              <w:t xml:space="preserve">: 71.6 (± 19.9). Peak respiratory exchange ratio: 1.38 (± .14). Peak rating of perceived exertion: 16.3 (± 2.3). Peak torque: 51.4 (± 17.7) </w:t>
            </w:r>
            <w:proofErr w:type="spellStart"/>
            <w:r w:rsidRPr="009F3714">
              <w:rPr>
                <w:sz w:val="20"/>
                <w:szCs w:val="20"/>
              </w:rPr>
              <w:t>ft.lbs</w:t>
            </w:r>
            <w:proofErr w:type="spellEnd"/>
            <w:r w:rsidRPr="009F3714">
              <w:rPr>
                <w:sz w:val="20"/>
                <w:szCs w:val="20"/>
              </w:rPr>
              <w:t xml:space="preserve">. Peak torque per body weight: 33.7 (± 9.5) </w:t>
            </w:r>
            <w:proofErr w:type="spellStart"/>
            <w:r w:rsidRPr="009F3714">
              <w:rPr>
                <w:sz w:val="20"/>
                <w:szCs w:val="20"/>
              </w:rPr>
              <w:t>ft.lbs</w:t>
            </w:r>
            <w:proofErr w:type="spellEnd"/>
            <w:r w:rsidRPr="009F3714">
              <w:rPr>
                <w:sz w:val="20"/>
                <w:szCs w:val="20"/>
              </w:rPr>
              <w:t>/kg</w:t>
            </w:r>
          </w:p>
          <w:p w14:paraId="50E5A6A1" w14:textId="77777777" w:rsidR="006C62EC" w:rsidRPr="009F3714" w:rsidRDefault="006C62EC" w:rsidP="000F589A">
            <w:pPr>
              <w:numPr>
                <w:ilvl w:val="0"/>
                <w:numId w:val="210"/>
              </w:numPr>
              <w:spacing w:before="100" w:beforeAutospacing="1" w:after="100" w:afterAutospacing="1" w:line="360" w:lineRule="auto"/>
              <w:ind w:left="870"/>
              <w:rPr>
                <w:sz w:val="20"/>
                <w:szCs w:val="20"/>
              </w:rPr>
            </w:pPr>
            <w:r w:rsidRPr="009F3714">
              <w:rPr>
                <w:i/>
                <w:iCs/>
                <w:sz w:val="20"/>
                <w:szCs w:val="20"/>
              </w:rPr>
              <w:t>Current involvement in regular PA, %</w:t>
            </w:r>
            <w:r w:rsidRPr="009F3714">
              <w:rPr>
                <w:sz w:val="20"/>
                <w:szCs w:val="20"/>
              </w:rPr>
              <w:t>: 47</w:t>
            </w:r>
          </w:p>
          <w:p w14:paraId="1536482E" w14:textId="77777777" w:rsidR="006C62EC" w:rsidRPr="009F3714" w:rsidRDefault="006C62EC" w:rsidP="000F589A">
            <w:pPr>
              <w:numPr>
                <w:ilvl w:val="0"/>
                <w:numId w:val="210"/>
              </w:numPr>
              <w:spacing w:before="100" w:beforeAutospacing="1" w:after="100" w:afterAutospacing="1" w:line="360" w:lineRule="auto"/>
              <w:ind w:left="870"/>
              <w:rPr>
                <w:sz w:val="20"/>
                <w:szCs w:val="20"/>
              </w:rPr>
            </w:pPr>
            <w:r w:rsidRPr="009F3714">
              <w:rPr>
                <w:i/>
                <w:iCs/>
                <w:sz w:val="20"/>
                <w:szCs w:val="20"/>
              </w:rPr>
              <w:t>Relevant clinical variables, n</w:t>
            </w:r>
            <w:r w:rsidRPr="009F3714">
              <w:rPr>
                <w:sz w:val="20"/>
                <w:szCs w:val="20"/>
              </w:rPr>
              <w:t>: cause of renal failure: glomerulonephritis: 2; hypertension: 8; DM: 8; lupus: 3; PCKD: 5; IGA nephropathy: 2; unknown: 6; other: 9. Type of transplant: cadaveric: 25; living related: 17; living unrelated: 1</w:t>
            </w:r>
          </w:p>
          <w:p w14:paraId="5E7BD072" w14:textId="77777777" w:rsidR="006C62EC" w:rsidRPr="009F3714" w:rsidRDefault="006C62EC" w:rsidP="000F589A">
            <w:pPr>
              <w:numPr>
                <w:ilvl w:val="0"/>
                <w:numId w:val="210"/>
              </w:numPr>
              <w:spacing w:before="100" w:beforeAutospacing="1" w:after="100" w:afterAutospacing="1" w:line="360" w:lineRule="auto"/>
              <w:ind w:left="870"/>
              <w:rPr>
                <w:sz w:val="20"/>
                <w:szCs w:val="20"/>
              </w:rPr>
            </w:pPr>
            <w:r w:rsidRPr="009F3714">
              <w:rPr>
                <w:i/>
                <w:iCs/>
                <w:sz w:val="20"/>
                <w:szCs w:val="20"/>
              </w:rPr>
              <w:t>Race, n (%)</w:t>
            </w:r>
            <w:r w:rsidRPr="009F3714">
              <w:rPr>
                <w:sz w:val="20"/>
                <w:szCs w:val="20"/>
              </w:rPr>
              <w:t>: Caucasian: 20 (46.5); Hispanic: 10 (23.3); African American: 6 (13.9); Asian: 4 (9.3); other: 3 (6.9)</w:t>
            </w:r>
          </w:p>
          <w:p w14:paraId="4EF8870C" w14:textId="77777777" w:rsidR="006C62EC" w:rsidRPr="009F3714" w:rsidRDefault="006C62EC" w:rsidP="000F589A">
            <w:pPr>
              <w:spacing w:line="360" w:lineRule="auto"/>
              <w:rPr>
                <w:sz w:val="20"/>
                <w:szCs w:val="20"/>
              </w:rPr>
            </w:pPr>
            <w:r w:rsidRPr="009F3714">
              <w:rPr>
                <w:sz w:val="20"/>
                <w:szCs w:val="20"/>
              </w:rPr>
              <w:t>Note:</w:t>
            </w:r>
          </w:p>
          <w:p w14:paraId="2F61A4D6" w14:textId="77777777" w:rsidR="006C62EC" w:rsidRPr="009F3714" w:rsidRDefault="006C62EC" w:rsidP="000F589A">
            <w:pPr>
              <w:numPr>
                <w:ilvl w:val="0"/>
                <w:numId w:val="211"/>
              </w:numPr>
              <w:spacing w:before="100" w:beforeAutospacing="1" w:after="100" w:afterAutospacing="1" w:line="360" w:lineRule="auto"/>
              <w:ind w:left="870"/>
              <w:rPr>
                <w:sz w:val="20"/>
                <w:szCs w:val="20"/>
              </w:rPr>
            </w:pPr>
            <w:r w:rsidRPr="009F3714">
              <w:rPr>
                <w:sz w:val="20"/>
                <w:szCs w:val="20"/>
              </w:rPr>
              <w:lastRenderedPageBreak/>
              <w:t>study authors do not report the following characteristics: illness severity scores</w:t>
            </w:r>
          </w:p>
        </w:tc>
      </w:tr>
      <w:tr w:rsidR="006C62EC" w:rsidRPr="00002C2B" w14:paraId="6E1803BD"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A0614F5" w14:textId="77777777" w:rsidR="006C62EC" w:rsidRPr="009F3714" w:rsidRDefault="006C62EC" w:rsidP="000F589A">
            <w:pPr>
              <w:spacing w:line="360" w:lineRule="auto"/>
              <w:rPr>
                <w:b/>
                <w:bCs/>
                <w:sz w:val="20"/>
                <w:szCs w:val="20"/>
              </w:rPr>
            </w:pPr>
            <w:r w:rsidRPr="009F3714">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65ED823" w14:textId="77777777" w:rsidR="006C62EC" w:rsidRPr="009F3714" w:rsidRDefault="006C62EC" w:rsidP="000F589A">
            <w:pPr>
              <w:spacing w:line="360" w:lineRule="auto"/>
              <w:rPr>
                <w:sz w:val="20"/>
                <w:szCs w:val="20"/>
              </w:rPr>
            </w:pPr>
            <w:r w:rsidRPr="009F3714">
              <w:rPr>
                <w:b/>
                <w:bCs/>
                <w:sz w:val="20"/>
                <w:szCs w:val="20"/>
              </w:rPr>
              <w:t>Details of interventions</w:t>
            </w:r>
          </w:p>
          <w:p w14:paraId="5F96AE73" w14:textId="77777777" w:rsidR="006C62EC" w:rsidRPr="009F3714" w:rsidRDefault="006C62EC" w:rsidP="000F589A">
            <w:pPr>
              <w:spacing w:line="360" w:lineRule="auto"/>
              <w:rPr>
                <w:sz w:val="20"/>
                <w:szCs w:val="20"/>
              </w:rPr>
            </w:pPr>
            <w:r w:rsidRPr="009F3714">
              <w:rPr>
                <w:sz w:val="20"/>
                <w:szCs w:val="20"/>
              </w:rPr>
              <w:t xml:space="preserve">Approach: exercise prescription; independent home-based exercise primarily walking or cycling, at least four times per week </w:t>
            </w:r>
            <w:r w:rsidRPr="009F3714">
              <w:rPr>
                <w:rStyle w:val="inserted1"/>
                <w:color w:val="auto"/>
                <w:sz w:val="20"/>
                <w:szCs w:val="20"/>
                <w:u w:val="none"/>
              </w:rPr>
              <w:t>for 12 months</w:t>
            </w:r>
            <w:r w:rsidRPr="009F3714">
              <w:rPr>
                <w:sz w:val="20"/>
                <w:szCs w:val="20"/>
              </w:rPr>
              <w:t>, individualised prescription; telephone support from research staff</w:t>
            </w:r>
          </w:p>
          <w:p w14:paraId="32AF55A8" w14:textId="77777777" w:rsidR="006C62EC" w:rsidRPr="009F3714" w:rsidRDefault="006C62EC" w:rsidP="000F589A">
            <w:pPr>
              <w:spacing w:line="360" w:lineRule="auto"/>
              <w:rPr>
                <w:sz w:val="20"/>
                <w:szCs w:val="20"/>
              </w:rPr>
            </w:pPr>
            <w:r w:rsidRPr="009F3714">
              <w:rPr>
                <w:sz w:val="20"/>
                <w:szCs w:val="20"/>
              </w:rPr>
              <w:t>Context: renal transplant patients; two months post-surgery; home</w:t>
            </w:r>
          </w:p>
          <w:p w14:paraId="0B75ECBF" w14:textId="77777777" w:rsidR="006C62EC" w:rsidRPr="009F3714" w:rsidRDefault="006C62EC" w:rsidP="000F589A">
            <w:pPr>
              <w:spacing w:line="360" w:lineRule="auto"/>
              <w:rPr>
                <w:sz w:val="20"/>
                <w:szCs w:val="20"/>
              </w:rPr>
            </w:pPr>
            <w:r w:rsidRPr="009F3714">
              <w:rPr>
                <w:sz w:val="20"/>
                <w:szCs w:val="20"/>
              </w:rPr>
              <w:t>Comparison: usual care</w:t>
            </w:r>
          </w:p>
          <w:p w14:paraId="4607FF47" w14:textId="77777777" w:rsidR="006C62EC" w:rsidRPr="009F3714" w:rsidRDefault="006C62EC" w:rsidP="000F589A">
            <w:pPr>
              <w:spacing w:line="360" w:lineRule="auto"/>
              <w:rPr>
                <w:sz w:val="20"/>
                <w:szCs w:val="20"/>
              </w:rPr>
            </w:pPr>
            <w:r w:rsidRPr="009F3714">
              <w:rPr>
                <w:b/>
                <w:bCs/>
                <w:sz w:val="20"/>
                <w:szCs w:val="20"/>
              </w:rPr>
              <w:t xml:space="preserve">Intervention group: </w:t>
            </w:r>
            <w:r w:rsidRPr="009F3714">
              <w:rPr>
                <w:sz w:val="20"/>
                <w:szCs w:val="20"/>
              </w:rPr>
              <w:t xml:space="preserve">number randomised = 83; reported losses = 29 (disinterest = 9; lost to follow-up = 14; medical concerns = 5; death = 1) some attrition is unexplained; analysed for PA and </w:t>
            </w:r>
            <w:proofErr w:type="spellStart"/>
            <w:r w:rsidRPr="009F3714">
              <w:rPr>
                <w:sz w:val="20"/>
                <w:szCs w:val="20"/>
              </w:rPr>
              <w:t>HRQoL</w:t>
            </w:r>
            <w:proofErr w:type="spellEnd"/>
            <w:r w:rsidRPr="009F3714">
              <w:rPr>
                <w:sz w:val="20"/>
                <w:szCs w:val="20"/>
              </w:rPr>
              <w:t xml:space="preserve"> = 54; analysed for fitness = 52</w:t>
            </w:r>
          </w:p>
          <w:p w14:paraId="3BD920DB" w14:textId="77777777" w:rsidR="006C62EC" w:rsidRPr="009F3714" w:rsidRDefault="006C62EC" w:rsidP="000F589A">
            <w:pPr>
              <w:spacing w:line="360" w:lineRule="auto"/>
              <w:rPr>
                <w:sz w:val="20"/>
                <w:szCs w:val="20"/>
              </w:rPr>
            </w:pPr>
            <w:r w:rsidRPr="009F3714">
              <w:rPr>
                <w:b/>
                <w:bCs/>
                <w:sz w:val="20"/>
                <w:szCs w:val="20"/>
              </w:rPr>
              <w:t xml:space="preserve">Comparison group: </w:t>
            </w:r>
            <w:r w:rsidRPr="009F3714">
              <w:rPr>
                <w:sz w:val="20"/>
                <w:szCs w:val="20"/>
              </w:rPr>
              <w:t>number randomised = 84; losses = 41 (disinterest = 10; lost to follow-up = 16; medical concerns = 14; death = 1); analysed = 43 (all 3 outcomes)</w:t>
            </w:r>
          </w:p>
          <w:p w14:paraId="13CE5823" w14:textId="77777777" w:rsidR="006C62EC" w:rsidRPr="009F3714" w:rsidRDefault="006C62EC" w:rsidP="000F589A">
            <w:pPr>
              <w:spacing w:line="360" w:lineRule="auto"/>
              <w:rPr>
                <w:sz w:val="20"/>
                <w:szCs w:val="20"/>
              </w:rPr>
            </w:pPr>
            <w:r w:rsidRPr="009F3714">
              <w:rPr>
                <w:b/>
                <w:bCs/>
                <w:sz w:val="20"/>
                <w:szCs w:val="20"/>
              </w:rPr>
              <w:t xml:space="preserve">Setting: </w:t>
            </w:r>
            <w:r w:rsidRPr="009F3714">
              <w:rPr>
                <w:sz w:val="20"/>
                <w:szCs w:val="20"/>
              </w:rPr>
              <w:t>home</w:t>
            </w:r>
          </w:p>
        </w:tc>
      </w:tr>
      <w:tr w:rsidR="006C62EC" w:rsidRPr="00002C2B" w14:paraId="16142C73"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A545F60" w14:textId="77777777" w:rsidR="006C62EC" w:rsidRPr="009F3714" w:rsidRDefault="006C62EC" w:rsidP="000F589A">
            <w:pPr>
              <w:spacing w:line="360" w:lineRule="auto"/>
              <w:rPr>
                <w:b/>
                <w:bCs/>
                <w:sz w:val="20"/>
                <w:szCs w:val="20"/>
              </w:rPr>
            </w:pPr>
            <w:r w:rsidRPr="009F3714">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1DBA724" w14:textId="77777777" w:rsidR="006C62EC" w:rsidRPr="009F3714" w:rsidRDefault="006C62EC" w:rsidP="000F589A">
            <w:pPr>
              <w:spacing w:line="360" w:lineRule="auto"/>
              <w:rPr>
                <w:sz w:val="20"/>
                <w:szCs w:val="20"/>
              </w:rPr>
            </w:pPr>
            <w:r w:rsidRPr="009F3714">
              <w:rPr>
                <w:b/>
                <w:bCs/>
                <w:sz w:val="20"/>
                <w:szCs w:val="20"/>
              </w:rPr>
              <w:t xml:space="preserve">All outcomes measured/reported by study authors: </w:t>
            </w:r>
            <w:r w:rsidRPr="009F3714">
              <w:rPr>
                <w:sz w:val="20"/>
                <w:szCs w:val="20"/>
              </w:rPr>
              <w:t>cardiorespiratory fitness (VO</w:t>
            </w:r>
            <w:r w:rsidRPr="009F3714">
              <w:rPr>
                <w:sz w:val="20"/>
                <w:szCs w:val="20"/>
                <w:vertAlign w:val="subscript"/>
              </w:rPr>
              <w:t>2</w:t>
            </w:r>
            <w:r w:rsidRPr="009F3714">
              <w:rPr>
                <w:sz w:val="20"/>
                <w:szCs w:val="20"/>
              </w:rPr>
              <w:t xml:space="preserve"> Peak); muscle strength; body composition; </w:t>
            </w:r>
            <w:proofErr w:type="spellStart"/>
            <w:r w:rsidRPr="009F3714">
              <w:rPr>
                <w:sz w:val="20"/>
                <w:szCs w:val="20"/>
              </w:rPr>
              <w:t>HRQoL</w:t>
            </w:r>
            <w:proofErr w:type="spellEnd"/>
            <w:r w:rsidRPr="009F3714">
              <w:rPr>
                <w:sz w:val="20"/>
                <w:szCs w:val="20"/>
              </w:rPr>
              <w:t xml:space="preserve"> (SF-36); activity participation. Measured 1 (baseline), 6, and 12 months after transplant</w:t>
            </w:r>
          </w:p>
          <w:p w14:paraId="62A7CB92" w14:textId="77777777" w:rsidR="006C62EC" w:rsidRPr="009F3714" w:rsidRDefault="006C62EC" w:rsidP="000F589A">
            <w:pPr>
              <w:spacing w:line="360" w:lineRule="auto"/>
              <w:rPr>
                <w:sz w:val="20"/>
                <w:szCs w:val="20"/>
              </w:rPr>
            </w:pPr>
            <w:r w:rsidRPr="009F3714">
              <w:rPr>
                <w:b/>
                <w:bCs/>
                <w:sz w:val="20"/>
                <w:szCs w:val="20"/>
              </w:rPr>
              <w:t>Outcomes relevant to the review:</w:t>
            </w:r>
            <w:r w:rsidRPr="009F3714">
              <w:rPr>
                <w:sz w:val="20"/>
                <w:szCs w:val="20"/>
              </w:rPr>
              <w:t xml:space="preserve"> </w:t>
            </w:r>
          </w:p>
          <w:p w14:paraId="5A39826C" w14:textId="77777777" w:rsidR="006C62EC" w:rsidRPr="009F3714" w:rsidRDefault="006C62EC" w:rsidP="000F589A">
            <w:pPr>
              <w:numPr>
                <w:ilvl w:val="0"/>
                <w:numId w:val="212"/>
              </w:numPr>
              <w:spacing w:before="100" w:beforeAutospacing="1" w:after="100" w:afterAutospacing="1" w:line="360" w:lineRule="auto"/>
              <w:ind w:left="870"/>
              <w:rPr>
                <w:sz w:val="20"/>
                <w:szCs w:val="20"/>
              </w:rPr>
            </w:pPr>
            <w:r w:rsidRPr="009F3714">
              <w:rPr>
                <w:sz w:val="20"/>
                <w:szCs w:val="20"/>
              </w:rPr>
              <w:t>Engagement in PA: self-reported; 12 months post-surgery</w:t>
            </w:r>
          </w:p>
          <w:p w14:paraId="6B4D46AB" w14:textId="77777777" w:rsidR="006C62EC" w:rsidRPr="009F3714" w:rsidRDefault="006C62EC" w:rsidP="000F589A">
            <w:pPr>
              <w:numPr>
                <w:ilvl w:val="0"/>
                <w:numId w:val="212"/>
              </w:numPr>
              <w:spacing w:before="100" w:beforeAutospacing="1" w:after="100" w:afterAutospacing="1" w:line="360" w:lineRule="auto"/>
              <w:ind w:left="870"/>
              <w:rPr>
                <w:sz w:val="20"/>
                <w:szCs w:val="20"/>
              </w:rPr>
            </w:pPr>
            <w:r w:rsidRPr="009F3714">
              <w:rPr>
                <w:sz w:val="20"/>
                <w:szCs w:val="20"/>
              </w:rPr>
              <w:t>Physical fitness: using VO</w:t>
            </w:r>
            <w:r w:rsidRPr="009F3714">
              <w:rPr>
                <w:sz w:val="20"/>
                <w:szCs w:val="20"/>
                <w:vertAlign w:val="subscript"/>
              </w:rPr>
              <w:t>2</w:t>
            </w:r>
            <w:r w:rsidRPr="009F3714">
              <w:rPr>
                <w:sz w:val="20"/>
                <w:szCs w:val="20"/>
              </w:rPr>
              <w:t xml:space="preserve"> Peak; 12 months post-surgery</w:t>
            </w:r>
          </w:p>
          <w:p w14:paraId="0E9CFB5F" w14:textId="77777777" w:rsidR="006C62EC" w:rsidRPr="009F3714" w:rsidRDefault="006C62EC" w:rsidP="000F589A">
            <w:pPr>
              <w:numPr>
                <w:ilvl w:val="0"/>
                <w:numId w:val="212"/>
              </w:numPr>
              <w:spacing w:before="100" w:beforeAutospacing="1" w:after="100" w:afterAutospacing="1" w:line="360" w:lineRule="auto"/>
              <w:ind w:left="870"/>
              <w:rPr>
                <w:sz w:val="20"/>
                <w:szCs w:val="20"/>
              </w:rPr>
            </w:pPr>
            <w:proofErr w:type="spellStart"/>
            <w:r w:rsidRPr="009F3714">
              <w:rPr>
                <w:sz w:val="20"/>
                <w:szCs w:val="20"/>
              </w:rPr>
              <w:t>HRQoL</w:t>
            </w:r>
            <w:proofErr w:type="spellEnd"/>
            <w:r w:rsidRPr="009F3714">
              <w:rPr>
                <w:sz w:val="20"/>
                <w:szCs w:val="20"/>
              </w:rPr>
              <w:t>: using SF-36 (PCS); 12 months post-surgery</w:t>
            </w:r>
          </w:p>
          <w:p w14:paraId="376418B2" w14:textId="77777777" w:rsidR="006C62EC" w:rsidRPr="009F3714" w:rsidRDefault="006C62EC" w:rsidP="000F589A">
            <w:pPr>
              <w:spacing w:line="360" w:lineRule="auto"/>
              <w:rPr>
                <w:sz w:val="20"/>
                <w:szCs w:val="20"/>
              </w:rPr>
            </w:pPr>
            <w:r w:rsidRPr="009F3714">
              <w:rPr>
                <w:b/>
                <w:bCs/>
                <w:sz w:val="20"/>
                <w:szCs w:val="20"/>
              </w:rPr>
              <w:t>Study primary outcome:</w:t>
            </w:r>
            <w:r w:rsidRPr="009F3714">
              <w:rPr>
                <w:sz w:val="20"/>
                <w:szCs w:val="20"/>
              </w:rPr>
              <w:t xml:space="preserve"> exercise participation (listed first)</w:t>
            </w:r>
          </w:p>
        </w:tc>
      </w:tr>
      <w:tr w:rsidR="006C62EC" w:rsidRPr="00002C2B" w14:paraId="37367D29"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EF9EBB4" w14:textId="77777777" w:rsidR="006C62EC" w:rsidRPr="009F3714" w:rsidRDefault="006C62EC" w:rsidP="000F589A">
            <w:pPr>
              <w:spacing w:line="360" w:lineRule="auto"/>
              <w:rPr>
                <w:b/>
                <w:bCs/>
                <w:sz w:val="20"/>
                <w:szCs w:val="20"/>
              </w:rPr>
            </w:pPr>
            <w:r w:rsidRPr="009F3714">
              <w:rPr>
                <w:b/>
                <w:bCs/>
                <w:sz w:val="20"/>
                <w:szCs w:val="20"/>
              </w:rPr>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4D42D82" w14:textId="77777777" w:rsidR="006C62EC" w:rsidRPr="009F3714" w:rsidRDefault="006C62EC" w:rsidP="000F589A">
            <w:pPr>
              <w:spacing w:line="360" w:lineRule="auto"/>
              <w:rPr>
                <w:sz w:val="20"/>
                <w:szCs w:val="20"/>
              </w:rPr>
            </w:pPr>
            <w:r w:rsidRPr="009F3714">
              <w:rPr>
                <w:b/>
                <w:bCs/>
                <w:sz w:val="20"/>
                <w:szCs w:val="20"/>
              </w:rPr>
              <w:t xml:space="preserve">Sponsorship source: </w:t>
            </w:r>
            <w:r w:rsidRPr="009F3714">
              <w:rPr>
                <w:sz w:val="20"/>
                <w:szCs w:val="20"/>
              </w:rPr>
              <w:t>funding support and declarations of interest not reported</w:t>
            </w:r>
          </w:p>
          <w:p w14:paraId="0AE2BB42" w14:textId="77777777" w:rsidR="006C62EC" w:rsidRPr="009F3714" w:rsidRDefault="006C62EC" w:rsidP="000F589A">
            <w:pPr>
              <w:spacing w:line="360" w:lineRule="auto"/>
              <w:rPr>
                <w:sz w:val="20"/>
                <w:szCs w:val="20"/>
              </w:rPr>
            </w:pPr>
            <w:r w:rsidRPr="009F3714">
              <w:rPr>
                <w:b/>
                <w:bCs/>
                <w:sz w:val="20"/>
                <w:szCs w:val="20"/>
              </w:rPr>
              <w:t xml:space="preserve">Study dates: </w:t>
            </w:r>
            <w:r w:rsidRPr="009F3714">
              <w:rPr>
                <w:sz w:val="20"/>
                <w:szCs w:val="20"/>
              </w:rPr>
              <w:t>January 1994 to November 1995</w:t>
            </w:r>
          </w:p>
        </w:tc>
      </w:tr>
      <w:tr w:rsidR="00413786" w:rsidRPr="00002C2B" w14:paraId="3244726B"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06E6443F" w14:textId="77777777" w:rsidR="00413786" w:rsidRDefault="00413786" w:rsidP="00413786">
            <w:pPr>
              <w:spacing w:line="360" w:lineRule="auto"/>
              <w:rPr>
                <w:b/>
                <w:bCs/>
                <w:sz w:val="20"/>
                <w:szCs w:val="20"/>
              </w:rPr>
            </w:pPr>
            <w:r>
              <w:rPr>
                <w:b/>
                <w:bCs/>
                <w:sz w:val="20"/>
                <w:szCs w:val="20"/>
              </w:rPr>
              <w:lastRenderedPageBreak/>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6F9EF63A" w14:textId="4AD4E267" w:rsidR="00413786" w:rsidRPr="009F3714" w:rsidRDefault="00413786" w:rsidP="00413786">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405905E8" w14:textId="499C6189" w:rsidR="00413786" w:rsidRPr="00430FDE" w:rsidRDefault="00430FDE" w:rsidP="000F589A">
            <w:pPr>
              <w:spacing w:line="360" w:lineRule="auto"/>
              <w:rPr>
                <w:b/>
                <w:bCs/>
                <w:sz w:val="20"/>
                <w:szCs w:val="20"/>
              </w:rPr>
            </w:pPr>
            <w:r w:rsidRPr="00430FDE">
              <w:rPr>
                <w:noProof/>
                <w:sz w:val="20"/>
                <w:szCs w:val="20"/>
              </w:rPr>
              <w:t>Painter PL, Hector L, Ray K, Lynes L, Dibble S, Paul SM</w:t>
            </w:r>
            <w:r w:rsidRPr="00430FDE">
              <w:rPr>
                <w:i/>
                <w:noProof/>
                <w:sz w:val="20"/>
                <w:szCs w:val="20"/>
              </w:rPr>
              <w:t>, et al.</w:t>
            </w:r>
            <w:r w:rsidRPr="00430FDE">
              <w:rPr>
                <w:noProof/>
                <w:sz w:val="20"/>
                <w:szCs w:val="20"/>
              </w:rPr>
              <w:t xml:space="preserve"> A randomized trial of exercise training after renal transplantation. </w:t>
            </w:r>
            <w:r w:rsidRPr="00430FDE">
              <w:rPr>
                <w:i/>
                <w:noProof/>
                <w:sz w:val="20"/>
                <w:szCs w:val="20"/>
              </w:rPr>
              <w:t>Transplantation</w:t>
            </w:r>
            <w:r w:rsidRPr="00430FDE">
              <w:rPr>
                <w:noProof/>
                <w:sz w:val="20"/>
                <w:szCs w:val="20"/>
              </w:rPr>
              <w:t xml:space="preserve"> 2002;</w:t>
            </w:r>
            <w:r>
              <w:rPr>
                <w:noProof/>
                <w:sz w:val="20"/>
                <w:szCs w:val="20"/>
              </w:rPr>
              <w:t xml:space="preserve"> </w:t>
            </w:r>
            <w:r w:rsidRPr="00430FDE">
              <w:rPr>
                <w:b/>
                <w:noProof/>
                <w:sz w:val="20"/>
                <w:szCs w:val="20"/>
              </w:rPr>
              <w:t>74</w:t>
            </w:r>
            <w:r w:rsidRPr="00430FDE">
              <w:rPr>
                <w:noProof/>
                <w:sz w:val="20"/>
                <w:szCs w:val="20"/>
              </w:rPr>
              <w:t>:</w:t>
            </w:r>
            <w:r>
              <w:rPr>
                <w:noProof/>
                <w:sz w:val="20"/>
                <w:szCs w:val="20"/>
              </w:rPr>
              <w:t xml:space="preserve"> </w:t>
            </w:r>
            <w:r w:rsidRPr="00430FDE">
              <w:rPr>
                <w:noProof/>
                <w:sz w:val="20"/>
                <w:szCs w:val="20"/>
              </w:rPr>
              <w:t>42‐8</w:t>
            </w:r>
          </w:p>
        </w:tc>
      </w:tr>
    </w:tbl>
    <w:p w14:paraId="406C71D9" w14:textId="77777777" w:rsidR="006C62EC" w:rsidRDefault="006C62EC" w:rsidP="006C62EC">
      <w:pPr>
        <w:spacing w:line="360" w:lineRule="auto"/>
      </w:pPr>
    </w:p>
    <w:p w14:paraId="1B587783" w14:textId="77777777" w:rsidR="006C62EC" w:rsidRPr="00F040F5" w:rsidRDefault="006C62EC" w:rsidP="006C62EC">
      <w:pPr>
        <w:pStyle w:val="Title"/>
      </w:pPr>
      <w:r w:rsidRPr="00F040F5">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427"/>
        <w:gridCol w:w="1094"/>
        <w:gridCol w:w="5489"/>
      </w:tblGrid>
      <w:tr w:rsidR="006C62EC" w14:paraId="099B566D"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2BEDA2B9" w14:textId="77777777" w:rsidR="006C62EC" w:rsidRPr="00532004" w:rsidRDefault="006C62EC" w:rsidP="000F589A">
            <w:pPr>
              <w:spacing w:line="360" w:lineRule="auto"/>
              <w:rPr>
                <w:b/>
                <w:bCs/>
                <w:sz w:val="20"/>
                <w:szCs w:val="20"/>
              </w:rPr>
            </w:pPr>
            <w:r w:rsidRPr="00532004">
              <w:rPr>
                <w:b/>
                <w:bCs/>
                <w:sz w:val="20"/>
                <w:szCs w:val="20"/>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56886DA5" w14:textId="77777777" w:rsidR="006C62EC" w:rsidRPr="00532004" w:rsidRDefault="006C62EC" w:rsidP="000F589A">
            <w:pPr>
              <w:spacing w:line="360" w:lineRule="auto"/>
              <w:rPr>
                <w:b/>
                <w:bCs/>
                <w:sz w:val="20"/>
                <w:szCs w:val="20"/>
              </w:rPr>
            </w:pPr>
            <w:r w:rsidRPr="00532004">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4AE335FF" w14:textId="77777777" w:rsidR="006C62EC" w:rsidRPr="00532004" w:rsidRDefault="006C62EC" w:rsidP="000F589A">
            <w:pPr>
              <w:spacing w:line="360" w:lineRule="auto"/>
              <w:rPr>
                <w:b/>
                <w:bCs/>
                <w:sz w:val="20"/>
                <w:szCs w:val="20"/>
              </w:rPr>
            </w:pPr>
            <w:r w:rsidRPr="00532004">
              <w:rPr>
                <w:b/>
                <w:bCs/>
                <w:sz w:val="20"/>
                <w:szCs w:val="20"/>
              </w:rPr>
              <w:t>Support for judgement</w:t>
            </w:r>
          </w:p>
        </w:tc>
      </w:tr>
      <w:tr w:rsidR="006C62EC" w14:paraId="07A16FA8"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74F3E75" w14:textId="77777777" w:rsidR="006C62EC" w:rsidRPr="00532004" w:rsidRDefault="006C62EC" w:rsidP="000F589A">
            <w:pPr>
              <w:spacing w:line="360" w:lineRule="auto"/>
              <w:rPr>
                <w:sz w:val="20"/>
                <w:szCs w:val="20"/>
              </w:rPr>
            </w:pPr>
            <w:r w:rsidRPr="00532004">
              <w:rPr>
                <w:sz w:val="20"/>
                <w:szCs w:val="20"/>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61BE473" w14:textId="77777777" w:rsidR="006C62EC" w:rsidRPr="00532004" w:rsidRDefault="006C62EC" w:rsidP="000F589A">
            <w:pPr>
              <w:spacing w:line="360" w:lineRule="auto"/>
              <w:rPr>
                <w:sz w:val="20"/>
                <w:szCs w:val="20"/>
              </w:rPr>
            </w:pPr>
            <w:r w:rsidRPr="0053200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717D05E" w14:textId="77777777" w:rsidR="006C62EC" w:rsidRPr="00532004" w:rsidRDefault="006C62EC" w:rsidP="000F589A">
            <w:pPr>
              <w:spacing w:line="360" w:lineRule="auto"/>
              <w:rPr>
                <w:sz w:val="20"/>
                <w:szCs w:val="20"/>
              </w:rPr>
            </w:pPr>
            <w:r w:rsidRPr="00532004">
              <w:rPr>
                <w:sz w:val="20"/>
                <w:szCs w:val="20"/>
              </w:rPr>
              <w:t>Quote: "Randomization was performed using a restricted randomization procedure, which was managed using prepared sealed envelopes containing a card indicating the allocated treatment group. After the baseline testing, the next envelope was opened. It was expected that randomization would assure equal distribution between the groups of demographics, comorbidities, transplant function, and so forth."</w:t>
            </w:r>
          </w:p>
        </w:tc>
      </w:tr>
      <w:tr w:rsidR="006C62EC" w14:paraId="66D530CE"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7453AC6" w14:textId="77777777" w:rsidR="006C62EC" w:rsidRPr="00532004" w:rsidRDefault="006C62EC" w:rsidP="000F589A">
            <w:pPr>
              <w:spacing w:line="360" w:lineRule="auto"/>
              <w:rPr>
                <w:sz w:val="20"/>
                <w:szCs w:val="20"/>
              </w:rPr>
            </w:pPr>
            <w:r w:rsidRPr="00532004">
              <w:rPr>
                <w:sz w:val="20"/>
                <w:szCs w:val="20"/>
              </w:rPr>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5ECA75B" w14:textId="77777777" w:rsidR="006C62EC" w:rsidRPr="00532004" w:rsidRDefault="006C62EC" w:rsidP="000F589A">
            <w:pPr>
              <w:spacing w:line="360" w:lineRule="auto"/>
              <w:rPr>
                <w:sz w:val="20"/>
                <w:szCs w:val="20"/>
              </w:rPr>
            </w:pPr>
            <w:r w:rsidRPr="0053200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2DD1757" w14:textId="77777777" w:rsidR="006C62EC" w:rsidRPr="00532004" w:rsidRDefault="006C62EC" w:rsidP="000F589A">
            <w:pPr>
              <w:spacing w:line="360" w:lineRule="auto"/>
              <w:rPr>
                <w:sz w:val="20"/>
                <w:szCs w:val="20"/>
              </w:rPr>
            </w:pPr>
            <w:r w:rsidRPr="00532004">
              <w:rPr>
                <w:sz w:val="20"/>
                <w:szCs w:val="20"/>
              </w:rPr>
              <w:t>Quote: "Randomization was performed using a restricted randomization procedure, which was managed using prepared sealed envelopes containing a card indicating the allocated treatment group." Comment: study authors do not state if envelopes are sequentially numbered and opaque</w:t>
            </w:r>
          </w:p>
        </w:tc>
      </w:tr>
      <w:tr w:rsidR="006C62EC" w14:paraId="61730AC2"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BBE44A0" w14:textId="77777777" w:rsidR="006C62EC" w:rsidRPr="00532004" w:rsidRDefault="006C62EC" w:rsidP="000F589A">
            <w:pPr>
              <w:spacing w:line="360" w:lineRule="auto"/>
              <w:rPr>
                <w:sz w:val="20"/>
                <w:szCs w:val="20"/>
              </w:rPr>
            </w:pPr>
            <w:r w:rsidRPr="00532004">
              <w:rPr>
                <w:sz w:val="20"/>
                <w:szCs w:val="20"/>
              </w:rPr>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D5B7647" w14:textId="77777777" w:rsidR="006C62EC" w:rsidRPr="00532004" w:rsidRDefault="006C62EC" w:rsidP="000F589A">
            <w:pPr>
              <w:spacing w:line="360" w:lineRule="auto"/>
              <w:rPr>
                <w:sz w:val="20"/>
                <w:szCs w:val="20"/>
              </w:rPr>
            </w:pPr>
            <w:r w:rsidRPr="005320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8D57EEC" w14:textId="77777777" w:rsidR="006C62EC" w:rsidRPr="00532004" w:rsidRDefault="006C62EC" w:rsidP="000F589A">
            <w:pPr>
              <w:spacing w:line="360" w:lineRule="auto"/>
              <w:rPr>
                <w:sz w:val="20"/>
                <w:szCs w:val="20"/>
              </w:rPr>
            </w:pPr>
            <w:r w:rsidRPr="00532004">
              <w:rPr>
                <w:sz w:val="20"/>
                <w:szCs w:val="20"/>
              </w:rPr>
              <w:t>It was not feasible to blind participants or personnel to the intervention</w:t>
            </w:r>
          </w:p>
        </w:tc>
      </w:tr>
      <w:tr w:rsidR="006C62EC" w14:paraId="45AF89A7"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570AB51" w14:textId="77777777" w:rsidR="006C62EC" w:rsidRPr="00532004" w:rsidRDefault="006C62EC" w:rsidP="000F589A">
            <w:pPr>
              <w:spacing w:line="360" w:lineRule="auto"/>
              <w:rPr>
                <w:sz w:val="20"/>
                <w:szCs w:val="20"/>
              </w:rPr>
            </w:pPr>
            <w:r w:rsidRPr="00532004">
              <w:rPr>
                <w:sz w:val="20"/>
                <w:szCs w:val="20"/>
              </w:rPr>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E68F90D" w14:textId="77777777" w:rsidR="006C62EC" w:rsidRPr="00532004" w:rsidRDefault="006C62EC" w:rsidP="000F589A">
            <w:pPr>
              <w:spacing w:line="360" w:lineRule="auto"/>
              <w:rPr>
                <w:sz w:val="20"/>
                <w:szCs w:val="20"/>
              </w:rPr>
            </w:pPr>
            <w:r w:rsidRPr="005320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C272B29" w14:textId="77777777" w:rsidR="006C62EC" w:rsidRPr="00532004" w:rsidRDefault="006C62EC" w:rsidP="000F589A">
            <w:pPr>
              <w:spacing w:line="360" w:lineRule="auto"/>
              <w:rPr>
                <w:sz w:val="20"/>
                <w:szCs w:val="20"/>
              </w:rPr>
            </w:pPr>
            <w:r w:rsidRPr="00532004">
              <w:rPr>
                <w:sz w:val="20"/>
                <w:szCs w:val="20"/>
              </w:rPr>
              <w:t>Use of self-reported outcome measurement tools, and participants were not blinded to intervention</w:t>
            </w:r>
          </w:p>
        </w:tc>
      </w:tr>
      <w:tr w:rsidR="006C62EC" w14:paraId="724C2229"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A40A9A0" w14:textId="77777777" w:rsidR="006C62EC" w:rsidRPr="00532004" w:rsidRDefault="006C62EC" w:rsidP="000F589A">
            <w:pPr>
              <w:spacing w:line="360" w:lineRule="auto"/>
              <w:rPr>
                <w:sz w:val="20"/>
                <w:szCs w:val="20"/>
              </w:rPr>
            </w:pPr>
            <w:r w:rsidRPr="00532004">
              <w:rPr>
                <w:sz w:val="20"/>
                <w:szCs w:val="20"/>
              </w:rPr>
              <w:t>Blinding of outcome assessment: fitness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DB856CA" w14:textId="77777777" w:rsidR="006C62EC" w:rsidRPr="00532004" w:rsidRDefault="006C62EC" w:rsidP="000F589A">
            <w:pPr>
              <w:spacing w:line="360" w:lineRule="auto"/>
              <w:rPr>
                <w:sz w:val="20"/>
                <w:szCs w:val="20"/>
              </w:rPr>
            </w:pPr>
            <w:r w:rsidRPr="005320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3E63A01" w14:textId="77777777" w:rsidR="006C62EC" w:rsidRPr="00532004" w:rsidRDefault="006C62EC" w:rsidP="000F589A">
            <w:pPr>
              <w:spacing w:line="360" w:lineRule="auto"/>
              <w:rPr>
                <w:sz w:val="20"/>
                <w:szCs w:val="20"/>
              </w:rPr>
            </w:pPr>
            <w:r w:rsidRPr="00532004">
              <w:rPr>
                <w:sz w:val="20"/>
                <w:szCs w:val="20"/>
              </w:rPr>
              <w:t>Outcomes were measured using objective measurement tools</w:t>
            </w:r>
          </w:p>
        </w:tc>
      </w:tr>
      <w:tr w:rsidR="006C62EC" w14:paraId="3E5E9282"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DC76B03" w14:textId="77777777" w:rsidR="006C62EC" w:rsidRPr="00532004" w:rsidRDefault="006C62EC" w:rsidP="000F589A">
            <w:pPr>
              <w:spacing w:line="360" w:lineRule="auto"/>
              <w:rPr>
                <w:sz w:val="20"/>
                <w:szCs w:val="20"/>
              </w:rPr>
            </w:pPr>
            <w:r w:rsidRPr="00532004">
              <w:rPr>
                <w:sz w:val="20"/>
                <w:szCs w:val="20"/>
              </w:rPr>
              <w:lastRenderedPageBreak/>
              <w:t xml:space="preserve">Blinding of outcome assessment: participant-reported outcomes to include </w:t>
            </w:r>
            <w:proofErr w:type="spellStart"/>
            <w:r w:rsidRPr="00532004">
              <w:rPr>
                <w:sz w:val="20"/>
                <w:szCs w:val="20"/>
              </w:rPr>
              <w:t>HRQoL</w:t>
            </w:r>
            <w:proofErr w:type="spellEnd"/>
            <w:r w:rsidRPr="00532004">
              <w:rPr>
                <w:sz w:val="20"/>
                <w:szCs w:val="20"/>
              </w:rPr>
              <w:t>, pain, patient experience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661567E" w14:textId="77777777" w:rsidR="006C62EC" w:rsidRPr="00532004" w:rsidRDefault="006C62EC" w:rsidP="000F589A">
            <w:pPr>
              <w:spacing w:line="360" w:lineRule="auto"/>
              <w:rPr>
                <w:sz w:val="20"/>
                <w:szCs w:val="20"/>
              </w:rPr>
            </w:pPr>
            <w:r w:rsidRPr="005320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F3FD1C1" w14:textId="77777777" w:rsidR="006C62EC" w:rsidRPr="00532004" w:rsidRDefault="006C62EC" w:rsidP="000F589A">
            <w:pPr>
              <w:spacing w:line="360" w:lineRule="auto"/>
              <w:rPr>
                <w:sz w:val="20"/>
                <w:szCs w:val="20"/>
              </w:rPr>
            </w:pPr>
            <w:r w:rsidRPr="00532004">
              <w:rPr>
                <w:sz w:val="20"/>
                <w:szCs w:val="20"/>
              </w:rPr>
              <w:t>Use of self-reported outcome measurement tools, and participants were not blinded to intervention</w:t>
            </w:r>
          </w:p>
        </w:tc>
      </w:tr>
      <w:tr w:rsidR="006C62EC" w14:paraId="28184D34"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D27644F" w14:textId="77777777" w:rsidR="006C62EC" w:rsidRPr="00532004" w:rsidRDefault="006C62EC" w:rsidP="000F589A">
            <w:pPr>
              <w:spacing w:line="360" w:lineRule="auto"/>
              <w:rPr>
                <w:sz w:val="20"/>
                <w:szCs w:val="20"/>
              </w:rPr>
            </w:pPr>
            <w:r w:rsidRPr="00532004">
              <w:rPr>
                <w:sz w:val="20"/>
                <w:szCs w:val="20"/>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B4017CB" w14:textId="77777777" w:rsidR="006C62EC" w:rsidRPr="00532004" w:rsidRDefault="006C62EC" w:rsidP="000F589A">
            <w:pPr>
              <w:spacing w:line="360" w:lineRule="auto"/>
              <w:rPr>
                <w:sz w:val="20"/>
                <w:szCs w:val="20"/>
              </w:rPr>
            </w:pPr>
            <w:r w:rsidRPr="005320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4DDB291" w14:textId="77777777" w:rsidR="006C62EC" w:rsidRPr="00532004" w:rsidRDefault="006C62EC" w:rsidP="000F589A">
            <w:pPr>
              <w:spacing w:line="360" w:lineRule="auto"/>
              <w:rPr>
                <w:sz w:val="20"/>
                <w:szCs w:val="20"/>
              </w:rPr>
            </w:pPr>
            <w:r w:rsidRPr="00532004">
              <w:rPr>
                <w:sz w:val="20"/>
                <w:szCs w:val="20"/>
              </w:rPr>
              <w:t>Although losses are explained, losses are high with more losses in usual care group</w:t>
            </w:r>
          </w:p>
        </w:tc>
      </w:tr>
      <w:tr w:rsidR="006C62EC" w14:paraId="22EB58CA"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7568647" w14:textId="77777777" w:rsidR="006C62EC" w:rsidRPr="00532004" w:rsidRDefault="006C62EC" w:rsidP="000F589A">
            <w:pPr>
              <w:spacing w:line="360" w:lineRule="auto"/>
              <w:rPr>
                <w:sz w:val="20"/>
                <w:szCs w:val="20"/>
              </w:rPr>
            </w:pPr>
            <w:r w:rsidRPr="00532004">
              <w:rPr>
                <w:sz w:val="20"/>
                <w:szCs w:val="20"/>
              </w:rPr>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D6A2915" w14:textId="77777777" w:rsidR="006C62EC" w:rsidRPr="00532004" w:rsidRDefault="006C62EC" w:rsidP="000F589A">
            <w:pPr>
              <w:spacing w:line="360" w:lineRule="auto"/>
              <w:rPr>
                <w:sz w:val="20"/>
                <w:szCs w:val="20"/>
              </w:rPr>
            </w:pPr>
            <w:r w:rsidRPr="0053200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CB6FBEC" w14:textId="77777777" w:rsidR="006C62EC" w:rsidRPr="00532004" w:rsidRDefault="006C62EC" w:rsidP="000F589A">
            <w:pPr>
              <w:spacing w:line="360" w:lineRule="auto"/>
              <w:rPr>
                <w:sz w:val="20"/>
                <w:szCs w:val="20"/>
              </w:rPr>
            </w:pPr>
            <w:r w:rsidRPr="00532004">
              <w:rPr>
                <w:sz w:val="20"/>
                <w:szCs w:val="20"/>
              </w:rPr>
              <w:t>Study authors do not report clinical trials registration. It is not feasible to effectively assess reporting bias without this document</w:t>
            </w:r>
          </w:p>
        </w:tc>
      </w:tr>
      <w:tr w:rsidR="006C62EC" w14:paraId="790D65D0"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9B9FEDF" w14:textId="77777777" w:rsidR="006C62EC" w:rsidRPr="00532004" w:rsidRDefault="006C62EC" w:rsidP="000F589A">
            <w:pPr>
              <w:spacing w:line="360" w:lineRule="auto"/>
              <w:rPr>
                <w:sz w:val="20"/>
                <w:szCs w:val="20"/>
              </w:rPr>
            </w:pPr>
            <w:r w:rsidRPr="00532004">
              <w:rPr>
                <w:sz w:val="20"/>
                <w:szCs w:val="20"/>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F738169" w14:textId="77777777" w:rsidR="006C62EC" w:rsidRPr="00532004" w:rsidRDefault="006C62EC" w:rsidP="000F589A">
            <w:pPr>
              <w:spacing w:line="360" w:lineRule="auto"/>
              <w:rPr>
                <w:sz w:val="20"/>
                <w:szCs w:val="20"/>
              </w:rPr>
            </w:pPr>
            <w:r w:rsidRPr="005320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D386F29" w14:textId="77777777" w:rsidR="006C62EC" w:rsidRPr="00532004" w:rsidRDefault="006C62EC" w:rsidP="000F589A">
            <w:pPr>
              <w:spacing w:line="360" w:lineRule="auto"/>
              <w:rPr>
                <w:sz w:val="20"/>
                <w:szCs w:val="20"/>
              </w:rPr>
            </w:pPr>
            <w:r w:rsidRPr="00532004">
              <w:rPr>
                <w:sz w:val="20"/>
                <w:szCs w:val="20"/>
              </w:rPr>
              <w:t>We identified no other sources of bias</w:t>
            </w:r>
          </w:p>
        </w:tc>
      </w:tr>
    </w:tbl>
    <w:p w14:paraId="1207C863" w14:textId="77777777" w:rsidR="006C62EC" w:rsidRDefault="006C62EC" w:rsidP="006C62EC">
      <w:pPr>
        <w:spacing w:line="360" w:lineRule="auto"/>
      </w:pPr>
    </w:p>
    <w:p w14:paraId="4F9F4020" w14:textId="18CC1301" w:rsidR="006C62EC" w:rsidRPr="00F040F5" w:rsidRDefault="006C62EC" w:rsidP="006C62EC">
      <w:pPr>
        <w:pStyle w:val="Title"/>
      </w:pPr>
      <w:proofErr w:type="spellStart"/>
      <w:r w:rsidRPr="004A0C15">
        <w:t>Piva</w:t>
      </w:r>
      <w:proofErr w:type="spellEnd"/>
      <w:r w:rsidRPr="00F040F5">
        <w:t xml:space="preserve"> </w:t>
      </w:r>
      <w:r w:rsidRPr="00810F69">
        <w:t>et al.</w:t>
      </w:r>
      <w:r w:rsidR="001F1377" w:rsidRPr="00F040F5">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26"/>
        <w:gridCol w:w="6184"/>
      </w:tblGrid>
      <w:tr w:rsidR="006C62EC" w:rsidRPr="00002C2B" w14:paraId="3FF50746"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B6BF460" w14:textId="77777777" w:rsidR="006C62EC" w:rsidRPr="00532004" w:rsidRDefault="006C62EC" w:rsidP="000F589A">
            <w:pPr>
              <w:spacing w:line="360" w:lineRule="auto"/>
              <w:rPr>
                <w:b/>
                <w:bCs/>
                <w:sz w:val="20"/>
                <w:szCs w:val="20"/>
              </w:rPr>
            </w:pPr>
            <w:r w:rsidRPr="00532004">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78ADE2A" w14:textId="77777777" w:rsidR="006C62EC" w:rsidRPr="00532004" w:rsidRDefault="006C62EC" w:rsidP="000F589A">
            <w:pPr>
              <w:spacing w:line="360" w:lineRule="auto"/>
              <w:rPr>
                <w:sz w:val="20"/>
                <w:szCs w:val="20"/>
              </w:rPr>
            </w:pPr>
            <w:r w:rsidRPr="00532004">
              <w:rPr>
                <w:sz w:val="20"/>
                <w:szCs w:val="20"/>
              </w:rPr>
              <w:t>RCT, parallel design; multi-centre</w:t>
            </w:r>
          </w:p>
          <w:p w14:paraId="5579E28C" w14:textId="77777777" w:rsidR="006C62EC" w:rsidRPr="00532004" w:rsidRDefault="006C62EC" w:rsidP="000F589A">
            <w:pPr>
              <w:spacing w:line="360" w:lineRule="auto"/>
              <w:rPr>
                <w:sz w:val="20"/>
                <w:szCs w:val="20"/>
              </w:rPr>
            </w:pPr>
            <w:r w:rsidRPr="00532004">
              <w:rPr>
                <w:b/>
                <w:bCs/>
                <w:sz w:val="20"/>
                <w:szCs w:val="20"/>
              </w:rPr>
              <w:t>Study aim/objective:</w:t>
            </w:r>
            <w:r w:rsidRPr="00532004">
              <w:rPr>
                <w:sz w:val="20"/>
                <w:szCs w:val="20"/>
              </w:rPr>
              <w:t xml:space="preserve"> to compare the effectiveness of later-stage exercise programs after TKR and to explore heterogeneity of treatment effects</w:t>
            </w:r>
          </w:p>
        </w:tc>
      </w:tr>
      <w:tr w:rsidR="006C62EC" w:rsidRPr="00002C2B" w14:paraId="6FC797FE"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624F048" w14:textId="77777777" w:rsidR="006C62EC" w:rsidRPr="00532004" w:rsidRDefault="006C62EC" w:rsidP="000F589A">
            <w:pPr>
              <w:spacing w:line="360" w:lineRule="auto"/>
              <w:rPr>
                <w:b/>
                <w:bCs/>
                <w:sz w:val="20"/>
                <w:szCs w:val="20"/>
              </w:rPr>
            </w:pPr>
            <w:r w:rsidRPr="00532004">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222CA8E" w14:textId="77777777" w:rsidR="006C62EC" w:rsidRPr="00532004" w:rsidRDefault="006C62EC" w:rsidP="000F589A">
            <w:pPr>
              <w:spacing w:line="360" w:lineRule="auto"/>
              <w:rPr>
                <w:sz w:val="20"/>
                <w:szCs w:val="20"/>
              </w:rPr>
            </w:pPr>
            <w:r w:rsidRPr="00532004">
              <w:rPr>
                <w:b/>
                <w:bCs/>
                <w:sz w:val="20"/>
                <w:szCs w:val="20"/>
              </w:rPr>
              <w:t>Total number of randomised participants:</w:t>
            </w:r>
            <w:r w:rsidRPr="00532004">
              <w:rPr>
                <w:sz w:val="20"/>
                <w:szCs w:val="20"/>
              </w:rPr>
              <w:t xml:space="preserve"> 240</w:t>
            </w:r>
          </w:p>
          <w:p w14:paraId="4BC17F9A" w14:textId="77777777" w:rsidR="006C62EC" w:rsidRPr="00532004" w:rsidRDefault="006C62EC" w:rsidP="000F589A">
            <w:pPr>
              <w:spacing w:line="360" w:lineRule="auto"/>
              <w:rPr>
                <w:sz w:val="20"/>
                <w:szCs w:val="20"/>
              </w:rPr>
            </w:pPr>
            <w:r w:rsidRPr="00532004">
              <w:rPr>
                <w:b/>
                <w:bCs/>
                <w:sz w:val="20"/>
                <w:szCs w:val="20"/>
              </w:rPr>
              <w:t xml:space="preserve">Inclusion criteria: </w:t>
            </w:r>
            <w:r w:rsidRPr="00532004">
              <w:rPr>
                <w:sz w:val="20"/>
                <w:szCs w:val="20"/>
              </w:rPr>
              <w:t xml:space="preserve">unilateral primary TKR; ≥ 60 years of age; TKR 2 to 4 months before screening; moderate functional limitations defined by </w:t>
            </w:r>
            <w:bookmarkStart w:id="205" w:name="_Hlk69572272"/>
            <w:r w:rsidRPr="00532004">
              <w:rPr>
                <w:sz w:val="20"/>
                <w:szCs w:val="20"/>
              </w:rPr>
              <w:t>WOMAC-PF</w:t>
            </w:r>
            <w:bookmarkEnd w:id="205"/>
            <w:r w:rsidRPr="00532004">
              <w:rPr>
                <w:sz w:val="20"/>
                <w:szCs w:val="20"/>
              </w:rPr>
              <w:t xml:space="preserve"> of 9 or higher; ability to read and write English; willingness to be randomised; and medical clearance to exercise</w:t>
            </w:r>
          </w:p>
          <w:p w14:paraId="594924DD" w14:textId="77777777" w:rsidR="006C62EC" w:rsidRPr="00532004" w:rsidRDefault="006C62EC" w:rsidP="000F589A">
            <w:pPr>
              <w:spacing w:line="360" w:lineRule="auto"/>
              <w:rPr>
                <w:sz w:val="20"/>
                <w:szCs w:val="20"/>
              </w:rPr>
            </w:pPr>
            <w:r w:rsidRPr="00532004">
              <w:rPr>
                <w:b/>
                <w:bCs/>
                <w:sz w:val="20"/>
                <w:szCs w:val="20"/>
              </w:rPr>
              <w:t xml:space="preserve">Exclusion criteria: </w:t>
            </w:r>
            <w:r w:rsidRPr="00532004">
              <w:rPr>
                <w:sz w:val="20"/>
                <w:szCs w:val="20"/>
              </w:rPr>
              <w:t>contraindications to exercise; neuromuscular disorders of the lower extremities; inability to independently walk 50 metres; regular participation in supervised exercise; terminal illness; intent to undergo another TKR; unavailability during the study period. Arthroplasty design, material and instrumentation, and fixation method were not considered for inclusion because they have been shown not to affect TKR outcomes.</w:t>
            </w:r>
          </w:p>
          <w:p w14:paraId="66181E08" w14:textId="77777777" w:rsidR="006C62EC" w:rsidRPr="00532004" w:rsidRDefault="006C62EC" w:rsidP="000F589A">
            <w:pPr>
              <w:spacing w:line="360" w:lineRule="auto"/>
              <w:rPr>
                <w:sz w:val="20"/>
                <w:szCs w:val="20"/>
              </w:rPr>
            </w:pPr>
            <w:r w:rsidRPr="00532004">
              <w:rPr>
                <w:b/>
                <w:bCs/>
                <w:sz w:val="20"/>
                <w:szCs w:val="20"/>
              </w:rPr>
              <w:t xml:space="preserve">Type of surgery (condition): </w:t>
            </w:r>
            <w:r w:rsidRPr="00532004">
              <w:rPr>
                <w:sz w:val="20"/>
                <w:szCs w:val="20"/>
              </w:rPr>
              <w:t>TKR</w:t>
            </w:r>
          </w:p>
          <w:p w14:paraId="4644FA63" w14:textId="77777777" w:rsidR="006C62EC" w:rsidRPr="00532004" w:rsidRDefault="006C62EC" w:rsidP="000F589A">
            <w:pPr>
              <w:spacing w:line="360" w:lineRule="auto"/>
              <w:rPr>
                <w:sz w:val="20"/>
                <w:szCs w:val="20"/>
              </w:rPr>
            </w:pPr>
            <w:r w:rsidRPr="00532004">
              <w:rPr>
                <w:b/>
                <w:bCs/>
                <w:sz w:val="20"/>
                <w:szCs w:val="20"/>
              </w:rPr>
              <w:t xml:space="preserve">Country: </w:t>
            </w:r>
            <w:r w:rsidRPr="00532004">
              <w:rPr>
                <w:sz w:val="20"/>
                <w:szCs w:val="20"/>
              </w:rPr>
              <w:t>USA</w:t>
            </w:r>
          </w:p>
          <w:p w14:paraId="5F468DDE" w14:textId="77777777" w:rsidR="006C62EC" w:rsidRPr="00532004" w:rsidRDefault="006C62EC" w:rsidP="000F589A">
            <w:pPr>
              <w:spacing w:line="360" w:lineRule="auto"/>
              <w:rPr>
                <w:sz w:val="20"/>
                <w:szCs w:val="20"/>
              </w:rPr>
            </w:pPr>
            <w:r w:rsidRPr="00532004">
              <w:rPr>
                <w:b/>
                <w:bCs/>
                <w:sz w:val="20"/>
                <w:szCs w:val="20"/>
              </w:rPr>
              <w:lastRenderedPageBreak/>
              <w:t>Baseline Characteristics</w:t>
            </w:r>
          </w:p>
          <w:p w14:paraId="30BD58B0" w14:textId="77777777" w:rsidR="006C62EC" w:rsidRPr="00532004" w:rsidRDefault="006C62EC" w:rsidP="000F589A">
            <w:pPr>
              <w:spacing w:line="360" w:lineRule="auto"/>
              <w:rPr>
                <w:sz w:val="20"/>
                <w:szCs w:val="20"/>
              </w:rPr>
            </w:pPr>
            <w:r w:rsidRPr="00532004">
              <w:rPr>
                <w:b/>
                <w:bCs/>
                <w:sz w:val="20"/>
                <w:szCs w:val="20"/>
              </w:rPr>
              <w:t>Intervention group (Clinic-based individualised physical therapy)</w:t>
            </w:r>
          </w:p>
          <w:p w14:paraId="6B002603" w14:textId="77777777" w:rsidR="006C62EC" w:rsidRPr="00532004" w:rsidRDefault="006C62EC" w:rsidP="000F589A">
            <w:pPr>
              <w:numPr>
                <w:ilvl w:val="0"/>
                <w:numId w:val="213"/>
              </w:numPr>
              <w:spacing w:before="100" w:beforeAutospacing="1" w:after="100" w:afterAutospacing="1" w:line="360" w:lineRule="auto"/>
              <w:ind w:left="870"/>
              <w:rPr>
                <w:sz w:val="20"/>
                <w:szCs w:val="20"/>
              </w:rPr>
            </w:pPr>
            <w:r w:rsidRPr="00532004">
              <w:rPr>
                <w:i/>
                <w:iCs/>
                <w:sz w:val="20"/>
                <w:szCs w:val="20"/>
              </w:rPr>
              <w:t>Age, mean (SD)</w:t>
            </w:r>
            <w:r w:rsidRPr="00532004">
              <w:rPr>
                <w:sz w:val="20"/>
                <w:szCs w:val="20"/>
              </w:rPr>
              <w:t>: 69 (± 6) years</w:t>
            </w:r>
          </w:p>
          <w:p w14:paraId="7FBF2544" w14:textId="77777777" w:rsidR="006C62EC" w:rsidRPr="00532004" w:rsidRDefault="006C62EC" w:rsidP="000F589A">
            <w:pPr>
              <w:numPr>
                <w:ilvl w:val="0"/>
                <w:numId w:val="213"/>
              </w:numPr>
              <w:spacing w:before="100" w:beforeAutospacing="1" w:after="100" w:afterAutospacing="1" w:line="360" w:lineRule="auto"/>
              <w:ind w:left="870"/>
              <w:rPr>
                <w:sz w:val="20"/>
                <w:szCs w:val="20"/>
              </w:rPr>
            </w:pPr>
            <w:r w:rsidRPr="00532004">
              <w:rPr>
                <w:i/>
                <w:iCs/>
                <w:sz w:val="20"/>
                <w:szCs w:val="20"/>
              </w:rPr>
              <w:t>Gender, M/F</w:t>
            </w:r>
            <w:r w:rsidRPr="00532004">
              <w:rPr>
                <w:sz w:val="20"/>
                <w:szCs w:val="20"/>
              </w:rPr>
              <w:t>: 37/59</w:t>
            </w:r>
          </w:p>
          <w:p w14:paraId="63059C5C" w14:textId="77777777" w:rsidR="006C62EC" w:rsidRPr="00532004" w:rsidRDefault="006C62EC" w:rsidP="000F589A">
            <w:pPr>
              <w:numPr>
                <w:ilvl w:val="0"/>
                <w:numId w:val="213"/>
              </w:numPr>
              <w:spacing w:before="100" w:beforeAutospacing="1" w:after="100" w:afterAutospacing="1" w:line="360" w:lineRule="auto"/>
              <w:ind w:left="870"/>
              <w:rPr>
                <w:sz w:val="20"/>
                <w:szCs w:val="20"/>
              </w:rPr>
            </w:pPr>
            <w:r w:rsidRPr="00532004">
              <w:rPr>
                <w:i/>
                <w:iCs/>
                <w:sz w:val="20"/>
                <w:szCs w:val="20"/>
              </w:rPr>
              <w:t>BMI, mean (SD)</w:t>
            </w:r>
            <w:r w:rsidRPr="00532004">
              <w:rPr>
                <w:sz w:val="20"/>
                <w:szCs w:val="20"/>
              </w:rPr>
              <w:t>: 30.8 (± 5.3) kg/m</w:t>
            </w:r>
            <w:r w:rsidRPr="00532004">
              <w:rPr>
                <w:sz w:val="20"/>
                <w:szCs w:val="20"/>
                <w:vertAlign w:val="superscript"/>
              </w:rPr>
              <w:t>2</w:t>
            </w:r>
          </w:p>
          <w:p w14:paraId="694C5C99" w14:textId="77777777" w:rsidR="006C62EC" w:rsidRPr="00532004" w:rsidRDefault="006C62EC" w:rsidP="000F589A">
            <w:pPr>
              <w:numPr>
                <w:ilvl w:val="0"/>
                <w:numId w:val="213"/>
              </w:numPr>
              <w:spacing w:before="100" w:beforeAutospacing="1" w:after="100" w:afterAutospacing="1" w:line="360" w:lineRule="auto"/>
              <w:ind w:left="870"/>
              <w:rPr>
                <w:sz w:val="20"/>
                <w:szCs w:val="20"/>
              </w:rPr>
            </w:pPr>
            <w:r w:rsidRPr="00532004">
              <w:rPr>
                <w:i/>
                <w:iCs/>
                <w:sz w:val="20"/>
                <w:szCs w:val="20"/>
              </w:rPr>
              <w:t>Relevant illness severity scores (e.g., ASA, APACHE II), mean (SD)</w:t>
            </w:r>
            <w:r w:rsidRPr="00532004">
              <w:rPr>
                <w:sz w:val="20"/>
                <w:szCs w:val="20"/>
              </w:rPr>
              <w:t>: pain in surgical knee, measured by an 11-point numeric pain scale ranging from 0 (no pain) to 10 (extremely intense pain): 2.7 (± 2.1)</w:t>
            </w:r>
          </w:p>
          <w:p w14:paraId="318937FE" w14:textId="77777777" w:rsidR="006C62EC" w:rsidRPr="00532004" w:rsidRDefault="006C62EC" w:rsidP="000F589A">
            <w:pPr>
              <w:numPr>
                <w:ilvl w:val="0"/>
                <w:numId w:val="213"/>
              </w:numPr>
              <w:spacing w:before="100" w:beforeAutospacing="1" w:after="100" w:afterAutospacing="1" w:line="360" w:lineRule="auto"/>
              <w:ind w:left="870"/>
              <w:rPr>
                <w:sz w:val="20"/>
                <w:szCs w:val="20"/>
              </w:rPr>
            </w:pPr>
            <w:r w:rsidRPr="00532004">
              <w:rPr>
                <w:i/>
                <w:iCs/>
                <w:sz w:val="20"/>
                <w:szCs w:val="20"/>
              </w:rPr>
              <w:t>Relevant clinical variables, mean (SD)</w:t>
            </w:r>
            <w:r w:rsidRPr="00532004">
              <w:rPr>
                <w:sz w:val="20"/>
                <w:szCs w:val="20"/>
              </w:rPr>
              <w:t>: number of comorbidities: 4.3 (± 2.0)</w:t>
            </w:r>
          </w:p>
          <w:p w14:paraId="7835E004" w14:textId="77777777" w:rsidR="006C62EC" w:rsidRPr="00532004" w:rsidRDefault="006C62EC" w:rsidP="000F589A">
            <w:pPr>
              <w:numPr>
                <w:ilvl w:val="0"/>
                <w:numId w:val="213"/>
              </w:numPr>
              <w:spacing w:before="100" w:beforeAutospacing="1" w:after="100" w:afterAutospacing="1" w:line="360" w:lineRule="auto"/>
              <w:ind w:left="870"/>
              <w:rPr>
                <w:sz w:val="20"/>
                <w:szCs w:val="20"/>
              </w:rPr>
            </w:pPr>
            <w:r w:rsidRPr="00532004">
              <w:rPr>
                <w:i/>
                <w:iCs/>
                <w:sz w:val="20"/>
                <w:szCs w:val="20"/>
              </w:rPr>
              <w:t>Time since surgery, mean (SD)</w:t>
            </w:r>
            <w:r w:rsidRPr="00532004">
              <w:rPr>
                <w:sz w:val="20"/>
                <w:szCs w:val="20"/>
              </w:rPr>
              <w:t>: 124 (± 26) days</w:t>
            </w:r>
          </w:p>
          <w:p w14:paraId="45DFE400" w14:textId="77777777" w:rsidR="006C62EC" w:rsidRPr="00532004" w:rsidRDefault="006C62EC" w:rsidP="000F589A">
            <w:pPr>
              <w:numPr>
                <w:ilvl w:val="0"/>
                <w:numId w:val="213"/>
              </w:numPr>
              <w:spacing w:before="100" w:beforeAutospacing="1" w:after="100" w:afterAutospacing="1" w:line="360" w:lineRule="auto"/>
              <w:ind w:left="870"/>
              <w:rPr>
                <w:sz w:val="20"/>
                <w:szCs w:val="20"/>
              </w:rPr>
            </w:pPr>
            <w:r w:rsidRPr="00532004">
              <w:rPr>
                <w:i/>
                <w:iCs/>
                <w:sz w:val="20"/>
                <w:szCs w:val="20"/>
              </w:rPr>
              <w:t>Race, n (%)</w:t>
            </w:r>
            <w:r w:rsidRPr="00532004">
              <w:rPr>
                <w:sz w:val="20"/>
                <w:szCs w:val="20"/>
              </w:rPr>
              <w:t>: white: 86 (89.6); African American: 10 (10.4); American Indian/Alaskan Native: 0 (0)</w:t>
            </w:r>
          </w:p>
          <w:p w14:paraId="393AB93B" w14:textId="77777777" w:rsidR="006C62EC" w:rsidRPr="00532004" w:rsidRDefault="006C62EC" w:rsidP="000F589A">
            <w:pPr>
              <w:numPr>
                <w:ilvl w:val="0"/>
                <w:numId w:val="213"/>
              </w:numPr>
              <w:spacing w:before="100" w:beforeAutospacing="1" w:after="100" w:afterAutospacing="1" w:line="360" w:lineRule="auto"/>
              <w:ind w:left="870"/>
              <w:rPr>
                <w:sz w:val="20"/>
                <w:szCs w:val="20"/>
              </w:rPr>
            </w:pPr>
            <w:r w:rsidRPr="00532004">
              <w:rPr>
                <w:i/>
                <w:iCs/>
                <w:sz w:val="20"/>
                <w:szCs w:val="20"/>
              </w:rPr>
              <w:t>Education status, n (%)</w:t>
            </w:r>
            <w:r w:rsidRPr="00532004">
              <w:rPr>
                <w:sz w:val="20"/>
                <w:szCs w:val="20"/>
              </w:rPr>
              <w:t>: &lt; college degree: 31 (32.3); completed college or technical training: 59 (61.5); other/missing: 6 (6.3)</w:t>
            </w:r>
          </w:p>
          <w:p w14:paraId="37DC85F4" w14:textId="77777777" w:rsidR="006C62EC" w:rsidRPr="00532004" w:rsidRDefault="006C62EC" w:rsidP="000F589A">
            <w:pPr>
              <w:spacing w:line="360" w:lineRule="auto"/>
              <w:rPr>
                <w:sz w:val="20"/>
                <w:szCs w:val="20"/>
              </w:rPr>
            </w:pPr>
            <w:r w:rsidRPr="00532004">
              <w:rPr>
                <w:b/>
                <w:bCs/>
                <w:sz w:val="20"/>
                <w:szCs w:val="20"/>
              </w:rPr>
              <w:t>Intervention group</w:t>
            </w:r>
            <w:r w:rsidRPr="00532004">
              <w:rPr>
                <w:sz w:val="20"/>
                <w:szCs w:val="20"/>
              </w:rPr>
              <w:t xml:space="preserve"> </w:t>
            </w:r>
            <w:r w:rsidRPr="00532004">
              <w:rPr>
                <w:b/>
                <w:bCs/>
                <w:sz w:val="20"/>
                <w:szCs w:val="20"/>
              </w:rPr>
              <w:t>(Community-based group exercise)</w:t>
            </w:r>
          </w:p>
          <w:p w14:paraId="220BC0BA" w14:textId="77777777" w:rsidR="006C62EC" w:rsidRPr="00532004" w:rsidRDefault="006C62EC" w:rsidP="000F589A">
            <w:pPr>
              <w:numPr>
                <w:ilvl w:val="0"/>
                <w:numId w:val="215"/>
              </w:numPr>
              <w:spacing w:before="100" w:beforeAutospacing="1" w:after="100" w:afterAutospacing="1" w:line="360" w:lineRule="auto"/>
              <w:ind w:left="870"/>
              <w:rPr>
                <w:sz w:val="20"/>
                <w:szCs w:val="20"/>
              </w:rPr>
            </w:pPr>
            <w:r w:rsidRPr="00532004">
              <w:rPr>
                <w:i/>
                <w:iCs/>
                <w:sz w:val="20"/>
                <w:szCs w:val="20"/>
              </w:rPr>
              <w:t>Age, mean (SD)</w:t>
            </w:r>
            <w:r w:rsidRPr="00532004">
              <w:rPr>
                <w:sz w:val="20"/>
                <w:szCs w:val="20"/>
              </w:rPr>
              <w:t>: 70 (± 7) years</w:t>
            </w:r>
          </w:p>
          <w:p w14:paraId="37ED664E" w14:textId="77777777" w:rsidR="006C62EC" w:rsidRPr="00532004" w:rsidRDefault="006C62EC" w:rsidP="000F589A">
            <w:pPr>
              <w:numPr>
                <w:ilvl w:val="0"/>
                <w:numId w:val="215"/>
              </w:numPr>
              <w:spacing w:before="100" w:beforeAutospacing="1" w:after="100" w:afterAutospacing="1" w:line="360" w:lineRule="auto"/>
              <w:ind w:left="870"/>
              <w:rPr>
                <w:sz w:val="20"/>
                <w:szCs w:val="20"/>
              </w:rPr>
            </w:pPr>
            <w:r w:rsidRPr="00532004">
              <w:rPr>
                <w:i/>
                <w:iCs/>
                <w:sz w:val="20"/>
                <w:szCs w:val="20"/>
              </w:rPr>
              <w:t>Gender, M/F</w:t>
            </w:r>
            <w:r w:rsidRPr="00532004">
              <w:rPr>
                <w:sz w:val="20"/>
                <w:szCs w:val="20"/>
              </w:rPr>
              <w:t>: 38/58</w:t>
            </w:r>
          </w:p>
          <w:p w14:paraId="297A83CC" w14:textId="77777777" w:rsidR="006C62EC" w:rsidRPr="00532004" w:rsidRDefault="006C62EC" w:rsidP="000F589A">
            <w:pPr>
              <w:numPr>
                <w:ilvl w:val="0"/>
                <w:numId w:val="215"/>
              </w:numPr>
              <w:spacing w:before="100" w:beforeAutospacing="1" w:after="100" w:afterAutospacing="1" w:line="360" w:lineRule="auto"/>
              <w:ind w:left="870"/>
              <w:rPr>
                <w:sz w:val="20"/>
                <w:szCs w:val="20"/>
              </w:rPr>
            </w:pPr>
            <w:r w:rsidRPr="00532004">
              <w:rPr>
                <w:i/>
                <w:iCs/>
                <w:sz w:val="20"/>
                <w:szCs w:val="20"/>
              </w:rPr>
              <w:t>BMI, mean (SD)</w:t>
            </w:r>
            <w:r w:rsidRPr="00532004">
              <w:rPr>
                <w:sz w:val="20"/>
                <w:szCs w:val="20"/>
              </w:rPr>
              <w:t>: 31.1 (± 6.3) kg/m</w:t>
            </w:r>
            <w:r w:rsidRPr="00532004">
              <w:rPr>
                <w:sz w:val="20"/>
                <w:szCs w:val="20"/>
                <w:vertAlign w:val="superscript"/>
              </w:rPr>
              <w:t>2</w:t>
            </w:r>
          </w:p>
          <w:p w14:paraId="5C1EEB32" w14:textId="77777777" w:rsidR="006C62EC" w:rsidRPr="00532004" w:rsidRDefault="006C62EC" w:rsidP="000F589A">
            <w:pPr>
              <w:numPr>
                <w:ilvl w:val="0"/>
                <w:numId w:val="215"/>
              </w:numPr>
              <w:spacing w:before="100" w:beforeAutospacing="1" w:after="100" w:afterAutospacing="1" w:line="360" w:lineRule="auto"/>
              <w:ind w:left="870"/>
              <w:rPr>
                <w:sz w:val="20"/>
                <w:szCs w:val="20"/>
              </w:rPr>
            </w:pPr>
            <w:r w:rsidRPr="00532004">
              <w:rPr>
                <w:i/>
                <w:iCs/>
                <w:sz w:val="20"/>
                <w:szCs w:val="20"/>
              </w:rPr>
              <w:t>Relevant illness severity scores (e.g., ASA, APACHE II), mean (SD)</w:t>
            </w:r>
            <w:r w:rsidRPr="00532004">
              <w:rPr>
                <w:sz w:val="20"/>
                <w:szCs w:val="20"/>
              </w:rPr>
              <w:t>: pain in surgical knee, measured by an 11-point numeric pain scale ranging from 0 (no pain) to 10 (extremely intense pain): 2.3 (± 1.7)</w:t>
            </w:r>
          </w:p>
          <w:p w14:paraId="2931BEF2" w14:textId="77777777" w:rsidR="006C62EC" w:rsidRPr="00532004" w:rsidRDefault="006C62EC" w:rsidP="000F589A">
            <w:pPr>
              <w:numPr>
                <w:ilvl w:val="0"/>
                <w:numId w:val="215"/>
              </w:numPr>
              <w:spacing w:before="100" w:beforeAutospacing="1" w:after="100" w:afterAutospacing="1" w:line="360" w:lineRule="auto"/>
              <w:ind w:left="870"/>
              <w:rPr>
                <w:sz w:val="20"/>
                <w:szCs w:val="20"/>
              </w:rPr>
            </w:pPr>
            <w:r w:rsidRPr="00532004">
              <w:rPr>
                <w:i/>
                <w:iCs/>
                <w:sz w:val="20"/>
                <w:szCs w:val="20"/>
              </w:rPr>
              <w:t>Relevant clinical variables, mean (SD)</w:t>
            </w:r>
            <w:r w:rsidRPr="00532004">
              <w:rPr>
                <w:sz w:val="20"/>
                <w:szCs w:val="20"/>
              </w:rPr>
              <w:t>: number of comorbidities: 4.4 (± 1.7)</w:t>
            </w:r>
          </w:p>
          <w:p w14:paraId="74772553" w14:textId="77777777" w:rsidR="006C62EC" w:rsidRPr="00532004" w:rsidRDefault="006C62EC" w:rsidP="000F589A">
            <w:pPr>
              <w:numPr>
                <w:ilvl w:val="0"/>
                <w:numId w:val="215"/>
              </w:numPr>
              <w:spacing w:before="100" w:beforeAutospacing="1" w:after="100" w:afterAutospacing="1" w:line="360" w:lineRule="auto"/>
              <w:ind w:left="870"/>
              <w:rPr>
                <w:sz w:val="20"/>
                <w:szCs w:val="20"/>
              </w:rPr>
            </w:pPr>
            <w:r w:rsidRPr="00532004">
              <w:rPr>
                <w:i/>
                <w:iCs/>
                <w:sz w:val="20"/>
                <w:szCs w:val="20"/>
              </w:rPr>
              <w:t>Time since surgery, mean (SD)</w:t>
            </w:r>
            <w:r w:rsidRPr="00532004">
              <w:rPr>
                <w:sz w:val="20"/>
                <w:szCs w:val="20"/>
              </w:rPr>
              <w:t>: 124 (± 26) days</w:t>
            </w:r>
          </w:p>
          <w:p w14:paraId="19DFD212" w14:textId="77777777" w:rsidR="006C62EC" w:rsidRPr="00532004" w:rsidRDefault="006C62EC" w:rsidP="000F589A">
            <w:pPr>
              <w:numPr>
                <w:ilvl w:val="0"/>
                <w:numId w:val="215"/>
              </w:numPr>
              <w:spacing w:before="100" w:beforeAutospacing="1" w:after="100" w:afterAutospacing="1" w:line="360" w:lineRule="auto"/>
              <w:ind w:left="870"/>
              <w:rPr>
                <w:sz w:val="20"/>
                <w:szCs w:val="20"/>
              </w:rPr>
            </w:pPr>
            <w:r w:rsidRPr="00532004">
              <w:rPr>
                <w:i/>
                <w:iCs/>
                <w:sz w:val="20"/>
                <w:szCs w:val="20"/>
              </w:rPr>
              <w:t>Race, n (%)</w:t>
            </w:r>
            <w:r w:rsidRPr="00532004">
              <w:rPr>
                <w:sz w:val="20"/>
                <w:szCs w:val="20"/>
              </w:rPr>
              <w:t>: white: 77 (80.2); African American: 18 (18.8); American Indian/Alaskan Native: 1 (1)</w:t>
            </w:r>
          </w:p>
          <w:p w14:paraId="3A8ACC30" w14:textId="29D79621" w:rsidR="006C62EC" w:rsidRDefault="006C62EC" w:rsidP="000F589A">
            <w:pPr>
              <w:numPr>
                <w:ilvl w:val="0"/>
                <w:numId w:val="215"/>
              </w:numPr>
              <w:spacing w:before="100" w:beforeAutospacing="1" w:after="100" w:afterAutospacing="1" w:line="360" w:lineRule="auto"/>
              <w:ind w:left="870"/>
              <w:rPr>
                <w:sz w:val="20"/>
                <w:szCs w:val="20"/>
              </w:rPr>
            </w:pPr>
            <w:r w:rsidRPr="00532004">
              <w:rPr>
                <w:i/>
                <w:iCs/>
                <w:sz w:val="20"/>
                <w:szCs w:val="20"/>
              </w:rPr>
              <w:t>Education status, n (%)</w:t>
            </w:r>
            <w:r w:rsidRPr="00532004">
              <w:rPr>
                <w:sz w:val="20"/>
                <w:szCs w:val="20"/>
              </w:rPr>
              <w:t>: &lt; college degree: 33 (34.4); completed college or technical training: 57 (59.4); other/missing: 6 (6.3)</w:t>
            </w:r>
          </w:p>
          <w:p w14:paraId="7D98176F" w14:textId="77777777" w:rsidR="00F04654" w:rsidRPr="00532004" w:rsidRDefault="00F04654" w:rsidP="00F04654">
            <w:pPr>
              <w:spacing w:line="360" w:lineRule="auto"/>
              <w:rPr>
                <w:sz w:val="20"/>
                <w:szCs w:val="20"/>
              </w:rPr>
            </w:pPr>
            <w:r w:rsidRPr="00532004">
              <w:rPr>
                <w:b/>
                <w:bCs/>
                <w:sz w:val="20"/>
                <w:szCs w:val="20"/>
              </w:rPr>
              <w:t>Comparison group</w:t>
            </w:r>
          </w:p>
          <w:p w14:paraId="4EC7EED7" w14:textId="77777777" w:rsidR="00F04654" w:rsidRPr="00532004" w:rsidRDefault="00F04654" w:rsidP="00F04654">
            <w:pPr>
              <w:numPr>
                <w:ilvl w:val="0"/>
                <w:numId w:val="214"/>
              </w:numPr>
              <w:spacing w:before="100" w:beforeAutospacing="1" w:after="100" w:afterAutospacing="1" w:line="360" w:lineRule="auto"/>
              <w:ind w:left="870"/>
              <w:rPr>
                <w:sz w:val="20"/>
                <w:szCs w:val="20"/>
              </w:rPr>
            </w:pPr>
            <w:r w:rsidRPr="00532004">
              <w:rPr>
                <w:i/>
                <w:iCs/>
                <w:sz w:val="20"/>
                <w:szCs w:val="20"/>
              </w:rPr>
              <w:lastRenderedPageBreak/>
              <w:t>Age, mean (SD)</w:t>
            </w:r>
            <w:r w:rsidRPr="00532004">
              <w:rPr>
                <w:sz w:val="20"/>
                <w:szCs w:val="20"/>
              </w:rPr>
              <w:t>: 70 (± 7) years</w:t>
            </w:r>
          </w:p>
          <w:p w14:paraId="67228F23" w14:textId="77777777" w:rsidR="00F04654" w:rsidRPr="00532004" w:rsidRDefault="00F04654" w:rsidP="00F04654">
            <w:pPr>
              <w:numPr>
                <w:ilvl w:val="0"/>
                <w:numId w:val="214"/>
              </w:numPr>
              <w:spacing w:before="100" w:beforeAutospacing="1" w:after="100" w:afterAutospacing="1" w:line="360" w:lineRule="auto"/>
              <w:ind w:left="870"/>
              <w:rPr>
                <w:sz w:val="20"/>
                <w:szCs w:val="20"/>
              </w:rPr>
            </w:pPr>
            <w:r w:rsidRPr="00532004">
              <w:rPr>
                <w:i/>
                <w:iCs/>
                <w:sz w:val="20"/>
                <w:szCs w:val="20"/>
              </w:rPr>
              <w:t>Gender, M/F</w:t>
            </w:r>
            <w:r w:rsidRPr="00532004">
              <w:rPr>
                <w:sz w:val="20"/>
                <w:szCs w:val="20"/>
              </w:rPr>
              <w:t>: 17/31</w:t>
            </w:r>
          </w:p>
          <w:p w14:paraId="33DA142C" w14:textId="77777777" w:rsidR="00F04654" w:rsidRPr="00532004" w:rsidRDefault="00F04654" w:rsidP="00F04654">
            <w:pPr>
              <w:numPr>
                <w:ilvl w:val="0"/>
                <w:numId w:val="214"/>
              </w:numPr>
              <w:spacing w:before="100" w:beforeAutospacing="1" w:after="100" w:afterAutospacing="1" w:line="360" w:lineRule="auto"/>
              <w:ind w:left="870"/>
              <w:rPr>
                <w:sz w:val="20"/>
                <w:szCs w:val="20"/>
              </w:rPr>
            </w:pPr>
            <w:r w:rsidRPr="00532004">
              <w:rPr>
                <w:i/>
                <w:iCs/>
                <w:sz w:val="20"/>
                <w:szCs w:val="20"/>
              </w:rPr>
              <w:t>BMI, mean (SD)</w:t>
            </w:r>
            <w:r w:rsidRPr="00532004">
              <w:rPr>
                <w:sz w:val="20"/>
                <w:szCs w:val="20"/>
              </w:rPr>
              <w:t>: 31.5 (± 5.1) kg/m</w:t>
            </w:r>
            <w:r w:rsidRPr="00532004">
              <w:rPr>
                <w:sz w:val="20"/>
                <w:szCs w:val="20"/>
                <w:vertAlign w:val="superscript"/>
              </w:rPr>
              <w:t>2</w:t>
            </w:r>
          </w:p>
          <w:p w14:paraId="5044A962" w14:textId="77777777" w:rsidR="00F04654" w:rsidRPr="00532004" w:rsidRDefault="00F04654" w:rsidP="00F04654">
            <w:pPr>
              <w:numPr>
                <w:ilvl w:val="0"/>
                <w:numId w:val="214"/>
              </w:numPr>
              <w:spacing w:before="100" w:beforeAutospacing="1" w:after="100" w:afterAutospacing="1" w:line="360" w:lineRule="auto"/>
              <w:ind w:left="870"/>
              <w:rPr>
                <w:sz w:val="20"/>
                <w:szCs w:val="20"/>
              </w:rPr>
            </w:pPr>
            <w:r w:rsidRPr="00532004">
              <w:rPr>
                <w:i/>
                <w:iCs/>
                <w:sz w:val="20"/>
                <w:szCs w:val="20"/>
              </w:rPr>
              <w:t>Relevant illness severity scores (e.g., ASA, APACHE II), mean (SD)</w:t>
            </w:r>
            <w:r w:rsidRPr="00532004">
              <w:rPr>
                <w:sz w:val="20"/>
                <w:szCs w:val="20"/>
              </w:rPr>
              <w:t>: pain in surgical knee, measured by an 11-point numeric pain scale ranging from 0 (no pain) to 10 (extremely intense pain): 2.2 (± 1.8)</w:t>
            </w:r>
          </w:p>
          <w:p w14:paraId="752306CA" w14:textId="77777777" w:rsidR="00F04654" w:rsidRPr="00532004" w:rsidRDefault="00F04654" w:rsidP="00F04654">
            <w:pPr>
              <w:numPr>
                <w:ilvl w:val="0"/>
                <w:numId w:val="214"/>
              </w:numPr>
              <w:spacing w:before="100" w:beforeAutospacing="1" w:after="100" w:afterAutospacing="1" w:line="360" w:lineRule="auto"/>
              <w:ind w:left="870"/>
              <w:rPr>
                <w:sz w:val="20"/>
                <w:szCs w:val="20"/>
              </w:rPr>
            </w:pPr>
            <w:r w:rsidRPr="00532004">
              <w:rPr>
                <w:i/>
                <w:iCs/>
                <w:sz w:val="20"/>
                <w:szCs w:val="20"/>
              </w:rPr>
              <w:t>Relevant clinical variables, mean (SD)</w:t>
            </w:r>
            <w:r w:rsidRPr="00532004">
              <w:rPr>
                <w:sz w:val="20"/>
                <w:szCs w:val="20"/>
              </w:rPr>
              <w:t>: number of comorbidities: 4.6 (± 1.9)</w:t>
            </w:r>
          </w:p>
          <w:p w14:paraId="5BC86CB1" w14:textId="77777777" w:rsidR="00F04654" w:rsidRPr="00532004" w:rsidRDefault="00F04654" w:rsidP="00F04654">
            <w:pPr>
              <w:numPr>
                <w:ilvl w:val="0"/>
                <w:numId w:val="214"/>
              </w:numPr>
              <w:spacing w:before="100" w:beforeAutospacing="1" w:after="100" w:afterAutospacing="1" w:line="360" w:lineRule="auto"/>
              <w:ind w:left="870"/>
              <w:rPr>
                <w:sz w:val="20"/>
                <w:szCs w:val="20"/>
              </w:rPr>
            </w:pPr>
            <w:r w:rsidRPr="00532004">
              <w:rPr>
                <w:i/>
                <w:iCs/>
                <w:sz w:val="20"/>
                <w:szCs w:val="20"/>
              </w:rPr>
              <w:t>Time since surgery, mean (SD)</w:t>
            </w:r>
            <w:r w:rsidRPr="00532004">
              <w:rPr>
                <w:sz w:val="20"/>
                <w:szCs w:val="20"/>
              </w:rPr>
              <w:t>: 127 (± 25) days</w:t>
            </w:r>
          </w:p>
          <w:p w14:paraId="32FE9F23" w14:textId="77777777" w:rsidR="00F04654" w:rsidRPr="00532004" w:rsidRDefault="00F04654" w:rsidP="00F04654">
            <w:pPr>
              <w:numPr>
                <w:ilvl w:val="0"/>
                <w:numId w:val="214"/>
              </w:numPr>
              <w:spacing w:before="100" w:beforeAutospacing="1" w:after="100" w:afterAutospacing="1" w:line="360" w:lineRule="auto"/>
              <w:ind w:left="870"/>
              <w:rPr>
                <w:sz w:val="20"/>
                <w:szCs w:val="20"/>
              </w:rPr>
            </w:pPr>
            <w:r w:rsidRPr="00532004">
              <w:rPr>
                <w:i/>
                <w:iCs/>
                <w:sz w:val="20"/>
                <w:szCs w:val="20"/>
              </w:rPr>
              <w:t>Race, n (%)</w:t>
            </w:r>
            <w:r w:rsidRPr="00532004">
              <w:rPr>
                <w:sz w:val="20"/>
                <w:szCs w:val="20"/>
              </w:rPr>
              <w:t>: white: 37 (77.1); African American: 11 (22.9); American Indian/Alaskan Native: 0 (0)</w:t>
            </w:r>
          </w:p>
          <w:p w14:paraId="4EA72736" w14:textId="3215F4A7" w:rsidR="00F04654" w:rsidRPr="00F04654" w:rsidRDefault="00F04654" w:rsidP="00F04654">
            <w:pPr>
              <w:numPr>
                <w:ilvl w:val="0"/>
                <w:numId w:val="214"/>
              </w:numPr>
              <w:spacing w:before="100" w:beforeAutospacing="1" w:after="100" w:afterAutospacing="1" w:line="360" w:lineRule="auto"/>
              <w:ind w:left="870"/>
              <w:rPr>
                <w:sz w:val="20"/>
                <w:szCs w:val="20"/>
              </w:rPr>
            </w:pPr>
            <w:r w:rsidRPr="00532004">
              <w:rPr>
                <w:i/>
                <w:iCs/>
                <w:sz w:val="20"/>
                <w:szCs w:val="20"/>
              </w:rPr>
              <w:t>Education status, n (%)</w:t>
            </w:r>
            <w:r w:rsidRPr="00532004">
              <w:rPr>
                <w:sz w:val="20"/>
                <w:szCs w:val="20"/>
              </w:rPr>
              <w:t>: &lt; college degree: 12 (25); completed college or technical training: 31 (64.6); other/missing: 5 (10.4)</w:t>
            </w:r>
          </w:p>
          <w:p w14:paraId="79C82A7F" w14:textId="77777777" w:rsidR="006C62EC" w:rsidRPr="00532004" w:rsidRDefault="006C62EC" w:rsidP="000F589A">
            <w:pPr>
              <w:spacing w:line="360" w:lineRule="auto"/>
              <w:rPr>
                <w:sz w:val="20"/>
                <w:szCs w:val="20"/>
              </w:rPr>
            </w:pPr>
            <w:r w:rsidRPr="00532004">
              <w:rPr>
                <w:sz w:val="20"/>
                <w:szCs w:val="20"/>
              </w:rPr>
              <w:t>Note:</w:t>
            </w:r>
          </w:p>
          <w:p w14:paraId="0F133AE8" w14:textId="77777777" w:rsidR="006C62EC" w:rsidRPr="00532004" w:rsidRDefault="006C62EC" w:rsidP="000F589A">
            <w:pPr>
              <w:numPr>
                <w:ilvl w:val="0"/>
                <w:numId w:val="216"/>
              </w:numPr>
              <w:spacing w:before="100" w:beforeAutospacing="1" w:after="100" w:afterAutospacing="1" w:line="360" w:lineRule="auto"/>
              <w:ind w:left="870"/>
              <w:rPr>
                <w:sz w:val="20"/>
                <w:szCs w:val="20"/>
              </w:rPr>
            </w:pPr>
            <w:r w:rsidRPr="00532004">
              <w:rPr>
                <w:sz w:val="20"/>
                <w:szCs w:val="20"/>
              </w:rPr>
              <w:t>study authors do not report the following characteristics: weight, height, baseline level of fitness, current involvement in regular PA</w:t>
            </w:r>
          </w:p>
        </w:tc>
      </w:tr>
      <w:tr w:rsidR="006C62EC" w:rsidRPr="00002C2B" w14:paraId="4DC4744A"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71ED093" w14:textId="77777777" w:rsidR="006C62EC" w:rsidRPr="00532004" w:rsidRDefault="006C62EC" w:rsidP="000F589A">
            <w:pPr>
              <w:spacing w:line="360" w:lineRule="auto"/>
              <w:rPr>
                <w:b/>
                <w:bCs/>
                <w:sz w:val="20"/>
                <w:szCs w:val="20"/>
              </w:rPr>
            </w:pPr>
            <w:r w:rsidRPr="00532004">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434876B" w14:textId="77777777" w:rsidR="006C62EC" w:rsidRPr="00532004" w:rsidRDefault="006C62EC" w:rsidP="000F589A">
            <w:pPr>
              <w:spacing w:line="360" w:lineRule="auto"/>
              <w:rPr>
                <w:sz w:val="20"/>
                <w:szCs w:val="20"/>
              </w:rPr>
            </w:pPr>
            <w:r w:rsidRPr="00532004">
              <w:rPr>
                <w:b/>
                <w:bCs/>
                <w:sz w:val="20"/>
                <w:szCs w:val="20"/>
              </w:rPr>
              <w:t>Details of interventions</w:t>
            </w:r>
          </w:p>
          <w:p w14:paraId="7E3C02E9" w14:textId="0F5781E3" w:rsidR="006C62EC" w:rsidRPr="00532004" w:rsidRDefault="006C62EC" w:rsidP="000F589A">
            <w:pPr>
              <w:spacing w:line="360" w:lineRule="auto"/>
              <w:rPr>
                <w:sz w:val="20"/>
                <w:szCs w:val="20"/>
              </w:rPr>
            </w:pPr>
            <w:r w:rsidRPr="00532004">
              <w:rPr>
                <w:sz w:val="20"/>
                <w:szCs w:val="20"/>
              </w:rPr>
              <w:t>Approach 1: supervised and clinic-based exercise session; supervised resistance, aerobic and functional activities plus instruction for home exercise; sessions delivered by physical therapist beginning twice per week and reducing to bi-monthly, over 12-week</w:t>
            </w:r>
            <w:r w:rsidR="00F04654">
              <w:rPr>
                <w:sz w:val="20"/>
                <w:szCs w:val="20"/>
              </w:rPr>
              <w:t>s</w:t>
            </w:r>
            <w:r w:rsidRPr="00532004">
              <w:rPr>
                <w:sz w:val="20"/>
                <w:szCs w:val="20"/>
              </w:rPr>
              <w:t>; additional home exercise encouraged at least twice per week</w:t>
            </w:r>
          </w:p>
          <w:p w14:paraId="5F48AC30" w14:textId="77777777" w:rsidR="006C62EC" w:rsidRPr="00532004" w:rsidRDefault="006C62EC" w:rsidP="000F589A">
            <w:pPr>
              <w:spacing w:line="360" w:lineRule="auto"/>
              <w:rPr>
                <w:sz w:val="20"/>
                <w:szCs w:val="20"/>
              </w:rPr>
            </w:pPr>
            <w:r w:rsidRPr="00532004">
              <w:rPr>
                <w:sz w:val="20"/>
                <w:szCs w:val="20"/>
              </w:rPr>
              <w:t>Context: TKR patients; approximately four months after surgery (mean 124 (26) days); clinic and home</w:t>
            </w:r>
          </w:p>
          <w:p w14:paraId="02029DE9" w14:textId="77777777" w:rsidR="006C62EC" w:rsidRPr="00532004" w:rsidRDefault="006C62EC" w:rsidP="000F589A">
            <w:pPr>
              <w:spacing w:line="360" w:lineRule="auto"/>
              <w:rPr>
                <w:sz w:val="20"/>
                <w:szCs w:val="20"/>
              </w:rPr>
            </w:pPr>
            <w:r w:rsidRPr="00532004">
              <w:rPr>
                <w:sz w:val="20"/>
                <w:szCs w:val="20"/>
              </w:rPr>
              <w:t>Approach 2: community-based exercise classes for older adults; group classes focused on cardiovascular exercise, strength training, balance and flexibility; delivered by senior fitness instructors, twice weekly, for 12 weeks</w:t>
            </w:r>
          </w:p>
          <w:p w14:paraId="39709969" w14:textId="77777777" w:rsidR="006C62EC" w:rsidRPr="00532004" w:rsidRDefault="006C62EC" w:rsidP="000F589A">
            <w:pPr>
              <w:spacing w:line="360" w:lineRule="auto"/>
              <w:rPr>
                <w:sz w:val="20"/>
                <w:szCs w:val="20"/>
              </w:rPr>
            </w:pPr>
            <w:r w:rsidRPr="00532004">
              <w:rPr>
                <w:sz w:val="20"/>
                <w:szCs w:val="20"/>
              </w:rPr>
              <w:t>Context TKR; approximately four months after surgery (mean 124 (26) days); community centre</w:t>
            </w:r>
          </w:p>
          <w:p w14:paraId="2FBA199B" w14:textId="77777777" w:rsidR="006C62EC" w:rsidRPr="00532004" w:rsidRDefault="006C62EC" w:rsidP="000F589A">
            <w:pPr>
              <w:spacing w:line="360" w:lineRule="auto"/>
              <w:rPr>
                <w:sz w:val="20"/>
                <w:szCs w:val="20"/>
              </w:rPr>
            </w:pPr>
            <w:r w:rsidRPr="00532004">
              <w:rPr>
                <w:sz w:val="20"/>
                <w:szCs w:val="20"/>
              </w:rPr>
              <w:lastRenderedPageBreak/>
              <w:t>Comparison: usual care; waiting list control offered intervention after 6-months</w:t>
            </w:r>
          </w:p>
          <w:p w14:paraId="11750C3A" w14:textId="77777777" w:rsidR="006C62EC" w:rsidRPr="00532004" w:rsidRDefault="006C62EC" w:rsidP="000F589A">
            <w:pPr>
              <w:spacing w:line="360" w:lineRule="auto"/>
              <w:rPr>
                <w:sz w:val="20"/>
                <w:szCs w:val="20"/>
              </w:rPr>
            </w:pPr>
            <w:r w:rsidRPr="00532004">
              <w:rPr>
                <w:b/>
                <w:bCs/>
                <w:sz w:val="20"/>
                <w:szCs w:val="20"/>
              </w:rPr>
              <w:t xml:space="preserve">Intervention group (approach 1): </w:t>
            </w:r>
            <w:r w:rsidRPr="00532004">
              <w:rPr>
                <w:sz w:val="20"/>
                <w:szCs w:val="20"/>
              </w:rPr>
              <w:t xml:space="preserve">number randomised = 96; reported losses = 7 (values for physical therapy were 1.0% (1 of 96) and cumulative 7.3% (7 of 96)) some attrition is unexplained; analysed for PA = 85; analysed for fitness = 83; analysed for </w:t>
            </w:r>
            <w:proofErr w:type="spellStart"/>
            <w:r w:rsidRPr="00532004">
              <w:rPr>
                <w:sz w:val="20"/>
                <w:szCs w:val="20"/>
              </w:rPr>
              <w:t>HRQoL</w:t>
            </w:r>
            <w:proofErr w:type="spellEnd"/>
            <w:r w:rsidRPr="00532004">
              <w:rPr>
                <w:sz w:val="20"/>
                <w:szCs w:val="20"/>
              </w:rPr>
              <w:t xml:space="preserve"> = 89</w:t>
            </w:r>
          </w:p>
          <w:p w14:paraId="5262DA65" w14:textId="77777777" w:rsidR="006C62EC" w:rsidRPr="00532004" w:rsidRDefault="006C62EC" w:rsidP="000F589A">
            <w:pPr>
              <w:spacing w:line="360" w:lineRule="auto"/>
              <w:rPr>
                <w:sz w:val="20"/>
                <w:szCs w:val="20"/>
              </w:rPr>
            </w:pPr>
            <w:r w:rsidRPr="00532004">
              <w:rPr>
                <w:b/>
                <w:bCs/>
                <w:sz w:val="20"/>
                <w:szCs w:val="20"/>
              </w:rPr>
              <w:t xml:space="preserve">Intervention group (approach 2): </w:t>
            </w:r>
            <w:r w:rsidRPr="00532004">
              <w:rPr>
                <w:sz w:val="20"/>
                <w:szCs w:val="20"/>
              </w:rPr>
              <w:t xml:space="preserve">number randomised = 96; reported losses = 8 (values for physical therapy were 4.2% (4 of 96) and cumulative 8.3% (8 of 96)) some attrition is unexplained; analysed for PA = 80; analysed for fitness = 76; analysed for </w:t>
            </w:r>
            <w:proofErr w:type="spellStart"/>
            <w:r w:rsidRPr="00532004">
              <w:rPr>
                <w:sz w:val="20"/>
                <w:szCs w:val="20"/>
              </w:rPr>
              <w:t>HRQoL</w:t>
            </w:r>
            <w:proofErr w:type="spellEnd"/>
            <w:r w:rsidRPr="00532004">
              <w:rPr>
                <w:sz w:val="20"/>
                <w:szCs w:val="20"/>
              </w:rPr>
              <w:t xml:space="preserve"> = 88</w:t>
            </w:r>
          </w:p>
          <w:p w14:paraId="35613FEA" w14:textId="77777777" w:rsidR="006C62EC" w:rsidRPr="00532004" w:rsidRDefault="006C62EC" w:rsidP="000F589A">
            <w:pPr>
              <w:spacing w:line="360" w:lineRule="auto"/>
              <w:rPr>
                <w:sz w:val="20"/>
                <w:szCs w:val="20"/>
              </w:rPr>
            </w:pPr>
            <w:r w:rsidRPr="00532004">
              <w:rPr>
                <w:b/>
                <w:bCs/>
                <w:sz w:val="20"/>
                <w:szCs w:val="20"/>
              </w:rPr>
              <w:t xml:space="preserve">Comparison group: </w:t>
            </w:r>
            <w:r w:rsidRPr="00532004">
              <w:rPr>
                <w:sz w:val="20"/>
                <w:szCs w:val="20"/>
              </w:rPr>
              <w:t xml:space="preserve">number randomised = 48; reported losses = 3 (values for physical therapy were 2.1% (2 of 48) and cumulative 6.3% (3 of 48)) some attrition is unexplained; analysed for PA = 40; analysed for fitness = 40; analysed for </w:t>
            </w:r>
            <w:proofErr w:type="spellStart"/>
            <w:r w:rsidRPr="00532004">
              <w:rPr>
                <w:sz w:val="20"/>
                <w:szCs w:val="20"/>
              </w:rPr>
              <w:t>HRQoL</w:t>
            </w:r>
            <w:proofErr w:type="spellEnd"/>
            <w:r w:rsidRPr="00532004">
              <w:rPr>
                <w:sz w:val="20"/>
                <w:szCs w:val="20"/>
              </w:rPr>
              <w:t xml:space="preserve"> = 45</w:t>
            </w:r>
          </w:p>
          <w:p w14:paraId="6EDDCB12" w14:textId="77777777" w:rsidR="006C62EC" w:rsidRPr="00532004" w:rsidRDefault="006C62EC" w:rsidP="000F589A">
            <w:pPr>
              <w:spacing w:line="360" w:lineRule="auto"/>
              <w:rPr>
                <w:sz w:val="20"/>
                <w:szCs w:val="20"/>
              </w:rPr>
            </w:pPr>
            <w:r w:rsidRPr="00532004">
              <w:rPr>
                <w:b/>
                <w:bCs/>
                <w:sz w:val="20"/>
                <w:szCs w:val="20"/>
              </w:rPr>
              <w:t xml:space="preserve">Setting: </w:t>
            </w:r>
            <w:r w:rsidRPr="00532004">
              <w:rPr>
                <w:sz w:val="20"/>
                <w:szCs w:val="20"/>
              </w:rPr>
              <w:t>community centre</w:t>
            </w:r>
          </w:p>
        </w:tc>
      </w:tr>
      <w:tr w:rsidR="006C62EC" w:rsidRPr="00002C2B" w14:paraId="2917181E"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4AE1361" w14:textId="77777777" w:rsidR="006C62EC" w:rsidRPr="00532004" w:rsidRDefault="006C62EC" w:rsidP="000F589A">
            <w:pPr>
              <w:spacing w:line="360" w:lineRule="auto"/>
              <w:rPr>
                <w:b/>
                <w:bCs/>
                <w:sz w:val="20"/>
                <w:szCs w:val="20"/>
              </w:rPr>
            </w:pPr>
            <w:r w:rsidRPr="00532004">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52A1135" w14:textId="77777777" w:rsidR="006C62EC" w:rsidRPr="00532004" w:rsidRDefault="006C62EC" w:rsidP="000F589A">
            <w:pPr>
              <w:spacing w:line="360" w:lineRule="auto"/>
              <w:rPr>
                <w:sz w:val="20"/>
                <w:szCs w:val="20"/>
              </w:rPr>
            </w:pPr>
            <w:r w:rsidRPr="00532004">
              <w:rPr>
                <w:b/>
                <w:bCs/>
                <w:sz w:val="20"/>
                <w:szCs w:val="20"/>
              </w:rPr>
              <w:t>All outcomes measured/reported by study authors:</w:t>
            </w:r>
            <w:r w:rsidRPr="00532004">
              <w:rPr>
                <w:sz w:val="20"/>
                <w:szCs w:val="20"/>
              </w:rPr>
              <w:t xml:space="preserve"> physical function (WOMAC-PF); physical fitness (composite score for 6 performance-based tests germane to TKR (6MWT, 40-m FWPT, SCT, OLS, CST, SRT)); satisfaction and performance (</w:t>
            </w:r>
            <w:bookmarkStart w:id="206" w:name="_Hlk69572304"/>
            <w:r w:rsidRPr="00532004">
              <w:rPr>
                <w:sz w:val="20"/>
                <w:szCs w:val="20"/>
              </w:rPr>
              <w:t>COPM</w:t>
            </w:r>
            <w:bookmarkEnd w:id="206"/>
            <w:r w:rsidRPr="00532004">
              <w:rPr>
                <w:sz w:val="20"/>
                <w:szCs w:val="20"/>
              </w:rPr>
              <w:t xml:space="preserve">); </w:t>
            </w:r>
            <w:bookmarkStart w:id="207" w:name="_Hlk69572313"/>
            <w:r w:rsidRPr="00532004">
              <w:rPr>
                <w:sz w:val="20"/>
                <w:szCs w:val="20"/>
              </w:rPr>
              <w:t>PROMIS-PF</w:t>
            </w:r>
            <w:bookmarkEnd w:id="207"/>
            <w:r w:rsidRPr="00532004">
              <w:rPr>
                <w:sz w:val="20"/>
                <w:szCs w:val="20"/>
              </w:rPr>
              <w:t xml:space="preserve">; </w:t>
            </w:r>
            <w:proofErr w:type="spellStart"/>
            <w:r w:rsidRPr="00532004">
              <w:rPr>
                <w:sz w:val="20"/>
                <w:szCs w:val="20"/>
              </w:rPr>
              <w:t>HRQoL</w:t>
            </w:r>
            <w:proofErr w:type="spellEnd"/>
            <w:r w:rsidRPr="00532004">
              <w:rPr>
                <w:sz w:val="20"/>
                <w:szCs w:val="20"/>
              </w:rPr>
              <w:t xml:space="preserve"> (RAND-36); PA (</w:t>
            </w:r>
            <w:proofErr w:type="spellStart"/>
            <w:r w:rsidRPr="00532004">
              <w:rPr>
                <w:sz w:val="20"/>
                <w:szCs w:val="20"/>
              </w:rPr>
              <w:t>SenseWear</w:t>
            </w:r>
            <w:proofErr w:type="spellEnd"/>
            <w:r w:rsidRPr="00532004">
              <w:rPr>
                <w:sz w:val="20"/>
                <w:szCs w:val="20"/>
              </w:rPr>
              <w:t xml:space="preserve"> accelerometer; CHAMPS); psychosocial factors (depression, anxiety, fear of movement, self-efficacy); adverse events; attrition; adherence; co-interventions. Measured at baseline, 3 months and 6 months post-surgery</w:t>
            </w:r>
          </w:p>
          <w:p w14:paraId="59E2F518" w14:textId="77777777" w:rsidR="006C62EC" w:rsidRPr="00532004" w:rsidRDefault="006C62EC" w:rsidP="000F589A">
            <w:pPr>
              <w:spacing w:line="360" w:lineRule="auto"/>
              <w:rPr>
                <w:sz w:val="20"/>
                <w:szCs w:val="20"/>
              </w:rPr>
            </w:pPr>
            <w:r w:rsidRPr="00532004">
              <w:rPr>
                <w:b/>
                <w:bCs/>
                <w:sz w:val="20"/>
                <w:szCs w:val="20"/>
              </w:rPr>
              <w:t>Outcomes relevant to the review:</w:t>
            </w:r>
          </w:p>
          <w:p w14:paraId="72E18790" w14:textId="77777777" w:rsidR="006C62EC" w:rsidRPr="00532004" w:rsidRDefault="006C62EC" w:rsidP="000F589A">
            <w:pPr>
              <w:numPr>
                <w:ilvl w:val="0"/>
                <w:numId w:val="217"/>
              </w:numPr>
              <w:spacing w:before="100" w:beforeAutospacing="1" w:after="100" w:afterAutospacing="1" w:line="360" w:lineRule="auto"/>
              <w:ind w:left="870"/>
              <w:rPr>
                <w:sz w:val="20"/>
                <w:szCs w:val="20"/>
              </w:rPr>
            </w:pPr>
            <w:r w:rsidRPr="00532004">
              <w:rPr>
                <w:sz w:val="20"/>
                <w:szCs w:val="20"/>
              </w:rPr>
              <w:t>Amount of PA: using an accelerometer; measured as energy expenditure measures; 6 months post-surgery</w:t>
            </w:r>
          </w:p>
          <w:p w14:paraId="511A8417" w14:textId="77777777" w:rsidR="006C62EC" w:rsidRPr="00532004" w:rsidRDefault="006C62EC" w:rsidP="000F589A">
            <w:pPr>
              <w:numPr>
                <w:ilvl w:val="0"/>
                <w:numId w:val="217"/>
              </w:numPr>
              <w:spacing w:before="100" w:beforeAutospacing="1" w:after="100" w:afterAutospacing="1" w:line="360" w:lineRule="auto"/>
              <w:ind w:left="870"/>
              <w:rPr>
                <w:sz w:val="20"/>
                <w:szCs w:val="20"/>
              </w:rPr>
            </w:pPr>
            <w:r w:rsidRPr="00532004">
              <w:rPr>
                <w:sz w:val="20"/>
                <w:szCs w:val="20"/>
              </w:rPr>
              <w:t>Physical fitness: using performance-based tests; 6 months post-surgery</w:t>
            </w:r>
          </w:p>
          <w:p w14:paraId="014A4C0A" w14:textId="77777777" w:rsidR="006C62EC" w:rsidRPr="00532004" w:rsidRDefault="006C62EC" w:rsidP="000F589A">
            <w:pPr>
              <w:numPr>
                <w:ilvl w:val="0"/>
                <w:numId w:val="217"/>
              </w:numPr>
              <w:spacing w:before="100" w:beforeAutospacing="1" w:after="100" w:afterAutospacing="1" w:line="360" w:lineRule="auto"/>
              <w:ind w:left="870"/>
              <w:rPr>
                <w:sz w:val="20"/>
                <w:szCs w:val="20"/>
              </w:rPr>
            </w:pPr>
            <w:proofErr w:type="spellStart"/>
            <w:r w:rsidRPr="00532004">
              <w:rPr>
                <w:sz w:val="20"/>
                <w:szCs w:val="20"/>
              </w:rPr>
              <w:t>HRQoL</w:t>
            </w:r>
            <w:proofErr w:type="spellEnd"/>
            <w:r w:rsidRPr="00532004">
              <w:rPr>
                <w:sz w:val="20"/>
                <w:szCs w:val="20"/>
              </w:rPr>
              <w:t xml:space="preserve">: using </w:t>
            </w:r>
            <w:bookmarkStart w:id="208" w:name="_Hlk69572325"/>
            <w:r w:rsidRPr="00532004">
              <w:rPr>
                <w:sz w:val="20"/>
                <w:szCs w:val="20"/>
              </w:rPr>
              <w:t xml:space="preserve">RAND-36 </w:t>
            </w:r>
            <w:bookmarkEnd w:id="208"/>
            <w:r w:rsidRPr="00532004">
              <w:rPr>
                <w:sz w:val="20"/>
                <w:szCs w:val="20"/>
              </w:rPr>
              <w:t>(PCS); 6 months post-surgery</w:t>
            </w:r>
          </w:p>
          <w:p w14:paraId="1A53BB68" w14:textId="77777777" w:rsidR="006C62EC" w:rsidRPr="00532004" w:rsidRDefault="006C62EC" w:rsidP="000F589A">
            <w:pPr>
              <w:numPr>
                <w:ilvl w:val="0"/>
                <w:numId w:val="217"/>
              </w:numPr>
              <w:spacing w:before="100" w:beforeAutospacing="1" w:after="100" w:afterAutospacing="1" w:line="360" w:lineRule="auto"/>
              <w:ind w:left="870"/>
              <w:rPr>
                <w:sz w:val="20"/>
                <w:szCs w:val="20"/>
              </w:rPr>
            </w:pPr>
            <w:r w:rsidRPr="00532004">
              <w:rPr>
                <w:sz w:val="20"/>
                <w:szCs w:val="20"/>
              </w:rPr>
              <w:t>Adverse events</w:t>
            </w:r>
          </w:p>
          <w:p w14:paraId="194938DC" w14:textId="77777777" w:rsidR="006C62EC" w:rsidRPr="00532004" w:rsidRDefault="006C62EC" w:rsidP="000F589A">
            <w:pPr>
              <w:spacing w:line="360" w:lineRule="auto"/>
              <w:rPr>
                <w:sz w:val="20"/>
                <w:szCs w:val="20"/>
              </w:rPr>
            </w:pPr>
            <w:r w:rsidRPr="00532004">
              <w:rPr>
                <w:b/>
                <w:bCs/>
                <w:sz w:val="20"/>
                <w:szCs w:val="20"/>
              </w:rPr>
              <w:t>Study primary outcome:</w:t>
            </w:r>
            <w:r w:rsidRPr="00532004">
              <w:rPr>
                <w:sz w:val="20"/>
                <w:szCs w:val="20"/>
              </w:rPr>
              <w:t xml:space="preserve"> physical function (WOMAC-PF)</w:t>
            </w:r>
          </w:p>
        </w:tc>
      </w:tr>
      <w:tr w:rsidR="006C62EC" w:rsidRPr="00002C2B" w14:paraId="46F62C6F"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604FDF7" w14:textId="77777777" w:rsidR="006C62EC" w:rsidRPr="00532004" w:rsidRDefault="006C62EC" w:rsidP="000F589A">
            <w:pPr>
              <w:spacing w:line="360" w:lineRule="auto"/>
              <w:rPr>
                <w:b/>
                <w:bCs/>
                <w:sz w:val="20"/>
                <w:szCs w:val="20"/>
              </w:rPr>
            </w:pPr>
            <w:r w:rsidRPr="00532004">
              <w:rPr>
                <w:b/>
                <w:bCs/>
                <w:sz w:val="20"/>
                <w:szCs w:val="20"/>
              </w:rPr>
              <w:lastRenderedPageBreak/>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88FE4BB" w14:textId="77777777" w:rsidR="006C62EC" w:rsidRPr="00532004" w:rsidRDefault="006C62EC" w:rsidP="000F589A">
            <w:pPr>
              <w:spacing w:line="360" w:lineRule="auto"/>
              <w:rPr>
                <w:sz w:val="20"/>
                <w:szCs w:val="20"/>
              </w:rPr>
            </w:pPr>
            <w:r w:rsidRPr="00532004">
              <w:rPr>
                <w:b/>
                <w:bCs/>
                <w:sz w:val="20"/>
                <w:szCs w:val="20"/>
              </w:rPr>
              <w:t xml:space="preserve">Sponsorship source: </w:t>
            </w:r>
            <w:r w:rsidRPr="00532004">
              <w:rPr>
                <w:sz w:val="20"/>
                <w:szCs w:val="20"/>
              </w:rPr>
              <w:t>supporting by funding from the Patient-</w:t>
            </w:r>
            <w:proofErr w:type="spellStart"/>
            <w:r w:rsidRPr="00532004">
              <w:rPr>
                <w:sz w:val="20"/>
                <w:szCs w:val="20"/>
              </w:rPr>
              <w:t>Centered</w:t>
            </w:r>
            <w:proofErr w:type="spellEnd"/>
            <w:r w:rsidRPr="00532004">
              <w:rPr>
                <w:sz w:val="20"/>
                <w:szCs w:val="20"/>
              </w:rPr>
              <w:t xml:space="preserve"> Outcomes Research Institute. Authors report the following conflict of interest disclosures: Dr </w:t>
            </w:r>
            <w:proofErr w:type="spellStart"/>
            <w:r w:rsidRPr="00532004">
              <w:rPr>
                <w:sz w:val="20"/>
                <w:szCs w:val="20"/>
              </w:rPr>
              <w:t>Piva</w:t>
            </w:r>
            <w:proofErr w:type="spellEnd"/>
            <w:r w:rsidRPr="00532004">
              <w:rPr>
                <w:sz w:val="20"/>
                <w:szCs w:val="20"/>
              </w:rPr>
              <w:t xml:space="preserve"> reported receiving grants from the Patient-</w:t>
            </w:r>
            <w:proofErr w:type="spellStart"/>
            <w:r w:rsidRPr="00532004">
              <w:rPr>
                <w:sz w:val="20"/>
                <w:szCs w:val="20"/>
              </w:rPr>
              <w:t>Centered</w:t>
            </w:r>
            <w:proofErr w:type="spellEnd"/>
            <w:r w:rsidRPr="00532004">
              <w:rPr>
                <w:sz w:val="20"/>
                <w:szCs w:val="20"/>
              </w:rPr>
              <w:t xml:space="preserve"> Outcomes Research Institute (</w:t>
            </w:r>
            <w:bookmarkStart w:id="209" w:name="_Hlk69572337"/>
            <w:r w:rsidRPr="00532004">
              <w:rPr>
                <w:sz w:val="20"/>
                <w:szCs w:val="20"/>
              </w:rPr>
              <w:t>PCORI</w:t>
            </w:r>
            <w:bookmarkEnd w:id="209"/>
            <w:r w:rsidRPr="00532004">
              <w:rPr>
                <w:sz w:val="20"/>
                <w:szCs w:val="20"/>
              </w:rPr>
              <w:t xml:space="preserve">). Dr Schneider reported receiving grants from PCORI, being a member of the National Chiropractic Mutual Insurance Company speaker’s bureau, and conducting medicolegal consulting for State Farm Insurance. Dr Moore reported receiving grants from PCORI. Ms </w:t>
            </w:r>
            <w:proofErr w:type="spellStart"/>
            <w:r w:rsidRPr="00532004">
              <w:rPr>
                <w:sz w:val="20"/>
                <w:szCs w:val="20"/>
              </w:rPr>
              <w:t>Catelani</w:t>
            </w:r>
            <w:proofErr w:type="spellEnd"/>
            <w:r w:rsidRPr="00532004">
              <w:rPr>
                <w:sz w:val="20"/>
                <w:szCs w:val="20"/>
              </w:rPr>
              <w:t xml:space="preserve"> reported receiving grants from the University of Pittsburgh. Dr Klatt reported receiving grants from the University of Pittsburgh, receiving royalties from SLACK </w:t>
            </w:r>
            <w:proofErr w:type="spellStart"/>
            <w:r w:rsidRPr="00532004">
              <w:rPr>
                <w:sz w:val="20"/>
                <w:szCs w:val="20"/>
              </w:rPr>
              <w:t>Orthopedics</w:t>
            </w:r>
            <w:proofErr w:type="spellEnd"/>
            <w:r w:rsidRPr="00532004">
              <w:rPr>
                <w:sz w:val="20"/>
                <w:szCs w:val="20"/>
              </w:rPr>
              <w:t xml:space="preserve"> and from Elsevier, reported serving on the editorial board for The Journal of Arthroplasty, and serving as a reviewer for Clinical Orthopaedics and Related Research and Journal of the American Academy of Orthopaedic Surgeons. Dr Irrgang reported receiving grants from PCORI. No other disclosures were reported.</w:t>
            </w:r>
          </w:p>
          <w:p w14:paraId="03469CB3" w14:textId="77777777" w:rsidR="006C62EC" w:rsidRPr="00532004" w:rsidRDefault="006C62EC" w:rsidP="000F589A">
            <w:pPr>
              <w:spacing w:line="360" w:lineRule="auto"/>
              <w:rPr>
                <w:sz w:val="20"/>
                <w:szCs w:val="20"/>
              </w:rPr>
            </w:pPr>
            <w:r w:rsidRPr="00532004">
              <w:rPr>
                <w:b/>
                <w:bCs/>
                <w:sz w:val="20"/>
                <w:szCs w:val="20"/>
              </w:rPr>
              <w:t>Study dates: Study dates:</w:t>
            </w:r>
            <w:r w:rsidRPr="00532004">
              <w:rPr>
                <w:sz w:val="20"/>
                <w:szCs w:val="20"/>
              </w:rPr>
              <w:t xml:space="preserve"> 7 January 2015 to 9 November 2017</w:t>
            </w:r>
          </w:p>
        </w:tc>
      </w:tr>
      <w:tr w:rsidR="006C62EC" w:rsidRPr="00002C2B" w14:paraId="6BD5286D"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31ED843E" w14:textId="77777777" w:rsidR="00413786" w:rsidRDefault="00413786" w:rsidP="00413786">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6D137B03" w14:textId="7FF71895" w:rsidR="006C62EC" w:rsidRPr="00532004" w:rsidRDefault="00413786" w:rsidP="00413786">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1F630705" w14:textId="222C26F7" w:rsidR="006C62EC" w:rsidRDefault="006C62EC" w:rsidP="000F589A">
            <w:pPr>
              <w:spacing w:line="360" w:lineRule="auto"/>
              <w:rPr>
                <w:sz w:val="20"/>
                <w:szCs w:val="20"/>
              </w:rPr>
            </w:pPr>
            <w:r w:rsidRPr="00532004">
              <w:rPr>
                <w:sz w:val="20"/>
                <w:szCs w:val="20"/>
              </w:rPr>
              <w:t xml:space="preserve">NCT02237911. Comparison of treatments following total knee replacement [A comparison of treatment methods for patients following total knee replacement]. </w:t>
            </w:r>
            <w:hyperlink r:id="rId35" w:history="1">
              <w:r w:rsidRPr="00532004">
                <w:rPr>
                  <w:rStyle w:val="Hyperlink"/>
                  <w:sz w:val="20"/>
                  <w:szCs w:val="20"/>
                </w:rPr>
                <w:t>Https://clinicaltrials.gov/ct2/show/NCT02237911</w:t>
              </w:r>
            </w:hyperlink>
            <w:r w:rsidRPr="00532004">
              <w:rPr>
                <w:sz w:val="20"/>
                <w:szCs w:val="20"/>
              </w:rPr>
              <w:t xml:space="preserve"> (first received 11 September 2014)</w:t>
            </w:r>
          </w:p>
          <w:p w14:paraId="12DF9731" w14:textId="23D86178" w:rsidR="00CF394A" w:rsidRPr="00CF394A" w:rsidRDefault="00A67B4B" w:rsidP="000F589A">
            <w:pPr>
              <w:spacing w:line="360" w:lineRule="auto"/>
              <w:rPr>
                <w:bCs/>
                <w:sz w:val="20"/>
                <w:szCs w:val="20"/>
              </w:rPr>
            </w:pPr>
            <w:r>
              <w:rPr>
                <w:noProof/>
                <w:sz w:val="20"/>
                <w:szCs w:val="20"/>
              </w:rPr>
              <w:t xml:space="preserve">* </w:t>
            </w:r>
            <w:r w:rsidR="00CF394A" w:rsidRPr="00CF394A">
              <w:rPr>
                <w:noProof/>
                <w:sz w:val="20"/>
                <w:szCs w:val="20"/>
              </w:rPr>
              <w:t xml:space="preserve">Piva SR, Moore CG, Schneider M, Gil AB, Almeida GJ, Irrgang JJ. A randomized trial to compare exercise treatment methods for patients after total knee replacement: Protocol paper Rehabilitation, physical therapy and occupational health. </w:t>
            </w:r>
            <w:r w:rsidR="00CF394A" w:rsidRPr="00CF394A">
              <w:rPr>
                <w:i/>
                <w:noProof/>
                <w:sz w:val="20"/>
                <w:szCs w:val="20"/>
              </w:rPr>
              <w:t>BMC Musculoskeletal Disorders</w:t>
            </w:r>
            <w:r w:rsidR="00CF394A" w:rsidRPr="00CF394A">
              <w:rPr>
                <w:noProof/>
                <w:sz w:val="20"/>
                <w:szCs w:val="20"/>
              </w:rPr>
              <w:t xml:space="preserve"> 2015;</w:t>
            </w:r>
            <w:r w:rsidR="00CF394A">
              <w:rPr>
                <w:noProof/>
                <w:sz w:val="20"/>
                <w:szCs w:val="20"/>
              </w:rPr>
              <w:t xml:space="preserve"> </w:t>
            </w:r>
            <w:r w:rsidR="00CF394A" w:rsidRPr="00CF394A">
              <w:rPr>
                <w:b/>
                <w:noProof/>
                <w:sz w:val="20"/>
                <w:szCs w:val="20"/>
              </w:rPr>
              <w:t>16</w:t>
            </w:r>
            <w:r w:rsidR="00CF394A">
              <w:rPr>
                <w:bCs/>
                <w:noProof/>
                <w:sz w:val="20"/>
                <w:szCs w:val="20"/>
              </w:rPr>
              <w:t>: 303</w:t>
            </w:r>
          </w:p>
          <w:p w14:paraId="35111812" w14:textId="529EE4DF" w:rsidR="006C62EC" w:rsidRPr="00532004" w:rsidRDefault="006C62EC" w:rsidP="000F589A">
            <w:pPr>
              <w:spacing w:line="360" w:lineRule="auto"/>
              <w:rPr>
                <w:sz w:val="20"/>
                <w:szCs w:val="20"/>
              </w:rPr>
            </w:pPr>
            <w:proofErr w:type="spellStart"/>
            <w:r w:rsidRPr="00532004">
              <w:rPr>
                <w:sz w:val="20"/>
                <w:szCs w:val="20"/>
              </w:rPr>
              <w:t>Piva</w:t>
            </w:r>
            <w:proofErr w:type="spellEnd"/>
            <w:r w:rsidRPr="00532004">
              <w:rPr>
                <w:sz w:val="20"/>
                <w:szCs w:val="20"/>
              </w:rPr>
              <w:t xml:space="preserve"> SR, Schneider MJ, Moore CG, </w:t>
            </w:r>
            <w:proofErr w:type="spellStart"/>
            <w:r w:rsidRPr="00532004">
              <w:rPr>
                <w:sz w:val="20"/>
                <w:szCs w:val="20"/>
              </w:rPr>
              <w:t>Catelani</w:t>
            </w:r>
            <w:proofErr w:type="spellEnd"/>
            <w:r w:rsidRPr="00532004">
              <w:rPr>
                <w:sz w:val="20"/>
                <w:szCs w:val="20"/>
              </w:rPr>
              <w:t xml:space="preserve"> MB, Gil AB, Klatt BA. Effectiveness of later-stage exercise programs vs usual medical care on physical function and activity after total knee replacement: a randomized clinical trial. JAMA Network Open 2019; </w:t>
            </w:r>
            <w:r w:rsidRPr="007A0E82">
              <w:rPr>
                <w:b/>
                <w:bCs/>
                <w:sz w:val="20"/>
                <w:szCs w:val="20"/>
              </w:rPr>
              <w:t>2</w:t>
            </w:r>
            <w:r w:rsidRPr="00532004">
              <w:rPr>
                <w:sz w:val="20"/>
                <w:szCs w:val="20"/>
              </w:rPr>
              <w:t>: e190018</w:t>
            </w:r>
          </w:p>
        </w:tc>
      </w:tr>
    </w:tbl>
    <w:p w14:paraId="6B7CDF25" w14:textId="316820B8" w:rsidR="006C62EC" w:rsidRDefault="006C62EC" w:rsidP="006C62EC">
      <w:pPr>
        <w:spacing w:line="360" w:lineRule="auto"/>
      </w:pPr>
    </w:p>
    <w:p w14:paraId="02BBFA41" w14:textId="007C4710" w:rsidR="00981ED9" w:rsidRDefault="00981ED9" w:rsidP="006C62EC">
      <w:pPr>
        <w:spacing w:line="360" w:lineRule="auto"/>
      </w:pPr>
    </w:p>
    <w:p w14:paraId="3ABEF42D" w14:textId="4AAA3822" w:rsidR="00981ED9" w:rsidRDefault="00981ED9" w:rsidP="006C62EC">
      <w:pPr>
        <w:spacing w:line="360" w:lineRule="auto"/>
      </w:pPr>
    </w:p>
    <w:p w14:paraId="7F385C9F" w14:textId="77777777" w:rsidR="00981ED9" w:rsidRDefault="00981ED9" w:rsidP="006C62EC">
      <w:pPr>
        <w:spacing w:line="360" w:lineRule="auto"/>
      </w:pPr>
    </w:p>
    <w:p w14:paraId="308990E5" w14:textId="77777777" w:rsidR="006C62EC" w:rsidRPr="00F040F5" w:rsidRDefault="006C62EC" w:rsidP="006C62EC">
      <w:pPr>
        <w:pStyle w:val="Title"/>
      </w:pPr>
      <w:r w:rsidRPr="00F040F5">
        <w:lastRenderedPageBreak/>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3186"/>
        <w:gridCol w:w="1157"/>
        <w:gridCol w:w="4667"/>
      </w:tblGrid>
      <w:tr w:rsidR="006C62EC" w:rsidRPr="00002C2B" w14:paraId="024BB3AE"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28885DCF" w14:textId="77777777" w:rsidR="006C62EC" w:rsidRPr="00532004" w:rsidRDefault="006C62EC" w:rsidP="000F589A">
            <w:pPr>
              <w:spacing w:line="360" w:lineRule="auto"/>
              <w:rPr>
                <w:b/>
                <w:bCs/>
                <w:sz w:val="20"/>
                <w:szCs w:val="20"/>
              </w:rPr>
            </w:pPr>
            <w:r w:rsidRPr="00532004">
              <w:rPr>
                <w:b/>
                <w:bCs/>
                <w:sz w:val="20"/>
                <w:szCs w:val="20"/>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1283A605" w14:textId="77777777" w:rsidR="006C62EC" w:rsidRPr="00532004" w:rsidRDefault="006C62EC" w:rsidP="000F589A">
            <w:pPr>
              <w:spacing w:line="360" w:lineRule="auto"/>
              <w:rPr>
                <w:b/>
                <w:bCs/>
                <w:sz w:val="20"/>
                <w:szCs w:val="20"/>
              </w:rPr>
            </w:pPr>
            <w:r w:rsidRPr="00532004">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5F84BCCB" w14:textId="77777777" w:rsidR="006C62EC" w:rsidRPr="00532004" w:rsidRDefault="006C62EC" w:rsidP="000F589A">
            <w:pPr>
              <w:spacing w:line="360" w:lineRule="auto"/>
              <w:rPr>
                <w:b/>
                <w:bCs/>
                <w:sz w:val="20"/>
                <w:szCs w:val="20"/>
              </w:rPr>
            </w:pPr>
            <w:r w:rsidRPr="00532004">
              <w:rPr>
                <w:b/>
                <w:bCs/>
                <w:sz w:val="20"/>
                <w:szCs w:val="20"/>
              </w:rPr>
              <w:t>Support for judgement</w:t>
            </w:r>
          </w:p>
        </w:tc>
      </w:tr>
      <w:tr w:rsidR="006C62EC" w:rsidRPr="00002C2B" w14:paraId="40AAC580"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D38DE52" w14:textId="77777777" w:rsidR="006C62EC" w:rsidRPr="00532004" w:rsidRDefault="006C62EC" w:rsidP="000F589A">
            <w:pPr>
              <w:spacing w:line="360" w:lineRule="auto"/>
              <w:rPr>
                <w:sz w:val="20"/>
                <w:szCs w:val="20"/>
              </w:rPr>
            </w:pPr>
            <w:r w:rsidRPr="00532004">
              <w:rPr>
                <w:sz w:val="20"/>
                <w:szCs w:val="20"/>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9B5CDE6" w14:textId="77777777" w:rsidR="006C62EC" w:rsidRPr="00532004" w:rsidRDefault="006C62EC" w:rsidP="000F589A">
            <w:pPr>
              <w:spacing w:line="360" w:lineRule="auto"/>
              <w:rPr>
                <w:sz w:val="20"/>
                <w:szCs w:val="20"/>
              </w:rPr>
            </w:pPr>
            <w:r w:rsidRPr="005320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EA8E6CA" w14:textId="77777777" w:rsidR="006C62EC" w:rsidRPr="00532004" w:rsidRDefault="006C62EC" w:rsidP="000F589A">
            <w:pPr>
              <w:spacing w:line="360" w:lineRule="auto"/>
              <w:rPr>
                <w:sz w:val="20"/>
                <w:szCs w:val="20"/>
              </w:rPr>
            </w:pPr>
            <w:r w:rsidRPr="00532004">
              <w:rPr>
                <w:sz w:val="20"/>
                <w:szCs w:val="20"/>
              </w:rPr>
              <w:t>Randomisation performed using an electronic data capture system</w:t>
            </w:r>
          </w:p>
        </w:tc>
      </w:tr>
      <w:tr w:rsidR="006C62EC" w:rsidRPr="00002C2B" w14:paraId="16911CA9"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2678B79" w14:textId="77777777" w:rsidR="006C62EC" w:rsidRPr="00532004" w:rsidRDefault="006C62EC" w:rsidP="000F589A">
            <w:pPr>
              <w:spacing w:line="360" w:lineRule="auto"/>
              <w:rPr>
                <w:sz w:val="20"/>
                <w:szCs w:val="20"/>
              </w:rPr>
            </w:pPr>
            <w:r w:rsidRPr="00532004">
              <w:rPr>
                <w:sz w:val="20"/>
                <w:szCs w:val="20"/>
              </w:rPr>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95EA835" w14:textId="77777777" w:rsidR="006C62EC" w:rsidRPr="00532004" w:rsidRDefault="006C62EC" w:rsidP="000F589A">
            <w:pPr>
              <w:spacing w:line="360" w:lineRule="auto"/>
              <w:rPr>
                <w:sz w:val="20"/>
                <w:szCs w:val="20"/>
              </w:rPr>
            </w:pPr>
            <w:r w:rsidRPr="005320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F67A77D" w14:textId="77777777" w:rsidR="006C62EC" w:rsidRPr="00532004" w:rsidRDefault="006C62EC" w:rsidP="000F589A">
            <w:pPr>
              <w:spacing w:line="360" w:lineRule="auto"/>
              <w:rPr>
                <w:sz w:val="20"/>
                <w:szCs w:val="20"/>
              </w:rPr>
            </w:pPr>
            <w:r w:rsidRPr="00532004">
              <w:rPr>
                <w:sz w:val="20"/>
                <w:szCs w:val="20"/>
              </w:rPr>
              <w:t>Allocation was concealed until after baseline assessments</w:t>
            </w:r>
          </w:p>
        </w:tc>
      </w:tr>
      <w:tr w:rsidR="006C62EC" w:rsidRPr="00002C2B" w14:paraId="5953E6AC"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805465A" w14:textId="77777777" w:rsidR="006C62EC" w:rsidRPr="00532004" w:rsidRDefault="006C62EC" w:rsidP="000F589A">
            <w:pPr>
              <w:spacing w:line="360" w:lineRule="auto"/>
              <w:rPr>
                <w:sz w:val="20"/>
                <w:szCs w:val="20"/>
              </w:rPr>
            </w:pPr>
            <w:r w:rsidRPr="00532004">
              <w:rPr>
                <w:sz w:val="20"/>
                <w:szCs w:val="20"/>
              </w:rPr>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D68C50F" w14:textId="77777777" w:rsidR="006C62EC" w:rsidRPr="00532004" w:rsidRDefault="006C62EC" w:rsidP="000F589A">
            <w:pPr>
              <w:spacing w:line="360" w:lineRule="auto"/>
              <w:rPr>
                <w:sz w:val="20"/>
                <w:szCs w:val="20"/>
              </w:rPr>
            </w:pPr>
            <w:r w:rsidRPr="005320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75CAC8A" w14:textId="77777777" w:rsidR="006C62EC" w:rsidRPr="00532004" w:rsidRDefault="006C62EC" w:rsidP="000F589A">
            <w:pPr>
              <w:spacing w:line="360" w:lineRule="auto"/>
              <w:rPr>
                <w:sz w:val="20"/>
                <w:szCs w:val="20"/>
              </w:rPr>
            </w:pPr>
            <w:r w:rsidRPr="00532004">
              <w:rPr>
                <w:sz w:val="20"/>
                <w:szCs w:val="20"/>
              </w:rPr>
              <w:t>It is not feasible to blind participants and personnel to the intervention</w:t>
            </w:r>
          </w:p>
        </w:tc>
      </w:tr>
      <w:tr w:rsidR="006C62EC" w:rsidRPr="00002C2B" w14:paraId="0F7BE1B6"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2C54BB3" w14:textId="77777777" w:rsidR="006C62EC" w:rsidRPr="00532004" w:rsidRDefault="006C62EC" w:rsidP="000F589A">
            <w:pPr>
              <w:spacing w:line="360" w:lineRule="auto"/>
              <w:rPr>
                <w:sz w:val="20"/>
                <w:szCs w:val="20"/>
              </w:rPr>
            </w:pPr>
            <w:r w:rsidRPr="00532004">
              <w:rPr>
                <w:sz w:val="20"/>
                <w:szCs w:val="20"/>
              </w:rPr>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5F5C520" w14:textId="77777777" w:rsidR="006C62EC" w:rsidRPr="00532004" w:rsidRDefault="006C62EC" w:rsidP="000F589A">
            <w:pPr>
              <w:spacing w:line="360" w:lineRule="auto"/>
              <w:rPr>
                <w:sz w:val="20"/>
                <w:szCs w:val="20"/>
              </w:rPr>
            </w:pPr>
            <w:r w:rsidRPr="005320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0985830" w14:textId="77777777" w:rsidR="006C62EC" w:rsidRPr="00532004" w:rsidRDefault="006C62EC" w:rsidP="000F589A">
            <w:pPr>
              <w:spacing w:line="360" w:lineRule="auto"/>
              <w:rPr>
                <w:sz w:val="20"/>
                <w:szCs w:val="20"/>
              </w:rPr>
            </w:pPr>
            <w:r w:rsidRPr="00532004">
              <w:rPr>
                <w:sz w:val="20"/>
                <w:szCs w:val="20"/>
              </w:rPr>
              <w:t>Outcomes were measured using objective measurement tools</w:t>
            </w:r>
          </w:p>
        </w:tc>
      </w:tr>
      <w:tr w:rsidR="006C62EC" w:rsidRPr="00002C2B" w14:paraId="44CBA75A"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E8EC668" w14:textId="77777777" w:rsidR="006C62EC" w:rsidRPr="00532004" w:rsidRDefault="006C62EC" w:rsidP="000F589A">
            <w:pPr>
              <w:spacing w:line="360" w:lineRule="auto"/>
              <w:rPr>
                <w:sz w:val="20"/>
                <w:szCs w:val="20"/>
              </w:rPr>
            </w:pPr>
            <w:r w:rsidRPr="00532004">
              <w:rPr>
                <w:sz w:val="20"/>
                <w:szCs w:val="20"/>
              </w:rPr>
              <w:t>Blinding of outcome assessment: fitness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65E3B9A" w14:textId="77777777" w:rsidR="006C62EC" w:rsidRPr="00532004" w:rsidRDefault="006C62EC" w:rsidP="000F589A">
            <w:pPr>
              <w:spacing w:line="360" w:lineRule="auto"/>
              <w:rPr>
                <w:sz w:val="20"/>
                <w:szCs w:val="20"/>
              </w:rPr>
            </w:pPr>
            <w:r w:rsidRPr="005320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8216926" w14:textId="77777777" w:rsidR="006C62EC" w:rsidRPr="00532004" w:rsidRDefault="006C62EC" w:rsidP="000F589A">
            <w:pPr>
              <w:spacing w:line="360" w:lineRule="auto"/>
              <w:rPr>
                <w:sz w:val="20"/>
                <w:szCs w:val="20"/>
              </w:rPr>
            </w:pPr>
            <w:r w:rsidRPr="00532004">
              <w:rPr>
                <w:sz w:val="20"/>
                <w:szCs w:val="20"/>
              </w:rPr>
              <w:t>Outcomes were measured using objective measurement tools</w:t>
            </w:r>
          </w:p>
        </w:tc>
      </w:tr>
      <w:tr w:rsidR="006C62EC" w:rsidRPr="00002C2B" w14:paraId="67E996A6"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3E00BA6" w14:textId="77777777" w:rsidR="006C62EC" w:rsidRPr="00532004" w:rsidRDefault="006C62EC" w:rsidP="000F589A">
            <w:pPr>
              <w:spacing w:line="360" w:lineRule="auto"/>
              <w:rPr>
                <w:sz w:val="20"/>
                <w:szCs w:val="20"/>
              </w:rPr>
            </w:pPr>
            <w:r w:rsidRPr="00532004">
              <w:rPr>
                <w:sz w:val="20"/>
                <w:szCs w:val="20"/>
              </w:rPr>
              <w:t xml:space="preserve">Blinding of outcome assessment: participant-reported outcomes to include </w:t>
            </w:r>
            <w:proofErr w:type="spellStart"/>
            <w:r w:rsidRPr="00532004">
              <w:rPr>
                <w:sz w:val="20"/>
                <w:szCs w:val="20"/>
              </w:rPr>
              <w:t>HRQoL</w:t>
            </w:r>
            <w:proofErr w:type="spellEnd"/>
            <w:r w:rsidRPr="00532004">
              <w:rPr>
                <w:sz w:val="20"/>
                <w:szCs w:val="20"/>
              </w:rPr>
              <w:t>, pain, patient experience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52BC4FB" w14:textId="77777777" w:rsidR="006C62EC" w:rsidRPr="00532004" w:rsidRDefault="006C62EC" w:rsidP="000F589A">
            <w:pPr>
              <w:spacing w:line="360" w:lineRule="auto"/>
              <w:rPr>
                <w:sz w:val="20"/>
                <w:szCs w:val="20"/>
              </w:rPr>
            </w:pPr>
            <w:r w:rsidRPr="005320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B30BDAF" w14:textId="77777777" w:rsidR="006C62EC" w:rsidRPr="00532004" w:rsidRDefault="006C62EC" w:rsidP="000F589A">
            <w:pPr>
              <w:spacing w:line="360" w:lineRule="auto"/>
              <w:rPr>
                <w:sz w:val="20"/>
                <w:szCs w:val="20"/>
              </w:rPr>
            </w:pPr>
            <w:r w:rsidRPr="00532004">
              <w:rPr>
                <w:sz w:val="20"/>
                <w:szCs w:val="20"/>
              </w:rPr>
              <w:t>Use of self-reported outcome measurement tools, and participants were not blinded to intervention</w:t>
            </w:r>
          </w:p>
        </w:tc>
      </w:tr>
      <w:tr w:rsidR="006C62EC" w:rsidRPr="00002C2B" w14:paraId="268DC544"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745415D" w14:textId="77777777" w:rsidR="006C62EC" w:rsidRPr="00532004" w:rsidRDefault="006C62EC" w:rsidP="000F589A">
            <w:pPr>
              <w:spacing w:line="360" w:lineRule="auto"/>
              <w:rPr>
                <w:sz w:val="20"/>
                <w:szCs w:val="20"/>
              </w:rPr>
            </w:pPr>
            <w:r w:rsidRPr="00532004">
              <w:rPr>
                <w:sz w:val="20"/>
                <w:szCs w:val="20"/>
              </w:rPr>
              <w:t>Blinding of outcome assessment: adverse events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6E94536" w14:textId="77777777" w:rsidR="006C62EC" w:rsidRPr="00532004" w:rsidRDefault="006C62EC" w:rsidP="000F589A">
            <w:pPr>
              <w:spacing w:line="360" w:lineRule="auto"/>
              <w:rPr>
                <w:sz w:val="20"/>
                <w:szCs w:val="20"/>
              </w:rPr>
            </w:pPr>
            <w:r w:rsidRPr="0053200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E10D37A" w14:textId="77777777" w:rsidR="006C62EC" w:rsidRPr="00532004" w:rsidRDefault="006C62EC" w:rsidP="000F589A">
            <w:pPr>
              <w:spacing w:line="360" w:lineRule="auto"/>
              <w:rPr>
                <w:sz w:val="20"/>
                <w:szCs w:val="20"/>
              </w:rPr>
            </w:pPr>
            <w:r w:rsidRPr="00532004">
              <w:rPr>
                <w:sz w:val="20"/>
                <w:szCs w:val="20"/>
              </w:rPr>
              <w:t>Used a combination of objective and subjective observation methods</w:t>
            </w:r>
          </w:p>
        </w:tc>
      </w:tr>
      <w:tr w:rsidR="006C62EC" w:rsidRPr="00002C2B" w14:paraId="5EF948FB"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7D5824B" w14:textId="77777777" w:rsidR="006C62EC" w:rsidRPr="00532004" w:rsidRDefault="006C62EC" w:rsidP="000F589A">
            <w:pPr>
              <w:spacing w:line="360" w:lineRule="auto"/>
              <w:rPr>
                <w:sz w:val="20"/>
                <w:szCs w:val="20"/>
              </w:rPr>
            </w:pPr>
            <w:r w:rsidRPr="00532004">
              <w:rPr>
                <w:sz w:val="20"/>
                <w:szCs w:val="20"/>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4F440C0" w14:textId="77777777" w:rsidR="006C62EC" w:rsidRPr="00532004" w:rsidRDefault="006C62EC" w:rsidP="000F589A">
            <w:pPr>
              <w:spacing w:line="360" w:lineRule="auto"/>
              <w:rPr>
                <w:sz w:val="20"/>
                <w:szCs w:val="20"/>
              </w:rPr>
            </w:pPr>
            <w:r w:rsidRPr="005320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964E6DB" w14:textId="77777777" w:rsidR="006C62EC" w:rsidRPr="00532004" w:rsidRDefault="006C62EC" w:rsidP="000F589A">
            <w:pPr>
              <w:spacing w:line="360" w:lineRule="auto"/>
              <w:rPr>
                <w:sz w:val="20"/>
                <w:szCs w:val="20"/>
              </w:rPr>
            </w:pPr>
            <w:r w:rsidRPr="00532004">
              <w:rPr>
                <w:sz w:val="20"/>
                <w:szCs w:val="20"/>
              </w:rPr>
              <w:t>Losses were few and relatively balanced between groups</w:t>
            </w:r>
          </w:p>
        </w:tc>
      </w:tr>
      <w:tr w:rsidR="006C62EC" w:rsidRPr="00002C2B" w14:paraId="425331B9"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C71B4D4" w14:textId="77777777" w:rsidR="006C62EC" w:rsidRPr="00532004" w:rsidRDefault="006C62EC" w:rsidP="000F589A">
            <w:pPr>
              <w:spacing w:line="360" w:lineRule="auto"/>
              <w:rPr>
                <w:sz w:val="20"/>
                <w:szCs w:val="20"/>
              </w:rPr>
            </w:pPr>
            <w:r w:rsidRPr="00532004">
              <w:rPr>
                <w:sz w:val="20"/>
                <w:szCs w:val="20"/>
              </w:rPr>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132F538" w14:textId="77777777" w:rsidR="006C62EC" w:rsidRPr="00532004" w:rsidRDefault="006C62EC" w:rsidP="000F589A">
            <w:pPr>
              <w:spacing w:line="360" w:lineRule="auto"/>
              <w:rPr>
                <w:sz w:val="20"/>
                <w:szCs w:val="20"/>
              </w:rPr>
            </w:pPr>
            <w:r w:rsidRPr="005320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AF634C5" w14:textId="77777777" w:rsidR="006C62EC" w:rsidRPr="00532004" w:rsidRDefault="006C62EC" w:rsidP="000F589A">
            <w:pPr>
              <w:spacing w:line="360" w:lineRule="auto"/>
              <w:rPr>
                <w:sz w:val="20"/>
                <w:szCs w:val="20"/>
              </w:rPr>
            </w:pPr>
            <w:r w:rsidRPr="00532004">
              <w:rPr>
                <w:sz w:val="20"/>
                <w:szCs w:val="20"/>
              </w:rPr>
              <w:t>Study was prospectively registered with a clinical trials register (NCT02237911; first received September 2014); reported review outcomes were consistent with these prospectively prepared documents</w:t>
            </w:r>
          </w:p>
        </w:tc>
      </w:tr>
      <w:tr w:rsidR="006C62EC" w:rsidRPr="00002C2B" w14:paraId="0B26A386"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CA75CFA" w14:textId="77777777" w:rsidR="006C62EC" w:rsidRPr="00532004" w:rsidRDefault="006C62EC" w:rsidP="000F589A">
            <w:pPr>
              <w:spacing w:line="360" w:lineRule="auto"/>
              <w:rPr>
                <w:sz w:val="20"/>
                <w:szCs w:val="20"/>
              </w:rPr>
            </w:pPr>
            <w:r w:rsidRPr="00532004">
              <w:rPr>
                <w:sz w:val="20"/>
                <w:szCs w:val="20"/>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BA6A356" w14:textId="77777777" w:rsidR="006C62EC" w:rsidRPr="00532004" w:rsidRDefault="006C62EC" w:rsidP="000F589A">
            <w:pPr>
              <w:spacing w:line="360" w:lineRule="auto"/>
              <w:rPr>
                <w:sz w:val="20"/>
                <w:szCs w:val="20"/>
              </w:rPr>
            </w:pPr>
            <w:r w:rsidRPr="005320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2D4DCC8" w14:textId="77777777" w:rsidR="006C62EC" w:rsidRPr="00532004" w:rsidRDefault="006C62EC" w:rsidP="000F589A">
            <w:pPr>
              <w:spacing w:line="360" w:lineRule="auto"/>
              <w:rPr>
                <w:sz w:val="20"/>
                <w:szCs w:val="20"/>
              </w:rPr>
            </w:pPr>
            <w:r w:rsidRPr="00532004">
              <w:rPr>
                <w:sz w:val="20"/>
                <w:szCs w:val="20"/>
              </w:rPr>
              <w:t>No other sources of bias detected</w:t>
            </w:r>
          </w:p>
        </w:tc>
      </w:tr>
    </w:tbl>
    <w:p w14:paraId="645C0E5D" w14:textId="77777777" w:rsidR="006C62EC" w:rsidRDefault="006C62EC" w:rsidP="006C62EC">
      <w:pPr>
        <w:spacing w:line="360" w:lineRule="auto"/>
      </w:pPr>
    </w:p>
    <w:p w14:paraId="3A9FF8F3" w14:textId="2A7FF98A" w:rsidR="006C62EC" w:rsidRPr="00F040F5" w:rsidRDefault="006C62EC" w:rsidP="006C62EC">
      <w:pPr>
        <w:pStyle w:val="Title"/>
      </w:pPr>
      <w:r w:rsidRPr="004A0C15">
        <w:t>Santa Mina</w:t>
      </w:r>
      <w:r w:rsidRPr="00F040F5">
        <w:t xml:space="preserve"> </w:t>
      </w:r>
      <w:r w:rsidRPr="00810F69">
        <w:t>et al.</w:t>
      </w:r>
      <w:r w:rsidR="001F1377" w:rsidRPr="00F040F5">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26"/>
        <w:gridCol w:w="6184"/>
      </w:tblGrid>
      <w:tr w:rsidR="006C62EC" w:rsidRPr="00002C2B" w14:paraId="542F9B31"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61E6316" w14:textId="77777777" w:rsidR="006C62EC" w:rsidRPr="00532004" w:rsidRDefault="006C62EC" w:rsidP="000F589A">
            <w:pPr>
              <w:spacing w:line="360" w:lineRule="auto"/>
              <w:rPr>
                <w:b/>
                <w:bCs/>
                <w:sz w:val="20"/>
                <w:szCs w:val="20"/>
              </w:rPr>
            </w:pPr>
            <w:r w:rsidRPr="00532004">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6CC108A" w14:textId="77777777" w:rsidR="006C62EC" w:rsidRPr="00532004" w:rsidRDefault="006C62EC" w:rsidP="000F589A">
            <w:pPr>
              <w:spacing w:line="360" w:lineRule="auto"/>
              <w:rPr>
                <w:sz w:val="20"/>
                <w:szCs w:val="20"/>
              </w:rPr>
            </w:pPr>
            <w:r w:rsidRPr="00532004">
              <w:rPr>
                <w:sz w:val="20"/>
                <w:szCs w:val="20"/>
              </w:rPr>
              <w:t>RCT, parallel design; multi-centre (two health centres)</w:t>
            </w:r>
          </w:p>
          <w:p w14:paraId="0DA37E43" w14:textId="77777777" w:rsidR="006C62EC" w:rsidRPr="00532004" w:rsidRDefault="006C62EC" w:rsidP="000F589A">
            <w:pPr>
              <w:spacing w:line="360" w:lineRule="auto"/>
              <w:rPr>
                <w:sz w:val="20"/>
                <w:szCs w:val="20"/>
              </w:rPr>
            </w:pPr>
            <w:r w:rsidRPr="00532004">
              <w:rPr>
                <w:b/>
                <w:bCs/>
                <w:sz w:val="20"/>
                <w:szCs w:val="20"/>
              </w:rPr>
              <w:t>Study aim/objective:</w:t>
            </w:r>
            <w:r w:rsidRPr="00532004">
              <w:rPr>
                <w:sz w:val="20"/>
                <w:szCs w:val="20"/>
              </w:rPr>
              <w:t xml:space="preserve"> to assess the feasibility and effect of a personalised, home-based </w:t>
            </w:r>
            <w:proofErr w:type="spellStart"/>
            <w:r w:rsidRPr="00532004">
              <w:rPr>
                <w:sz w:val="20"/>
                <w:szCs w:val="20"/>
              </w:rPr>
              <w:t>prehabilitation</w:t>
            </w:r>
            <w:proofErr w:type="spellEnd"/>
            <w:r w:rsidRPr="00532004">
              <w:rPr>
                <w:sz w:val="20"/>
                <w:szCs w:val="20"/>
              </w:rPr>
              <w:t xml:space="preserve"> intervention on clinically-relevant outcomes in radical prostatectomy</w:t>
            </w:r>
          </w:p>
        </w:tc>
      </w:tr>
      <w:tr w:rsidR="006C62EC" w:rsidRPr="00002C2B" w14:paraId="60753CCF"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1619240" w14:textId="77777777" w:rsidR="006C62EC" w:rsidRPr="00532004" w:rsidRDefault="006C62EC" w:rsidP="000F589A">
            <w:pPr>
              <w:spacing w:line="360" w:lineRule="auto"/>
              <w:rPr>
                <w:b/>
                <w:bCs/>
                <w:sz w:val="20"/>
                <w:szCs w:val="20"/>
              </w:rPr>
            </w:pPr>
            <w:r w:rsidRPr="00532004">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73466DB" w14:textId="77777777" w:rsidR="006C62EC" w:rsidRPr="00532004" w:rsidRDefault="006C62EC" w:rsidP="000F589A">
            <w:pPr>
              <w:spacing w:line="360" w:lineRule="auto"/>
              <w:rPr>
                <w:sz w:val="20"/>
                <w:szCs w:val="20"/>
              </w:rPr>
            </w:pPr>
            <w:r w:rsidRPr="00532004">
              <w:rPr>
                <w:b/>
                <w:bCs/>
                <w:sz w:val="20"/>
                <w:szCs w:val="20"/>
              </w:rPr>
              <w:t>Total number of randomised participants:</w:t>
            </w:r>
            <w:r w:rsidRPr="00532004">
              <w:rPr>
                <w:sz w:val="20"/>
                <w:szCs w:val="20"/>
              </w:rPr>
              <w:t xml:space="preserve"> 86</w:t>
            </w:r>
          </w:p>
          <w:p w14:paraId="105AD5F3" w14:textId="77777777" w:rsidR="006C62EC" w:rsidRPr="00532004" w:rsidRDefault="006C62EC" w:rsidP="000F589A">
            <w:pPr>
              <w:spacing w:line="360" w:lineRule="auto"/>
              <w:rPr>
                <w:sz w:val="20"/>
                <w:szCs w:val="20"/>
              </w:rPr>
            </w:pPr>
            <w:r w:rsidRPr="00532004">
              <w:rPr>
                <w:b/>
                <w:bCs/>
                <w:sz w:val="20"/>
                <w:szCs w:val="20"/>
              </w:rPr>
              <w:t xml:space="preserve">Inclusion criteria: </w:t>
            </w:r>
            <w:r w:rsidRPr="00532004">
              <w:rPr>
                <w:sz w:val="20"/>
                <w:szCs w:val="20"/>
              </w:rPr>
              <w:t>men; between 40 to 80 years of age; with localized prostate cancer consenting for radical prostatectomy; proficient in English or French; and free from contraindications to exercise</w:t>
            </w:r>
          </w:p>
          <w:p w14:paraId="07CE7E75" w14:textId="77777777" w:rsidR="006C62EC" w:rsidRPr="00532004" w:rsidRDefault="006C62EC" w:rsidP="000F589A">
            <w:pPr>
              <w:spacing w:line="360" w:lineRule="auto"/>
              <w:rPr>
                <w:sz w:val="20"/>
                <w:szCs w:val="20"/>
              </w:rPr>
            </w:pPr>
            <w:r w:rsidRPr="00532004">
              <w:rPr>
                <w:b/>
                <w:bCs/>
                <w:sz w:val="20"/>
                <w:szCs w:val="20"/>
              </w:rPr>
              <w:t xml:space="preserve">Exclusion criteria: </w:t>
            </w:r>
            <w:r w:rsidRPr="00532004">
              <w:rPr>
                <w:sz w:val="20"/>
                <w:szCs w:val="20"/>
              </w:rPr>
              <w:t xml:space="preserve">severe </w:t>
            </w:r>
            <w:bookmarkStart w:id="210" w:name="_Hlk69572354"/>
            <w:r w:rsidRPr="00532004">
              <w:rPr>
                <w:sz w:val="20"/>
                <w:szCs w:val="20"/>
              </w:rPr>
              <w:t>CAD</w:t>
            </w:r>
            <w:bookmarkEnd w:id="210"/>
            <w:r w:rsidRPr="00532004">
              <w:rPr>
                <w:sz w:val="20"/>
                <w:szCs w:val="20"/>
              </w:rPr>
              <w:t xml:space="preserve">; significant congestive heart failure (NYHA ≥ class III); uncontrolled pain; neurological or musculoskeletal comorbidity inhibiting exercise; diagnosed psychotic, addictive, or major cognitive disorders; no more than 2 </w:t>
            </w:r>
            <w:bookmarkStart w:id="211" w:name="_Hlk69572360"/>
            <w:r w:rsidRPr="00532004">
              <w:rPr>
                <w:sz w:val="20"/>
                <w:szCs w:val="20"/>
              </w:rPr>
              <w:t xml:space="preserve">ACSM </w:t>
            </w:r>
            <w:bookmarkEnd w:id="211"/>
            <w:r w:rsidRPr="00532004">
              <w:rPr>
                <w:sz w:val="20"/>
                <w:szCs w:val="20"/>
              </w:rPr>
              <w:t>coronary risk factors</w:t>
            </w:r>
          </w:p>
          <w:p w14:paraId="17D6044E" w14:textId="77777777" w:rsidR="006C62EC" w:rsidRPr="00532004" w:rsidRDefault="006C62EC" w:rsidP="000F589A">
            <w:pPr>
              <w:spacing w:line="360" w:lineRule="auto"/>
              <w:rPr>
                <w:sz w:val="20"/>
                <w:szCs w:val="20"/>
              </w:rPr>
            </w:pPr>
            <w:r w:rsidRPr="00532004">
              <w:rPr>
                <w:b/>
                <w:bCs/>
                <w:sz w:val="20"/>
                <w:szCs w:val="20"/>
              </w:rPr>
              <w:t xml:space="preserve">Type of surgery (condition): </w:t>
            </w:r>
            <w:r w:rsidRPr="00532004">
              <w:rPr>
                <w:sz w:val="20"/>
                <w:szCs w:val="20"/>
              </w:rPr>
              <w:t>radical prostatectomy (prostate cancer)</w:t>
            </w:r>
          </w:p>
          <w:p w14:paraId="086FE7DA" w14:textId="77777777" w:rsidR="006C62EC" w:rsidRPr="00532004" w:rsidRDefault="006C62EC" w:rsidP="000F589A">
            <w:pPr>
              <w:spacing w:line="360" w:lineRule="auto"/>
              <w:rPr>
                <w:sz w:val="20"/>
                <w:szCs w:val="20"/>
              </w:rPr>
            </w:pPr>
            <w:r w:rsidRPr="00532004">
              <w:rPr>
                <w:b/>
                <w:bCs/>
                <w:sz w:val="20"/>
                <w:szCs w:val="20"/>
              </w:rPr>
              <w:t xml:space="preserve">Country: </w:t>
            </w:r>
            <w:r w:rsidRPr="00532004">
              <w:rPr>
                <w:sz w:val="20"/>
                <w:szCs w:val="20"/>
              </w:rPr>
              <w:t>Canada</w:t>
            </w:r>
          </w:p>
          <w:p w14:paraId="481E3C8F" w14:textId="77777777" w:rsidR="006C62EC" w:rsidRPr="00532004" w:rsidRDefault="006C62EC" w:rsidP="000F589A">
            <w:pPr>
              <w:spacing w:line="360" w:lineRule="auto"/>
              <w:rPr>
                <w:sz w:val="20"/>
                <w:szCs w:val="20"/>
              </w:rPr>
            </w:pPr>
            <w:r w:rsidRPr="00532004">
              <w:rPr>
                <w:b/>
                <w:bCs/>
                <w:sz w:val="20"/>
                <w:szCs w:val="20"/>
              </w:rPr>
              <w:t>Baseline Characteristics</w:t>
            </w:r>
          </w:p>
          <w:p w14:paraId="4B0613CA" w14:textId="77777777" w:rsidR="006C62EC" w:rsidRPr="00532004" w:rsidRDefault="006C62EC" w:rsidP="000F589A">
            <w:pPr>
              <w:spacing w:line="360" w:lineRule="auto"/>
              <w:rPr>
                <w:sz w:val="20"/>
                <w:szCs w:val="20"/>
              </w:rPr>
            </w:pPr>
            <w:r w:rsidRPr="00532004">
              <w:rPr>
                <w:b/>
                <w:bCs/>
                <w:sz w:val="20"/>
                <w:szCs w:val="20"/>
              </w:rPr>
              <w:t>Intervention group</w:t>
            </w:r>
          </w:p>
          <w:p w14:paraId="4331FE0E" w14:textId="77777777" w:rsidR="006C62EC" w:rsidRPr="00532004" w:rsidRDefault="006C62EC" w:rsidP="000F589A">
            <w:pPr>
              <w:numPr>
                <w:ilvl w:val="0"/>
                <w:numId w:val="218"/>
              </w:numPr>
              <w:spacing w:before="100" w:beforeAutospacing="1" w:after="100" w:afterAutospacing="1" w:line="360" w:lineRule="auto"/>
              <w:ind w:left="870"/>
              <w:rPr>
                <w:sz w:val="20"/>
                <w:szCs w:val="20"/>
              </w:rPr>
            </w:pPr>
            <w:r w:rsidRPr="00532004">
              <w:rPr>
                <w:i/>
                <w:iCs/>
                <w:sz w:val="20"/>
                <w:szCs w:val="20"/>
              </w:rPr>
              <w:t>Age, mean (SD)</w:t>
            </w:r>
            <w:r w:rsidRPr="00532004">
              <w:rPr>
                <w:sz w:val="20"/>
                <w:szCs w:val="20"/>
              </w:rPr>
              <w:t>: 61.2 (± 8.0) years</w:t>
            </w:r>
          </w:p>
          <w:p w14:paraId="6FEC3879" w14:textId="77777777" w:rsidR="006C62EC" w:rsidRPr="00532004" w:rsidRDefault="006C62EC" w:rsidP="000F589A">
            <w:pPr>
              <w:numPr>
                <w:ilvl w:val="0"/>
                <w:numId w:val="218"/>
              </w:numPr>
              <w:spacing w:before="100" w:beforeAutospacing="1" w:after="100" w:afterAutospacing="1" w:line="360" w:lineRule="auto"/>
              <w:ind w:left="870"/>
              <w:rPr>
                <w:sz w:val="20"/>
                <w:szCs w:val="20"/>
              </w:rPr>
            </w:pPr>
            <w:r w:rsidRPr="00532004">
              <w:rPr>
                <w:i/>
                <w:iCs/>
                <w:sz w:val="20"/>
                <w:szCs w:val="20"/>
              </w:rPr>
              <w:t>Gender</w:t>
            </w:r>
            <w:r w:rsidRPr="00532004">
              <w:rPr>
                <w:sz w:val="20"/>
                <w:szCs w:val="20"/>
              </w:rPr>
              <w:t>: all male</w:t>
            </w:r>
          </w:p>
          <w:p w14:paraId="543F6E8B" w14:textId="77777777" w:rsidR="006C62EC" w:rsidRPr="00532004" w:rsidRDefault="006C62EC" w:rsidP="000F589A">
            <w:pPr>
              <w:numPr>
                <w:ilvl w:val="0"/>
                <w:numId w:val="218"/>
              </w:numPr>
              <w:spacing w:before="100" w:beforeAutospacing="1" w:after="100" w:afterAutospacing="1" w:line="360" w:lineRule="auto"/>
              <w:ind w:left="870"/>
              <w:rPr>
                <w:sz w:val="20"/>
                <w:szCs w:val="20"/>
              </w:rPr>
            </w:pPr>
            <w:r w:rsidRPr="00532004">
              <w:rPr>
                <w:i/>
                <w:iCs/>
                <w:sz w:val="20"/>
                <w:szCs w:val="20"/>
              </w:rPr>
              <w:t>BMI, mean (SD)</w:t>
            </w:r>
            <w:r w:rsidRPr="00532004">
              <w:rPr>
                <w:sz w:val="20"/>
                <w:szCs w:val="20"/>
              </w:rPr>
              <w:t>: 27.1 (± 4.2) kg/m</w:t>
            </w:r>
            <w:r w:rsidRPr="00532004">
              <w:rPr>
                <w:sz w:val="20"/>
                <w:szCs w:val="20"/>
                <w:vertAlign w:val="superscript"/>
              </w:rPr>
              <w:t>2</w:t>
            </w:r>
          </w:p>
          <w:p w14:paraId="2080BC9D" w14:textId="77777777" w:rsidR="006C62EC" w:rsidRPr="00532004" w:rsidRDefault="006C62EC" w:rsidP="000F589A">
            <w:pPr>
              <w:numPr>
                <w:ilvl w:val="0"/>
                <w:numId w:val="218"/>
              </w:numPr>
              <w:spacing w:before="100" w:beforeAutospacing="1" w:after="100" w:afterAutospacing="1" w:line="360" w:lineRule="auto"/>
              <w:ind w:left="870"/>
              <w:rPr>
                <w:sz w:val="20"/>
                <w:szCs w:val="20"/>
              </w:rPr>
            </w:pPr>
            <w:r w:rsidRPr="00532004">
              <w:rPr>
                <w:i/>
                <w:iCs/>
                <w:sz w:val="20"/>
                <w:szCs w:val="20"/>
              </w:rPr>
              <w:t>Non-surgical participants, n</w:t>
            </w:r>
            <w:r w:rsidRPr="00532004">
              <w:rPr>
                <w:sz w:val="20"/>
                <w:szCs w:val="20"/>
              </w:rPr>
              <w:t>: 2</w:t>
            </w:r>
          </w:p>
          <w:p w14:paraId="05D09F04" w14:textId="77777777" w:rsidR="006C62EC" w:rsidRPr="00532004" w:rsidRDefault="006C62EC" w:rsidP="000F589A">
            <w:pPr>
              <w:numPr>
                <w:ilvl w:val="0"/>
                <w:numId w:val="218"/>
              </w:numPr>
              <w:spacing w:before="100" w:beforeAutospacing="1" w:after="100" w:afterAutospacing="1" w:line="360" w:lineRule="auto"/>
              <w:ind w:left="870"/>
              <w:rPr>
                <w:sz w:val="20"/>
                <w:szCs w:val="20"/>
              </w:rPr>
            </w:pPr>
            <w:r w:rsidRPr="00532004">
              <w:rPr>
                <w:i/>
                <w:iCs/>
                <w:sz w:val="20"/>
                <w:szCs w:val="20"/>
              </w:rPr>
              <w:t>Race/ethnicity, n</w:t>
            </w:r>
            <w:r w:rsidRPr="00532004">
              <w:rPr>
                <w:sz w:val="20"/>
                <w:szCs w:val="20"/>
              </w:rPr>
              <w:t>: white/Caucasian: 30; black/Afro-Caribbean/African: 6; Ashkenazi Jewish: 1; East and South Asian: 2; South East Asian: 1; other: 3; missing: 0</w:t>
            </w:r>
          </w:p>
          <w:p w14:paraId="2F7116F9" w14:textId="77777777" w:rsidR="006C62EC" w:rsidRPr="00532004" w:rsidRDefault="006C62EC" w:rsidP="000F589A">
            <w:pPr>
              <w:numPr>
                <w:ilvl w:val="0"/>
                <w:numId w:val="218"/>
              </w:numPr>
              <w:spacing w:before="100" w:beforeAutospacing="1" w:after="100" w:afterAutospacing="1" w:line="360" w:lineRule="auto"/>
              <w:ind w:left="870"/>
              <w:rPr>
                <w:sz w:val="20"/>
                <w:szCs w:val="20"/>
              </w:rPr>
            </w:pPr>
            <w:r w:rsidRPr="00532004">
              <w:rPr>
                <w:i/>
                <w:iCs/>
                <w:sz w:val="20"/>
                <w:szCs w:val="20"/>
              </w:rPr>
              <w:t>Education status, n</w:t>
            </w:r>
            <w:r w:rsidRPr="00532004">
              <w:rPr>
                <w:sz w:val="20"/>
                <w:szCs w:val="20"/>
              </w:rPr>
              <w:t>: &lt; high school: 4; high school graduate: 8; community college: 6; university undergraduate or graduate degree: 22; other: 3; missing: 1</w:t>
            </w:r>
          </w:p>
          <w:p w14:paraId="208B22FA" w14:textId="77777777" w:rsidR="006C62EC" w:rsidRPr="00532004" w:rsidRDefault="006C62EC" w:rsidP="000F589A">
            <w:pPr>
              <w:numPr>
                <w:ilvl w:val="0"/>
                <w:numId w:val="218"/>
              </w:numPr>
              <w:spacing w:before="100" w:beforeAutospacing="1" w:after="100" w:afterAutospacing="1" w:line="360" w:lineRule="auto"/>
              <w:ind w:left="870"/>
              <w:rPr>
                <w:sz w:val="20"/>
                <w:szCs w:val="20"/>
              </w:rPr>
            </w:pPr>
            <w:r w:rsidRPr="00532004">
              <w:rPr>
                <w:i/>
                <w:iCs/>
                <w:sz w:val="20"/>
                <w:szCs w:val="20"/>
              </w:rPr>
              <w:t>Economic status, n</w:t>
            </w:r>
            <w:r w:rsidRPr="00532004">
              <w:rPr>
                <w:sz w:val="20"/>
                <w:szCs w:val="20"/>
              </w:rPr>
              <w:t>: annual income: &lt; $40,000: 5; $40,000 to $80,000: 26; &gt; $80,000: 12; missing: 1</w:t>
            </w:r>
          </w:p>
          <w:p w14:paraId="14C9A677" w14:textId="77777777" w:rsidR="006C62EC" w:rsidRPr="00532004" w:rsidRDefault="006C62EC" w:rsidP="000F589A">
            <w:pPr>
              <w:spacing w:line="360" w:lineRule="auto"/>
              <w:rPr>
                <w:sz w:val="20"/>
                <w:szCs w:val="20"/>
              </w:rPr>
            </w:pPr>
            <w:r w:rsidRPr="00532004">
              <w:rPr>
                <w:b/>
                <w:bCs/>
                <w:sz w:val="20"/>
                <w:szCs w:val="20"/>
              </w:rPr>
              <w:lastRenderedPageBreak/>
              <w:t>Comparison group</w:t>
            </w:r>
          </w:p>
          <w:p w14:paraId="1703EE50" w14:textId="77777777" w:rsidR="006C62EC" w:rsidRPr="00532004" w:rsidRDefault="006C62EC" w:rsidP="000F589A">
            <w:pPr>
              <w:numPr>
                <w:ilvl w:val="0"/>
                <w:numId w:val="219"/>
              </w:numPr>
              <w:spacing w:before="100" w:beforeAutospacing="1" w:after="100" w:afterAutospacing="1" w:line="360" w:lineRule="auto"/>
              <w:ind w:left="870"/>
              <w:rPr>
                <w:sz w:val="20"/>
                <w:szCs w:val="20"/>
              </w:rPr>
            </w:pPr>
            <w:r w:rsidRPr="00532004">
              <w:rPr>
                <w:i/>
                <w:iCs/>
                <w:sz w:val="20"/>
                <w:szCs w:val="20"/>
              </w:rPr>
              <w:t>Age, mean (SD)</w:t>
            </w:r>
            <w:r w:rsidRPr="00532004">
              <w:rPr>
                <w:sz w:val="20"/>
                <w:szCs w:val="20"/>
              </w:rPr>
              <w:t>: 62.2 (± 6.9) years</w:t>
            </w:r>
          </w:p>
          <w:p w14:paraId="0CDA26B1" w14:textId="77777777" w:rsidR="006C62EC" w:rsidRPr="00532004" w:rsidRDefault="006C62EC" w:rsidP="000F589A">
            <w:pPr>
              <w:numPr>
                <w:ilvl w:val="0"/>
                <w:numId w:val="219"/>
              </w:numPr>
              <w:spacing w:before="100" w:beforeAutospacing="1" w:after="100" w:afterAutospacing="1" w:line="360" w:lineRule="auto"/>
              <w:ind w:left="870"/>
              <w:rPr>
                <w:sz w:val="20"/>
                <w:szCs w:val="20"/>
              </w:rPr>
            </w:pPr>
            <w:r w:rsidRPr="00532004">
              <w:rPr>
                <w:i/>
                <w:iCs/>
                <w:sz w:val="20"/>
                <w:szCs w:val="20"/>
              </w:rPr>
              <w:t>Gender</w:t>
            </w:r>
            <w:r w:rsidRPr="00532004">
              <w:rPr>
                <w:sz w:val="20"/>
                <w:szCs w:val="20"/>
              </w:rPr>
              <w:t>: all male</w:t>
            </w:r>
          </w:p>
          <w:p w14:paraId="280B0D8C" w14:textId="77777777" w:rsidR="006C62EC" w:rsidRPr="00532004" w:rsidRDefault="006C62EC" w:rsidP="000F589A">
            <w:pPr>
              <w:numPr>
                <w:ilvl w:val="0"/>
                <w:numId w:val="219"/>
              </w:numPr>
              <w:spacing w:before="100" w:beforeAutospacing="1" w:after="100" w:afterAutospacing="1" w:line="360" w:lineRule="auto"/>
              <w:ind w:left="870"/>
              <w:rPr>
                <w:sz w:val="20"/>
                <w:szCs w:val="20"/>
              </w:rPr>
            </w:pPr>
            <w:r w:rsidRPr="00532004">
              <w:rPr>
                <w:i/>
                <w:iCs/>
                <w:sz w:val="20"/>
                <w:szCs w:val="20"/>
              </w:rPr>
              <w:t>BMI, mean (SD)</w:t>
            </w:r>
            <w:r w:rsidRPr="00532004">
              <w:rPr>
                <w:sz w:val="20"/>
                <w:szCs w:val="20"/>
              </w:rPr>
              <w:t>: 27.1 (± 4.4) kg/m</w:t>
            </w:r>
            <w:r w:rsidRPr="00532004">
              <w:rPr>
                <w:sz w:val="20"/>
                <w:szCs w:val="20"/>
                <w:vertAlign w:val="superscript"/>
              </w:rPr>
              <w:t>2</w:t>
            </w:r>
          </w:p>
          <w:p w14:paraId="4B138502" w14:textId="77777777" w:rsidR="006C62EC" w:rsidRPr="00532004" w:rsidRDefault="006C62EC" w:rsidP="000F589A">
            <w:pPr>
              <w:numPr>
                <w:ilvl w:val="0"/>
                <w:numId w:val="219"/>
              </w:numPr>
              <w:spacing w:before="100" w:beforeAutospacing="1" w:after="100" w:afterAutospacing="1" w:line="360" w:lineRule="auto"/>
              <w:ind w:left="870"/>
              <w:rPr>
                <w:sz w:val="20"/>
                <w:szCs w:val="20"/>
              </w:rPr>
            </w:pPr>
            <w:r w:rsidRPr="00532004">
              <w:rPr>
                <w:i/>
                <w:iCs/>
                <w:sz w:val="20"/>
                <w:szCs w:val="20"/>
              </w:rPr>
              <w:t>Non-surgical participants, n</w:t>
            </w:r>
            <w:r w:rsidRPr="00532004">
              <w:rPr>
                <w:sz w:val="20"/>
                <w:szCs w:val="20"/>
              </w:rPr>
              <w:t>: 2</w:t>
            </w:r>
          </w:p>
          <w:p w14:paraId="46E26CB3" w14:textId="77777777" w:rsidR="006C62EC" w:rsidRPr="00532004" w:rsidRDefault="006C62EC" w:rsidP="000F589A">
            <w:pPr>
              <w:numPr>
                <w:ilvl w:val="0"/>
                <w:numId w:val="219"/>
              </w:numPr>
              <w:spacing w:before="100" w:beforeAutospacing="1" w:after="100" w:afterAutospacing="1" w:line="360" w:lineRule="auto"/>
              <w:ind w:left="870"/>
              <w:rPr>
                <w:sz w:val="20"/>
                <w:szCs w:val="20"/>
              </w:rPr>
            </w:pPr>
            <w:r w:rsidRPr="00532004">
              <w:rPr>
                <w:i/>
                <w:iCs/>
                <w:sz w:val="20"/>
                <w:szCs w:val="20"/>
              </w:rPr>
              <w:t>Race/ethnicity, n</w:t>
            </w:r>
            <w:r w:rsidRPr="00532004">
              <w:rPr>
                <w:sz w:val="20"/>
                <w:szCs w:val="20"/>
              </w:rPr>
              <w:t>: white/Caucasian: 30; Black/Afro-Caribbean/African: 5; Ashkenazi Jewish: 0; East and South Asian: 2; South East Asian: 0; other: 2; missing: 1</w:t>
            </w:r>
          </w:p>
          <w:p w14:paraId="7770FA19" w14:textId="77777777" w:rsidR="006C62EC" w:rsidRPr="00532004" w:rsidRDefault="006C62EC" w:rsidP="000F589A">
            <w:pPr>
              <w:numPr>
                <w:ilvl w:val="0"/>
                <w:numId w:val="219"/>
              </w:numPr>
              <w:spacing w:before="100" w:beforeAutospacing="1" w:after="100" w:afterAutospacing="1" w:line="360" w:lineRule="auto"/>
              <w:ind w:left="870"/>
              <w:rPr>
                <w:sz w:val="20"/>
                <w:szCs w:val="20"/>
              </w:rPr>
            </w:pPr>
            <w:r w:rsidRPr="00532004">
              <w:rPr>
                <w:i/>
                <w:iCs/>
                <w:sz w:val="20"/>
                <w:szCs w:val="20"/>
              </w:rPr>
              <w:t>Education status, n</w:t>
            </w:r>
            <w:r w:rsidRPr="00532004">
              <w:rPr>
                <w:sz w:val="20"/>
                <w:szCs w:val="20"/>
              </w:rPr>
              <w:t>: &lt; high school: 3; high school graduate: 10; community college: 9; university undergraduate or graduate degree: 17; other: 2; missing: 1</w:t>
            </w:r>
          </w:p>
          <w:p w14:paraId="44378093" w14:textId="77777777" w:rsidR="006C62EC" w:rsidRPr="00532004" w:rsidRDefault="006C62EC" w:rsidP="000F589A">
            <w:pPr>
              <w:numPr>
                <w:ilvl w:val="0"/>
                <w:numId w:val="219"/>
              </w:numPr>
              <w:spacing w:before="100" w:beforeAutospacing="1" w:after="100" w:afterAutospacing="1" w:line="360" w:lineRule="auto"/>
              <w:ind w:left="870"/>
              <w:rPr>
                <w:sz w:val="20"/>
                <w:szCs w:val="20"/>
              </w:rPr>
            </w:pPr>
            <w:r w:rsidRPr="00532004">
              <w:rPr>
                <w:i/>
                <w:iCs/>
                <w:sz w:val="20"/>
                <w:szCs w:val="20"/>
              </w:rPr>
              <w:t>Economic status, n</w:t>
            </w:r>
            <w:r w:rsidRPr="00532004">
              <w:rPr>
                <w:sz w:val="20"/>
                <w:szCs w:val="20"/>
              </w:rPr>
              <w:t>: annual income: &lt; $40,000: 18; $40,000 to $80,000: 11; &gt; $80,000: 1; missing: 2</w:t>
            </w:r>
          </w:p>
          <w:p w14:paraId="204C6C09" w14:textId="77777777" w:rsidR="006C62EC" w:rsidRPr="00532004" w:rsidRDefault="006C62EC" w:rsidP="000F589A">
            <w:pPr>
              <w:spacing w:line="360" w:lineRule="auto"/>
              <w:rPr>
                <w:sz w:val="20"/>
                <w:szCs w:val="20"/>
              </w:rPr>
            </w:pPr>
            <w:r w:rsidRPr="00532004">
              <w:rPr>
                <w:sz w:val="20"/>
                <w:szCs w:val="20"/>
              </w:rPr>
              <w:t>Note:</w:t>
            </w:r>
          </w:p>
          <w:p w14:paraId="2ED94693" w14:textId="77777777" w:rsidR="006C62EC" w:rsidRPr="00532004" w:rsidRDefault="006C62EC" w:rsidP="000F589A">
            <w:pPr>
              <w:numPr>
                <w:ilvl w:val="0"/>
                <w:numId w:val="220"/>
              </w:numPr>
              <w:spacing w:before="100" w:beforeAutospacing="1" w:after="100" w:afterAutospacing="1" w:line="360" w:lineRule="auto"/>
              <w:ind w:left="870"/>
              <w:rPr>
                <w:sz w:val="20"/>
                <w:szCs w:val="20"/>
              </w:rPr>
            </w:pPr>
            <w:r w:rsidRPr="00532004">
              <w:rPr>
                <w:sz w:val="20"/>
                <w:szCs w:val="20"/>
              </w:rPr>
              <w:t>study authors do not report the following characteristics: weight, height, baseline level of fitness, current involvement in regular PA, illness severity scores</w:t>
            </w:r>
          </w:p>
        </w:tc>
      </w:tr>
      <w:tr w:rsidR="006C62EC" w:rsidRPr="00002C2B" w14:paraId="2407305F"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CAAAF03" w14:textId="77777777" w:rsidR="006C62EC" w:rsidRPr="00532004" w:rsidRDefault="006C62EC" w:rsidP="000F589A">
            <w:pPr>
              <w:spacing w:line="360" w:lineRule="auto"/>
              <w:rPr>
                <w:b/>
                <w:bCs/>
                <w:sz w:val="20"/>
                <w:szCs w:val="20"/>
              </w:rPr>
            </w:pPr>
            <w:r w:rsidRPr="00532004">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B08C974" w14:textId="77777777" w:rsidR="006C62EC" w:rsidRPr="00532004" w:rsidRDefault="006C62EC" w:rsidP="000F589A">
            <w:pPr>
              <w:spacing w:line="360" w:lineRule="auto"/>
              <w:rPr>
                <w:sz w:val="20"/>
                <w:szCs w:val="20"/>
              </w:rPr>
            </w:pPr>
            <w:r w:rsidRPr="00532004">
              <w:rPr>
                <w:b/>
                <w:bCs/>
                <w:sz w:val="20"/>
                <w:szCs w:val="20"/>
              </w:rPr>
              <w:t>Details of interventions</w:t>
            </w:r>
          </w:p>
          <w:p w14:paraId="6B2525EE" w14:textId="77777777" w:rsidR="006C62EC" w:rsidRPr="00532004" w:rsidRDefault="006C62EC" w:rsidP="000F589A">
            <w:pPr>
              <w:spacing w:line="360" w:lineRule="auto"/>
              <w:rPr>
                <w:sz w:val="20"/>
                <w:szCs w:val="20"/>
              </w:rPr>
            </w:pPr>
            <w:r w:rsidRPr="00532004">
              <w:rPr>
                <w:sz w:val="20"/>
                <w:szCs w:val="20"/>
              </w:rPr>
              <w:t>Approach: home exercise programme; manual, aerobic and resistance training prescription (based on baseline assessment) and provision of exercise equipment (resistance band, stability balls, yoga mat), three or four times per week, pre surgery (typically 4-8 weeks); weekly contact with study team to facilitate and monitor compliance</w:t>
            </w:r>
          </w:p>
          <w:p w14:paraId="0B2CFD8C" w14:textId="77777777" w:rsidR="006C62EC" w:rsidRPr="00532004" w:rsidRDefault="006C62EC" w:rsidP="000F589A">
            <w:pPr>
              <w:spacing w:line="360" w:lineRule="auto"/>
              <w:rPr>
                <w:sz w:val="20"/>
                <w:szCs w:val="20"/>
              </w:rPr>
            </w:pPr>
            <w:r w:rsidRPr="00532004">
              <w:rPr>
                <w:sz w:val="20"/>
                <w:szCs w:val="20"/>
              </w:rPr>
              <w:t>Context: prostate cancer patients; pre surgery, once surgery scheduled; home</w:t>
            </w:r>
          </w:p>
          <w:p w14:paraId="58078E7E" w14:textId="77777777" w:rsidR="006C62EC" w:rsidRPr="00532004" w:rsidRDefault="006C62EC" w:rsidP="000F589A">
            <w:pPr>
              <w:spacing w:line="360" w:lineRule="auto"/>
              <w:rPr>
                <w:sz w:val="20"/>
                <w:szCs w:val="20"/>
              </w:rPr>
            </w:pPr>
            <w:r w:rsidRPr="00532004">
              <w:rPr>
                <w:sz w:val="20"/>
                <w:szCs w:val="20"/>
              </w:rPr>
              <w:t>Comparison: usual care; advice on pelvic floor exercises and provision of a prostate cancer-specific lifestyle support book (also provided to intervention group)</w:t>
            </w:r>
          </w:p>
          <w:p w14:paraId="34F25F2D" w14:textId="77777777" w:rsidR="006C62EC" w:rsidRPr="00532004" w:rsidRDefault="006C62EC" w:rsidP="000F589A">
            <w:pPr>
              <w:spacing w:line="360" w:lineRule="auto"/>
              <w:rPr>
                <w:sz w:val="20"/>
                <w:szCs w:val="20"/>
              </w:rPr>
            </w:pPr>
            <w:r w:rsidRPr="00532004">
              <w:rPr>
                <w:b/>
                <w:bCs/>
                <w:sz w:val="20"/>
                <w:szCs w:val="20"/>
              </w:rPr>
              <w:t xml:space="preserve">Intervention group: </w:t>
            </w:r>
            <w:r w:rsidRPr="00532004">
              <w:rPr>
                <w:sz w:val="20"/>
                <w:szCs w:val="20"/>
              </w:rPr>
              <w:t>number randomised = 44; losses = 11 (lost to follow-up = 3; no interest = 4; did not have surgery = 2; self-determined inability = 1; no reason recorded = 1); analysed = 33</w:t>
            </w:r>
          </w:p>
          <w:p w14:paraId="513A0E4C" w14:textId="77777777" w:rsidR="006C62EC" w:rsidRPr="00532004" w:rsidRDefault="006C62EC" w:rsidP="000F589A">
            <w:pPr>
              <w:spacing w:line="360" w:lineRule="auto"/>
              <w:rPr>
                <w:sz w:val="20"/>
                <w:szCs w:val="20"/>
              </w:rPr>
            </w:pPr>
            <w:r w:rsidRPr="00532004">
              <w:rPr>
                <w:b/>
                <w:bCs/>
                <w:sz w:val="20"/>
                <w:szCs w:val="20"/>
              </w:rPr>
              <w:lastRenderedPageBreak/>
              <w:t xml:space="preserve">Comparison group: </w:t>
            </w:r>
            <w:r w:rsidRPr="00532004">
              <w:rPr>
                <w:sz w:val="20"/>
                <w:szCs w:val="20"/>
              </w:rPr>
              <w:t>number randomised = 42; losses = 14 (lost to follow-up = 3; no time = 1; no reason recorded = 5; did not have surgery = 2; no interest = 3); analysed = 28</w:t>
            </w:r>
          </w:p>
          <w:p w14:paraId="3B43685B" w14:textId="77777777" w:rsidR="006C62EC" w:rsidRPr="00532004" w:rsidRDefault="006C62EC" w:rsidP="000F589A">
            <w:pPr>
              <w:spacing w:line="360" w:lineRule="auto"/>
              <w:rPr>
                <w:sz w:val="20"/>
                <w:szCs w:val="20"/>
              </w:rPr>
            </w:pPr>
            <w:r w:rsidRPr="00532004">
              <w:rPr>
                <w:b/>
                <w:bCs/>
                <w:sz w:val="20"/>
                <w:szCs w:val="20"/>
              </w:rPr>
              <w:t xml:space="preserve">Setting: </w:t>
            </w:r>
            <w:r w:rsidRPr="00532004">
              <w:rPr>
                <w:sz w:val="20"/>
                <w:szCs w:val="20"/>
              </w:rPr>
              <w:t>home</w:t>
            </w:r>
          </w:p>
        </w:tc>
      </w:tr>
      <w:tr w:rsidR="006C62EC" w:rsidRPr="00002C2B" w14:paraId="7D442E9A"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2D760A9" w14:textId="77777777" w:rsidR="006C62EC" w:rsidRPr="00532004" w:rsidRDefault="006C62EC" w:rsidP="000F589A">
            <w:pPr>
              <w:spacing w:line="360" w:lineRule="auto"/>
              <w:rPr>
                <w:b/>
                <w:bCs/>
                <w:sz w:val="20"/>
                <w:szCs w:val="20"/>
              </w:rPr>
            </w:pPr>
            <w:r w:rsidRPr="00532004">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BA41D6B" w14:textId="77777777" w:rsidR="006C62EC" w:rsidRPr="00532004" w:rsidRDefault="006C62EC" w:rsidP="000F589A">
            <w:pPr>
              <w:spacing w:line="360" w:lineRule="auto"/>
              <w:rPr>
                <w:sz w:val="20"/>
                <w:szCs w:val="20"/>
              </w:rPr>
            </w:pPr>
            <w:r w:rsidRPr="00532004">
              <w:rPr>
                <w:b/>
                <w:bCs/>
                <w:sz w:val="20"/>
                <w:szCs w:val="20"/>
              </w:rPr>
              <w:t>All outcomes measured/reported by study authors</w:t>
            </w:r>
            <w:r w:rsidRPr="00532004">
              <w:rPr>
                <w:sz w:val="20"/>
                <w:szCs w:val="20"/>
              </w:rPr>
              <w:t xml:space="preserve">: adherence; pelvic floor exercise compliance; LOS; surgical complications; physical fitness (6MWT; HGS); maximal isometric strength for elbow flexion and extension; body composition; PA (CHAMPS); </w:t>
            </w:r>
            <w:proofErr w:type="spellStart"/>
            <w:r w:rsidRPr="00532004">
              <w:rPr>
                <w:sz w:val="20"/>
                <w:szCs w:val="20"/>
              </w:rPr>
              <w:t>HRQoL</w:t>
            </w:r>
            <w:proofErr w:type="spellEnd"/>
            <w:r w:rsidRPr="00532004">
              <w:rPr>
                <w:sz w:val="20"/>
                <w:szCs w:val="20"/>
              </w:rPr>
              <w:t xml:space="preserve"> (FACT-G); cancer-specific fatigue; adverse events; anxiety and depression; pain; urinary symptoms; erectile dysfunction. Measured at baseline and 6 months post-surgery</w:t>
            </w:r>
          </w:p>
          <w:p w14:paraId="42096C89" w14:textId="77777777" w:rsidR="006C62EC" w:rsidRPr="00532004" w:rsidRDefault="006C62EC" w:rsidP="000F589A">
            <w:pPr>
              <w:spacing w:line="360" w:lineRule="auto"/>
              <w:rPr>
                <w:sz w:val="20"/>
                <w:szCs w:val="20"/>
              </w:rPr>
            </w:pPr>
            <w:r w:rsidRPr="00532004">
              <w:rPr>
                <w:b/>
                <w:bCs/>
                <w:sz w:val="20"/>
                <w:szCs w:val="20"/>
              </w:rPr>
              <w:t>Outcomes relevant to the review:</w:t>
            </w:r>
          </w:p>
          <w:p w14:paraId="7E95955D" w14:textId="77777777" w:rsidR="006C62EC" w:rsidRPr="00532004" w:rsidRDefault="006C62EC" w:rsidP="000F589A">
            <w:pPr>
              <w:numPr>
                <w:ilvl w:val="0"/>
                <w:numId w:val="221"/>
              </w:numPr>
              <w:spacing w:before="100" w:beforeAutospacing="1" w:after="100" w:afterAutospacing="1" w:line="360" w:lineRule="auto"/>
              <w:ind w:left="870"/>
              <w:rPr>
                <w:sz w:val="20"/>
                <w:szCs w:val="20"/>
              </w:rPr>
            </w:pPr>
            <w:r w:rsidRPr="00532004">
              <w:rPr>
                <w:sz w:val="20"/>
                <w:szCs w:val="20"/>
              </w:rPr>
              <w:t>Amount of PA: using CHAMPS (kcal/kg/week); 6 months post-surgery</w:t>
            </w:r>
          </w:p>
          <w:p w14:paraId="4B900992" w14:textId="77777777" w:rsidR="006C62EC" w:rsidRPr="00532004" w:rsidRDefault="006C62EC" w:rsidP="000F589A">
            <w:pPr>
              <w:numPr>
                <w:ilvl w:val="0"/>
                <w:numId w:val="221"/>
              </w:numPr>
              <w:spacing w:before="100" w:beforeAutospacing="1" w:after="100" w:afterAutospacing="1" w:line="360" w:lineRule="auto"/>
              <w:ind w:left="870"/>
              <w:rPr>
                <w:sz w:val="20"/>
                <w:szCs w:val="20"/>
              </w:rPr>
            </w:pPr>
            <w:r w:rsidRPr="00532004">
              <w:rPr>
                <w:sz w:val="20"/>
                <w:szCs w:val="20"/>
              </w:rPr>
              <w:t>Physical fitness: using 6MWT; 6 months post-surgery</w:t>
            </w:r>
          </w:p>
          <w:p w14:paraId="6FCBF862" w14:textId="77777777" w:rsidR="006C62EC" w:rsidRPr="00532004" w:rsidRDefault="006C62EC" w:rsidP="000F589A">
            <w:pPr>
              <w:numPr>
                <w:ilvl w:val="0"/>
                <w:numId w:val="221"/>
              </w:numPr>
              <w:spacing w:before="100" w:beforeAutospacing="1" w:after="100" w:afterAutospacing="1" w:line="360" w:lineRule="auto"/>
              <w:ind w:left="870"/>
              <w:rPr>
                <w:sz w:val="20"/>
                <w:szCs w:val="20"/>
              </w:rPr>
            </w:pPr>
            <w:r w:rsidRPr="00532004">
              <w:rPr>
                <w:sz w:val="20"/>
                <w:szCs w:val="20"/>
              </w:rPr>
              <w:t>Physical fitness: using HGS; 6 months post-surgery</w:t>
            </w:r>
          </w:p>
          <w:p w14:paraId="7F04B957" w14:textId="77777777" w:rsidR="006C62EC" w:rsidRPr="00532004" w:rsidRDefault="006C62EC" w:rsidP="000F589A">
            <w:pPr>
              <w:numPr>
                <w:ilvl w:val="0"/>
                <w:numId w:val="221"/>
              </w:numPr>
              <w:spacing w:before="100" w:beforeAutospacing="1" w:after="100" w:afterAutospacing="1" w:line="360" w:lineRule="auto"/>
              <w:ind w:left="870"/>
              <w:rPr>
                <w:sz w:val="20"/>
                <w:szCs w:val="20"/>
              </w:rPr>
            </w:pPr>
            <w:proofErr w:type="spellStart"/>
            <w:r w:rsidRPr="00532004">
              <w:rPr>
                <w:sz w:val="20"/>
                <w:szCs w:val="20"/>
              </w:rPr>
              <w:t>HRQoL</w:t>
            </w:r>
            <w:proofErr w:type="spellEnd"/>
            <w:r w:rsidRPr="00532004">
              <w:rPr>
                <w:sz w:val="20"/>
                <w:szCs w:val="20"/>
              </w:rPr>
              <w:t>: using FACT-G; 6 months post-surgery</w:t>
            </w:r>
          </w:p>
          <w:p w14:paraId="7347349D" w14:textId="77777777" w:rsidR="006C62EC" w:rsidRPr="00532004" w:rsidRDefault="006C62EC" w:rsidP="000F589A">
            <w:pPr>
              <w:numPr>
                <w:ilvl w:val="0"/>
                <w:numId w:val="221"/>
              </w:numPr>
              <w:spacing w:before="100" w:beforeAutospacing="1" w:after="100" w:afterAutospacing="1" w:line="360" w:lineRule="auto"/>
              <w:ind w:left="870"/>
              <w:rPr>
                <w:sz w:val="20"/>
                <w:szCs w:val="20"/>
              </w:rPr>
            </w:pPr>
            <w:r w:rsidRPr="00532004">
              <w:rPr>
                <w:sz w:val="20"/>
                <w:szCs w:val="20"/>
              </w:rPr>
              <w:t>Pain: using PDI; 6 months post-surgery</w:t>
            </w:r>
          </w:p>
          <w:p w14:paraId="0DBA6E8A" w14:textId="77777777" w:rsidR="006C62EC" w:rsidRPr="00532004" w:rsidRDefault="006C62EC" w:rsidP="000F589A">
            <w:pPr>
              <w:numPr>
                <w:ilvl w:val="0"/>
                <w:numId w:val="221"/>
              </w:numPr>
              <w:spacing w:before="100" w:beforeAutospacing="1" w:after="100" w:afterAutospacing="1" w:line="360" w:lineRule="auto"/>
              <w:ind w:left="870"/>
              <w:rPr>
                <w:sz w:val="20"/>
                <w:szCs w:val="20"/>
              </w:rPr>
            </w:pPr>
            <w:r w:rsidRPr="00532004">
              <w:rPr>
                <w:sz w:val="20"/>
                <w:szCs w:val="20"/>
              </w:rPr>
              <w:t>Adherence: meeting minimum target exercise volume for total exercise programme</w:t>
            </w:r>
          </w:p>
          <w:p w14:paraId="442F4F37" w14:textId="77777777" w:rsidR="006C62EC" w:rsidRPr="00532004" w:rsidRDefault="006C62EC" w:rsidP="000F589A">
            <w:pPr>
              <w:numPr>
                <w:ilvl w:val="0"/>
                <w:numId w:val="221"/>
              </w:numPr>
              <w:spacing w:before="100" w:beforeAutospacing="1" w:after="100" w:afterAutospacing="1" w:line="360" w:lineRule="auto"/>
              <w:ind w:left="870"/>
              <w:rPr>
                <w:sz w:val="20"/>
                <w:szCs w:val="20"/>
              </w:rPr>
            </w:pPr>
            <w:r w:rsidRPr="00532004">
              <w:rPr>
                <w:sz w:val="20"/>
                <w:szCs w:val="20"/>
              </w:rPr>
              <w:t>Adverse events</w:t>
            </w:r>
          </w:p>
          <w:p w14:paraId="65FEDBD4" w14:textId="77777777" w:rsidR="006C62EC" w:rsidRPr="00532004" w:rsidRDefault="006C62EC" w:rsidP="000F589A">
            <w:pPr>
              <w:spacing w:line="360" w:lineRule="auto"/>
              <w:rPr>
                <w:sz w:val="20"/>
                <w:szCs w:val="20"/>
              </w:rPr>
            </w:pPr>
            <w:r w:rsidRPr="00532004">
              <w:rPr>
                <w:b/>
                <w:bCs/>
                <w:sz w:val="20"/>
                <w:szCs w:val="20"/>
              </w:rPr>
              <w:t>Study primary outcome:</w:t>
            </w:r>
            <w:r w:rsidRPr="00532004">
              <w:rPr>
                <w:sz w:val="20"/>
                <w:szCs w:val="20"/>
              </w:rPr>
              <w:t xml:space="preserve"> feasibility</w:t>
            </w:r>
          </w:p>
        </w:tc>
      </w:tr>
      <w:tr w:rsidR="006C62EC" w:rsidRPr="00002C2B" w14:paraId="4699452E"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BBCBAF0" w14:textId="77777777" w:rsidR="006C62EC" w:rsidRPr="00532004" w:rsidRDefault="006C62EC" w:rsidP="000F589A">
            <w:pPr>
              <w:spacing w:line="360" w:lineRule="auto"/>
              <w:rPr>
                <w:b/>
                <w:bCs/>
                <w:sz w:val="20"/>
                <w:szCs w:val="20"/>
              </w:rPr>
            </w:pPr>
            <w:r w:rsidRPr="00532004">
              <w:rPr>
                <w:b/>
                <w:bCs/>
                <w:sz w:val="20"/>
                <w:szCs w:val="20"/>
              </w:rPr>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25C5FBB" w14:textId="77777777" w:rsidR="006C62EC" w:rsidRPr="00532004" w:rsidRDefault="006C62EC" w:rsidP="000F589A">
            <w:pPr>
              <w:spacing w:line="360" w:lineRule="auto"/>
              <w:rPr>
                <w:sz w:val="20"/>
                <w:szCs w:val="20"/>
              </w:rPr>
            </w:pPr>
            <w:r w:rsidRPr="00532004">
              <w:rPr>
                <w:b/>
                <w:bCs/>
                <w:sz w:val="20"/>
                <w:szCs w:val="20"/>
              </w:rPr>
              <w:t xml:space="preserve">Sponsorship source: </w:t>
            </w:r>
            <w:r w:rsidRPr="00532004">
              <w:rPr>
                <w:sz w:val="20"/>
                <w:szCs w:val="20"/>
              </w:rPr>
              <w:t>supported by funding from Prostate Cancer Canada, and the University of Guelph-Humber. Study authors declare no conflicts of interest</w:t>
            </w:r>
          </w:p>
          <w:p w14:paraId="3CD15AE8" w14:textId="77777777" w:rsidR="006C62EC" w:rsidRPr="00532004" w:rsidRDefault="006C62EC" w:rsidP="000F589A">
            <w:pPr>
              <w:spacing w:line="360" w:lineRule="auto"/>
              <w:rPr>
                <w:sz w:val="20"/>
                <w:szCs w:val="20"/>
              </w:rPr>
            </w:pPr>
            <w:r w:rsidRPr="00532004">
              <w:rPr>
                <w:b/>
                <w:bCs/>
                <w:sz w:val="20"/>
                <w:szCs w:val="20"/>
              </w:rPr>
              <w:t xml:space="preserve">Study dates: </w:t>
            </w:r>
            <w:r w:rsidRPr="00532004">
              <w:rPr>
                <w:sz w:val="20"/>
                <w:szCs w:val="20"/>
              </w:rPr>
              <w:t>February 2014 to September 2015</w:t>
            </w:r>
          </w:p>
        </w:tc>
      </w:tr>
      <w:tr w:rsidR="006C62EC" w:rsidRPr="00002C2B" w14:paraId="266068AD"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050994A5" w14:textId="77777777" w:rsidR="00413786" w:rsidRDefault="00413786" w:rsidP="00413786">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00FFD9D2" w14:textId="5B982DE5" w:rsidR="006C62EC" w:rsidRPr="00532004" w:rsidRDefault="00413786" w:rsidP="00413786">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7253F42D" w14:textId="77777777" w:rsidR="006C62EC" w:rsidRPr="00532004" w:rsidRDefault="006C62EC" w:rsidP="000F589A">
            <w:pPr>
              <w:spacing w:line="360" w:lineRule="auto"/>
              <w:rPr>
                <w:sz w:val="20"/>
                <w:szCs w:val="20"/>
              </w:rPr>
            </w:pPr>
            <w:r w:rsidRPr="00532004">
              <w:rPr>
                <w:sz w:val="20"/>
                <w:szCs w:val="20"/>
              </w:rPr>
              <w:t xml:space="preserve">NCT02036684. </w:t>
            </w:r>
            <w:proofErr w:type="spellStart"/>
            <w:r w:rsidRPr="00532004">
              <w:rPr>
                <w:sz w:val="20"/>
                <w:szCs w:val="20"/>
              </w:rPr>
              <w:t>Prehabilitation</w:t>
            </w:r>
            <w:proofErr w:type="spellEnd"/>
            <w:r w:rsidRPr="00532004">
              <w:rPr>
                <w:sz w:val="20"/>
                <w:szCs w:val="20"/>
              </w:rPr>
              <w:t xml:space="preserve"> for prostate cancer surgery [A multicentre, pilot randomized controlled trial to examine the effects of </w:t>
            </w:r>
            <w:proofErr w:type="spellStart"/>
            <w:r w:rsidRPr="00532004">
              <w:rPr>
                <w:sz w:val="20"/>
                <w:szCs w:val="20"/>
              </w:rPr>
              <w:t>prehabilitation</w:t>
            </w:r>
            <w:proofErr w:type="spellEnd"/>
            <w:r w:rsidRPr="00532004">
              <w:rPr>
                <w:sz w:val="20"/>
                <w:szCs w:val="20"/>
              </w:rPr>
              <w:t xml:space="preserve"> on functional outcomes after radical prostatectomy]. </w:t>
            </w:r>
            <w:hyperlink r:id="rId36" w:history="1">
              <w:r w:rsidRPr="00532004">
                <w:rPr>
                  <w:rStyle w:val="Hyperlink"/>
                  <w:sz w:val="20"/>
                  <w:szCs w:val="20"/>
                </w:rPr>
                <w:t>Https://clinicaltrials.gov/ct2/show/NCT02036684</w:t>
              </w:r>
            </w:hyperlink>
            <w:r w:rsidRPr="00532004">
              <w:rPr>
                <w:sz w:val="20"/>
                <w:szCs w:val="20"/>
              </w:rPr>
              <w:t xml:space="preserve"> (first received 15 January 2014).</w:t>
            </w:r>
          </w:p>
          <w:p w14:paraId="499262D8" w14:textId="77777777" w:rsidR="006C62EC" w:rsidRDefault="006C62EC" w:rsidP="000F589A">
            <w:pPr>
              <w:spacing w:line="360" w:lineRule="auto"/>
              <w:rPr>
                <w:sz w:val="20"/>
                <w:szCs w:val="20"/>
              </w:rPr>
            </w:pPr>
            <w:r w:rsidRPr="00532004">
              <w:rPr>
                <w:sz w:val="20"/>
                <w:szCs w:val="20"/>
              </w:rPr>
              <w:lastRenderedPageBreak/>
              <w:t xml:space="preserve">Santa Mina D, Matthew AG, Hilton WJ, Au D, Awasthi R, Alibhai SMH, Clarke H, </w:t>
            </w:r>
            <w:proofErr w:type="spellStart"/>
            <w:r w:rsidRPr="00532004">
              <w:rPr>
                <w:sz w:val="20"/>
                <w:szCs w:val="20"/>
              </w:rPr>
              <w:t>Ritvo</w:t>
            </w:r>
            <w:proofErr w:type="spellEnd"/>
            <w:r w:rsidRPr="00532004">
              <w:rPr>
                <w:sz w:val="20"/>
                <w:szCs w:val="20"/>
              </w:rPr>
              <w:t xml:space="preserve"> P, Trachtenberg J, </w:t>
            </w:r>
            <w:proofErr w:type="spellStart"/>
            <w:r w:rsidRPr="00532004">
              <w:rPr>
                <w:sz w:val="20"/>
                <w:szCs w:val="20"/>
              </w:rPr>
              <w:t>Fleshner</w:t>
            </w:r>
            <w:proofErr w:type="spellEnd"/>
            <w:r w:rsidRPr="00532004">
              <w:rPr>
                <w:sz w:val="20"/>
                <w:szCs w:val="20"/>
              </w:rPr>
              <w:t xml:space="preserve"> NE, </w:t>
            </w:r>
            <w:proofErr w:type="spellStart"/>
            <w:r w:rsidRPr="00532004">
              <w:rPr>
                <w:sz w:val="20"/>
                <w:szCs w:val="20"/>
              </w:rPr>
              <w:t>Finelli</w:t>
            </w:r>
            <w:proofErr w:type="spellEnd"/>
            <w:r w:rsidRPr="00532004">
              <w:rPr>
                <w:sz w:val="20"/>
                <w:szCs w:val="20"/>
              </w:rPr>
              <w:t xml:space="preserve"> A, </w:t>
            </w:r>
            <w:proofErr w:type="spellStart"/>
            <w:r w:rsidRPr="00532004">
              <w:rPr>
                <w:sz w:val="20"/>
                <w:szCs w:val="20"/>
              </w:rPr>
              <w:t>Wijeysundera</w:t>
            </w:r>
            <w:proofErr w:type="spellEnd"/>
            <w:r w:rsidRPr="00532004">
              <w:rPr>
                <w:sz w:val="20"/>
                <w:szCs w:val="20"/>
              </w:rPr>
              <w:t xml:space="preserve"> D, </w:t>
            </w:r>
            <w:proofErr w:type="spellStart"/>
            <w:r w:rsidRPr="00532004">
              <w:rPr>
                <w:sz w:val="20"/>
                <w:szCs w:val="20"/>
              </w:rPr>
              <w:t>Aprikian</w:t>
            </w:r>
            <w:proofErr w:type="spellEnd"/>
            <w:r w:rsidRPr="00532004">
              <w:rPr>
                <w:sz w:val="20"/>
                <w:szCs w:val="20"/>
              </w:rPr>
              <w:t xml:space="preserve"> A, </w:t>
            </w:r>
            <w:proofErr w:type="spellStart"/>
            <w:r w:rsidRPr="00532004">
              <w:rPr>
                <w:sz w:val="20"/>
                <w:szCs w:val="20"/>
              </w:rPr>
              <w:t>Tanguay</w:t>
            </w:r>
            <w:proofErr w:type="spellEnd"/>
            <w:r w:rsidRPr="00532004">
              <w:rPr>
                <w:sz w:val="20"/>
                <w:szCs w:val="20"/>
              </w:rPr>
              <w:t xml:space="preserve"> S, Carli F. </w:t>
            </w:r>
            <w:proofErr w:type="spellStart"/>
            <w:r w:rsidRPr="00532004">
              <w:rPr>
                <w:sz w:val="20"/>
                <w:szCs w:val="20"/>
              </w:rPr>
              <w:t>Prehabilitation</w:t>
            </w:r>
            <w:proofErr w:type="spellEnd"/>
            <w:r w:rsidRPr="00532004">
              <w:rPr>
                <w:sz w:val="20"/>
                <w:szCs w:val="20"/>
              </w:rPr>
              <w:t xml:space="preserve"> for men undergoing radical prostatectomy: a multi-centre, pilot randomized controlled trial. BMC Surgery 2014; </w:t>
            </w:r>
            <w:r w:rsidRPr="007A0E82">
              <w:rPr>
                <w:b/>
                <w:bCs/>
                <w:sz w:val="20"/>
                <w:szCs w:val="20"/>
              </w:rPr>
              <w:t>14</w:t>
            </w:r>
            <w:r w:rsidRPr="00532004">
              <w:rPr>
                <w:sz w:val="20"/>
                <w:szCs w:val="20"/>
              </w:rPr>
              <w:t xml:space="preserve">: 89. [DOI: </w:t>
            </w:r>
            <w:hyperlink r:id="rId37" w:history="1">
              <w:r w:rsidRPr="00532004">
                <w:rPr>
                  <w:rStyle w:val="Hyperlink"/>
                  <w:sz w:val="20"/>
                  <w:szCs w:val="20"/>
                </w:rPr>
                <w:t>https://dx.doi.org/10.1186/1471-2482-14-89</w:t>
              </w:r>
            </w:hyperlink>
            <w:r w:rsidRPr="00532004">
              <w:rPr>
                <w:sz w:val="20"/>
                <w:szCs w:val="20"/>
              </w:rPr>
              <w:t>]</w:t>
            </w:r>
          </w:p>
          <w:p w14:paraId="19CB469B" w14:textId="26F0911C" w:rsidR="007A0E82" w:rsidRPr="007A0E82" w:rsidRDefault="007A0E82" w:rsidP="000F589A">
            <w:pPr>
              <w:spacing w:line="360" w:lineRule="auto"/>
              <w:rPr>
                <w:sz w:val="20"/>
                <w:szCs w:val="20"/>
              </w:rPr>
            </w:pPr>
            <w:r>
              <w:rPr>
                <w:noProof/>
                <w:sz w:val="20"/>
                <w:szCs w:val="20"/>
              </w:rPr>
              <w:t xml:space="preserve">* </w:t>
            </w:r>
            <w:r w:rsidRPr="007A0E82">
              <w:rPr>
                <w:noProof/>
                <w:sz w:val="20"/>
                <w:szCs w:val="20"/>
              </w:rPr>
              <w:t>Santa Mina D, Hilton WJ, Matthew AG, Awasthi R, Bousquet-Dion G, Alibhai SMH</w:t>
            </w:r>
            <w:r w:rsidRPr="007A0E82">
              <w:rPr>
                <w:i/>
                <w:noProof/>
                <w:sz w:val="20"/>
                <w:szCs w:val="20"/>
              </w:rPr>
              <w:t>, et al.</w:t>
            </w:r>
            <w:r w:rsidRPr="007A0E82">
              <w:rPr>
                <w:noProof/>
                <w:sz w:val="20"/>
                <w:szCs w:val="20"/>
              </w:rPr>
              <w:t xml:space="preserve"> Prehabilitation for radical prostatectomy: A multicentre randomized controlled trial. </w:t>
            </w:r>
            <w:r w:rsidRPr="007A0E82">
              <w:rPr>
                <w:i/>
                <w:noProof/>
                <w:sz w:val="20"/>
                <w:szCs w:val="20"/>
              </w:rPr>
              <w:t>Surgical Oncology</w:t>
            </w:r>
            <w:r w:rsidRPr="007A0E82">
              <w:rPr>
                <w:noProof/>
                <w:sz w:val="20"/>
                <w:szCs w:val="20"/>
              </w:rPr>
              <w:t xml:space="preserve"> 2018;</w:t>
            </w:r>
            <w:r>
              <w:rPr>
                <w:noProof/>
                <w:sz w:val="20"/>
                <w:szCs w:val="20"/>
              </w:rPr>
              <w:t xml:space="preserve"> </w:t>
            </w:r>
            <w:r w:rsidRPr="007A0E82">
              <w:rPr>
                <w:b/>
                <w:noProof/>
                <w:sz w:val="20"/>
                <w:szCs w:val="20"/>
              </w:rPr>
              <w:t>27</w:t>
            </w:r>
            <w:r w:rsidRPr="007A0E82">
              <w:rPr>
                <w:noProof/>
                <w:sz w:val="20"/>
                <w:szCs w:val="20"/>
              </w:rPr>
              <w:t>:</w:t>
            </w:r>
            <w:r>
              <w:rPr>
                <w:noProof/>
                <w:sz w:val="20"/>
                <w:szCs w:val="20"/>
              </w:rPr>
              <w:t xml:space="preserve"> </w:t>
            </w:r>
            <w:r w:rsidRPr="007A0E82">
              <w:rPr>
                <w:noProof/>
                <w:sz w:val="20"/>
                <w:szCs w:val="20"/>
              </w:rPr>
              <w:t>289-98</w:t>
            </w:r>
          </w:p>
        </w:tc>
      </w:tr>
    </w:tbl>
    <w:p w14:paraId="5B9C6972" w14:textId="77777777" w:rsidR="006C62EC" w:rsidRDefault="006C62EC" w:rsidP="006C62EC">
      <w:pPr>
        <w:spacing w:line="360" w:lineRule="auto"/>
      </w:pPr>
    </w:p>
    <w:p w14:paraId="1A8627E3" w14:textId="77777777" w:rsidR="006C62EC" w:rsidRPr="00F040F5" w:rsidRDefault="006C62EC" w:rsidP="006C62EC">
      <w:pPr>
        <w:pStyle w:val="Title"/>
      </w:pPr>
      <w:r w:rsidRPr="00F040F5">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3436"/>
        <w:gridCol w:w="1178"/>
        <w:gridCol w:w="4396"/>
      </w:tblGrid>
      <w:tr w:rsidR="006C62EC" w:rsidRPr="00002C2B" w14:paraId="432D6971"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27B4F167" w14:textId="77777777" w:rsidR="006C62EC" w:rsidRPr="00532004" w:rsidRDefault="006C62EC" w:rsidP="000F589A">
            <w:pPr>
              <w:spacing w:line="360" w:lineRule="auto"/>
              <w:rPr>
                <w:b/>
                <w:bCs/>
                <w:sz w:val="20"/>
                <w:szCs w:val="20"/>
              </w:rPr>
            </w:pPr>
            <w:r w:rsidRPr="00532004">
              <w:rPr>
                <w:b/>
                <w:bCs/>
                <w:sz w:val="20"/>
                <w:szCs w:val="20"/>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639DD043" w14:textId="77777777" w:rsidR="006C62EC" w:rsidRPr="00532004" w:rsidRDefault="006C62EC" w:rsidP="000F589A">
            <w:pPr>
              <w:spacing w:line="360" w:lineRule="auto"/>
              <w:rPr>
                <w:b/>
                <w:bCs/>
                <w:sz w:val="20"/>
                <w:szCs w:val="20"/>
              </w:rPr>
            </w:pPr>
            <w:r w:rsidRPr="00532004">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384B7DFF" w14:textId="77777777" w:rsidR="006C62EC" w:rsidRPr="00532004" w:rsidRDefault="006C62EC" w:rsidP="000F589A">
            <w:pPr>
              <w:spacing w:line="360" w:lineRule="auto"/>
              <w:rPr>
                <w:b/>
                <w:bCs/>
                <w:sz w:val="20"/>
                <w:szCs w:val="20"/>
              </w:rPr>
            </w:pPr>
            <w:r w:rsidRPr="00532004">
              <w:rPr>
                <w:b/>
                <w:bCs/>
                <w:sz w:val="20"/>
                <w:szCs w:val="20"/>
              </w:rPr>
              <w:t>Support for judgement</w:t>
            </w:r>
          </w:p>
        </w:tc>
      </w:tr>
      <w:tr w:rsidR="006C62EC" w:rsidRPr="00002C2B" w14:paraId="1620887D"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032EAAB" w14:textId="77777777" w:rsidR="006C62EC" w:rsidRPr="00532004" w:rsidRDefault="006C62EC" w:rsidP="000F589A">
            <w:pPr>
              <w:spacing w:line="360" w:lineRule="auto"/>
              <w:rPr>
                <w:sz w:val="20"/>
                <w:szCs w:val="20"/>
              </w:rPr>
            </w:pPr>
            <w:r w:rsidRPr="00532004">
              <w:rPr>
                <w:sz w:val="20"/>
                <w:szCs w:val="20"/>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C617B0F" w14:textId="77777777" w:rsidR="006C62EC" w:rsidRPr="00532004" w:rsidRDefault="006C62EC" w:rsidP="000F589A">
            <w:pPr>
              <w:spacing w:line="360" w:lineRule="auto"/>
              <w:rPr>
                <w:sz w:val="20"/>
                <w:szCs w:val="20"/>
              </w:rPr>
            </w:pPr>
            <w:r w:rsidRPr="0053200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2BADF97" w14:textId="77777777" w:rsidR="006C62EC" w:rsidRPr="00532004" w:rsidRDefault="006C62EC" w:rsidP="000F589A">
            <w:pPr>
              <w:spacing w:line="360" w:lineRule="auto"/>
              <w:rPr>
                <w:sz w:val="20"/>
                <w:szCs w:val="20"/>
              </w:rPr>
            </w:pPr>
            <w:r w:rsidRPr="00532004">
              <w:rPr>
                <w:sz w:val="20"/>
                <w:szCs w:val="20"/>
              </w:rPr>
              <w:t>Envelopes were shuffled to create a random order</w:t>
            </w:r>
          </w:p>
        </w:tc>
      </w:tr>
      <w:tr w:rsidR="006C62EC" w:rsidRPr="00002C2B" w14:paraId="3D29901A"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920D4B6" w14:textId="77777777" w:rsidR="006C62EC" w:rsidRPr="00532004" w:rsidRDefault="006C62EC" w:rsidP="000F589A">
            <w:pPr>
              <w:spacing w:line="360" w:lineRule="auto"/>
              <w:rPr>
                <w:sz w:val="20"/>
                <w:szCs w:val="20"/>
              </w:rPr>
            </w:pPr>
            <w:r w:rsidRPr="00532004">
              <w:rPr>
                <w:sz w:val="20"/>
                <w:szCs w:val="20"/>
              </w:rPr>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B8D37E2" w14:textId="77777777" w:rsidR="006C62EC" w:rsidRPr="00532004" w:rsidRDefault="006C62EC" w:rsidP="000F589A">
            <w:pPr>
              <w:spacing w:line="360" w:lineRule="auto"/>
              <w:rPr>
                <w:sz w:val="20"/>
                <w:szCs w:val="20"/>
              </w:rPr>
            </w:pPr>
            <w:r w:rsidRPr="005320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3A5DD59" w14:textId="77777777" w:rsidR="006C62EC" w:rsidRPr="00532004" w:rsidRDefault="006C62EC" w:rsidP="000F589A">
            <w:pPr>
              <w:spacing w:line="360" w:lineRule="auto"/>
              <w:rPr>
                <w:sz w:val="20"/>
                <w:szCs w:val="20"/>
              </w:rPr>
            </w:pPr>
            <w:r w:rsidRPr="00532004">
              <w:rPr>
                <w:sz w:val="20"/>
                <w:szCs w:val="20"/>
              </w:rPr>
              <w:t>Use of sequentially-numbered, opaque envelopes</w:t>
            </w:r>
          </w:p>
        </w:tc>
      </w:tr>
      <w:tr w:rsidR="006C62EC" w:rsidRPr="00002C2B" w14:paraId="09FEAEBD"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E89F727" w14:textId="77777777" w:rsidR="006C62EC" w:rsidRPr="00532004" w:rsidRDefault="006C62EC" w:rsidP="000F589A">
            <w:pPr>
              <w:spacing w:line="360" w:lineRule="auto"/>
              <w:rPr>
                <w:sz w:val="20"/>
                <w:szCs w:val="20"/>
              </w:rPr>
            </w:pPr>
            <w:r w:rsidRPr="00532004">
              <w:rPr>
                <w:sz w:val="20"/>
                <w:szCs w:val="20"/>
              </w:rPr>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DDB9ED6" w14:textId="77777777" w:rsidR="006C62EC" w:rsidRPr="00532004" w:rsidRDefault="006C62EC" w:rsidP="000F589A">
            <w:pPr>
              <w:spacing w:line="360" w:lineRule="auto"/>
              <w:rPr>
                <w:sz w:val="20"/>
                <w:szCs w:val="20"/>
              </w:rPr>
            </w:pPr>
            <w:r w:rsidRPr="005320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D694166" w14:textId="77777777" w:rsidR="006C62EC" w:rsidRPr="00532004" w:rsidRDefault="006C62EC" w:rsidP="000F589A">
            <w:pPr>
              <w:spacing w:line="360" w:lineRule="auto"/>
              <w:rPr>
                <w:sz w:val="20"/>
                <w:szCs w:val="20"/>
              </w:rPr>
            </w:pPr>
            <w:r w:rsidRPr="00532004">
              <w:rPr>
                <w:sz w:val="20"/>
                <w:szCs w:val="20"/>
              </w:rPr>
              <w:t>It is not feasible to blind participants and personnel to group allocation</w:t>
            </w:r>
          </w:p>
        </w:tc>
      </w:tr>
      <w:tr w:rsidR="00A86978" w:rsidRPr="00002C2B" w14:paraId="39CE2AB4"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tcPr>
          <w:p w14:paraId="4513FA47" w14:textId="620FD937" w:rsidR="00A86978" w:rsidRPr="00532004" w:rsidRDefault="00A86978" w:rsidP="000F589A">
            <w:pPr>
              <w:spacing w:line="360" w:lineRule="auto"/>
              <w:rPr>
                <w:sz w:val="20"/>
                <w:szCs w:val="20"/>
              </w:rPr>
            </w:pPr>
            <w:r w:rsidRPr="00532004">
              <w:rPr>
                <w:sz w:val="20"/>
                <w:szCs w:val="20"/>
              </w:rPr>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tcPr>
          <w:p w14:paraId="2A755C39" w14:textId="00A64C2A" w:rsidR="00A86978" w:rsidRPr="00532004" w:rsidRDefault="00A86978" w:rsidP="000F589A">
            <w:pPr>
              <w:spacing w:line="360" w:lineRule="auto"/>
              <w:rPr>
                <w:sz w:val="20"/>
                <w:szCs w:val="20"/>
              </w:rPr>
            </w:pPr>
            <w:r>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tcPr>
          <w:p w14:paraId="735FB5CB" w14:textId="23AD6C71" w:rsidR="00A86978" w:rsidRPr="00532004" w:rsidRDefault="00A86978" w:rsidP="000F589A">
            <w:pPr>
              <w:spacing w:line="360" w:lineRule="auto"/>
              <w:rPr>
                <w:sz w:val="20"/>
                <w:szCs w:val="20"/>
              </w:rPr>
            </w:pPr>
            <w:r w:rsidRPr="009F3714">
              <w:rPr>
                <w:sz w:val="20"/>
                <w:szCs w:val="20"/>
              </w:rPr>
              <w:t>Use of self-reported outcome measurement tools, and participants were not blinded to intervention</w:t>
            </w:r>
          </w:p>
        </w:tc>
      </w:tr>
      <w:tr w:rsidR="006C62EC" w:rsidRPr="00002C2B" w14:paraId="41C37428"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A82437C" w14:textId="77777777" w:rsidR="006C62EC" w:rsidRPr="00532004" w:rsidRDefault="006C62EC" w:rsidP="000F589A">
            <w:pPr>
              <w:spacing w:line="360" w:lineRule="auto"/>
              <w:rPr>
                <w:sz w:val="20"/>
                <w:szCs w:val="20"/>
              </w:rPr>
            </w:pPr>
            <w:r w:rsidRPr="00532004">
              <w:rPr>
                <w:sz w:val="20"/>
                <w:szCs w:val="20"/>
              </w:rPr>
              <w:t>Blinding of outcome assessment: fitness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2638FB7" w14:textId="77777777" w:rsidR="006C62EC" w:rsidRPr="00532004" w:rsidRDefault="006C62EC" w:rsidP="000F589A">
            <w:pPr>
              <w:spacing w:line="360" w:lineRule="auto"/>
              <w:rPr>
                <w:sz w:val="20"/>
                <w:szCs w:val="20"/>
              </w:rPr>
            </w:pPr>
            <w:r w:rsidRPr="005320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08D24A5" w14:textId="77777777" w:rsidR="006C62EC" w:rsidRPr="00532004" w:rsidRDefault="006C62EC" w:rsidP="000F589A">
            <w:pPr>
              <w:spacing w:line="360" w:lineRule="auto"/>
              <w:rPr>
                <w:sz w:val="20"/>
                <w:szCs w:val="20"/>
              </w:rPr>
            </w:pPr>
            <w:r w:rsidRPr="00532004">
              <w:rPr>
                <w:sz w:val="20"/>
                <w:szCs w:val="20"/>
              </w:rPr>
              <w:t>Outcomes were measured using objective measurement tools</w:t>
            </w:r>
          </w:p>
        </w:tc>
      </w:tr>
      <w:tr w:rsidR="006C62EC" w:rsidRPr="00002C2B" w14:paraId="37C37C04"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24BEE70" w14:textId="77777777" w:rsidR="006C62EC" w:rsidRPr="00532004" w:rsidRDefault="006C62EC" w:rsidP="000F589A">
            <w:pPr>
              <w:spacing w:line="360" w:lineRule="auto"/>
              <w:rPr>
                <w:sz w:val="20"/>
                <w:szCs w:val="20"/>
              </w:rPr>
            </w:pPr>
            <w:r w:rsidRPr="00532004">
              <w:rPr>
                <w:sz w:val="20"/>
                <w:szCs w:val="20"/>
              </w:rPr>
              <w:t xml:space="preserve">Blinding of outcome assessment: participant-reported outcomes to include </w:t>
            </w:r>
            <w:proofErr w:type="spellStart"/>
            <w:r w:rsidRPr="00532004">
              <w:rPr>
                <w:sz w:val="20"/>
                <w:szCs w:val="20"/>
              </w:rPr>
              <w:t>HRQoL</w:t>
            </w:r>
            <w:proofErr w:type="spellEnd"/>
            <w:r w:rsidRPr="00532004">
              <w:rPr>
                <w:sz w:val="20"/>
                <w:szCs w:val="20"/>
              </w:rPr>
              <w:t>, pain, patient experience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606FDB4" w14:textId="77777777" w:rsidR="006C62EC" w:rsidRPr="00532004" w:rsidRDefault="006C62EC" w:rsidP="000F589A">
            <w:pPr>
              <w:spacing w:line="360" w:lineRule="auto"/>
              <w:rPr>
                <w:sz w:val="20"/>
                <w:szCs w:val="20"/>
              </w:rPr>
            </w:pPr>
            <w:r w:rsidRPr="005320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53FB304" w14:textId="77777777" w:rsidR="006C62EC" w:rsidRPr="00532004" w:rsidRDefault="006C62EC" w:rsidP="000F589A">
            <w:pPr>
              <w:spacing w:line="360" w:lineRule="auto"/>
              <w:rPr>
                <w:sz w:val="20"/>
                <w:szCs w:val="20"/>
              </w:rPr>
            </w:pPr>
            <w:r w:rsidRPr="00532004">
              <w:rPr>
                <w:sz w:val="20"/>
                <w:szCs w:val="20"/>
              </w:rPr>
              <w:t>Use of self-reported outcome measurement tools, and participants were not blinded to intervention</w:t>
            </w:r>
          </w:p>
        </w:tc>
      </w:tr>
      <w:tr w:rsidR="006C62EC" w:rsidRPr="00002C2B" w14:paraId="5C72AC6A"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1797DF1" w14:textId="77777777" w:rsidR="006C62EC" w:rsidRPr="00532004" w:rsidRDefault="006C62EC" w:rsidP="000F589A">
            <w:pPr>
              <w:spacing w:line="360" w:lineRule="auto"/>
              <w:rPr>
                <w:sz w:val="20"/>
                <w:szCs w:val="20"/>
              </w:rPr>
            </w:pPr>
            <w:r w:rsidRPr="00532004">
              <w:rPr>
                <w:sz w:val="20"/>
                <w:szCs w:val="20"/>
              </w:rPr>
              <w:t>Blinding of outcome assessment: adverse events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CE17440" w14:textId="77777777" w:rsidR="006C62EC" w:rsidRPr="00532004" w:rsidRDefault="006C62EC" w:rsidP="000F589A">
            <w:pPr>
              <w:spacing w:line="360" w:lineRule="auto"/>
              <w:rPr>
                <w:sz w:val="20"/>
                <w:szCs w:val="20"/>
              </w:rPr>
            </w:pPr>
            <w:r w:rsidRPr="0053200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0356BBB" w14:textId="77777777" w:rsidR="006C62EC" w:rsidRPr="00532004" w:rsidRDefault="006C62EC" w:rsidP="000F589A">
            <w:pPr>
              <w:spacing w:line="360" w:lineRule="auto"/>
              <w:rPr>
                <w:sz w:val="20"/>
                <w:szCs w:val="20"/>
              </w:rPr>
            </w:pPr>
            <w:r w:rsidRPr="00532004">
              <w:rPr>
                <w:sz w:val="20"/>
                <w:szCs w:val="20"/>
              </w:rPr>
              <w:t>Observation method not specified for this outcome</w:t>
            </w:r>
          </w:p>
        </w:tc>
      </w:tr>
      <w:tr w:rsidR="006C62EC" w:rsidRPr="00002C2B" w14:paraId="38959AF1"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64D434A" w14:textId="77777777" w:rsidR="006C62EC" w:rsidRPr="00532004" w:rsidRDefault="006C62EC" w:rsidP="000F589A">
            <w:pPr>
              <w:spacing w:line="360" w:lineRule="auto"/>
              <w:rPr>
                <w:sz w:val="20"/>
                <w:szCs w:val="20"/>
              </w:rPr>
            </w:pPr>
            <w:r w:rsidRPr="00532004">
              <w:rPr>
                <w:sz w:val="20"/>
                <w:szCs w:val="20"/>
              </w:rPr>
              <w:lastRenderedPageBreak/>
              <w:t>Blinding of outcome assessment: adherence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D1B2D1F" w14:textId="77777777" w:rsidR="006C62EC" w:rsidRPr="00532004" w:rsidRDefault="006C62EC" w:rsidP="000F589A">
            <w:pPr>
              <w:spacing w:line="360" w:lineRule="auto"/>
              <w:rPr>
                <w:sz w:val="20"/>
                <w:szCs w:val="20"/>
              </w:rPr>
            </w:pPr>
            <w:r w:rsidRPr="005320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69EE3CB" w14:textId="77777777" w:rsidR="006C62EC" w:rsidRPr="00532004" w:rsidRDefault="006C62EC" w:rsidP="000F589A">
            <w:pPr>
              <w:spacing w:line="360" w:lineRule="auto"/>
              <w:rPr>
                <w:sz w:val="20"/>
                <w:szCs w:val="20"/>
              </w:rPr>
            </w:pPr>
            <w:r w:rsidRPr="00532004">
              <w:rPr>
                <w:sz w:val="20"/>
                <w:szCs w:val="20"/>
              </w:rPr>
              <w:t>Outcome self-reported</w:t>
            </w:r>
          </w:p>
        </w:tc>
      </w:tr>
      <w:tr w:rsidR="006C62EC" w:rsidRPr="00002C2B" w14:paraId="5F19E27A"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E65F23B" w14:textId="77777777" w:rsidR="006C62EC" w:rsidRPr="00532004" w:rsidRDefault="006C62EC" w:rsidP="000F589A">
            <w:pPr>
              <w:spacing w:line="360" w:lineRule="auto"/>
              <w:rPr>
                <w:sz w:val="20"/>
                <w:szCs w:val="20"/>
              </w:rPr>
            </w:pPr>
            <w:r w:rsidRPr="00532004">
              <w:rPr>
                <w:sz w:val="20"/>
                <w:szCs w:val="20"/>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80AA3BE" w14:textId="77777777" w:rsidR="006C62EC" w:rsidRPr="00532004" w:rsidRDefault="006C62EC" w:rsidP="000F589A">
            <w:pPr>
              <w:spacing w:line="360" w:lineRule="auto"/>
              <w:rPr>
                <w:sz w:val="20"/>
                <w:szCs w:val="20"/>
              </w:rPr>
            </w:pPr>
            <w:r w:rsidRPr="005320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B386F7E" w14:textId="77777777" w:rsidR="006C62EC" w:rsidRPr="00532004" w:rsidRDefault="006C62EC" w:rsidP="000F589A">
            <w:pPr>
              <w:spacing w:line="360" w:lineRule="auto"/>
              <w:rPr>
                <w:sz w:val="20"/>
                <w:szCs w:val="20"/>
              </w:rPr>
            </w:pPr>
            <w:r w:rsidRPr="00532004">
              <w:rPr>
                <w:sz w:val="20"/>
                <w:szCs w:val="20"/>
              </w:rPr>
              <w:t>Losses were well reported and were reasonably balanced between groups. However, overall, the losses were at 29%, which we judged to be high</w:t>
            </w:r>
          </w:p>
        </w:tc>
      </w:tr>
      <w:tr w:rsidR="006C62EC" w:rsidRPr="00002C2B" w14:paraId="5A8BE39C"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F125AE0" w14:textId="77777777" w:rsidR="006C62EC" w:rsidRPr="00532004" w:rsidRDefault="006C62EC" w:rsidP="000F589A">
            <w:pPr>
              <w:spacing w:line="360" w:lineRule="auto"/>
              <w:rPr>
                <w:sz w:val="20"/>
                <w:szCs w:val="20"/>
              </w:rPr>
            </w:pPr>
            <w:r w:rsidRPr="00532004">
              <w:rPr>
                <w:sz w:val="20"/>
                <w:szCs w:val="20"/>
              </w:rPr>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E354D8A" w14:textId="77777777" w:rsidR="006C62EC" w:rsidRPr="00532004" w:rsidRDefault="006C62EC" w:rsidP="000F589A">
            <w:pPr>
              <w:spacing w:line="360" w:lineRule="auto"/>
              <w:rPr>
                <w:sz w:val="20"/>
                <w:szCs w:val="20"/>
              </w:rPr>
            </w:pPr>
            <w:r w:rsidRPr="005320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DECA53C" w14:textId="77777777" w:rsidR="006C62EC" w:rsidRPr="00532004" w:rsidRDefault="006C62EC" w:rsidP="000F589A">
            <w:pPr>
              <w:spacing w:line="360" w:lineRule="auto"/>
              <w:rPr>
                <w:sz w:val="20"/>
                <w:szCs w:val="20"/>
              </w:rPr>
            </w:pPr>
            <w:r w:rsidRPr="00532004">
              <w:rPr>
                <w:sz w:val="20"/>
                <w:szCs w:val="20"/>
              </w:rPr>
              <w:t>Prospectively registered with clinical trials register (NCT02036684); outcomes in the published report are largely comparable to those in the clinical trials documents</w:t>
            </w:r>
          </w:p>
        </w:tc>
      </w:tr>
      <w:tr w:rsidR="006C62EC" w:rsidRPr="00002C2B" w14:paraId="4A3B8D9C"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3A7B854" w14:textId="77777777" w:rsidR="006C62EC" w:rsidRPr="00532004" w:rsidRDefault="006C62EC" w:rsidP="000F589A">
            <w:pPr>
              <w:spacing w:line="360" w:lineRule="auto"/>
              <w:rPr>
                <w:sz w:val="20"/>
                <w:szCs w:val="20"/>
              </w:rPr>
            </w:pPr>
            <w:r w:rsidRPr="00532004">
              <w:rPr>
                <w:sz w:val="20"/>
                <w:szCs w:val="20"/>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457547F" w14:textId="77777777" w:rsidR="006C62EC" w:rsidRPr="00532004" w:rsidRDefault="006C62EC" w:rsidP="000F589A">
            <w:pPr>
              <w:spacing w:line="360" w:lineRule="auto"/>
              <w:rPr>
                <w:sz w:val="20"/>
                <w:szCs w:val="20"/>
              </w:rPr>
            </w:pPr>
            <w:r w:rsidRPr="005320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55147C7" w14:textId="77777777" w:rsidR="006C62EC" w:rsidRPr="00532004" w:rsidRDefault="006C62EC" w:rsidP="000F589A">
            <w:pPr>
              <w:spacing w:line="360" w:lineRule="auto"/>
              <w:rPr>
                <w:sz w:val="20"/>
                <w:szCs w:val="20"/>
              </w:rPr>
            </w:pPr>
            <w:r w:rsidRPr="00532004">
              <w:rPr>
                <w:sz w:val="20"/>
                <w:szCs w:val="20"/>
              </w:rPr>
              <w:t>We identified no other sources of bias</w:t>
            </w:r>
          </w:p>
        </w:tc>
      </w:tr>
    </w:tbl>
    <w:p w14:paraId="69B47E4C" w14:textId="77777777" w:rsidR="006C62EC" w:rsidRDefault="006C62EC" w:rsidP="006C62EC">
      <w:pPr>
        <w:spacing w:line="360" w:lineRule="auto"/>
      </w:pPr>
    </w:p>
    <w:p w14:paraId="4C5E27A3" w14:textId="1043D36F" w:rsidR="006C62EC" w:rsidRPr="00F040F5" w:rsidRDefault="006C62EC" w:rsidP="006C62EC">
      <w:pPr>
        <w:pStyle w:val="Title"/>
      </w:pPr>
      <w:proofErr w:type="spellStart"/>
      <w:r w:rsidRPr="004A0C15">
        <w:t>Sellberg</w:t>
      </w:r>
      <w:proofErr w:type="spellEnd"/>
      <w:r w:rsidRPr="00F040F5">
        <w:t xml:space="preserve"> </w:t>
      </w:r>
      <w:r w:rsidRPr="00810F69">
        <w:t>et al.</w:t>
      </w:r>
      <w:r w:rsidR="001F1377" w:rsidRPr="00F040F5">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26"/>
        <w:gridCol w:w="6184"/>
      </w:tblGrid>
      <w:tr w:rsidR="006C62EC" w14:paraId="3DCEBBCF"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32385FC" w14:textId="77777777" w:rsidR="006C62EC" w:rsidRPr="00532004" w:rsidRDefault="006C62EC" w:rsidP="000F589A">
            <w:pPr>
              <w:spacing w:line="360" w:lineRule="auto"/>
              <w:rPr>
                <w:b/>
                <w:bCs/>
                <w:sz w:val="20"/>
                <w:szCs w:val="20"/>
              </w:rPr>
            </w:pPr>
            <w:r w:rsidRPr="00532004">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4D7F25C" w14:textId="77777777" w:rsidR="006C62EC" w:rsidRPr="00532004" w:rsidRDefault="006C62EC" w:rsidP="000F589A">
            <w:pPr>
              <w:spacing w:line="360" w:lineRule="auto"/>
              <w:rPr>
                <w:sz w:val="20"/>
                <w:szCs w:val="20"/>
              </w:rPr>
            </w:pPr>
            <w:r w:rsidRPr="00532004">
              <w:rPr>
                <w:sz w:val="20"/>
                <w:szCs w:val="20"/>
              </w:rPr>
              <w:t>RCT, parallel design; multi-centre (5 hospitals)</w:t>
            </w:r>
          </w:p>
          <w:p w14:paraId="3B7976C8" w14:textId="77777777" w:rsidR="006C62EC" w:rsidRPr="00532004" w:rsidRDefault="006C62EC" w:rsidP="000F589A">
            <w:pPr>
              <w:spacing w:line="360" w:lineRule="auto"/>
              <w:rPr>
                <w:sz w:val="20"/>
                <w:szCs w:val="20"/>
              </w:rPr>
            </w:pPr>
            <w:r w:rsidRPr="00532004">
              <w:rPr>
                <w:b/>
                <w:bCs/>
                <w:sz w:val="20"/>
                <w:szCs w:val="20"/>
              </w:rPr>
              <w:t xml:space="preserve">Study aim/objective: </w:t>
            </w:r>
            <w:r w:rsidRPr="00532004">
              <w:rPr>
                <w:sz w:val="20"/>
                <w:szCs w:val="20"/>
              </w:rPr>
              <w:t xml:space="preserve">test early effects (study endpoint 2 years) of a dissonance-based group intervention on </w:t>
            </w:r>
            <w:proofErr w:type="spellStart"/>
            <w:r w:rsidRPr="00532004">
              <w:rPr>
                <w:sz w:val="20"/>
                <w:szCs w:val="20"/>
              </w:rPr>
              <w:t>HRQoL</w:t>
            </w:r>
            <w:proofErr w:type="spellEnd"/>
            <w:r w:rsidRPr="00532004">
              <w:rPr>
                <w:sz w:val="20"/>
                <w:szCs w:val="20"/>
              </w:rPr>
              <w:t xml:space="preserve"> (primary outcome) and wellbeing among women who underwent RYGB</w:t>
            </w:r>
          </w:p>
        </w:tc>
      </w:tr>
      <w:tr w:rsidR="006C62EC" w14:paraId="0F070A26"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F07D648" w14:textId="77777777" w:rsidR="006C62EC" w:rsidRPr="00532004" w:rsidRDefault="006C62EC" w:rsidP="000F589A">
            <w:pPr>
              <w:spacing w:line="360" w:lineRule="auto"/>
              <w:rPr>
                <w:b/>
                <w:bCs/>
                <w:sz w:val="20"/>
                <w:szCs w:val="20"/>
              </w:rPr>
            </w:pPr>
            <w:r w:rsidRPr="00532004">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AB45915" w14:textId="77777777" w:rsidR="006C62EC" w:rsidRPr="00532004" w:rsidRDefault="006C62EC" w:rsidP="000F589A">
            <w:pPr>
              <w:spacing w:line="360" w:lineRule="auto"/>
              <w:rPr>
                <w:sz w:val="20"/>
                <w:szCs w:val="20"/>
              </w:rPr>
            </w:pPr>
            <w:r w:rsidRPr="00532004">
              <w:rPr>
                <w:b/>
                <w:bCs/>
                <w:sz w:val="20"/>
                <w:szCs w:val="20"/>
              </w:rPr>
              <w:t>Total number of randomised participants:</w:t>
            </w:r>
            <w:r w:rsidRPr="00532004">
              <w:rPr>
                <w:sz w:val="20"/>
                <w:szCs w:val="20"/>
              </w:rPr>
              <w:t xml:space="preserve"> 259</w:t>
            </w:r>
          </w:p>
          <w:p w14:paraId="63CA34B2" w14:textId="77777777" w:rsidR="006C62EC" w:rsidRPr="00532004" w:rsidRDefault="006C62EC" w:rsidP="000F589A">
            <w:pPr>
              <w:spacing w:line="360" w:lineRule="auto"/>
              <w:rPr>
                <w:sz w:val="20"/>
                <w:szCs w:val="20"/>
              </w:rPr>
            </w:pPr>
            <w:r w:rsidRPr="00532004">
              <w:rPr>
                <w:b/>
                <w:bCs/>
                <w:sz w:val="20"/>
                <w:szCs w:val="20"/>
              </w:rPr>
              <w:t xml:space="preserve">Inclusion criteria: </w:t>
            </w:r>
            <w:r w:rsidRPr="00532004">
              <w:rPr>
                <w:sz w:val="20"/>
                <w:szCs w:val="20"/>
              </w:rPr>
              <w:t>female; severe obesity (BMI ≥ 35 kg/m</w:t>
            </w:r>
            <w:r w:rsidRPr="00532004">
              <w:rPr>
                <w:sz w:val="20"/>
                <w:szCs w:val="20"/>
                <w:vertAlign w:val="superscript"/>
              </w:rPr>
              <w:t>2</w:t>
            </w:r>
            <w:r w:rsidRPr="00532004">
              <w:rPr>
                <w:sz w:val="20"/>
                <w:szCs w:val="20"/>
              </w:rPr>
              <w:t>); able to understand and speak Swedish; the absence of any serious chronic disease such as stroke or myocardial infarction</w:t>
            </w:r>
          </w:p>
          <w:p w14:paraId="5F548819" w14:textId="77777777" w:rsidR="006C62EC" w:rsidRPr="00532004" w:rsidRDefault="006C62EC" w:rsidP="000F589A">
            <w:pPr>
              <w:spacing w:line="360" w:lineRule="auto"/>
              <w:rPr>
                <w:sz w:val="20"/>
                <w:szCs w:val="20"/>
              </w:rPr>
            </w:pPr>
            <w:r w:rsidRPr="00532004">
              <w:rPr>
                <w:b/>
                <w:bCs/>
                <w:sz w:val="20"/>
                <w:szCs w:val="20"/>
              </w:rPr>
              <w:t xml:space="preserve">Exclusion criteria: </w:t>
            </w:r>
            <w:r w:rsidRPr="00532004">
              <w:rPr>
                <w:sz w:val="20"/>
                <w:szCs w:val="20"/>
              </w:rPr>
              <w:t>&lt; 18 years of age; have not made previous serious attempts to lose weight; alcohol/substance abuse; recent heart disease or stroke or certain kinds of cancer</w:t>
            </w:r>
          </w:p>
          <w:p w14:paraId="48F61574" w14:textId="77777777" w:rsidR="006C62EC" w:rsidRPr="00532004" w:rsidRDefault="006C62EC" w:rsidP="000F589A">
            <w:pPr>
              <w:spacing w:line="360" w:lineRule="auto"/>
              <w:rPr>
                <w:sz w:val="20"/>
                <w:szCs w:val="20"/>
              </w:rPr>
            </w:pPr>
            <w:r w:rsidRPr="00532004">
              <w:rPr>
                <w:b/>
                <w:bCs/>
                <w:sz w:val="20"/>
                <w:szCs w:val="20"/>
              </w:rPr>
              <w:t xml:space="preserve">Type of surgery (condition): </w:t>
            </w:r>
            <w:r w:rsidRPr="00532004">
              <w:rPr>
                <w:sz w:val="20"/>
                <w:szCs w:val="20"/>
              </w:rPr>
              <w:t>RYGB</w:t>
            </w:r>
          </w:p>
          <w:p w14:paraId="23A1CBF9" w14:textId="77777777" w:rsidR="006C62EC" w:rsidRPr="00532004" w:rsidRDefault="006C62EC" w:rsidP="000F589A">
            <w:pPr>
              <w:spacing w:line="360" w:lineRule="auto"/>
              <w:rPr>
                <w:sz w:val="20"/>
                <w:szCs w:val="20"/>
              </w:rPr>
            </w:pPr>
            <w:r w:rsidRPr="00532004">
              <w:rPr>
                <w:b/>
                <w:bCs/>
                <w:sz w:val="20"/>
                <w:szCs w:val="20"/>
              </w:rPr>
              <w:t xml:space="preserve">Country: </w:t>
            </w:r>
            <w:r w:rsidRPr="00532004">
              <w:rPr>
                <w:sz w:val="20"/>
                <w:szCs w:val="20"/>
              </w:rPr>
              <w:t>Sweden</w:t>
            </w:r>
          </w:p>
          <w:p w14:paraId="111AD837" w14:textId="77777777" w:rsidR="006C62EC" w:rsidRPr="00532004" w:rsidRDefault="006C62EC" w:rsidP="000F589A">
            <w:pPr>
              <w:spacing w:line="360" w:lineRule="auto"/>
              <w:rPr>
                <w:sz w:val="20"/>
                <w:szCs w:val="20"/>
              </w:rPr>
            </w:pPr>
            <w:r w:rsidRPr="00532004">
              <w:rPr>
                <w:b/>
                <w:bCs/>
                <w:sz w:val="20"/>
                <w:szCs w:val="20"/>
              </w:rPr>
              <w:t>Baseline Characteristics</w:t>
            </w:r>
          </w:p>
          <w:p w14:paraId="4DE577C4" w14:textId="77777777" w:rsidR="006C62EC" w:rsidRPr="00532004" w:rsidRDefault="006C62EC" w:rsidP="000F589A">
            <w:pPr>
              <w:spacing w:line="360" w:lineRule="auto"/>
              <w:rPr>
                <w:sz w:val="20"/>
                <w:szCs w:val="20"/>
              </w:rPr>
            </w:pPr>
            <w:r w:rsidRPr="00532004">
              <w:rPr>
                <w:b/>
                <w:bCs/>
                <w:sz w:val="20"/>
                <w:szCs w:val="20"/>
              </w:rPr>
              <w:t>Intervention group</w:t>
            </w:r>
          </w:p>
          <w:p w14:paraId="77308679" w14:textId="77777777" w:rsidR="006C62EC" w:rsidRPr="00532004" w:rsidRDefault="006C62EC" w:rsidP="000F589A">
            <w:pPr>
              <w:numPr>
                <w:ilvl w:val="0"/>
                <w:numId w:val="222"/>
              </w:numPr>
              <w:spacing w:before="100" w:beforeAutospacing="1" w:after="100" w:afterAutospacing="1" w:line="360" w:lineRule="auto"/>
              <w:ind w:left="870"/>
              <w:rPr>
                <w:sz w:val="20"/>
                <w:szCs w:val="20"/>
              </w:rPr>
            </w:pPr>
            <w:r w:rsidRPr="00532004">
              <w:rPr>
                <w:i/>
                <w:iCs/>
                <w:sz w:val="20"/>
                <w:szCs w:val="20"/>
              </w:rPr>
              <w:lastRenderedPageBreak/>
              <w:t>Age, mean (SD)</w:t>
            </w:r>
            <w:r w:rsidRPr="00532004">
              <w:rPr>
                <w:sz w:val="20"/>
                <w:szCs w:val="20"/>
              </w:rPr>
              <w:t>: 43.6 (± 10.7) years</w:t>
            </w:r>
          </w:p>
          <w:p w14:paraId="1BA3BBDB" w14:textId="77777777" w:rsidR="006C62EC" w:rsidRPr="00532004" w:rsidRDefault="006C62EC" w:rsidP="000F589A">
            <w:pPr>
              <w:numPr>
                <w:ilvl w:val="0"/>
                <w:numId w:val="222"/>
              </w:numPr>
              <w:spacing w:before="100" w:beforeAutospacing="1" w:after="100" w:afterAutospacing="1" w:line="360" w:lineRule="auto"/>
              <w:ind w:left="870"/>
              <w:rPr>
                <w:sz w:val="20"/>
                <w:szCs w:val="20"/>
              </w:rPr>
            </w:pPr>
            <w:r w:rsidRPr="00532004">
              <w:rPr>
                <w:i/>
                <w:iCs/>
                <w:sz w:val="20"/>
                <w:szCs w:val="20"/>
              </w:rPr>
              <w:t>Gender, M/F</w:t>
            </w:r>
            <w:r w:rsidRPr="00532004">
              <w:rPr>
                <w:sz w:val="20"/>
                <w:szCs w:val="20"/>
              </w:rPr>
              <w:t>: all female</w:t>
            </w:r>
          </w:p>
          <w:p w14:paraId="736A899C" w14:textId="77777777" w:rsidR="006C62EC" w:rsidRPr="00532004" w:rsidRDefault="006C62EC" w:rsidP="000F589A">
            <w:pPr>
              <w:numPr>
                <w:ilvl w:val="0"/>
                <w:numId w:val="222"/>
              </w:numPr>
              <w:spacing w:before="100" w:beforeAutospacing="1" w:after="100" w:afterAutospacing="1" w:line="360" w:lineRule="auto"/>
              <w:ind w:left="870"/>
              <w:rPr>
                <w:sz w:val="20"/>
                <w:szCs w:val="20"/>
              </w:rPr>
            </w:pPr>
            <w:r w:rsidRPr="00532004">
              <w:rPr>
                <w:i/>
                <w:iCs/>
                <w:sz w:val="20"/>
                <w:szCs w:val="20"/>
              </w:rPr>
              <w:t>Weight, mean (SD)</w:t>
            </w:r>
            <w:r w:rsidRPr="00532004">
              <w:rPr>
                <w:sz w:val="20"/>
                <w:szCs w:val="20"/>
              </w:rPr>
              <w:t>: 110.8 (± 14.0) kg</w:t>
            </w:r>
          </w:p>
          <w:p w14:paraId="592E29B2" w14:textId="77777777" w:rsidR="006C62EC" w:rsidRPr="00532004" w:rsidRDefault="006C62EC" w:rsidP="000F589A">
            <w:pPr>
              <w:numPr>
                <w:ilvl w:val="0"/>
                <w:numId w:val="222"/>
              </w:numPr>
              <w:spacing w:before="100" w:beforeAutospacing="1" w:after="100" w:afterAutospacing="1" w:line="360" w:lineRule="auto"/>
              <w:ind w:left="870"/>
              <w:rPr>
                <w:sz w:val="20"/>
                <w:szCs w:val="20"/>
              </w:rPr>
            </w:pPr>
            <w:r w:rsidRPr="00532004">
              <w:rPr>
                <w:i/>
                <w:iCs/>
                <w:sz w:val="20"/>
                <w:szCs w:val="20"/>
              </w:rPr>
              <w:t>Height, mean (SD)</w:t>
            </w:r>
            <w:r w:rsidRPr="00532004">
              <w:rPr>
                <w:sz w:val="20"/>
                <w:szCs w:val="20"/>
              </w:rPr>
              <w:t>: 164.9 (± 6.6) cm</w:t>
            </w:r>
          </w:p>
          <w:p w14:paraId="5B026D9A" w14:textId="77777777" w:rsidR="006C62EC" w:rsidRPr="00532004" w:rsidRDefault="006C62EC" w:rsidP="000F589A">
            <w:pPr>
              <w:numPr>
                <w:ilvl w:val="0"/>
                <w:numId w:val="222"/>
              </w:numPr>
              <w:spacing w:before="100" w:beforeAutospacing="1" w:after="100" w:afterAutospacing="1" w:line="360" w:lineRule="auto"/>
              <w:ind w:left="870"/>
              <w:rPr>
                <w:sz w:val="20"/>
                <w:szCs w:val="20"/>
              </w:rPr>
            </w:pPr>
            <w:r w:rsidRPr="00532004">
              <w:rPr>
                <w:i/>
                <w:iCs/>
                <w:sz w:val="20"/>
                <w:szCs w:val="20"/>
              </w:rPr>
              <w:t>BMI, mean (SD)</w:t>
            </w:r>
            <w:r w:rsidRPr="00532004">
              <w:rPr>
                <w:sz w:val="20"/>
                <w:szCs w:val="20"/>
              </w:rPr>
              <w:t>: 40.7 (± 4.3) kg/m</w:t>
            </w:r>
            <w:r w:rsidRPr="00532004">
              <w:rPr>
                <w:sz w:val="20"/>
                <w:szCs w:val="20"/>
                <w:vertAlign w:val="superscript"/>
              </w:rPr>
              <w:t>2</w:t>
            </w:r>
          </w:p>
          <w:p w14:paraId="073381EB" w14:textId="77777777" w:rsidR="006C62EC" w:rsidRPr="00532004" w:rsidRDefault="006C62EC" w:rsidP="000F589A">
            <w:pPr>
              <w:numPr>
                <w:ilvl w:val="0"/>
                <w:numId w:val="222"/>
              </w:numPr>
              <w:spacing w:before="100" w:beforeAutospacing="1" w:after="100" w:afterAutospacing="1" w:line="360" w:lineRule="auto"/>
              <w:ind w:left="870"/>
              <w:rPr>
                <w:sz w:val="20"/>
                <w:szCs w:val="20"/>
              </w:rPr>
            </w:pPr>
            <w:r w:rsidRPr="00532004">
              <w:rPr>
                <w:i/>
                <w:iCs/>
                <w:sz w:val="20"/>
                <w:szCs w:val="20"/>
              </w:rPr>
              <w:t>Relevant clinical variables, n (%)</w:t>
            </w:r>
            <w:r w:rsidRPr="00532004">
              <w:rPr>
                <w:sz w:val="20"/>
                <w:szCs w:val="20"/>
              </w:rPr>
              <w:t>: diabetes type 2: 32 (20.5)</w:t>
            </w:r>
          </w:p>
          <w:p w14:paraId="5E0BC719" w14:textId="77777777" w:rsidR="006C62EC" w:rsidRPr="00532004" w:rsidRDefault="006C62EC" w:rsidP="000F589A">
            <w:pPr>
              <w:numPr>
                <w:ilvl w:val="0"/>
                <w:numId w:val="222"/>
              </w:numPr>
              <w:spacing w:before="100" w:beforeAutospacing="1" w:after="100" w:afterAutospacing="1" w:line="360" w:lineRule="auto"/>
              <w:ind w:left="870"/>
              <w:rPr>
                <w:sz w:val="20"/>
                <w:szCs w:val="20"/>
              </w:rPr>
            </w:pPr>
            <w:r w:rsidRPr="00532004">
              <w:rPr>
                <w:i/>
                <w:iCs/>
                <w:sz w:val="20"/>
                <w:szCs w:val="20"/>
              </w:rPr>
              <w:t>Education status, n (%)</w:t>
            </w:r>
            <w:r w:rsidRPr="00532004">
              <w:rPr>
                <w:sz w:val="20"/>
                <w:szCs w:val="20"/>
              </w:rPr>
              <w:t>: primary: 19 (12.3); secondary: 87 (56.1); post-secondary: 49 (31.6)</w:t>
            </w:r>
          </w:p>
          <w:p w14:paraId="04E1E2CD" w14:textId="77777777" w:rsidR="006C62EC" w:rsidRPr="00532004" w:rsidRDefault="006C62EC" w:rsidP="000F589A">
            <w:pPr>
              <w:numPr>
                <w:ilvl w:val="0"/>
                <w:numId w:val="222"/>
              </w:numPr>
              <w:spacing w:before="100" w:beforeAutospacing="1" w:after="100" w:afterAutospacing="1" w:line="360" w:lineRule="auto"/>
              <w:ind w:left="870"/>
              <w:rPr>
                <w:sz w:val="20"/>
                <w:szCs w:val="20"/>
              </w:rPr>
            </w:pPr>
            <w:r w:rsidRPr="00532004">
              <w:rPr>
                <w:sz w:val="20"/>
                <w:szCs w:val="20"/>
              </w:rPr>
              <w:t>C</w:t>
            </w:r>
            <w:r w:rsidRPr="00532004">
              <w:rPr>
                <w:i/>
                <w:iCs/>
                <w:sz w:val="20"/>
                <w:szCs w:val="20"/>
              </w:rPr>
              <w:t>urrent involvement in regular PA, mean (SD)</w:t>
            </w:r>
            <w:r w:rsidRPr="00532004">
              <w:rPr>
                <w:sz w:val="20"/>
                <w:szCs w:val="20"/>
              </w:rPr>
              <w:t>: MVPA: 26.4 (± 17.8) mins/day; steps: 6054.9 (± 2353.0) steps/day</w:t>
            </w:r>
          </w:p>
          <w:p w14:paraId="68C68858" w14:textId="77777777" w:rsidR="006C62EC" w:rsidRPr="00532004" w:rsidRDefault="006C62EC" w:rsidP="000F589A">
            <w:pPr>
              <w:spacing w:line="360" w:lineRule="auto"/>
              <w:rPr>
                <w:sz w:val="20"/>
                <w:szCs w:val="20"/>
              </w:rPr>
            </w:pPr>
            <w:r w:rsidRPr="00532004">
              <w:rPr>
                <w:b/>
                <w:bCs/>
                <w:sz w:val="20"/>
                <w:szCs w:val="20"/>
              </w:rPr>
              <w:t>Comparison group</w:t>
            </w:r>
          </w:p>
          <w:p w14:paraId="236988D0" w14:textId="77777777" w:rsidR="006C62EC" w:rsidRPr="00532004" w:rsidRDefault="006C62EC" w:rsidP="000F589A">
            <w:pPr>
              <w:numPr>
                <w:ilvl w:val="0"/>
                <w:numId w:val="223"/>
              </w:numPr>
              <w:spacing w:before="100" w:beforeAutospacing="1" w:after="100" w:afterAutospacing="1" w:line="360" w:lineRule="auto"/>
              <w:ind w:left="870"/>
              <w:rPr>
                <w:sz w:val="20"/>
                <w:szCs w:val="20"/>
              </w:rPr>
            </w:pPr>
            <w:r w:rsidRPr="00532004">
              <w:rPr>
                <w:i/>
                <w:iCs/>
                <w:sz w:val="20"/>
                <w:szCs w:val="20"/>
              </w:rPr>
              <w:t>Age, mean (SD)</w:t>
            </w:r>
            <w:r w:rsidRPr="00532004">
              <w:rPr>
                <w:sz w:val="20"/>
                <w:szCs w:val="20"/>
              </w:rPr>
              <w:t>: 45.1 (± 10.1) years</w:t>
            </w:r>
          </w:p>
          <w:p w14:paraId="22B25C2C" w14:textId="77777777" w:rsidR="006C62EC" w:rsidRPr="00532004" w:rsidRDefault="006C62EC" w:rsidP="000F589A">
            <w:pPr>
              <w:numPr>
                <w:ilvl w:val="0"/>
                <w:numId w:val="223"/>
              </w:numPr>
              <w:spacing w:before="100" w:beforeAutospacing="1" w:after="100" w:afterAutospacing="1" w:line="360" w:lineRule="auto"/>
              <w:ind w:left="870"/>
              <w:rPr>
                <w:sz w:val="20"/>
                <w:szCs w:val="20"/>
              </w:rPr>
            </w:pPr>
            <w:r w:rsidRPr="00532004">
              <w:rPr>
                <w:i/>
                <w:iCs/>
                <w:sz w:val="20"/>
                <w:szCs w:val="20"/>
              </w:rPr>
              <w:t>Gender, M/F</w:t>
            </w:r>
            <w:r w:rsidRPr="00532004">
              <w:rPr>
                <w:sz w:val="20"/>
                <w:szCs w:val="20"/>
              </w:rPr>
              <w:t>: all female</w:t>
            </w:r>
          </w:p>
          <w:p w14:paraId="2F86B7D6" w14:textId="77777777" w:rsidR="006C62EC" w:rsidRPr="00532004" w:rsidRDefault="006C62EC" w:rsidP="000F589A">
            <w:pPr>
              <w:numPr>
                <w:ilvl w:val="0"/>
                <w:numId w:val="223"/>
              </w:numPr>
              <w:spacing w:before="100" w:beforeAutospacing="1" w:after="100" w:afterAutospacing="1" w:line="360" w:lineRule="auto"/>
              <w:ind w:left="870"/>
              <w:rPr>
                <w:sz w:val="20"/>
                <w:szCs w:val="20"/>
              </w:rPr>
            </w:pPr>
            <w:r w:rsidRPr="00532004">
              <w:rPr>
                <w:i/>
                <w:iCs/>
                <w:sz w:val="20"/>
                <w:szCs w:val="20"/>
              </w:rPr>
              <w:t>Weight, mean (SD)</w:t>
            </w:r>
            <w:r w:rsidRPr="00532004">
              <w:rPr>
                <w:sz w:val="20"/>
                <w:szCs w:val="20"/>
              </w:rPr>
              <w:t>: 111.0 (± 17.6) kg</w:t>
            </w:r>
          </w:p>
          <w:p w14:paraId="5E475AE4" w14:textId="77777777" w:rsidR="006C62EC" w:rsidRPr="00532004" w:rsidRDefault="006C62EC" w:rsidP="000F589A">
            <w:pPr>
              <w:numPr>
                <w:ilvl w:val="0"/>
                <w:numId w:val="223"/>
              </w:numPr>
              <w:spacing w:before="100" w:beforeAutospacing="1" w:after="100" w:afterAutospacing="1" w:line="360" w:lineRule="auto"/>
              <w:ind w:left="870"/>
              <w:rPr>
                <w:sz w:val="20"/>
                <w:szCs w:val="20"/>
              </w:rPr>
            </w:pPr>
            <w:r w:rsidRPr="00532004">
              <w:rPr>
                <w:i/>
                <w:iCs/>
                <w:sz w:val="20"/>
                <w:szCs w:val="20"/>
              </w:rPr>
              <w:t>Height, mean (SD)</w:t>
            </w:r>
            <w:r w:rsidRPr="00532004">
              <w:rPr>
                <w:sz w:val="20"/>
                <w:szCs w:val="20"/>
              </w:rPr>
              <w:t>: 164.2 (± 6.7) cm</w:t>
            </w:r>
          </w:p>
          <w:p w14:paraId="7276C7F9" w14:textId="77777777" w:rsidR="006C62EC" w:rsidRPr="00532004" w:rsidRDefault="006C62EC" w:rsidP="000F589A">
            <w:pPr>
              <w:numPr>
                <w:ilvl w:val="0"/>
                <w:numId w:val="223"/>
              </w:numPr>
              <w:spacing w:before="100" w:beforeAutospacing="1" w:after="100" w:afterAutospacing="1" w:line="360" w:lineRule="auto"/>
              <w:ind w:left="870"/>
              <w:rPr>
                <w:sz w:val="20"/>
                <w:szCs w:val="20"/>
              </w:rPr>
            </w:pPr>
            <w:r w:rsidRPr="00532004">
              <w:rPr>
                <w:i/>
                <w:iCs/>
                <w:sz w:val="20"/>
                <w:szCs w:val="20"/>
              </w:rPr>
              <w:t>BMI, mean (SD)</w:t>
            </w:r>
            <w:r w:rsidRPr="00532004">
              <w:rPr>
                <w:sz w:val="20"/>
                <w:szCs w:val="20"/>
              </w:rPr>
              <w:t>: 41.2 (± 5.2) kg/m</w:t>
            </w:r>
            <w:r w:rsidRPr="00532004">
              <w:rPr>
                <w:sz w:val="20"/>
                <w:szCs w:val="20"/>
                <w:vertAlign w:val="superscript"/>
              </w:rPr>
              <w:t>2</w:t>
            </w:r>
          </w:p>
          <w:p w14:paraId="51E291EB" w14:textId="77777777" w:rsidR="006C62EC" w:rsidRPr="00532004" w:rsidRDefault="006C62EC" w:rsidP="000F589A">
            <w:pPr>
              <w:numPr>
                <w:ilvl w:val="0"/>
                <w:numId w:val="223"/>
              </w:numPr>
              <w:spacing w:before="100" w:beforeAutospacing="1" w:after="100" w:afterAutospacing="1" w:line="360" w:lineRule="auto"/>
              <w:ind w:left="870"/>
              <w:rPr>
                <w:sz w:val="20"/>
                <w:szCs w:val="20"/>
              </w:rPr>
            </w:pPr>
            <w:r w:rsidRPr="00532004">
              <w:rPr>
                <w:i/>
                <w:iCs/>
                <w:sz w:val="20"/>
                <w:szCs w:val="20"/>
              </w:rPr>
              <w:t>Relevant clinical variables, n (%)</w:t>
            </w:r>
            <w:r w:rsidRPr="00532004">
              <w:rPr>
                <w:sz w:val="20"/>
                <w:szCs w:val="20"/>
              </w:rPr>
              <w:t>: diabetes type 2: 23 (22.3)</w:t>
            </w:r>
          </w:p>
          <w:p w14:paraId="7C04C4F3" w14:textId="77777777" w:rsidR="006C62EC" w:rsidRPr="00532004" w:rsidRDefault="006C62EC" w:rsidP="000F589A">
            <w:pPr>
              <w:numPr>
                <w:ilvl w:val="0"/>
                <w:numId w:val="223"/>
              </w:numPr>
              <w:spacing w:before="100" w:beforeAutospacing="1" w:after="100" w:afterAutospacing="1" w:line="360" w:lineRule="auto"/>
              <w:ind w:left="870"/>
              <w:rPr>
                <w:sz w:val="20"/>
                <w:szCs w:val="20"/>
              </w:rPr>
            </w:pPr>
            <w:r w:rsidRPr="00532004">
              <w:rPr>
                <w:i/>
                <w:iCs/>
                <w:sz w:val="20"/>
                <w:szCs w:val="20"/>
              </w:rPr>
              <w:t>Education status, n (%)</w:t>
            </w:r>
            <w:r w:rsidRPr="00532004">
              <w:rPr>
                <w:sz w:val="20"/>
                <w:szCs w:val="20"/>
              </w:rPr>
              <w:t>: primary: 9 (8.7); secondary: 56 (54.4); post-secondary: 87 (36.9)</w:t>
            </w:r>
          </w:p>
          <w:p w14:paraId="5E04A3A6" w14:textId="77777777" w:rsidR="006C62EC" w:rsidRPr="00532004" w:rsidRDefault="006C62EC" w:rsidP="000F589A">
            <w:pPr>
              <w:numPr>
                <w:ilvl w:val="0"/>
                <w:numId w:val="223"/>
              </w:numPr>
              <w:spacing w:before="100" w:beforeAutospacing="1" w:after="100" w:afterAutospacing="1" w:line="360" w:lineRule="auto"/>
              <w:ind w:left="870"/>
              <w:rPr>
                <w:sz w:val="20"/>
                <w:szCs w:val="20"/>
              </w:rPr>
            </w:pPr>
            <w:r w:rsidRPr="00532004">
              <w:rPr>
                <w:i/>
                <w:iCs/>
                <w:sz w:val="20"/>
                <w:szCs w:val="20"/>
              </w:rPr>
              <w:t>Current involvement in regular PA, mean (SD)</w:t>
            </w:r>
            <w:r w:rsidRPr="00532004">
              <w:rPr>
                <w:sz w:val="20"/>
                <w:szCs w:val="20"/>
              </w:rPr>
              <w:t>: MVPA: 27.4 (± 20.9) mins/day; steps: 6314.1 (± 2629.7) steps/day</w:t>
            </w:r>
          </w:p>
          <w:p w14:paraId="7306FD6E" w14:textId="77777777" w:rsidR="006C62EC" w:rsidRPr="00532004" w:rsidRDefault="006C62EC" w:rsidP="000F589A">
            <w:pPr>
              <w:spacing w:line="360" w:lineRule="auto"/>
              <w:rPr>
                <w:sz w:val="20"/>
                <w:szCs w:val="20"/>
              </w:rPr>
            </w:pPr>
            <w:r w:rsidRPr="00532004">
              <w:rPr>
                <w:sz w:val="20"/>
                <w:szCs w:val="20"/>
              </w:rPr>
              <w:t>Note:</w:t>
            </w:r>
          </w:p>
          <w:p w14:paraId="6E3554E7" w14:textId="77777777" w:rsidR="006C62EC" w:rsidRPr="00532004" w:rsidRDefault="006C62EC" w:rsidP="000F589A">
            <w:pPr>
              <w:numPr>
                <w:ilvl w:val="0"/>
                <w:numId w:val="224"/>
              </w:numPr>
              <w:spacing w:before="100" w:beforeAutospacing="1" w:after="100" w:afterAutospacing="1" w:line="360" w:lineRule="auto"/>
              <w:ind w:left="870"/>
              <w:rPr>
                <w:sz w:val="20"/>
                <w:szCs w:val="20"/>
              </w:rPr>
            </w:pPr>
            <w:r w:rsidRPr="00532004">
              <w:rPr>
                <w:sz w:val="20"/>
                <w:szCs w:val="20"/>
              </w:rPr>
              <w:t>study authors do not report the following characteristics: race, economic status, baseline level of fitness, illness severity scores</w:t>
            </w:r>
          </w:p>
        </w:tc>
      </w:tr>
      <w:tr w:rsidR="006C62EC" w14:paraId="7C0EB37A"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C1CFA65" w14:textId="77777777" w:rsidR="006C62EC" w:rsidRPr="00532004" w:rsidRDefault="006C62EC" w:rsidP="000F589A">
            <w:pPr>
              <w:spacing w:line="360" w:lineRule="auto"/>
              <w:rPr>
                <w:b/>
                <w:bCs/>
                <w:sz w:val="20"/>
                <w:szCs w:val="20"/>
              </w:rPr>
            </w:pPr>
            <w:r w:rsidRPr="00532004">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EBEBD13" w14:textId="77777777" w:rsidR="006C62EC" w:rsidRPr="00532004" w:rsidRDefault="006C62EC" w:rsidP="000F589A">
            <w:pPr>
              <w:spacing w:line="360" w:lineRule="auto"/>
              <w:rPr>
                <w:sz w:val="20"/>
                <w:szCs w:val="20"/>
              </w:rPr>
            </w:pPr>
            <w:r w:rsidRPr="00532004">
              <w:rPr>
                <w:b/>
                <w:bCs/>
                <w:sz w:val="20"/>
                <w:szCs w:val="20"/>
              </w:rPr>
              <w:t>Details of interventions</w:t>
            </w:r>
          </w:p>
          <w:p w14:paraId="16684737" w14:textId="77777777" w:rsidR="006C62EC" w:rsidRPr="00532004" w:rsidRDefault="006C62EC" w:rsidP="000F589A">
            <w:pPr>
              <w:spacing w:line="360" w:lineRule="auto"/>
              <w:rPr>
                <w:sz w:val="20"/>
                <w:szCs w:val="20"/>
              </w:rPr>
            </w:pPr>
            <w:r w:rsidRPr="00532004">
              <w:rPr>
                <w:sz w:val="20"/>
                <w:szCs w:val="20"/>
              </w:rPr>
              <w:t xml:space="preserve">Approach: group-based wellbeing sessions; four dissonance-based small group peer discussion sessions, focus on </w:t>
            </w:r>
            <w:r w:rsidRPr="00A17A57">
              <w:rPr>
                <w:sz w:val="20"/>
                <w:szCs w:val="20"/>
              </w:rPr>
              <w:t>PA</w:t>
            </w:r>
            <w:r w:rsidRPr="00532004">
              <w:rPr>
                <w:sz w:val="20"/>
                <w:szCs w:val="20"/>
              </w:rPr>
              <w:t xml:space="preserve"> fears, motivation and avoiding failure; delivered by researcher, once per week for four-weeks.</w:t>
            </w:r>
          </w:p>
          <w:p w14:paraId="3980BD22" w14:textId="77777777" w:rsidR="006C62EC" w:rsidRPr="00532004" w:rsidRDefault="006C62EC" w:rsidP="000F589A">
            <w:pPr>
              <w:spacing w:line="360" w:lineRule="auto"/>
              <w:rPr>
                <w:sz w:val="20"/>
                <w:szCs w:val="20"/>
              </w:rPr>
            </w:pPr>
            <w:r w:rsidRPr="00532004">
              <w:rPr>
                <w:sz w:val="20"/>
                <w:szCs w:val="20"/>
              </w:rPr>
              <w:t>Context: Roux-en-Y gastric bypass surgery; delivered post-surgery (delayed) at hospital clinic</w:t>
            </w:r>
          </w:p>
          <w:p w14:paraId="1AE48504" w14:textId="77777777" w:rsidR="006C62EC" w:rsidRPr="00532004" w:rsidRDefault="006C62EC" w:rsidP="000F589A">
            <w:pPr>
              <w:spacing w:line="360" w:lineRule="auto"/>
              <w:rPr>
                <w:sz w:val="20"/>
                <w:szCs w:val="20"/>
              </w:rPr>
            </w:pPr>
            <w:r w:rsidRPr="00532004">
              <w:rPr>
                <w:sz w:val="20"/>
                <w:szCs w:val="20"/>
              </w:rPr>
              <w:lastRenderedPageBreak/>
              <w:t>Comparison: usual care; varied between sites, generally included follow-up with dietician, nurse, or surgeon usually about medical complications, weight loss, and post-surgery diet a few weeks, 6 months, and 1 and 2 years after surgery; also provided to intervention group</w:t>
            </w:r>
          </w:p>
          <w:p w14:paraId="4BCF9EC1" w14:textId="77777777" w:rsidR="006C62EC" w:rsidRPr="00532004" w:rsidRDefault="006C62EC" w:rsidP="000F589A">
            <w:pPr>
              <w:spacing w:line="360" w:lineRule="auto"/>
              <w:rPr>
                <w:sz w:val="20"/>
                <w:szCs w:val="20"/>
              </w:rPr>
            </w:pPr>
            <w:r w:rsidRPr="00532004">
              <w:rPr>
                <w:b/>
                <w:bCs/>
                <w:sz w:val="20"/>
                <w:szCs w:val="20"/>
              </w:rPr>
              <w:t>Intervention group:</w:t>
            </w:r>
            <w:r w:rsidRPr="00532004">
              <w:rPr>
                <w:sz w:val="20"/>
                <w:szCs w:val="20"/>
              </w:rPr>
              <w:t xml:space="preserve"> number randomised = 156; reported losses = 36 (lost to follow-up = 34; did not want to participate = 1; sleeve gastrectomy = 1) some attrition is unexplained; analysed for PA = 98; analysed for </w:t>
            </w:r>
            <w:proofErr w:type="spellStart"/>
            <w:r w:rsidRPr="00532004">
              <w:rPr>
                <w:sz w:val="20"/>
                <w:szCs w:val="20"/>
              </w:rPr>
              <w:t>HRQoL</w:t>
            </w:r>
            <w:proofErr w:type="spellEnd"/>
            <w:r w:rsidRPr="00532004">
              <w:rPr>
                <w:sz w:val="20"/>
                <w:szCs w:val="20"/>
              </w:rPr>
              <w:t xml:space="preserve"> and pain = 120</w:t>
            </w:r>
          </w:p>
          <w:p w14:paraId="770A23B5" w14:textId="77777777" w:rsidR="006C62EC" w:rsidRPr="00532004" w:rsidRDefault="006C62EC" w:rsidP="000F589A">
            <w:pPr>
              <w:spacing w:line="360" w:lineRule="auto"/>
              <w:rPr>
                <w:sz w:val="20"/>
                <w:szCs w:val="20"/>
              </w:rPr>
            </w:pPr>
            <w:r w:rsidRPr="00532004">
              <w:rPr>
                <w:b/>
                <w:bCs/>
                <w:sz w:val="20"/>
                <w:szCs w:val="20"/>
              </w:rPr>
              <w:t>Comparison group:</w:t>
            </w:r>
            <w:r w:rsidRPr="00532004">
              <w:rPr>
                <w:sz w:val="20"/>
                <w:szCs w:val="20"/>
              </w:rPr>
              <w:t xml:space="preserve"> number randomised = 103; reported losses = 20 (lost to follow-up = 19; did not want to participate = 1) some attrition is unexplained; analysed for PA = 63; analysed for </w:t>
            </w:r>
            <w:proofErr w:type="spellStart"/>
            <w:r w:rsidRPr="00532004">
              <w:rPr>
                <w:sz w:val="20"/>
                <w:szCs w:val="20"/>
              </w:rPr>
              <w:t>HRQoL</w:t>
            </w:r>
            <w:proofErr w:type="spellEnd"/>
            <w:r w:rsidRPr="00532004">
              <w:rPr>
                <w:sz w:val="20"/>
                <w:szCs w:val="20"/>
              </w:rPr>
              <w:t xml:space="preserve"> and pain = 83</w:t>
            </w:r>
          </w:p>
          <w:p w14:paraId="5B08CF89" w14:textId="77777777" w:rsidR="006C62EC" w:rsidRPr="00532004" w:rsidRDefault="006C62EC" w:rsidP="000F589A">
            <w:pPr>
              <w:spacing w:line="360" w:lineRule="auto"/>
              <w:rPr>
                <w:sz w:val="20"/>
                <w:szCs w:val="20"/>
              </w:rPr>
            </w:pPr>
            <w:r w:rsidRPr="00532004">
              <w:rPr>
                <w:b/>
                <w:bCs/>
                <w:sz w:val="20"/>
                <w:szCs w:val="20"/>
              </w:rPr>
              <w:t xml:space="preserve">Setting: </w:t>
            </w:r>
            <w:r w:rsidRPr="00532004">
              <w:rPr>
                <w:sz w:val="20"/>
                <w:szCs w:val="20"/>
              </w:rPr>
              <w:t>clinic</w:t>
            </w:r>
          </w:p>
        </w:tc>
      </w:tr>
      <w:tr w:rsidR="006C62EC" w14:paraId="1DAB5CF3"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B08410F" w14:textId="77777777" w:rsidR="006C62EC" w:rsidRPr="00532004" w:rsidRDefault="006C62EC" w:rsidP="000F589A">
            <w:pPr>
              <w:spacing w:line="360" w:lineRule="auto"/>
              <w:rPr>
                <w:b/>
                <w:bCs/>
                <w:sz w:val="20"/>
                <w:szCs w:val="20"/>
              </w:rPr>
            </w:pPr>
            <w:r w:rsidRPr="00532004">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6B4D276" w14:textId="77777777" w:rsidR="006C62EC" w:rsidRPr="00532004" w:rsidRDefault="006C62EC" w:rsidP="000F589A">
            <w:pPr>
              <w:spacing w:line="360" w:lineRule="auto"/>
              <w:rPr>
                <w:sz w:val="20"/>
                <w:szCs w:val="20"/>
              </w:rPr>
            </w:pPr>
            <w:r w:rsidRPr="00532004">
              <w:rPr>
                <w:b/>
                <w:bCs/>
                <w:sz w:val="20"/>
                <w:szCs w:val="20"/>
              </w:rPr>
              <w:t xml:space="preserve">All outcomes measured/reported by study authors: </w:t>
            </w:r>
            <w:proofErr w:type="spellStart"/>
            <w:r w:rsidRPr="00532004">
              <w:rPr>
                <w:sz w:val="20"/>
                <w:szCs w:val="20"/>
              </w:rPr>
              <w:t>HRQoL</w:t>
            </w:r>
            <w:proofErr w:type="spellEnd"/>
            <w:r w:rsidRPr="00532004">
              <w:rPr>
                <w:sz w:val="20"/>
                <w:szCs w:val="20"/>
              </w:rPr>
              <w:t xml:space="preserve"> (SF-36); eating behaviour (Three-Factor Eating Questionnaire); body esteem (Body Esteem Scale); satisfaction with social life (Social Adjustment Scale); amount of PA (</w:t>
            </w:r>
            <w:proofErr w:type="spellStart"/>
            <w:r w:rsidRPr="00532004">
              <w:rPr>
                <w:sz w:val="20"/>
                <w:szCs w:val="20"/>
              </w:rPr>
              <w:t>ActiGraph</w:t>
            </w:r>
            <w:proofErr w:type="spellEnd"/>
            <w:r w:rsidRPr="00532004">
              <w:rPr>
                <w:sz w:val="20"/>
                <w:szCs w:val="20"/>
              </w:rPr>
              <w:t xml:space="preserve"> GT3X1 accelerometer (</w:t>
            </w:r>
            <w:proofErr w:type="spellStart"/>
            <w:r w:rsidRPr="00532004">
              <w:rPr>
                <w:sz w:val="20"/>
                <w:szCs w:val="20"/>
              </w:rPr>
              <w:t>ActiGraph</w:t>
            </w:r>
            <w:proofErr w:type="spellEnd"/>
            <w:r w:rsidRPr="00532004">
              <w:rPr>
                <w:sz w:val="20"/>
                <w:szCs w:val="20"/>
              </w:rPr>
              <w:t>, Pensacola, USA)); adverse effects. Measured at baseline and 1-year post-surgery</w:t>
            </w:r>
          </w:p>
          <w:p w14:paraId="41FAD5EE" w14:textId="77777777" w:rsidR="006C62EC" w:rsidRPr="00532004" w:rsidRDefault="006C62EC" w:rsidP="000F589A">
            <w:pPr>
              <w:spacing w:line="360" w:lineRule="auto"/>
              <w:rPr>
                <w:sz w:val="20"/>
                <w:szCs w:val="20"/>
              </w:rPr>
            </w:pPr>
            <w:r w:rsidRPr="00532004">
              <w:rPr>
                <w:b/>
                <w:bCs/>
                <w:sz w:val="20"/>
                <w:szCs w:val="20"/>
              </w:rPr>
              <w:t>Outcomes relevant to the review:</w:t>
            </w:r>
          </w:p>
          <w:p w14:paraId="4EEDD5DD" w14:textId="77777777" w:rsidR="006C62EC" w:rsidRPr="00532004" w:rsidRDefault="006C62EC" w:rsidP="000F589A">
            <w:pPr>
              <w:numPr>
                <w:ilvl w:val="0"/>
                <w:numId w:val="225"/>
              </w:numPr>
              <w:spacing w:before="100" w:beforeAutospacing="1" w:after="100" w:afterAutospacing="1" w:line="360" w:lineRule="auto"/>
              <w:ind w:left="870"/>
              <w:rPr>
                <w:sz w:val="20"/>
                <w:szCs w:val="20"/>
              </w:rPr>
            </w:pPr>
            <w:r w:rsidRPr="00532004">
              <w:rPr>
                <w:sz w:val="20"/>
                <w:szCs w:val="20"/>
              </w:rPr>
              <w:t>Amount of PA: MVPA mins/day (</w:t>
            </w:r>
            <w:proofErr w:type="spellStart"/>
            <w:r w:rsidRPr="00532004">
              <w:rPr>
                <w:sz w:val="20"/>
                <w:szCs w:val="20"/>
              </w:rPr>
              <w:t>ActiGraph</w:t>
            </w:r>
            <w:proofErr w:type="spellEnd"/>
            <w:r w:rsidRPr="00532004">
              <w:rPr>
                <w:sz w:val="20"/>
                <w:szCs w:val="20"/>
              </w:rPr>
              <w:t xml:space="preserve"> GT3X1 accelerometer); 1-year post-surgery</w:t>
            </w:r>
          </w:p>
          <w:p w14:paraId="1532674A" w14:textId="77777777" w:rsidR="006C62EC" w:rsidRPr="00532004" w:rsidRDefault="006C62EC" w:rsidP="000F589A">
            <w:pPr>
              <w:numPr>
                <w:ilvl w:val="0"/>
                <w:numId w:val="225"/>
              </w:numPr>
              <w:spacing w:before="100" w:beforeAutospacing="1" w:after="100" w:afterAutospacing="1" w:line="360" w:lineRule="auto"/>
              <w:ind w:left="870"/>
              <w:rPr>
                <w:sz w:val="20"/>
                <w:szCs w:val="20"/>
              </w:rPr>
            </w:pPr>
            <w:r w:rsidRPr="00532004">
              <w:rPr>
                <w:sz w:val="20"/>
                <w:szCs w:val="20"/>
              </w:rPr>
              <w:t>Amount of PA: steps/day (</w:t>
            </w:r>
            <w:proofErr w:type="spellStart"/>
            <w:r w:rsidRPr="00532004">
              <w:rPr>
                <w:sz w:val="20"/>
                <w:szCs w:val="20"/>
              </w:rPr>
              <w:t>ActiGraph</w:t>
            </w:r>
            <w:proofErr w:type="spellEnd"/>
            <w:r w:rsidRPr="00532004">
              <w:rPr>
                <w:sz w:val="20"/>
                <w:szCs w:val="20"/>
              </w:rPr>
              <w:t xml:space="preserve"> GT3X1 accelerometer); 1-year post-surgery</w:t>
            </w:r>
          </w:p>
          <w:p w14:paraId="49B139DB" w14:textId="77777777" w:rsidR="006C62EC" w:rsidRPr="00532004" w:rsidRDefault="006C62EC" w:rsidP="000F589A">
            <w:pPr>
              <w:numPr>
                <w:ilvl w:val="0"/>
                <w:numId w:val="225"/>
              </w:numPr>
              <w:spacing w:before="100" w:beforeAutospacing="1" w:after="100" w:afterAutospacing="1" w:line="360" w:lineRule="auto"/>
              <w:ind w:left="870"/>
              <w:rPr>
                <w:sz w:val="20"/>
                <w:szCs w:val="20"/>
              </w:rPr>
            </w:pPr>
            <w:proofErr w:type="spellStart"/>
            <w:r w:rsidRPr="00532004">
              <w:rPr>
                <w:sz w:val="20"/>
                <w:szCs w:val="20"/>
              </w:rPr>
              <w:t>HRQoL</w:t>
            </w:r>
            <w:proofErr w:type="spellEnd"/>
            <w:r w:rsidRPr="00532004">
              <w:rPr>
                <w:sz w:val="20"/>
                <w:szCs w:val="20"/>
              </w:rPr>
              <w:t>: SF-36 (general); 1-year post-surgery</w:t>
            </w:r>
          </w:p>
          <w:p w14:paraId="2F055456" w14:textId="77777777" w:rsidR="006C62EC" w:rsidRPr="00532004" w:rsidRDefault="006C62EC" w:rsidP="000F589A">
            <w:pPr>
              <w:numPr>
                <w:ilvl w:val="0"/>
                <w:numId w:val="225"/>
              </w:numPr>
              <w:spacing w:before="100" w:beforeAutospacing="1" w:after="100" w:afterAutospacing="1" w:line="360" w:lineRule="auto"/>
              <w:ind w:left="870"/>
              <w:rPr>
                <w:sz w:val="20"/>
                <w:szCs w:val="20"/>
              </w:rPr>
            </w:pPr>
            <w:r w:rsidRPr="00532004">
              <w:rPr>
                <w:sz w:val="20"/>
                <w:szCs w:val="20"/>
              </w:rPr>
              <w:t xml:space="preserve">Pain: using SF-36 (pain </w:t>
            </w:r>
            <w:proofErr w:type="spellStart"/>
            <w:r w:rsidRPr="00532004">
              <w:rPr>
                <w:sz w:val="20"/>
                <w:szCs w:val="20"/>
              </w:rPr>
              <w:t>subscore</w:t>
            </w:r>
            <w:proofErr w:type="spellEnd"/>
            <w:r w:rsidRPr="00532004">
              <w:rPr>
                <w:sz w:val="20"/>
                <w:szCs w:val="20"/>
              </w:rPr>
              <w:t>); 1-year post-surgery</w:t>
            </w:r>
          </w:p>
          <w:p w14:paraId="7A812F8B" w14:textId="77777777" w:rsidR="006C62EC" w:rsidRPr="00532004" w:rsidRDefault="006C62EC" w:rsidP="000F589A">
            <w:pPr>
              <w:numPr>
                <w:ilvl w:val="0"/>
                <w:numId w:val="225"/>
              </w:numPr>
              <w:spacing w:before="100" w:beforeAutospacing="1" w:after="100" w:afterAutospacing="1" w:line="360" w:lineRule="auto"/>
              <w:ind w:left="870"/>
              <w:rPr>
                <w:sz w:val="20"/>
                <w:szCs w:val="20"/>
              </w:rPr>
            </w:pPr>
            <w:r w:rsidRPr="00532004">
              <w:rPr>
                <w:sz w:val="20"/>
                <w:szCs w:val="20"/>
              </w:rPr>
              <w:t>Adverse events</w:t>
            </w:r>
          </w:p>
          <w:p w14:paraId="4909F290" w14:textId="77777777" w:rsidR="006C62EC" w:rsidRPr="00532004" w:rsidRDefault="006C62EC" w:rsidP="000F589A">
            <w:pPr>
              <w:spacing w:line="360" w:lineRule="auto"/>
              <w:rPr>
                <w:sz w:val="20"/>
                <w:szCs w:val="20"/>
              </w:rPr>
            </w:pPr>
            <w:r w:rsidRPr="00532004">
              <w:rPr>
                <w:b/>
                <w:bCs/>
                <w:sz w:val="20"/>
                <w:szCs w:val="20"/>
              </w:rPr>
              <w:t xml:space="preserve">Study primary outcome: </w:t>
            </w:r>
            <w:proofErr w:type="spellStart"/>
            <w:r w:rsidRPr="00532004">
              <w:rPr>
                <w:sz w:val="20"/>
                <w:szCs w:val="20"/>
              </w:rPr>
              <w:t>HRQoL</w:t>
            </w:r>
            <w:proofErr w:type="spellEnd"/>
            <w:r w:rsidRPr="00532004">
              <w:rPr>
                <w:sz w:val="20"/>
                <w:szCs w:val="20"/>
              </w:rPr>
              <w:t xml:space="preserve"> (SF-36)</w:t>
            </w:r>
          </w:p>
        </w:tc>
      </w:tr>
      <w:tr w:rsidR="006C62EC" w14:paraId="3244CF28"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2199990" w14:textId="77777777" w:rsidR="006C62EC" w:rsidRPr="00532004" w:rsidRDefault="006C62EC" w:rsidP="000F589A">
            <w:pPr>
              <w:spacing w:line="360" w:lineRule="auto"/>
              <w:rPr>
                <w:b/>
                <w:bCs/>
                <w:sz w:val="20"/>
                <w:szCs w:val="20"/>
              </w:rPr>
            </w:pPr>
            <w:r w:rsidRPr="00532004">
              <w:rPr>
                <w:b/>
                <w:bCs/>
                <w:sz w:val="20"/>
                <w:szCs w:val="20"/>
              </w:rPr>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B25077F" w14:textId="77777777" w:rsidR="006C62EC" w:rsidRPr="00532004" w:rsidRDefault="006C62EC" w:rsidP="000F589A">
            <w:pPr>
              <w:spacing w:line="360" w:lineRule="auto"/>
              <w:rPr>
                <w:sz w:val="20"/>
                <w:szCs w:val="20"/>
              </w:rPr>
            </w:pPr>
            <w:r w:rsidRPr="00532004">
              <w:rPr>
                <w:b/>
                <w:bCs/>
                <w:sz w:val="20"/>
                <w:szCs w:val="20"/>
              </w:rPr>
              <w:t xml:space="preserve">Sponsorship source: </w:t>
            </w:r>
            <w:r w:rsidRPr="00532004">
              <w:rPr>
                <w:sz w:val="20"/>
                <w:szCs w:val="20"/>
              </w:rPr>
              <w:t>supported by the Swedish Research Council (</w:t>
            </w:r>
            <w:proofErr w:type="spellStart"/>
            <w:r w:rsidRPr="00532004">
              <w:rPr>
                <w:sz w:val="20"/>
                <w:szCs w:val="20"/>
              </w:rPr>
              <w:t>Vetenskapsradet</w:t>
            </w:r>
            <w:proofErr w:type="spellEnd"/>
            <w:r w:rsidRPr="00532004">
              <w:rPr>
                <w:sz w:val="20"/>
                <w:szCs w:val="20"/>
              </w:rPr>
              <w:t xml:space="preserve">), the Stockholm County Council (ALF Medicine) and the Research School of Caring Sciences, Karolinska </w:t>
            </w:r>
            <w:proofErr w:type="spellStart"/>
            <w:r w:rsidRPr="00532004">
              <w:rPr>
                <w:sz w:val="20"/>
                <w:szCs w:val="20"/>
              </w:rPr>
              <w:t>Institutet</w:t>
            </w:r>
            <w:proofErr w:type="spellEnd"/>
            <w:r w:rsidRPr="00532004">
              <w:rPr>
                <w:sz w:val="20"/>
                <w:szCs w:val="20"/>
              </w:rPr>
              <w:t>. Study authors declare no conflicts of interest</w:t>
            </w:r>
          </w:p>
          <w:p w14:paraId="169D7957" w14:textId="77777777" w:rsidR="006C62EC" w:rsidRPr="00532004" w:rsidRDefault="006C62EC" w:rsidP="000F589A">
            <w:pPr>
              <w:spacing w:line="360" w:lineRule="auto"/>
              <w:rPr>
                <w:sz w:val="20"/>
                <w:szCs w:val="20"/>
              </w:rPr>
            </w:pPr>
            <w:r w:rsidRPr="00532004">
              <w:rPr>
                <w:b/>
                <w:bCs/>
                <w:sz w:val="20"/>
                <w:szCs w:val="20"/>
              </w:rPr>
              <w:t xml:space="preserve">Study dates: </w:t>
            </w:r>
            <w:r w:rsidRPr="00532004">
              <w:rPr>
                <w:sz w:val="20"/>
                <w:szCs w:val="20"/>
              </w:rPr>
              <w:t>recruitment from January 2015 to August 2018</w:t>
            </w:r>
          </w:p>
        </w:tc>
      </w:tr>
      <w:tr w:rsidR="00413786" w14:paraId="410CD43E"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243724D8" w14:textId="77777777" w:rsidR="00413786" w:rsidRDefault="00413786" w:rsidP="00413786">
            <w:pPr>
              <w:spacing w:line="360" w:lineRule="auto"/>
              <w:rPr>
                <w:b/>
                <w:bCs/>
                <w:sz w:val="20"/>
                <w:szCs w:val="20"/>
              </w:rPr>
            </w:pPr>
            <w:r>
              <w:rPr>
                <w:b/>
                <w:bCs/>
                <w:sz w:val="20"/>
                <w:szCs w:val="20"/>
              </w:rPr>
              <w:lastRenderedPageBreak/>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2AF01150" w14:textId="728D2F88" w:rsidR="00413786" w:rsidRPr="00532004" w:rsidRDefault="00413786" w:rsidP="00413786">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56D4E973" w14:textId="4A0B1F6B" w:rsidR="00413786" w:rsidRPr="00F613A5" w:rsidRDefault="00F613A5" w:rsidP="000F589A">
            <w:pPr>
              <w:spacing w:line="360" w:lineRule="auto"/>
              <w:rPr>
                <w:b/>
                <w:bCs/>
                <w:sz w:val="20"/>
                <w:szCs w:val="20"/>
              </w:rPr>
            </w:pPr>
            <w:r w:rsidRPr="00F613A5">
              <w:rPr>
                <w:noProof/>
                <w:sz w:val="20"/>
                <w:szCs w:val="20"/>
              </w:rPr>
              <w:t xml:space="preserve">Sellberg F, Possmark S, Willmer M, Tynelius P, Berglind D. One-year follow-up of a dissonance-based intervention on quality of life, wellbeing, and physical activity after Roux-en-Y gastric bypass surgery: a randomized controlled trial. </w:t>
            </w:r>
            <w:r w:rsidRPr="00F613A5">
              <w:rPr>
                <w:i/>
                <w:noProof/>
                <w:sz w:val="20"/>
                <w:szCs w:val="20"/>
              </w:rPr>
              <w:t>Surgery for obesity and related diseases</w:t>
            </w:r>
            <w:r w:rsidRPr="00F613A5">
              <w:rPr>
                <w:noProof/>
                <w:sz w:val="20"/>
                <w:szCs w:val="20"/>
              </w:rPr>
              <w:t xml:space="preserve"> 2019;</w:t>
            </w:r>
            <w:r>
              <w:rPr>
                <w:noProof/>
                <w:sz w:val="20"/>
                <w:szCs w:val="20"/>
              </w:rPr>
              <w:t xml:space="preserve"> </w:t>
            </w:r>
            <w:r w:rsidRPr="00F613A5">
              <w:rPr>
                <w:b/>
                <w:noProof/>
                <w:sz w:val="20"/>
                <w:szCs w:val="20"/>
              </w:rPr>
              <w:t>15</w:t>
            </w:r>
            <w:r w:rsidRPr="00F613A5">
              <w:rPr>
                <w:noProof/>
                <w:sz w:val="20"/>
                <w:szCs w:val="20"/>
              </w:rPr>
              <w:t>:</w:t>
            </w:r>
            <w:r>
              <w:rPr>
                <w:noProof/>
                <w:sz w:val="20"/>
                <w:szCs w:val="20"/>
              </w:rPr>
              <w:t xml:space="preserve"> </w:t>
            </w:r>
            <w:r w:rsidRPr="00F613A5">
              <w:rPr>
                <w:noProof/>
                <w:sz w:val="20"/>
                <w:szCs w:val="20"/>
              </w:rPr>
              <w:t>1731-7</w:t>
            </w:r>
          </w:p>
        </w:tc>
      </w:tr>
    </w:tbl>
    <w:p w14:paraId="14CBEF20" w14:textId="77777777" w:rsidR="006C62EC" w:rsidRDefault="006C62EC" w:rsidP="006C62EC">
      <w:pPr>
        <w:spacing w:line="360" w:lineRule="auto"/>
      </w:pPr>
    </w:p>
    <w:p w14:paraId="6EA15DF0" w14:textId="77777777" w:rsidR="006C62EC" w:rsidRPr="00F040F5" w:rsidRDefault="006C62EC" w:rsidP="006C62EC">
      <w:pPr>
        <w:pStyle w:val="Title"/>
      </w:pPr>
      <w:r w:rsidRPr="00F040F5">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3229"/>
        <w:gridCol w:w="1161"/>
        <w:gridCol w:w="4620"/>
      </w:tblGrid>
      <w:tr w:rsidR="006C62EC" w:rsidRPr="00002C2B" w14:paraId="3195B83A"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3F9DACAF" w14:textId="77777777" w:rsidR="006C62EC" w:rsidRPr="00532004" w:rsidRDefault="006C62EC" w:rsidP="000F589A">
            <w:pPr>
              <w:spacing w:line="360" w:lineRule="auto"/>
              <w:rPr>
                <w:b/>
                <w:bCs/>
                <w:sz w:val="20"/>
                <w:szCs w:val="20"/>
              </w:rPr>
            </w:pPr>
            <w:r w:rsidRPr="00532004">
              <w:rPr>
                <w:b/>
                <w:bCs/>
                <w:sz w:val="20"/>
                <w:szCs w:val="20"/>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1EF69004" w14:textId="77777777" w:rsidR="006C62EC" w:rsidRPr="00532004" w:rsidRDefault="006C62EC" w:rsidP="000F589A">
            <w:pPr>
              <w:spacing w:line="360" w:lineRule="auto"/>
              <w:rPr>
                <w:b/>
                <w:bCs/>
                <w:sz w:val="20"/>
                <w:szCs w:val="20"/>
              </w:rPr>
            </w:pPr>
            <w:r w:rsidRPr="00532004">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73FFA624" w14:textId="77777777" w:rsidR="006C62EC" w:rsidRPr="00532004" w:rsidRDefault="006C62EC" w:rsidP="000F589A">
            <w:pPr>
              <w:spacing w:line="360" w:lineRule="auto"/>
              <w:rPr>
                <w:b/>
                <w:bCs/>
                <w:sz w:val="20"/>
                <w:szCs w:val="20"/>
              </w:rPr>
            </w:pPr>
            <w:r w:rsidRPr="00532004">
              <w:rPr>
                <w:b/>
                <w:bCs/>
                <w:sz w:val="20"/>
                <w:szCs w:val="20"/>
              </w:rPr>
              <w:t>Support for judgement</w:t>
            </w:r>
          </w:p>
        </w:tc>
      </w:tr>
      <w:tr w:rsidR="006C62EC" w:rsidRPr="00002C2B" w14:paraId="5C717B09"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7C95A5E" w14:textId="77777777" w:rsidR="006C62EC" w:rsidRPr="00532004" w:rsidRDefault="006C62EC" w:rsidP="000F589A">
            <w:pPr>
              <w:spacing w:line="360" w:lineRule="auto"/>
              <w:rPr>
                <w:sz w:val="20"/>
                <w:szCs w:val="20"/>
              </w:rPr>
            </w:pPr>
            <w:r w:rsidRPr="00532004">
              <w:rPr>
                <w:sz w:val="20"/>
                <w:szCs w:val="20"/>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29CA50F" w14:textId="77777777" w:rsidR="006C62EC" w:rsidRPr="00532004" w:rsidRDefault="006C62EC" w:rsidP="000F589A">
            <w:pPr>
              <w:spacing w:line="360" w:lineRule="auto"/>
              <w:rPr>
                <w:sz w:val="20"/>
                <w:szCs w:val="20"/>
              </w:rPr>
            </w:pPr>
            <w:r w:rsidRPr="005320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E751348" w14:textId="77777777" w:rsidR="006C62EC" w:rsidRPr="00532004" w:rsidRDefault="006C62EC" w:rsidP="000F589A">
            <w:pPr>
              <w:spacing w:line="360" w:lineRule="auto"/>
              <w:rPr>
                <w:sz w:val="20"/>
                <w:szCs w:val="20"/>
              </w:rPr>
            </w:pPr>
            <w:r w:rsidRPr="00532004">
              <w:rPr>
                <w:sz w:val="20"/>
                <w:szCs w:val="20"/>
              </w:rPr>
              <w:t>Computer generated block randomisation</w:t>
            </w:r>
          </w:p>
        </w:tc>
      </w:tr>
      <w:tr w:rsidR="006C62EC" w:rsidRPr="00002C2B" w14:paraId="0B80304A"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889E5DC" w14:textId="77777777" w:rsidR="006C62EC" w:rsidRPr="00532004" w:rsidRDefault="006C62EC" w:rsidP="000F589A">
            <w:pPr>
              <w:spacing w:line="360" w:lineRule="auto"/>
              <w:rPr>
                <w:sz w:val="20"/>
                <w:szCs w:val="20"/>
              </w:rPr>
            </w:pPr>
            <w:r w:rsidRPr="00532004">
              <w:rPr>
                <w:sz w:val="20"/>
                <w:szCs w:val="20"/>
              </w:rPr>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D43D761" w14:textId="77777777" w:rsidR="006C62EC" w:rsidRPr="00532004" w:rsidRDefault="006C62EC" w:rsidP="000F589A">
            <w:pPr>
              <w:spacing w:line="360" w:lineRule="auto"/>
              <w:rPr>
                <w:sz w:val="20"/>
                <w:szCs w:val="20"/>
              </w:rPr>
            </w:pPr>
            <w:r w:rsidRPr="0053200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EAA6F65" w14:textId="77777777" w:rsidR="006C62EC" w:rsidRPr="00532004" w:rsidRDefault="006C62EC" w:rsidP="000F589A">
            <w:pPr>
              <w:spacing w:line="360" w:lineRule="auto"/>
              <w:rPr>
                <w:sz w:val="20"/>
                <w:szCs w:val="20"/>
              </w:rPr>
            </w:pPr>
            <w:r w:rsidRPr="00532004">
              <w:rPr>
                <w:sz w:val="20"/>
                <w:szCs w:val="20"/>
              </w:rPr>
              <w:t>Insufficient information</w:t>
            </w:r>
          </w:p>
        </w:tc>
      </w:tr>
      <w:tr w:rsidR="006C62EC" w:rsidRPr="00002C2B" w14:paraId="4D1623EF"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FC93C02" w14:textId="77777777" w:rsidR="006C62EC" w:rsidRPr="00532004" w:rsidRDefault="006C62EC" w:rsidP="000F589A">
            <w:pPr>
              <w:spacing w:line="360" w:lineRule="auto"/>
              <w:rPr>
                <w:sz w:val="20"/>
                <w:szCs w:val="20"/>
              </w:rPr>
            </w:pPr>
            <w:r w:rsidRPr="00532004">
              <w:rPr>
                <w:sz w:val="20"/>
                <w:szCs w:val="20"/>
              </w:rPr>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60FEA3F" w14:textId="77777777" w:rsidR="006C62EC" w:rsidRPr="00532004" w:rsidRDefault="006C62EC" w:rsidP="000F589A">
            <w:pPr>
              <w:spacing w:line="360" w:lineRule="auto"/>
              <w:rPr>
                <w:sz w:val="20"/>
                <w:szCs w:val="20"/>
              </w:rPr>
            </w:pPr>
            <w:r w:rsidRPr="005320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B9A64B4" w14:textId="77777777" w:rsidR="006C62EC" w:rsidRPr="00532004" w:rsidRDefault="006C62EC" w:rsidP="000F589A">
            <w:pPr>
              <w:spacing w:line="360" w:lineRule="auto"/>
              <w:rPr>
                <w:sz w:val="20"/>
                <w:szCs w:val="20"/>
              </w:rPr>
            </w:pPr>
            <w:r w:rsidRPr="00532004">
              <w:rPr>
                <w:sz w:val="20"/>
                <w:szCs w:val="20"/>
              </w:rPr>
              <w:t>It is not feasible to blind participants and personnel to intervention groups</w:t>
            </w:r>
          </w:p>
        </w:tc>
      </w:tr>
      <w:tr w:rsidR="006C62EC" w:rsidRPr="00002C2B" w14:paraId="626E0EA1"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56D59CB" w14:textId="77777777" w:rsidR="006C62EC" w:rsidRPr="00532004" w:rsidRDefault="006C62EC" w:rsidP="000F589A">
            <w:pPr>
              <w:spacing w:line="360" w:lineRule="auto"/>
              <w:rPr>
                <w:sz w:val="20"/>
                <w:szCs w:val="20"/>
              </w:rPr>
            </w:pPr>
            <w:r w:rsidRPr="00532004">
              <w:rPr>
                <w:sz w:val="20"/>
                <w:szCs w:val="20"/>
              </w:rPr>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F1AB603" w14:textId="77777777" w:rsidR="006C62EC" w:rsidRPr="00532004" w:rsidRDefault="006C62EC" w:rsidP="000F589A">
            <w:pPr>
              <w:spacing w:line="360" w:lineRule="auto"/>
              <w:rPr>
                <w:sz w:val="20"/>
                <w:szCs w:val="20"/>
              </w:rPr>
            </w:pPr>
            <w:r w:rsidRPr="005320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EC54ED5" w14:textId="77777777" w:rsidR="006C62EC" w:rsidRPr="00532004" w:rsidRDefault="006C62EC" w:rsidP="000F589A">
            <w:pPr>
              <w:spacing w:line="360" w:lineRule="auto"/>
              <w:rPr>
                <w:sz w:val="20"/>
                <w:szCs w:val="20"/>
              </w:rPr>
            </w:pPr>
            <w:r w:rsidRPr="00532004">
              <w:rPr>
                <w:sz w:val="20"/>
                <w:szCs w:val="20"/>
              </w:rPr>
              <w:t>Outcomes were measured using objective measurement tools</w:t>
            </w:r>
          </w:p>
        </w:tc>
      </w:tr>
      <w:tr w:rsidR="006C62EC" w:rsidRPr="00002C2B" w14:paraId="329EB96D"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3341ABE" w14:textId="77777777" w:rsidR="006C62EC" w:rsidRPr="00532004" w:rsidRDefault="006C62EC" w:rsidP="000F589A">
            <w:pPr>
              <w:spacing w:line="360" w:lineRule="auto"/>
              <w:rPr>
                <w:sz w:val="20"/>
                <w:szCs w:val="20"/>
              </w:rPr>
            </w:pPr>
            <w:r w:rsidRPr="00532004">
              <w:rPr>
                <w:sz w:val="20"/>
                <w:szCs w:val="20"/>
              </w:rPr>
              <w:t xml:space="preserve">Blinding of outcome assessment: participant-reported outcomes to include </w:t>
            </w:r>
            <w:proofErr w:type="spellStart"/>
            <w:r w:rsidRPr="00532004">
              <w:rPr>
                <w:sz w:val="20"/>
                <w:szCs w:val="20"/>
              </w:rPr>
              <w:t>HRQoL</w:t>
            </w:r>
            <w:proofErr w:type="spellEnd"/>
            <w:r w:rsidRPr="00532004">
              <w:rPr>
                <w:sz w:val="20"/>
                <w:szCs w:val="20"/>
              </w:rPr>
              <w:t>, pain, patient experience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0F2C635" w14:textId="77777777" w:rsidR="006C62EC" w:rsidRPr="00532004" w:rsidRDefault="006C62EC" w:rsidP="000F589A">
            <w:pPr>
              <w:spacing w:line="360" w:lineRule="auto"/>
              <w:rPr>
                <w:sz w:val="20"/>
                <w:szCs w:val="20"/>
              </w:rPr>
            </w:pPr>
            <w:r w:rsidRPr="005320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CAAE1A1" w14:textId="77777777" w:rsidR="006C62EC" w:rsidRPr="00532004" w:rsidRDefault="006C62EC" w:rsidP="000F589A">
            <w:pPr>
              <w:spacing w:line="360" w:lineRule="auto"/>
              <w:rPr>
                <w:sz w:val="20"/>
                <w:szCs w:val="20"/>
              </w:rPr>
            </w:pPr>
            <w:r w:rsidRPr="00532004">
              <w:rPr>
                <w:sz w:val="20"/>
                <w:szCs w:val="20"/>
              </w:rPr>
              <w:t>Use of self-reported outcome measurement tools, and participants were not blinded to intervention</w:t>
            </w:r>
          </w:p>
        </w:tc>
      </w:tr>
      <w:tr w:rsidR="006C62EC" w:rsidRPr="00002C2B" w14:paraId="7DC2549B"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E3C5F92" w14:textId="77777777" w:rsidR="006C62EC" w:rsidRPr="00532004" w:rsidRDefault="006C62EC" w:rsidP="000F589A">
            <w:pPr>
              <w:spacing w:line="360" w:lineRule="auto"/>
              <w:rPr>
                <w:sz w:val="20"/>
                <w:szCs w:val="20"/>
              </w:rPr>
            </w:pPr>
            <w:r w:rsidRPr="00532004">
              <w:rPr>
                <w:sz w:val="20"/>
                <w:szCs w:val="20"/>
              </w:rPr>
              <w:t>Blinding of outcome assessment: adverse events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D2B16C4" w14:textId="77777777" w:rsidR="006C62EC" w:rsidRPr="00532004" w:rsidRDefault="006C62EC" w:rsidP="000F589A">
            <w:pPr>
              <w:spacing w:line="360" w:lineRule="auto"/>
              <w:rPr>
                <w:sz w:val="20"/>
                <w:szCs w:val="20"/>
              </w:rPr>
            </w:pPr>
            <w:r w:rsidRPr="0053200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91535EB" w14:textId="77777777" w:rsidR="006C62EC" w:rsidRPr="00532004" w:rsidRDefault="006C62EC" w:rsidP="000F589A">
            <w:pPr>
              <w:spacing w:line="360" w:lineRule="auto"/>
              <w:rPr>
                <w:sz w:val="20"/>
                <w:szCs w:val="20"/>
              </w:rPr>
            </w:pPr>
            <w:r w:rsidRPr="00532004">
              <w:rPr>
                <w:sz w:val="20"/>
                <w:szCs w:val="20"/>
              </w:rPr>
              <w:t>Observation method not specified for this outcome</w:t>
            </w:r>
          </w:p>
        </w:tc>
      </w:tr>
      <w:tr w:rsidR="006C62EC" w:rsidRPr="00002C2B" w14:paraId="1D74E660"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334AF27" w14:textId="77777777" w:rsidR="006C62EC" w:rsidRPr="00532004" w:rsidRDefault="006C62EC" w:rsidP="000F589A">
            <w:pPr>
              <w:spacing w:line="360" w:lineRule="auto"/>
              <w:rPr>
                <w:sz w:val="20"/>
                <w:szCs w:val="20"/>
              </w:rPr>
            </w:pPr>
            <w:r w:rsidRPr="00532004">
              <w:rPr>
                <w:sz w:val="20"/>
                <w:szCs w:val="20"/>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73033ED" w14:textId="77777777" w:rsidR="006C62EC" w:rsidRPr="00532004" w:rsidRDefault="006C62EC" w:rsidP="000F589A">
            <w:pPr>
              <w:spacing w:line="360" w:lineRule="auto"/>
              <w:rPr>
                <w:sz w:val="20"/>
                <w:szCs w:val="20"/>
              </w:rPr>
            </w:pPr>
            <w:r w:rsidRPr="005320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F44CCE2" w14:textId="77777777" w:rsidR="006C62EC" w:rsidRPr="00532004" w:rsidRDefault="006C62EC" w:rsidP="000F589A">
            <w:pPr>
              <w:spacing w:line="360" w:lineRule="auto"/>
              <w:rPr>
                <w:sz w:val="20"/>
                <w:szCs w:val="20"/>
              </w:rPr>
            </w:pPr>
            <w:r w:rsidRPr="00532004">
              <w:rPr>
                <w:sz w:val="20"/>
                <w:szCs w:val="20"/>
              </w:rPr>
              <w:t>Although balanced between groups, we noted a high number of losses</w:t>
            </w:r>
          </w:p>
        </w:tc>
      </w:tr>
      <w:tr w:rsidR="006C62EC" w:rsidRPr="00002C2B" w14:paraId="1B2A423A"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8B6B669" w14:textId="77777777" w:rsidR="006C62EC" w:rsidRPr="00532004" w:rsidRDefault="006C62EC" w:rsidP="000F589A">
            <w:pPr>
              <w:spacing w:line="360" w:lineRule="auto"/>
              <w:rPr>
                <w:sz w:val="20"/>
                <w:szCs w:val="20"/>
              </w:rPr>
            </w:pPr>
            <w:r w:rsidRPr="00532004">
              <w:rPr>
                <w:sz w:val="20"/>
                <w:szCs w:val="20"/>
              </w:rPr>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480A334" w14:textId="77777777" w:rsidR="006C62EC" w:rsidRPr="00532004" w:rsidRDefault="006C62EC" w:rsidP="000F589A">
            <w:pPr>
              <w:spacing w:line="360" w:lineRule="auto"/>
              <w:rPr>
                <w:sz w:val="20"/>
                <w:szCs w:val="20"/>
              </w:rPr>
            </w:pPr>
            <w:r w:rsidRPr="005320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601B930" w14:textId="77777777" w:rsidR="006C62EC" w:rsidRPr="00532004" w:rsidRDefault="006C62EC" w:rsidP="000F589A">
            <w:pPr>
              <w:spacing w:line="360" w:lineRule="auto"/>
              <w:rPr>
                <w:sz w:val="20"/>
                <w:szCs w:val="20"/>
              </w:rPr>
            </w:pPr>
            <w:r w:rsidRPr="00532004">
              <w:rPr>
                <w:sz w:val="20"/>
                <w:szCs w:val="20"/>
              </w:rPr>
              <w:t xml:space="preserve">Study is registered with a clinical trials register (ISRCTN16417174; first received 7 January 2015). </w:t>
            </w:r>
            <w:r w:rsidRPr="00532004">
              <w:rPr>
                <w:sz w:val="20"/>
                <w:szCs w:val="20"/>
              </w:rPr>
              <w:lastRenderedPageBreak/>
              <w:t>Outcomes in the trails register documents are consistent with those in the study report</w:t>
            </w:r>
          </w:p>
        </w:tc>
      </w:tr>
      <w:tr w:rsidR="006C62EC" w:rsidRPr="00002C2B" w14:paraId="4E653942"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F3B721A" w14:textId="77777777" w:rsidR="006C62EC" w:rsidRPr="00532004" w:rsidRDefault="006C62EC" w:rsidP="000F589A">
            <w:pPr>
              <w:spacing w:line="360" w:lineRule="auto"/>
              <w:rPr>
                <w:sz w:val="20"/>
                <w:szCs w:val="20"/>
              </w:rPr>
            </w:pPr>
            <w:r w:rsidRPr="00532004">
              <w:rPr>
                <w:sz w:val="20"/>
                <w:szCs w:val="20"/>
              </w:rPr>
              <w:lastRenderedPageBreak/>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69530C6" w14:textId="77777777" w:rsidR="006C62EC" w:rsidRPr="00532004" w:rsidRDefault="006C62EC" w:rsidP="000F589A">
            <w:pPr>
              <w:spacing w:line="360" w:lineRule="auto"/>
              <w:rPr>
                <w:sz w:val="20"/>
                <w:szCs w:val="20"/>
              </w:rPr>
            </w:pPr>
            <w:r w:rsidRPr="005320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47D1A43" w14:textId="77777777" w:rsidR="006C62EC" w:rsidRPr="00532004" w:rsidRDefault="006C62EC" w:rsidP="000F589A">
            <w:pPr>
              <w:spacing w:line="360" w:lineRule="auto"/>
              <w:rPr>
                <w:sz w:val="20"/>
                <w:szCs w:val="20"/>
              </w:rPr>
            </w:pPr>
            <w:r w:rsidRPr="00532004">
              <w:rPr>
                <w:sz w:val="20"/>
                <w:szCs w:val="20"/>
              </w:rPr>
              <w:t>No other sources of bias detected</w:t>
            </w:r>
          </w:p>
        </w:tc>
      </w:tr>
    </w:tbl>
    <w:p w14:paraId="1C52664E" w14:textId="77777777" w:rsidR="006C62EC" w:rsidRDefault="006C62EC" w:rsidP="006C62EC">
      <w:pPr>
        <w:spacing w:line="360" w:lineRule="auto"/>
      </w:pPr>
    </w:p>
    <w:p w14:paraId="202B8333" w14:textId="16BADC27" w:rsidR="006C62EC" w:rsidRPr="00F040F5" w:rsidRDefault="006C62EC" w:rsidP="006C62EC">
      <w:pPr>
        <w:pStyle w:val="Title"/>
      </w:pPr>
      <w:r w:rsidRPr="004A0C15">
        <w:t>Smith</w:t>
      </w:r>
      <w:r w:rsidRPr="00F040F5">
        <w:t xml:space="preserve"> </w:t>
      </w:r>
      <w:r w:rsidRPr="00810F69">
        <w:t>et al.</w:t>
      </w:r>
      <w:r w:rsidR="001F1377" w:rsidRPr="00F040F5">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26"/>
        <w:gridCol w:w="6184"/>
      </w:tblGrid>
      <w:tr w:rsidR="006C62EC" w14:paraId="025A171F"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054EC3B" w14:textId="77777777" w:rsidR="006C62EC" w:rsidRPr="00532004" w:rsidRDefault="006C62EC" w:rsidP="000F589A">
            <w:pPr>
              <w:spacing w:line="360" w:lineRule="auto"/>
              <w:rPr>
                <w:b/>
                <w:bCs/>
                <w:sz w:val="20"/>
                <w:szCs w:val="20"/>
              </w:rPr>
            </w:pPr>
            <w:r w:rsidRPr="00532004">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4F76FD3" w14:textId="77777777" w:rsidR="006C62EC" w:rsidRPr="00532004" w:rsidRDefault="006C62EC" w:rsidP="000F589A">
            <w:pPr>
              <w:spacing w:line="360" w:lineRule="auto"/>
              <w:rPr>
                <w:sz w:val="20"/>
                <w:szCs w:val="20"/>
              </w:rPr>
            </w:pPr>
            <w:r w:rsidRPr="00532004">
              <w:rPr>
                <w:sz w:val="20"/>
                <w:szCs w:val="20"/>
              </w:rPr>
              <w:t>RCT, parallel design; single centre</w:t>
            </w:r>
          </w:p>
          <w:p w14:paraId="7389A3B4" w14:textId="77777777" w:rsidR="006C62EC" w:rsidRPr="00532004" w:rsidRDefault="006C62EC" w:rsidP="000F589A">
            <w:pPr>
              <w:spacing w:line="360" w:lineRule="auto"/>
              <w:rPr>
                <w:sz w:val="20"/>
                <w:szCs w:val="20"/>
              </w:rPr>
            </w:pPr>
            <w:r w:rsidRPr="00532004">
              <w:rPr>
                <w:b/>
                <w:bCs/>
                <w:sz w:val="20"/>
                <w:szCs w:val="20"/>
              </w:rPr>
              <w:t>Study aim/objective:</w:t>
            </w:r>
            <w:r w:rsidRPr="00532004">
              <w:rPr>
                <w:sz w:val="20"/>
                <w:szCs w:val="20"/>
              </w:rPr>
              <w:t xml:space="preserve"> to compare the long-term effectiveness of hospital versus telephone-monitored home-based exercise training CR on exercise capacity and habitual PA</w:t>
            </w:r>
          </w:p>
        </w:tc>
      </w:tr>
      <w:tr w:rsidR="006C62EC" w14:paraId="070B18C9"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535B4EF" w14:textId="77777777" w:rsidR="006C62EC" w:rsidRPr="00532004" w:rsidRDefault="006C62EC" w:rsidP="000F589A">
            <w:pPr>
              <w:spacing w:line="360" w:lineRule="auto"/>
              <w:rPr>
                <w:b/>
                <w:bCs/>
                <w:sz w:val="20"/>
                <w:szCs w:val="20"/>
              </w:rPr>
            </w:pPr>
            <w:r w:rsidRPr="00532004">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86B2945" w14:textId="77777777" w:rsidR="006C62EC" w:rsidRPr="00532004" w:rsidRDefault="006C62EC" w:rsidP="000F589A">
            <w:pPr>
              <w:spacing w:line="360" w:lineRule="auto"/>
              <w:rPr>
                <w:sz w:val="20"/>
                <w:szCs w:val="20"/>
              </w:rPr>
            </w:pPr>
            <w:r w:rsidRPr="00532004">
              <w:rPr>
                <w:b/>
                <w:bCs/>
                <w:sz w:val="20"/>
                <w:szCs w:val="20"/>
              </w:rPr>
              <w:t>Total number of randomised participants:</w:t>
            </w:r>
            <w:r w:rsidRPr="00532004">
              <w:rPr>
                <w:sz w:val="20"/>
                <w:szCs w:val="20"/>
              </w:rPr>
              <w:t xml:space="preserve"> 242</w:t>
            </w:r>
          </w:p>
          <w:p w14:paraId="121AEA86" w14:textId="77777777" w:rsidR="006C62EC" w:rsidRPr="00532004" w:rsidRDefault="006C62EC" w:rsidP="000F589A">
            <w:pPr>
              <w:spacing w:line="360" w:lineRule="auto"/>
              <w:rPr>
                <w:sz w:val="20"/>
                <w:szCs w:val="20"/>
              </w:rPr>
            </w:pPr>
            <w:r w:rsidRPr="00532004">
              <w:rPr>
                <w:b/>
                <w:bCs/>
                <w:sz w:val="20"/>
                <w:szCs w:val="20"/>
              </w:rPr>
              <w:t xml:space="preserve">Inclusion criteria: </w:t>
            </w:r>
            <w:r w:rsidRPr="00532004">
              <w:rPr>
                <w:sz w:val="20"/>
                <w:szCs w:val="20"/>
              </w:rPr>
              <w:t>35 to 49 days post-CABG surgery; achieved between 40% and 80% of age and sex-predicted maximum MET level on a progressive cycle ergometry exercise test at baseline; able to read and write English</w:t>
            </w:r>
          </w:p>
          <w:p w14:paraId="2DA3E1D6" w14:textId="77777777" w:rsidR="006C62EC" w:rsidRPr="00532004" w:rsidRDefault="006C62EC" w:rsidP="000F589A">
            <w:pPr>
              <w:spacing w:line="360" w:lineRule="auto"/>
              <w:rPr>
                <w:sz w:val="20"/>
                <w:szCs w:val="20"/>
              </w:rPr>
            </w:pPr>
            <w:r w:rsidRPr="00532004">
              <w:rPr>
                <w:b/>
                <w:bCs/>
                <w:sz w:val="20"/>
                <w:szCs w:val="20"/>
              </w:rPr>
              <w:t xml:space="preserve">Exclusion criteria: </w:t>
            </w:r>
            <w:r w:rsidRPr="00532004">
              <w:rPr>
                <w:sz w:val="20"/>
                <w:szCs w:val="20"/>
              </w:rPr>
              <w:t>recurrent angina; had a positive graded exercise test (defined by drop in systolic blood pressure ≥ to 20 mm Hg, uncontrolled atrial or ventricular dysrhythmias or horizontal or down sloping ST segment displacement of 0.1 mV or more at 80 s after the J point); unable to attend rehabilitation 3 times per week; unable to participate due to physical limitations; had previously participated in an out-patient CR program</w:t>
            </w:r>
          </w:p>
          <w:p w14:paraId="031B8957" w14:textId="77777777" w:rsidR="006C62EC" w:rsidRPr="00532004" w:rsidRDefault="006C62EC" w:rsidP="000F589A">
            <w:pPr>
              <w:spacing w:line="360" w:lineRule="auto"/>
              <w:rPr>
                <w:sz w:val="20"/>
                <w:szCs w:val="20"/>
              </w:rPr>
            </w:pPr>
            <w:r w:rsidRPr="00532004">
              <w:rPr>
                <w:b/>
                <w:bCs/>
                <w:sz w:val="20"/>
                <w:szCs w:val="20"/>
              </w:rPr>
              <w:t xml:space="preserve">Type of surgery (condition): </w:t>
            </w:r>
            <w:r w:rsidRPr="00532004">
              <w:rPr>
                <w:sz w:val="20"/>
                <w:szCs w:val="20"/>
              </w:rPr>
              <w:t>CABG</w:t>
            </w:r>
          </w:p>
          <w:p w14:paraId="527083BB" w14:textId="77777777" w:rsidR="006C62EC" w:rsidRPr="00532004" w:rsidRDefault="006C62EC" w:rsidP="000F589A">
            <w:pPr>
              <w:spacing w:line="360" w:lineRule="auto"/>
              <w:rPr>
                <w:sz w:val="20"/>
                <w:szCs w:val="20"/>
              </w:rPr>
            </w:pPr>
            <w:r w:rsidRPr="00532004">
              <w:rPr>
                <w:b/>
                <w:bCs/>
                <w:sz w:val="20"/>
                <w:szCs w:val="20"/>
              </w:rPr>
              <w:t xml:space="preserve">Country: </w:t>
            </w:r>
            <w:r w:rsidRPr="00532004">
              <w:rPr>
                <w:sz w:val="20"/>
                <w:szCs w:val="20"/>
              </w:rPr>
              <w:t>Canada</w:t>
            </w:r>
          </w:p>
          <w:p w14:paraId="417A6E75" w14:textId="77777777" w:rsidR="006C62EC" w:rsidRPr="00532004" w:rsidRDefault="006C62EC" w:rsidP="000F589A">
            <w:pPr>
              <w:spacing w:line="360" w:lineRule="auto"/>
              <w:rPr>
                <w:sz w:val="20"/>
                <w:szCs w:val="20"/>
              </w:rPr>
            </w:pPr>
            <w:r w:rsidRPr="00532004">
              <w:rPr>
                <w:b/>
                <w:bCs/>
                <w:sz w:val="20"/>
                <w:szCs w:val="20"/>
              </w:rPr>
              <w:t>Baseline Characteristics</w:t>
            </w:r>
          </w:p>
          <w:p w14:paraId="10EC60F6" w14:textId="77777777" w:rsidR="006C62EC" w:rsidRPr="00532004" w:rsidRDefault="006C62EC" w:rsidP="000F589A">
            <w:pPr>
              <w:spacing w:line="360" w:lineRule="auto"/>
              <w:rPr>
                <w:sz w:val="20"/>
                <w:szCs w:val="20"/>
              </w:rPr>
            </w:pPr>
            <w:r w:rsidRPr="00532004">
              <w:rPr>
                <w:b/>
                <w:bCs/>
                <w:sz w:val="20"/>
                <w:szCs w:val="20"/>
              </w:rPr>
              <w:t>Intervention group (</w:t>
            </w:r>
            <w:bookmarkStart w:id="212" w:name="_Hlk69572444"/>
            <w:r w:rsidRPr="00532004">
              <w:rPr>
                <w:b/>
                <w:bCs/>
                <w:sz w:val="20"/>
                <w:szCs w:val="20"/>
              </w:rPr>
              <w:t>CBE</w:t>
            </w:r>
            <w:bookmarkEnd w:id="212"/>
            <w:r w:rsidRPr="00532004">
              <w:rPr>
                <w:b/>
                <w:bCs/>
                <w:sz w:val="20"/>
                <w:szCs w:val="20"/>
              </w:rPr>
              <w:t>)</w:t>
            </w:r>
          </w:p>
          <w:p w14:paraId="57508AC4" w14:textId="77777777" w:rsidR="006C62EC" w:rsidRPr="00532004" w:rsidRDefault="006C62EC" w:rsidP="000F589A">
            <w:pPr>
              <w:numPr>
                <w:ilvl w:val="0"/>
                <w:numId w:val="226"/>
              </w:numPr>
              <w:spacing w:before="100" w:beforeAutospacing="1" w:after="100" w:afterAutospacing="1" w:line="360" w:lineRule="auto"/>
              <w:ind w:left="870"/>
              <w:rPr>
                <w:sz w:val="20"/>
                <w:szCs w:val="20"/>
              </w:rPr>
            </w:pPr>
            <w:r w:rsidRPr="00532004">
              <w:rPr>
                <w:i/>
                <w:iCs/>
                <w:sz w:val="20"/>
                <w:szCs w:val="20"/>
              </w:rPr>
              <w:t>Age, mean (SD)</w:t>
            </w:r>
            <w:r w:rsidRPr="00532004">
              <w:rPr>
                <w:sz w:val="20"/>
                <w:szCs w:val="20"/>
              </w:rPr>
              <w:t>: 63.4 (± 8.8) years</w:t>
            </w:r>
          </w:p>
          <w:p w14:paraId="47E87365" w14:textId="77777777" w:rsidR="006C62EC" w:rsidRPr="00532004" w:rsidRDefault="006C62EC" w:rsidP="000F589A">
            <w:pPr>
              <w:numPr>
                <w:ilvl w:val="0"/>
                <w:numId w:val="226"/>
              </w:numPr>
              <w:spacing w:before="100" w:beforeAutospacing="1" w:after="100" w:afterAutospacing="1" w:line="360" w:lineRule="auto"/>
              <w:ind w:left="870"/>
              <w:rPr>
                <w:sz w:val="20"/>
                <w:szCs w:val="20"/>
              </w:rPr>
            </w:pPr>
            <w:r w:rsidRPr="00532004">
              <w:rPr>
                <w:i/>
                <w:iCs/>
                <w:sz w:val="20"/>
                <w:szCs w:val="20"/>
              </w:rPr>
              <w:t>Gender, M/F</w:t>
            </w:r>
            <w:r w:rsidRPr="00532004">
              <w:rPr>
                <w:sz w:val="20"/>
                <w:szCs w:val="20"/>
              </w:rPr>
              <w:t>: 81/21</w:t>
            </w:r>
          </w:p>
          <w:p w14:paraId="3B9FBCA3" w14:textId="77777777" w:rsidR="006C62EC" w:rsidRPr="00532004" w:rsidRDefault="006C62EC" w:rsidP="000F589A">
            <w:pPr>
              <w:numPr>
                <w:ilvl w:val="0"/>
                <w:numId w:val="226"/>
              </w:numPr>
              <w:spacing w:before="100" w:beforeAutospacing="1" w:after="100" w:afterAutospacing="1" w:line="360" w:lineRule="auto"/>
              <w:ind w:left="870"/>
              <w:rPr>
                <w:sz w:val="20"/>
                <w:szCs w:val="20"/>
              </w:rPr>
            </w:pPr>
            <w:r w:rsidRPr="00532004">
              <w:rPr>
                <w:i/>
                <w:iCs/>
                <w:sz w:val="20"/>
                <w:szCs w:val="20"/>
              </w:rPr>
              <w:t>Education status, %</w:t>
            </w:r>
            <w:r w:rsidRPr="00532004">
              <w:rPr>
                <w:sz w:val="20"/>
                <w:szCs w:val="20"/>
              </w:rPr>
              <w:t>: completed secondary school diploma: 28.4</w:t>
            </w:r>
          </w:p>
          <w:p w14:paraId="7A1495F9" w14:textId="77777777" w:rsidR="006C62EC" w:rsidRPr="00532004" w:rsidRDefault="006C62EC" w:rsidP="000F589A">
            <w:pPr>
              <w:numPr>
                <w:ilvl w:val="0"/>
                <w:numId w:val="226"/>
              </w:numPr>
              <w:spacing w:before="100" w:beforeAutospacing="1" w:after="100" w:afterAutospacing="1" w:line="360" w:lineRule="auto"/>
              <w:ind w:left="870"/>
              <w:rPr>
                <w:sz w:val="20"/>
                <w:szCs w:val="20"/>
              </w:rPr>
            </w:pPr>
            <w:r w:rsidRPr="00532004">
              <w:rPr>
                <w:i/>
                <w:iCs/>
                <w:sz w:val="20"/>
                <w:szCs w:val="20"/>
              </w:rPr>
              <w:lastRenderedPageBreak/>
              <w:t>Economic status, %</w:t>
            </w:r>
            <w:r w:rsidRPr="00532004">
              <w:rPr>
                <w:sz w:val="20"/>
                <w:szCs w:val="20"/>
              </w:rPr>
              <w:t>: annual income between $30,000 to $40,000: 29.4</w:t>
            </w:r>
          </w:p>
          <w:p w14:paraId="02CA6CB8" w14:textId="77777777" w:rsidR="006C62EC" w:rsidRPr="00532004" w:rsidRDefault="006C62EC" w:rsidP="000F589A">
            <w:pPr>
              <w:spacing w:line="360" w:lineRule="auto"/>
              <w:rPr>
                <w:sz w:val="20"/>
                <w:szCs w:val="20"/>
              </w:rPr>
            </w:pPr>
            <w:r w:rsidRPr="00532004">
              <w:rPr>
                <w:b/>
                <w:bCs/>
                <w:sz w:val="20"/>
                <w:szCs w:val="20"/>
              </w:rPr>
              <w:t>Comparison group (</w:t>
            </w:r>
            <w:bookmarkStart w:id="213" w:name="_Hlk69572449"/>
            <w:r w:rsidRPr="00532004">
              <w:rPr>
                <w:b/>
                <w:bCs/>
                <w:sz w:val="20"/>
                <w:szCs w:val="20"/>
              </w:rPr>
              <w:t>HBE</w:t>
            </w:r>
            <w:bookmarkEnd w:id="213"/>
            <w:r w:rsidRPr="00532004">
              <w:rPr>
                <w:b/>
                <w:bCs/>
                <w:sz w:val="20"/>
                <w:szCs w:val="20"/>
              </w:rPr>
              <w:t>)</w:t>
            </w:r>
          </w:p>
          <w:p w14:paraId="2AB97AAE" w14:textId="77777777" w:rsidR="006C62EC" w:rsidRPr="00532004" w:rsidRDefault="006C62EC" w:rsidP="000F589A">
            <w:pPr>
              <w:numPr>
                <w:ilvl w:val="0"/>
                <w:numId w:val="227"/>
              </w:numPr>
              <w:spacing w:before="100" w:beforeAutospacing="1" w:after="100" w:afterAutospacing="1" w:line="360" w:lineRule="auto"/>
              <w:ind w:left="870"/>
              <w:rPr>
                <w:sz w:val="20"/>
                <w:szCs w:val="20"/>
              </w:rPr>
            </w:pPr>
            <w:r w:rsidRPr="00532004">
              <w:rPr>
                <w:i/>
                <w:iCs/>
                <w:sz w:val="20"/>
                <w:szCs w:val="20"/>
              </w:rPr>
              <w:t>Age, mean (SD)</w:t>
            </w:r>
            <w:r w:rsidRPr="00532004">
              <w:rPr>
                <w:sz w:val="20"/>
                <w:szCs w:val="20"/>
              </w:rPr>
              <w:t>: 65.1 (± 9.0) years</w:t>
            </w:r>
          </w:p>
          <w:p w14:paraId="28A422A8" w14:textId="77777777" w:rsidR="006C62EC" w:rsidRPr="00532004" w:rsidRDefault="006C62EC" w:rsidP="000F589A">
            <w:pPr>
              <w:numPr>
                <w:ilvl w:val="0"/>
                <w:numId w:val="227"/>
              </w:numPr>
              <w:spacing w:before="100" w:beforeAutospacing="1" w:after="100" w:afterAutospacing="1" w:line="360" w:lineRule="auto"/>
              <w:ind w:left="870"/>
              <w:rPr>
                <w:sz w:val="20"/>
                <w:szCs w:val="20"/>
              </w:rPr>
            </w:pPr>
            <w:r w:rsidRPr="00532004">
              <w:rPr>
                <w:i/>
                <w:iCs/>
                <w:sz w:val="20"/>
                <w:szCs w:val="20"/>
              </w:rPr>
              <w:t>Gender, M/F</w:t>
            </w:r>
            <w:r w:rsidRPr="00532004">
              <w:rPr>
                <w:sz w:val="20"/>
                <w:szCs w:val="20"/>
              </w:rPr>
              <w:t>: 80/16</w:t>
            </w:r>
          </w:p>
          <w:p w14:paraId="3BD24F6A" w14:textId="77777777" w:rsidR="006C62EC" w:rsidRPr="00532004" w:rsidRDefault="006C62EC" w:rsidP="000F589A">
            <w:pPr>
              <w:numPr>
                <w:ilvl w:val="0"/>
                <w:numId w:val="227"/>
              </w:numPr>
              <w:spacing w:before="100" w:beforeAutospacing="1" w:after="100" w:afterAutospacing="1" w:line="360" w:lineRule="auto"/>
              <w:ind w:left="870"/>
              <w:rPr>
                <w:sz w:val="20"/>
                <w:szCs w:val="20"/>
              </w:rPr>
            </w:pPr>
            <w:r w:rsidRPr="00532004">
              <w:rPr>
                <w:i/>
                <w:iCs/>
                <w:sz w:val="20"/>
                <w:szCs w:val="20"/>
              </w:rPr>
              <w:t>Education status, %</w:t>
            </w:r>
            <w:r w:rsidRPr="00532004">
              <w:rPr>
                <w:sz w:val="20"/>
                <w:szCs w:val="20"/>
              </w:rPr>
              <w:t>: completed secondary school diploma: 31.3</w:t>
            </w:r>
          </w:p>
          <w:p w14:paraId="0E3D5AD2" w14:textId="77777777" w:rsidR="006C62EC" w:rsidRPr="00532004" w:rsidRDefault="006C62EC" w:rsidP="000F589A">
            <w:pPr>
              <w:numPr>
                <w:ilvl w:val="0"/>
                <w:numId w:val="227"/>
              </w:numPr>
              <w:spacing w:before="100" w:beforeAutospacing="1" w:after="100" w:afterAutospacing="1" w:line="360" w:lineRule="auto"/>
              <w:ind w:left="870"/>
              <w:rPr>
                <w:sz w:val="20"/>
                <w:szCs w:val="20"/>
              </w:rPr>
            </w:pPr>
            <w:r w:rsidRPr="00532004">
              <w:rPr>
                <w:i/>
                <w:iCs/>
                <w:sz w:val="20"/>
                <w:szCs w:val="20"/>
              </w:rPr>
              <w:t>Economic status, %</w:t>
            </w:r>
            <w:r w:rsidRPr="00532004">
              <w:rPr>
                <w:sz w:val="20"/>
                <w:szCs w:val="20"/>
              </w:rPr>
              <w:t>: annual income between $30,000 to $40,000: 25.0</w:t>
            </w:r>
          </w:p>
          <w:p w14:paraId="62D1DE70" w14:textId="77777777" w:rsidR="006C62EC" w:rsidRPr="00532004" w:rsidRDefault="006C62EC" w:rsidP="000F589A">
            <w:pPr>
              <w:spacing w:before="100" w:beforeAutospacing="1" w:after="100" w:afterAutospacing="1" w:line="360" w:lineRule="auto"/>
              <w:rPr>
                <w:sz w:val="20"/>
                <w:szCs w:val="20"/>
              </w:rPr>
            </w:pPr>
            <w:r w:rsidRPr="00532004">
              <w:rPr>
                <w:sz w:val="20"/>
                <w:szCs w:val="20"/>
              </w:rPr>
              <w:t>Note:</w:t>
            </w:r>
          </w:p>
          <w:p w14:paraId="284F58B6" w14:textId="77777777" w:rsidR="006C62EC" w:rsidRPr="00532004" w:rsidRDefault="006C62EC" w:rsidP="000F589A">
            <w:pPr>
              <w:numPr>
                <w:ilvl w:val="0"/>
                <w:numId w:val="228"/>
              </w:numPr>
              <w:spacing w:before="100" w:beforeAutospacing="1" w:after="100" w:afterAutospacing="1" w:line="360" w:lineRule="auto"/>
              <w:ind w:left="870"/>
              <w:rPr>
                <w:sz w:val="20"/>
                <w:szCs w:val="20"/>
              </w:rPr>
            </w:pPr>
            <w:r w:rsidRPr="00532004">
              <w:rPr>
                <w:sz w:val="20"/>
                <w:szCs w:val="20"/>
              </w:rPr>
              <w:t>study authors do not report the following characteristics: BMI, weight, height, baseline level of fitness, current involvement in regular PA, illness severity scores</w:t>
            </w:r>
          </w:p>
        </w:tc>
      </w:tr>
      <w:tr w:rsidR="006C62EC" w14:paraId="01456E94"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FC28241" w14:textId="77777777" w:rsidR="006C62EC" w:rsidRPr="00532004" w:rsidRDefault="006C62EC" w:rsidP="000F589A">
            <w:pPr>
              <w:spacing w:line="360" w:lineRule="auto"/>
              <w:rPr>
                <w:b/>
                <w:bCs/>
                <w:sz w:val="20"/>
                <w:szCs w:val="20"/>
              </w:rPr>
            </w:pPr>
            <w:r w:rsidRPr="00532004">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40BCA08" w14:textId="77777777" w:rsidR="006C62EC" w:rsidRPr="00532004" w:rsidRDefault="006C62EC" w:rsidP="000F589A">
            <w:pPr>
              <w:spacing w:line="360" w:lineRule="auto"/>
              <w:rPr>
                <w:sz w:val="20"/>
                <w:szCs w:val="20"/>
              </w:rPr>
            </w:pPr>
            <w:r w:rsidRPr="00532004">
              <w:rPr>
                <w:b/>
                <w:bCs/>
                <w:sz w:val="20"/>
                <w:szCs w:val="20"/>
              </w:rPr>
              <w:t>Details of interventions</w:t>
            </w:r>
          </w:p>
          <w:p w14:paraId="03528D9F" w14:textId="77777777" w:rsidR="006C62EC" w:rsidRPr="00532004" w:rsidRDefault="006C62EC" w:rsidP="000F589A">
            <w:pPr>
              <w:spacing w:line="360" w:lineRule="auto"/>
              <w:rPr>
                <w:sz w:val="20"/>
                <w:szCs w:val="20"/>
              </w:rPr>
            </w:pPr>
            <w:r w:rsidRPr="00532004">
              <w:rPr>
                <w:sz w:val="20"/>
                <w:szCs w:val="20"/>
              </w:rPr>
              <w:t>Approach 1: supervised exercise sessions; supervised aerobic and stretch sessions three times per week plus advised home exercise, use of exercise logs reviewed on a monthly basis; supervised by exercise specialist and kinesiologists over 6-months</w:t>
            </w:r>
          </w:p>
          <w:p w14:paraId="110FB1DB" w14:textId="77777777" w:rsidR="006C62EC" w:rsidRPr="00532004" w:rsidRDefault="006C62EC" w:rsidP="000F589A">
            <w:pPr>
              <w:spacing w:line="360" w:lineRule="auto"/>
              <w:rPr>
                <w:sz w:val="20"/>
                <w:szCs w:val="20"/>
              </w:rPr>
            </w:pPr>
            <w:r w:rsidRPr="00532004">
              <w:rPr>
                <w:sz w:val="20"/>
                <w:szCs w:val="20"/>
              </w:rPr>
              <w:t>Context: CABG; post-surgery (35-49 days); clinic with additional home training</w:t>
            </w:r>
          </w:p>
          <w:p w14:paraId="2226CEAB" w14:textId="77777777" w:rsidR="006C62EC" w:rsidRPr="00532004" w:rsidRDefault="006C62EC" w:rsidP="000F589A">
            <w:pPr>
              <w:spacing w:line="360" w:lineRule="auto"/>
              <w:rPr>
                <w:sz w:val="20"/>
                <w:szCs w:val="20"/>
              </w:rPr>
            </w:pPr>
            <w:r w:rsidRPr="00532004">
              <w:rPr>
                <w:sz w:val="20"/>
                <w:szCs w:val="20"/>
              </w:rPr>
              <w:t>Approach 2: exercise consultation, plus home training with telephone support; two exercise consultations baseline and 3 months, home training prescription five times per week, use of exercise log, bi-weekly telephone support and education; delivered over 6-months by exercise specialist</w:t>
            </w:r>
          </w:p>
          <w:p w14:paraId="45D331C4" w14:textId="77777777" w:rsidR="006C62EC" w:rsidRPr="00532004" w:rsidRDefault="006C62EC" w:rsidP="000F589A">
            <w:pPr>
              <w:spacing w:line="360" w:lineRule="auto"/>
              <w:rPr>
                <w:sz w:val="20"/>
                <w:szCs w:val="20"/>
              </w:rPr>
            </w:pPr>
            <w:r w:rsidRPr="00532004">
              <w:rPr>
                <w:sz w:val="20"/>
                <w:szCs w:val="20"/>
              </w:rPr>
              <w:t>Context: CABG patients; post-surgery (35-49 days); home</w:t>
            </w:r>
          </w:p>
          <w:p w14:paraId="5228F628" w14:textId="77777777" w:rsidR="006C62EC" w:rsidRPr="00532004" w:rsidRDefault="006C62EC" w:rsidP="000F589A">
            <w:pPr>
              <w:spacing w:line="360" w:lineRule="auto"/>
              <w:rPr>
                <w:sz w:val="20"/>
                <w:szCs w:val="20"/>
              </w:rPr>
            </w:pPr>
            <w:r w:rsidRPr="00532004">
              <w:rPr>
                <w:sz w:val="20"/>
                <w:szCs w:val="20"/>
              </w:rPr>
              <w:t>Comparison: between two interventions, see above</w:t>
            </w:r>
          </w:p>
          <w:p w14:paraId="08784117" w14:textId="77777777" w:rsidR="006C62EC" w:rsidRPr="00532004" w:rsidRDefault="006C62EC" w:rsidP="000F589A">
            <w:pPr>
              <w:spacing w:line="360" w:lineRule="auto"/>
              <w:rPr>
                <w:sz w:val="20"/>
                <w:szCs w:val="20"/>
              </w:rPr>
            </w:pPr>
            <w:r w:rsidRPr="00532004">
              <w:rPr>
                <w:b/>
                <w:bCs/>
                <w:sz w:val="20"/>
                <w:szCs w:val="20"/>
              </w:rPr>
              <w:t xml:space="preserve">Intervention group (CBE): </w:t>
            </w:r>
            <w:r w:rsidRPr="00532004">
              <w:rPr>
                <w:sz w:val="20"/>
                <w:szCs w:val="20"/>
              </w:rPr>
              <w:t xml:space="preserve">number randomised = 122; reported losses at 12 months = 22 (reasons not explained); reported losses at 6 years = 26 (7 died; 7 </w:t>
            </w:r>
            <w:proofErr w:type="spellStart"/>
            <w:r w:rsidRPr="00532004">
              <w:rPr>
                <w:sz w:val="20"/>
                <w:szCs w:val="20"/>
              </w:rPr>
              <w:t>Alzheimers</w:t>
            </w:r>
            <w:proofErr w:type="spellEnd"/>
            <w:r w:rsidRPr="00532004">
              <w:rPr>
                <w:sz w:val="20"/>
                <w:szCs w:val="20"/>
              </w:rPr>
              <w:t xml:space="preserve"> Disease; 1 chronic pain; 1 away for summer; 1 refused; 2 work; 5 unable to contact; 2 moved); additional losses for engagement in PA = 14 (did not perform GXT; see note)</w:t>
            </w:r>
            <w:r w:rsidRPr="00532004">
              <w:rPr>
                <w:rStyle w:val="inserted1"/>
                <w:color w:val="auto"/>
                <w:sz w:val="20"/>
                <w:szCs w:val="20"/>
              </w:rPr>
              <w:t>;</w:t>
            </w:r>
            <w:r w:rsidRPr="00532004">
              <w:rPr>
                <w:sz w:val="20"/>
                <w:szCs w:val="20"/>
              </w:rPr>
              <w:t xml:space="preserve"> analysed 6 years post-surgery </w:t>
            </w:r>
            <w:r w:rsidRPr="00532004">
              <w:rPr>
                <w:sz w:val="20"/>
                <w:szCs w:val="20"/>
              </w:rPr>
              <w:lastRenderedPageBreak/>
              <w:t xml:space="preserve">for engagement in PA = 60; analysed 6 years post-surgery for fitness and </w:t>
            </w:r>
            <w:proofErr w:type="spellStart"/>
            <w:r w:rsidRPr="00532004">
              <w:rPr>
                <w:sz w:val="20"/>
                <w:szCs w:val="20"/>
              </w:rPr>
              <w:t>HRQoL</w:t>
            </w:r>
            <w:proofErr w:type="spellEnd"/>
            <w:r w:rsidRPr="00532004">
              <w:rPr>
                <w:sz w:val="20"/>
                <w:szCs w:val="20"/>
              </w:rPr>
              <w:t xml:space="preserve"> = 74</w:t>
            </w:r>
          </w:p>
          <w:p w14:paraId="0865B9B2" w14:textId="77777777" w:rsidR="006C62EC" w:rsidRPr="00532004" w:rsidRDefault="006C62EC" w:rsidP="000F589A">
            <w:pPr>
              <w:spacing w:line="360" w:lineRule="auto"/>
              <w:rPr>
                <w:sz w:val="20"/>
                <w:szCs w:val="20"/>
              </w:rPr>
            </w:pPr>
            <w:r w:rsidRPr="00532004">
              <w:rPr>
                <w:b/>
                <w:bCs/>
                <w:sz w:val="20"/>
                <w:szCs w:val="20"/>
              </w:rPr>
              <w:t xml:space="preserve">Comparison group (HBE): </w:t>
            </w:r>
            <w:r w:rsidRPr="00532004">
              <w:rPr>
                <w:sz w:val="20"/>
                <w:szCs w:val="20"/>
              </w:rPr>
              <w:t xml:space="preserve">number randomised = 120; reported losses at 1 year = 24 (reasons not explained); reported losses at 6 years = 26 (10 died; 6 </w:t>
            </w:r>
            <w:proofErr w:type="spellStart"/>
            <w:r w:rsidRPr="00532004">
              <w:rPr>
                <w:sz w:val="20"/>
                <w:szCs w:val="20"/>
              </w:rPr>
              <w:t>Alzheimers</w:t>
            </w:r>
            <w:proofErr w:type="spellEnd"/>
            <w:r w:rsidRPr="00532004">
              <w:rPr>
                <w:sz w:val="20"/>
                <w:szCs w:val="20"/>
              </w:rPr>
              <w:t xml:space="preserve"> Disease; 1 chronic heart failure; 1 stroke; 1 away for summer; 3 refused; 1 work; 2 unable to contact; 1 moved); additional losses for engagement in PA = 22 (did not perform GXT; see note); analysed 6 years post-surgery for engagement in PA = 48; analysed 6 years post-surgery for fitness and </w:t>
            </w:r>
            <w:proofErr w:type="spellStart"/>
            <w:r w:rsidRPr="00532004">
              <w:rPr>
                <w:sz w:val="20"/>
                <w:szCs w:val="20"/>
              </w:rPr>
              <w:t>HRQoL</w:t>
            </w:r>
            <w:proofErr w:type="spellEnd"/>
            <w:r w:rsidRPr="00532004">
              <w:rPr>
                <w:sz w:val="20"/>
                <w:szCs w:val="20"/>
              </w:rPr>
              <w:t xml:space="preserve"> = 70</w:t>
            </w:r>
          </w:p>
          <w:p w14:paraId="419186D4" w14:textId="77777777" w:rsidR="006C62EC" w:rsidRPr="00532004" w:rsidRDefault="006C62EC" w:rsidP="000F589A">
            <w:pPr>
              <w:spacing w:line="360" w:lineRule="auto"/>
              <w:rPr>
                <w:sz w:val="20"/>
                <w:szCs w:val="20"/>
              </w:rPr>
            </w:pPr>
            <w:r w:rsidRPr="00532004">
              <w:rPr>
                <w:b/>
                <w:bCs/>
                <w:sz w:val="20"/>
                <w:szCs w:val="20"/>
              </w:rPr>
              <w:t xml:space="preserve">Setting: </w:t>
            </w:r>
            <w:r w:rsidRPr="00532004">
              <w:rPr>
                <w:sz w:val="20"/>
                <w:szCs w:val="20"/>
              </w:rPr>
              <w:t>clinic and home</w:t>
            </w:r>
          </w:p>
          <w:p w14:paraId="06EE5074" w14:textId="77777777" w:rsidR="006C62EC" w:rsidRPr="00532004" w:rsidRDefault="006C62EC" w:rsidP="000F589A">
            <w:pPr>
              <w:spacing w:line="360" w:lineRule="auto"/>
              <w:rPr>
                <w:sz w:val="20"/>
                <w:szCs w:val="20"/>
              </w:rPr>
            </w:pPr>
            <w:r w:rsidRPr="00532004">
              <w:rPr>
                <w:sz w:val="20"/>
                <w:szCs w:val="20"/>
              </w:rPr>
              <w:t>Note:</w:t>
            </w:r>
          </w:p>
          <w:p w14:paraId="7F913905" w14:textId="77777777" w:rsidR="006C62EC" w:rsidRPr="00532004" w:rsidRDefault="006C62EC" w:rsidP="000F589A">
            <w:pPr>
              <w:numPr>
                <w:ilvl w:val="0"/>
                <w:numId w:val="229"/>
              </w:numPr>
              <w:spacing w:before="100" w:beforeAutospacing="1" w:after="100" w:afterAutospacing="1" w:line="360" w:lineRule="auto"/>
              <w:ind w:left="870"/>
              <w:rPr>
                <w:sz w:val="20"/>
                <w:szCs w:val="20"/>
              </w:rPr>
            </w:pPr>
            <w:r w:rsidRPr="00532004">
              <w:rPr>
                <w:sz w:val="20"/>
                <w:szCs w:val="20"/>
              </w:rPr>
              <w:t xml:space="preserve">data for engagement in PA was only collected for those who performed </w:t>
            </w:r>
            <w:bookmarkStart w:id="214" w:name="_Hlk69572459"/>
            <w:r w:rsidRPr="00532004">
              <w:rPr>
                <w:sz w:val="20"/>
                <w:szCs w:val="20"/>
              </w:rPr>
              <w:t>GXT</w:t>
            </w:r>
            <w:bookmarkEnd w:id="214"/>
            <w:r w:rsidRPr="00532004">
              <w:rPr>
                <w:sz w:val="20"/>
                <w:szCs w:val="20"/>
              </w:rPr>
              <w:t xml:space="preserve">. Study authors noted that 36 participants did not perform GXT and reasons were reported as overall data (6 arthritis; 1 back pain; 1 hypertension; 4 </w:t>
            </w:r>
            <w:bookmarkStart w:id="215" w:name="_Hlk69572464"/>
            <w:r w:rsidRPr="00532004">
              <w:rPr>
                <w:sz w:val="20"/>
                <w:szCs w:val="20"/>
              </w:rPr>
              <w:t>CHF</w:t>
            </w:r>
            <w:bookmarkEnd w:id="215"/>
            <w:r w:rsidRPr="00532004">
              <w:rPr>
                <w:sz w:val="20"/>
                <w:szCs w:val="20"/>
              </w:rPr>
              <w:t>; 3 cancer; 2 cataract surgery; 1 elbow surgery; 1 fall; 1 PVD; 1 problem walking; 4 stroke; 4 unable to attend because of transport issues; 3 work; 3 refused; 1 unknown)</w:t>
            </w:r>
          </w:p>
        </w:tc>
      </w:tr>
      <w:tr w:rsidR="006C62EC" w14:paraId="039D83DD"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FAFDDAF" w14:textId="77777777" w:rsidR="006C62EC" w:rsidRPr="00532004" w:rsidRDefault="006C62EC" w:rsidP="000F589A">
            <w:pPr>
              <w:spacing w:line="360" w:lineRule="auto"/>
              <w:rPr>
                <w:b/>
                <w:bCs/>
                <w:sz w:val="20"/>
                <w:szCs w:val="20"/>
              </w:rPr>
            </w:pPr>
            <w:r w:rsidRPr="00532004">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8D86C12" w14:textId="77777777" w:rsidR="006C62EC" w:rsidRPr="00532004" w:rsidRDefault="006C62EC" w:rsidP="000F589A">
            <w:pPr>
              <w:spacing w:line="360" w:lineRule="auto"/>
              <w:rPr>
                <w:sz w:val="20"/>
                <w:szCs w:val="20"/>
              </w:rPr>
            </w:pPr>
            <w:r w:rsidRPr="00532004">
              <w:rPr>
                <w:b/>
                <w:bCs/>
                <w:sz w:val="20"/>
                <w:szCs w:val="20"/>
              </w:rPr>
              <w:t>All outcomes measured/reported by study authors</w:t>
            </w:r>
            <w:r w:rsidRPr="00532004">
              <w:rPr>
                <w:sz w:val="20"/>
                <w:szCs w:val="20"/>
              </w:rPr>
              <w:t>: peak exercise capacity (symptom-limited GXT given as VO</w:t>
            </w:r>
            <w:r w:rsidRPr="00532004">
              <w:rPr>
                <w:sz w:val="20"/>
                <w:szCs w:val="20"/>
                <w:vertAlign w:val="subscript"/>
              </w:rPr>
              <w:t xml:space="preserve">2 </w:t>
            </w:r>
            <w:r w:rsidRPr="00532004">
              <w:rPr>
                <w:sz w:val="20"/>
                <w:szCs w:val="20"/>
              </w:rPr>
              <w:t xml:space="preserve">Peak); </w:t>
            </w:r>
            <w:proofErr w:type="spellStart"/>
            <w:r w:rsidRPr="00532004">
              <w:rPr>
                <w:sz w:val="20"/>
                <w:szCs w:val="20"/>
              </w:rPr>
              <w:t>HRQoL</w:t>
            </w:r>
            <w:proofErr w:type="spellEnd"/>
            <w:r w:rsidRPr="00532004">
              <w:rPr>
                <w:sz w:val="20"/>
                <w:szCs w:val="20"/>
              </w:rPr>
              <w:t xml:space="preserve"> (SF-36); social support; exercise maintenance; engagement in PA; anthropometric data. Measured upon entry to the study (baseline); after 6 months of CR (discharge); 1 year after cessation of CR (1 year); and 6 years later (</w:t>
            </w:r>
            <w:bookmarkStart w:id="216" w:name="_Hlk69572476"/>
            <w:r w:rsidRPr="00532004">
              <w:rPr>
                <w:sz w:val="20"/>
                <w:szCs w:val="20"/>
              </w:rPr>
              <w:t>LTFU</w:t>
            </w:r>
            <w:bookmarkEnd w:id="216"/>
            <w:r w:rsidRPr="00532004">
              <w:rPr>
                <w:sz w:val="20"/>
                <w:szCs w:val="20"/>
              </w:rPr>
              <w:t>)</w:t>
            </w:r>
          </w:p>
          <w:p w14:paraId="21B6F09E" w14:textId="77777777" w:rsidR="006C62EC" w:rsidRPr="00532004" w:rsidRDefault="006C62EC" w:rsidP="000F589A">
            <w:pPr>
              <w:spacing w:line="360" w:lineRule="auto"/>
              <w:rPr>
                <w:sz w:val="20"/>
                <w:szCs w:val="20"/>
              </w:rPr>
            </w:pPr>
            <w:r w:rsidRPr="00532004">
              <w:rPr>
                <w:b/>
                <w:bCs/>
                <w:sz w:val="20"/>
                <w:szCs w:val="20"/>
              </w:rPr>
              <w:t>Outcomes relevant to the review:</w:t>
            </w:r>
          </w:p>
          <w:p w14:paraId="02399D77" w14:textId="77777777" w:rsidR="006C62EC" w:rsidRPr="00532004" w:rsidRDefault="006C62EC" w:rsidP="000F589A">
            <w:pPr>
              <w:numPr>
                <w:ilvl w:val="0"/>
                <w:numId w:val="230"/>
              </w:numPr>
              <w:spacing w:before="100" w:beforeAutospacing="1" w:after="100" w:afterAutospacing="1" w:line="360" w:lineRule="auto"/>
              <w:ind w:left="870"/>
              <w:rPr>
                <w:sz w:val="20"/>
                <w:szCs w:val="20"/>
              </w:rPr>
            </w:pPr>
            <w:r w:rsidRPr="00532004">
              <w:rPr>
                <w:sz w:val="20"/>
                <w:szCs w:val="20"/>
              </w:rPr>
              <w:t>Engagement in PA: 6 years post-surgery</w:t>
            </w:r>
          </w:p>
          <w:p w14:paraId="775A9D51" w14:textId="77777777" w:rsidR="006C62EC" w:rsidRPr="00532004" w:rsidRDefault="006C62EC" w:rsidP="000F589A">
            <w:pPr>
              <w:numPr>
                <w:ilvl w:val="0"/>
                <w:numId w:val="230"/>
              </w:numPr>
              <w:spacing w:before="100" w:beforeAutospacing="1" w:after="100" w:afterAutospacing="1" w:line="360" w:lineRule="auto"/>
              <w:ind w:left="870"/>
              <w:rPr>
                <w:sz w:val="20"/>
                <w:szCs w:val="20"/>
              </w:rPr>
            </w:pPr>
            <w:r w:rsidRPr="00532004">
              <w:rPr>
                <w:sz w:val="20"/>
                <w:szCs w:val="20"/>
              </w:rPr>
              <w:t>Physical fitness: using VO</w:t>
            </w:r>
            <w:r w:rsidRPr="00532004">
              <w:rPr>
                <w:sz w:val="20"/>
                <w:szCs w:val="20"/>
                <w:vertAlign w:val="subscript"/>
              </w:rPr>
              <w:t>2</w:t>
            </w:r>
            <w:r w:rsidRPr="00532004">
              <w:rPr>
                <w:sz w:val="20"/>
                <w:szCs w:val="20"/>
              </w:rPr>
              <w:t xml:space="preserve"> Peak; 6 years post-surgery</w:t>
            </w:r>
          </w:p>
          <w:p w14:paraId="6A522A61" w14:textId="77777777" w:rsidR="006C62EC" w:rsidRPr="00532004" w:rsidRDefault="006C62EC" w:rsidP="000F589A">
            <w:pPr>
              <w:numPr>
                <w:ilvl w:val="0"/>
                <w:numId w:val="230"/>
              </w:numPr>
              <w:spacing w:before="100" w:beforeAutospacing="1" w:after="100" w:afterAutospacing="1" w:line="360" w:lineRule="auto"/>
              <w:ind w:left="870"/>
              <w:rPr>
                <w:sz w:val="20"/>
                <w:szCs w:val="20"/>
              </w:rPr>
            </w:pPr>
            <w:proofErr w:type="spellStart"/>
            <w:r w:rsidRPr="00532004">
              <w:rPr>
                <w:sz w:val="20"/>
                <w:szCs w:val="20"/>
              </w:rPr>
              <w:t>HRQoL</w:t>
            </w:r>
            <w:proofErr w:type="spellEnd"/>
            <w:r w:rsidRPr="00532004">
              <w:rPr>
                <w:sz w:val="20"/>
                <w:szCs w:val="20"/>
              </w:rPr>
              <w:t>: using SF-36 (PCS); 6 years post-surgery</w:t>
            </w:r>
          </w:p>
          <w:p w14:paraId="6D30C90A" w14:textId="77777777" w:rsidR="006C62EC" w:rsidRPr="00532004" w:rsidRDefault="006C62EC" w:rsidP="000F589A">
            <w:pPr>
              <w:spacing w:line="360" w:lineRule="auto"/>
              <w:rPr>
                <w:sz w:val="20"/>
                <w:szCs w:val="20"/>
              </w:rPr>
            </w:pPr>
            <w:r w:rsidRPr="00532004">
              <w:rPr>
                <w:b/>
                <w:bCs/>
                <w:sz w:val="20"/>
                <w:szCs w:val="20"/>
              </w:rPr>
              <w:t>Study primary outcome:</w:t>
            </w:r>
            <w:r w:rsidRPr="00532004">
              <w:rPr>
                <w:sz w:val="20"/>
                <w:szCs w:val="20"/>
              </w:rPr>
              <w:t xml:space="preserve"> peak oxygen uptake measured in mL/min (</w:t>
            </w:r>
            <w:r w:rsidRPr="009F3714">
              <w:rPr>
                <w:sz w:val="20"/>
                <w:szCs w:val="20"/>
              </w:rPr>
              <w:t>VO</w:t>
            </w:r>
            <w:r w:rsidRPr="00C80121">
              <w:rPr>
                <w:sz w:val="20"/>
                <w:szCs w:val="20"/>
                <w:vertAlign w:val="subscript"/>
              </w:rPr>
              <w:t>2</w:t>
            </w:r>
            <w:r>
              <w:rPr>
                <w:sz w:val="20"/>
                <w:szCs w:val="20"/>
                <w:vertAlign w:val="subscript"/>
              </w:rPr>
              <w:t xml:space="preserve"> </w:t>
            </w:r>
            <w:r w:rsidRPr="00532004">
              <w:rPr>
                <w:sz w:val="20"/>
                <w:szCs w:val="20"/>
              </w:rPr>
              <w:t>peak)</w:t>
            </w:r>
          </w:p>
        </w:tc>
      </w:tr>
      <w:tr w:rsidR="006C62EC" w14:paraId="3A8D8C05"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CD8793F" w14:textId="77777777" w:rsidR="006C62EC" w:rsidRPr="00532004" w:rsidRDefault="006C62EC" w:rsidP="000F589A">
            <w:pPr>
              <w:spacing w:line="360" w:lineRule="auto"/>
              <w:rPr>
                <w:b/>
                <w:bCs/>
                <w:sz w:val="20"/>
                <w:szCs w:val="20"/>
              </w:rPr>
            </w:pPr>
            <w:r w:rsidRPr="00532004">
              <w:rPr>
                <w:b/>
                <w:bCs/>
                <w:sz w:val="20"/>
                <w:szCs w:val="20"/>
              </w:rPr>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7B03610" w14:textId="77777777" w:rsidR="006C62EC" w:rsidRPr="00532004" w:rsidRDefault="006C62EC" w:rsidP="000F589A">
            <w:pPr>
              <w:spacing w:line="360" w:lineRule="auto"/>
              <w:rPr>
                <w:sz w:val="20"/>
                <w:szCs w:val="20"/>
              </w:rPr>
            </w:pPr>
            <w:r w:rsidRPr="00532004">
              <w:rPr>
                <w:b/>
                <w:bCs/>
                <w:sz w:val="20"/>
                <w:szCs w:val="20"/>
              </w:rPr>
              <w:t xml:space="preserve">Sponsorship source: </w:t>
            </w:r>
            <w:r w:rsidRPr="00532004">
              <w:rPr>
                <w:sz w:val="20"/>
                <w:szCs w:val="20"/>
              </w:rPr>
              <w:t xml:space="preserve">supported by funding from the Heart and Stroke Foundation of Ontario. </w:t>
            </w:r>
            <w:bookmarkStart w:id="217" w:name="_Hlk69572502"/>
            <w:r w:rsidRPr="00532004">
              <w:rPr>
                <w:sz w:val="20"/>
                <w:szCs w:val="20"/>
              </w:rPr>
              <w:t xml:space="preserve">KMS </w:t>
            </w:r>
            <w:bookmarkEnd w:id="217"/>
            <w:r w:rsidRPr="00532004">
              <w:rPr>
                <w:sz w:val="20"/>
                <w:szCs w:val="20"/>
              </w:rPr>
              <w:t xml:space="preserve">was funded the Canadian Institutes of Health </w:t>
            </w:r>
            <w:r w:rsidRPr="00532004">
              <w:rPr>
                <w:sz w:val="20"/>
                <w:szCs w:val="20"/>
              </w:rPr>
              <w:lastRenderedPageBreak/>
              <w:t xml:space="preserve">Research, the Canadian Federation of University Women and the Canadian Association of Cardiac Rehabilitation. </w:t>
            </w:r>
            <w:bookmarkStart w:id="218" w:name="_Hlk69572507"/>
            <w:r w:rsidRPr="00532004">
              <w:rPr>
                <w:sz w:val="20"/>
                <w:szCs w:val="20"/>
              </w:rPr>
              <w:t xml:space="preserve">HMA </w:t>
            </w:r>
            <w:bookmarkEnd w:id="218"/>
            <w:r w:rsidRPr="00532004">
              <w:rPr>
                <w:sz w:val="20"/>
                <w:szCs w:val="20"/>
              </w:rPr>
              <w:t>holds the Heart and Stroke Foundation of Ontario/Michael G DeGroote Endowed Chair in Cardiovascular Nursing Research. Study authors declare no conflicts of interest</w:t>
            </w:r>
          </w:p>
          <w:p w14:paraId="2E16C4ED" w14:textId="77777777" w:rsidR="006C62EC" w:rsidRPr="00532004" w:rsidRDefault="006C62EC" w:rsidP="000F589A">
            <w:pPr>
              <w:spacing w:line="360" w:lineRule="auto"/>
              <w:rPr>
                <w:sz w:val="20"/>
                <w:szCs w:val="20"/>
              </w:rPr>
            </w:pPr>
            <w:r w:rsidRPr="00532004">
              <w:rPr>
                <w:b/>
                <w:bCs/>
                <w:sz w:val="20"/>
                <w:szCs w:val="20"/>
              </w:rPr>
              <w:t xml:space="preserve">Study dates: </w:t>
            </w:r>
            <w:r w:rsidRPr="00532004">
              <w:rPr>
                <w:sz w:val="20"/>
                <w:szCs w:val="20"/>
              </w:rPr>
              <w:t>original RCT: July 1997 to June 2000 (including 1 year follow up); recruitment for 6-year follow-up began in February 2005 and was completed in October 2005</w:t>
            </w:r>
          </w:p>
        </w:tc>
      </w:tr>
      <w:tr w:rsidR="006C62EC" w14:paraId="0081FC7C"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286DF40A" w14:textId="77777777" w:rsidR="00413786" w:rsidRDefault="00413786" w:rsidP="00413786">
            <w:pPr>
              <w:spacing w:line="360" w:lineRule="auto"/>
              <w:rPr>
                <w:b/>
                <w:bCs/>
                <w:sz w:val="20"/>
                <w:szCs w:val="20"/>
              </w:rPr>
            </w:pPr>
            <w:r>
              <w:rPr>
                <w:b/>
                <w:bCs/>
                <w:sz w:val="20"/>
                <w:szCs w:val="20"/>
              </w:rPr>
              <w:lastRenderedPageBreak/>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63416013" w14:textId="1D37E306" w:rsidR="006C62EC" w:rsidRPr="00532004" w:rsidRDefault="00413786" w:rsidP="00413786">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5E0FA4F3" w14:textId="66694E73" w:rsidR="006C62EC" w:rsidRPr="00532004" w:rsidRDefault="006C62EC" w:rsidP="000F589A">
            <w:pPr>
              <w:spacing w:line="360" w:lineRule="auto"/>
              <w:rPr>
                <w:sz w:val="20"/>
                <w:szCs w:val="20"/>
              </w:rPr>
            </w:pPr>
            <w:r w:rsidRPr="00532004">
              <w:rPr>
                <w:sz w:val="20"/>
                <w:szCs w:val="20"/>
              </w:rPr>
              <w:t xml:space="preserve">Heather AH, Smith KM, Thorpe K, </w:t>
            </w:r>
            <w:proofErr w:type="spellStart"/>
            <w:r w:rsidRPr="00532004">
              <w:rPr>
                <w:sz w:val="20"/>
                <w:szCs w:val="20"/>
              </w:rPr>
              <w:t>McKelvie</w:t>
            </w:r>
            <w:proofErr w:type="spellEnd"/>
            <w:r w:rsidRPr="00532004">
              <w:rPr>
                <w:sz w:val="20"/>
                <w:szCs w:val="20"/>
              </w:rPr>
              <w:t xml:space="preserve"> RS. Changes in health-related quality of life and social support six-years after cardiac rehabilitation. European journal of cardiovascular prevention and rehabilitation 2011; </w:t>
            </w:r>
            <w:r w:rsidRPr="00F613A5">
              <w:rPr>
                <w:b/>
                <w:bCs/>
                <w:sz w:val="20"/>
                <w:szCs w:val="20"/>
              </w:rPr>
              <w:t>18</w:t>
            </w:r>
            <w:r w:rsidRPr="00532004">
              <w:rPr>
                <w:sz w:val="20"/>
                <w:szCs w:val="20"/>
              </w:rPr>
              <w:t>: S45. [DOI: 10.1177/1741826711407001]</w:t>
            </w:r>
          </w:p>
          <w:p w14:paraId="1937D546" w14:textId="09F7F780" w:rsidR="006C62EC" w:rsidRDefault="006C62EC" w:rsidP="000F589A">
            <w:pPr>
              <w:spacing w:line="360" w:lineRule="auto"/>
              <w:rPr>
                <w:sz w:val="20"/>
                <w:szCs w:val="20"/>
              </w:rPr>
            </w:pPr>
            <w:r w:rsidRPr="00532004">
              <w:rPr>
                <w:sz w:val="20"/>
                <w:szCs w:val="20"/>
              </w:rPr>
              <w:t xml:space="preserve">Heather AH, Smith KM, Thorpe K, </w:t>
            </w:r>
            <w:proofErr w:type="spellStart"/>
            <w:r w:rsidRPr="00532004">
              <w:rPr>
                <w:sz w:val="20"/>
                <w:szCs w:val="20"/>
              </w:rPr>
              <w:t>McKelvie</w:t>
            </w:r>
            <w:proofErr w:type="spellEnd"/>
            <w:r w:rsidRPr="00532004">
              <w:rPr>
                <w:sz w:val="20"/>
                <w:szCs w:val="20"/>
              </w:rPr>
              <w:t xml:space="preserve"> RS. Six-year follow-up of a randomized controlled trial (RCT) supports home versus hospital-based exercise training after coronary artery by-pass graft surgery (CABGS). European journal of cardiovascular prevention and rehabilitation 2011; </w:t>
            </w:r>
            <w:r w:rsidRPr="00F613A5">
              <w:rPr>
                <w:b/>
                <w:bCs/>
                <w:sz w:val="20"/>
                <w:szCs w:val="20"/>
              </w:rPr>
              <w:t>18</w:t>
            </w:r>
            <w:r w:rsidRPr="00532004">
              <w:rPr>
                <w:sz w:val="20"/>
                <w:szCs w:val="20"/>
              </w:rPr>
              <w:t>: S28. [DOI: 10.1177/1741826711406999]</w:t>
            </w:r>
          </w:p>
          <w:p w14:paraId="6BBB5C10" w14:textId="2984C1AB" w:rsidR="00F613A5" w:rsidRPr="00F613A5" w:rsidRDefault="00F613A5" w:rsidP="000F589A">
            <w:pPr>
              <w:spacing w:line="360" w:lineRule="auto"/>
              <w:rPr>
                <w:sz w:val="20"/>
                <w:szCs w:val="20"/>
              </w:rPr>
            </w:pPr>
            <w:r>
              <w:rPr>
                <w:noProof/>
                <w:sz w:val="20"/>
                <w:szCs w:val="20"/>
              </w:rPr>
              <w:t xml:space="preserve">* </w:t>
            </w:r>
            <w:r w:rsidRPr="00F613A5">
              <w:rPr>
                <w:noProof/>
                <w:sz w:val="20"/>
                <w:szCs w:val="20"/>
              </w:rPr>
              <w:t xml:space="preserve">Smith KM, Arthur HM, McKelvie RS, Kodis J. Differences in sustainability of exercise and health-related quality of life outcomes following home or hospital-based cardiac rehabilitation. </w:t>
            </w:r>
            <w:r w:rsidRPr="00F613A5">
              <w:rPr>
                <w:i/>
                <w:noProof/>
                <w:sz w:val="20"/>
                <w:szCs w:val="20"/>
              </w:rPr>
              <w:t>European Journal of Cardiovascular Prevention &amp; Rehabilitation</w:t>
            </w:r>
            <w:r w:rsidRPr="00F613A5">
              <w:rPr>
                <w:noProof/>
                <w:sz w:val="20"/>
                <w:szCs w:val="20"/>
              </w:rPr>
              <w:t xml:space="preserve"> 2004;</w:t>
            </w:r>
            <w:r>
              <w:rPr>
                <w:noProof/>
                <w:sz w:val="20"/>
                <w:szCs w:val="20"/>
              </w:rPr>
              <w:t xml:space="preserve"> </w:t>
            </w:r>
            <w:r w:rsidRPr="00F613A5">
              <w:rPr>
                <w:b/>
                <w:noProof/>
                <w:sz w:val="20"/>
                <w:szCs w:val="20"/>
              </w:rPr>
              <w:t>11</w:t>
            </w:r>
            <w:r w:rsidRPr="00F613A5">
              <w:rPr>
                <w:noProof/>
                <w:sz w:val="20"/>
                <w:szCs w:val="20"/>
              </w:rPr>
              <w:t>:</w:t>
            </w:r>
            <w:r>
              <w:rPr>
                <w:noProof/>
                <w:sz w:val="20"/>
                <w:szCs w:val="20"/>
              </w:rPr>
              <w:t xml:space="preserve"> </w:t>
            </w:r>
            <w:r w:rsidRPr="00F613A5">
              <w:rPr>
                <w:noProof/>
                <w:sz w:val="20"/>
                <w:szCs w:val="20"/>
              </w:rPr>
              <w:t>313-9</w:t>
            </w:r>
          </w:p>
          <w:p w14:paraId="0DFD8D7D" w14:textId="03DF11C8" w:rsidR="006C62EC" w:rsidRPr="00532004" w:rsidRDefault="006C62EC" w:rsidP="000F589A">
            <w:pPr>
              <w:spacing w:line="360" w:lineRule="auto"/>
              <w:rPr>
                <w:sz w:val="20"/>
                <w:szCs w:val="20"/>
              </w:rPr>
            </w:pPr>
            <w:r w:rsidRPr="00532004">
              <w:rPr>
                <w:sz w:val="20"/>
                <w:szCs w:val="20"/>
              </w:rPr>
              <w:t xml:space="preserve">Smith KM, </w:t>
            </w:r>
            <w:proofErr w:type="spellStart"/>
            <w:r w:rsidRPr="00532004">
              <w:rPr>
                <w:sz w:val="20"/>
                <w:szCs w:val="20"/>
              </w:rPr>
              <w:t>McKelvie</w:t>
            </w:r>
            <w:proofErr w:type="spellEnd"/>
            <w:r w:rsidRPr="00532004">
              <w:rPr>
                <w:sz w:val="20"/>
                <w:szCs w:val="20"/>
              </w:rPr>
              <w:t xml:space="preserve"> RS, Thorpe KE, Arthur HM. Six-year follow-up of a randomised controlled trial examining hospital versus home-based exercise training after coronary artery bypass graft surgery. Heart 2011; </w:t>
            </w:r>
            <w:r w:rsidRPr="00F613A5">
              <w:rPr>
                <w:b/>
                <w:bCs/>
                <w:sz w:val="20"/>
                <w:szCs w:val="20"/>
              </w:rPr>
              <w:t>97</w:t>
            </w:r>
            <w:r w:rsidRPr="00532004">
              <w:rPr>
                <w:sz w:val="20"/>
                <w:szCs w:val="20"/>
              </w:rPr>
              <w:t xml:space="preserve">: 1169-74. [DOI: </w:t>
            </w:r>
            <w:hyperlink r:id="rId38" w:history="1">
              <w:r w:rsidRPr="00532004">
                <w:rPr>
                  <w:rStyle w:val="Hyperlink"/>
                  <w:sz w:val="20"/>
                  <w:szCs w:val="20"/>
                </w:rPr>
                <w:t>https://dx.doi.org/10.1136/hrt.2010.202036</w:t>
              </w:r>
            </w:hyperlink>
            <w:r w:rsidRPr="00532004">
              <w:rPr>
                <w:sz w:val="20"/>
                <w:szCs w:val="20"/>
              </w:rPr>
              <w:t>]</w:t>
            </w:r>
          </w:p>
          <w:p w14:paraId="5329AA95" w14:textId="671EFDCE" w:rsidR="006C62EC" w:rsidRPr="00532004" w:rsidRDefault="006C62EC" w:rsidP="000F589A">
            <w:pPr>
              <w:spacing w:line="360" w:lineRule="auto"/>
              <w:rPr>
                <w:sz w:val="20"/>
                <w:szCs w:val="20"/>
              </w:rPr>
            </w:pPr>
            <w:r w:rsidRPr="00532004">
              <w:rPr>
                <w:sz w:val="20"/>
                <w:szCs w:val="20"/>
              </w:rPr>
              <w:t xml:space="preserve">Smith KM. Sustainability of exercise capacity and quality of life after home or hospital based exercise training in low-risk patients following coronary artery bypass graft surgery: A six-year follow-up of a randomized controlled trial. Dissertation Abstracts International: Section B: The Sciences and Engineering 2008; </w:t>
            </w:r>
            <w:r w:rsidRPr="00F613A5">
              <w:rPr>
                <w:b/>
                <w:bCs/>
                <w:sz w:val="20"/>
                <w:szCs w:val="20"/>
              </w:rPr>
              <w:t>69</w:t>
            </w:r>
            <w:r w:rsidRPr="00532004">
              <w:rPr>
                <w:sz w:val="20"/>
                <w:szCs w:val="20"/>
              </w:rPr>
              <w:t>: 220</w:t>
            </w:r>
          </w:p>
        </w:tc>
      </w:tr>
    </w:tbl>
    <w:p w14:paraId="15BFD92C" w14:textId="77777777" w:rsidR="006C62EC" w:rsidRDefault="006C62EC" w:rsidP="006C62EC">
      <w:pPr>
        <w:spacing w:line="360" w:lineRule="auto"/>
      </w:pPr>
    </w:p>
    <w:p w14:paraId="7BFB2255" w14:textId="77777777" w:rsidR="006C62EC" w:rsidRPr="00F040F5" w:rsidRDefault="006C62EC" w:rsidP="006C62EC">
      <w:pPr>
        <w:pStyle w:val="Title"/>
      </w:pPr>
      <w:r w:rsidRPr="00F040F5">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3403"/>
        <w:gridCol w:w="1176"/>
        <w:gridCol w:w="4431"/>
      </w:tblGrid>
      <w:tr w:rsidR="006C62EC" w:rsidRPr="00002C2B" w14:paraId="418CE717"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6C6108CE" w14:textId="77777777" w:rsidR="006C62EC" w:rsidRPr="00532004" w:rsidRDefault="006C62EC" w:rsidP="000F589A">
            <w:pPr>
              <w:spacing w:line="360" w:lineRule="auto"/>
              <w:rPr>
                <w:b/>
                <w:bCs/>
                <w:sz w:val="20"/>
                <w:szCs w:val="20"/>
              </w:rPr>
            </w:pPr>
            <w:r w:rsidRPr="00532004">
              <w:rPr>
                <w:b/>
                <w:bCs/>
                <w:sz w:val="20"/>
                <w:szCs w:val="20"/>
              </w:rPr>
              <w:lastRenderedPageBreak/>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619BBB0C" w14:textId="77777777" w:rsidR="006C62EC" w:rsidRPr="00532004" w:rsidRDefault="006C62EC" w:rsidP="000F589A">
            <w:pPr>
              <w:spacing w:line="360" w:lineRule="auto"/>
              <w:rPr>
                <w:b/>
                <w:bCs/>
                <w:sz w:val="20"/>
                <w:szCs w:val="20"/>
              </w:rPr>
            </w:pPr>
            <w:r w:rsidRPr="00532004">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2E63B113" w14:textId="77777777" w:rsidR="006C62EC" w:rsidRPr="00532004" w:rsidRDefault="006C62EC" w:rsidP="000F589A">
            <w:pPr>
              <w:spacing w:line="360" w:lineRule="auto"/>
              <w:rPr>
                <w:b/>
                <w:bCs/>
                <w:sz w:val="20"/>
                <w:szCs w:val="20"/>
              </w:rPr>
            </w:pPr>
            <w:r w:rsidRPr="00532004">
              <w:rPr>
                <w:b/>
                <w:bCs/>
                <w:sz w:val="20"/>
                <w:szCs w:val="20"/>
              </w:rPr>
              <w:t>Support for judgement</w:t>
            </w:r>
          </w:p>
        </w:tc>
      </w:tr>
      <w:tr w:rsidR="006C62EC" w:rsidRPr="00002C2B" w14:paraId="0161C26B"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58A383E" w14:textId="77777777" w:rsidR="006C62EC" w:rsidRPr="00532004" w:rsidRDefault="006C62EC" w:rsidP="000F589A">
            <w:pPr>
              <w:spacing w:line="360" w:lineRule="auto"/>
              <w:rPr>
                <w:sz w:val="20"/>
                <w:szCs w:val="20"/>
              </w:rPr>
            </w:pPr>
            <w:r w:rsidRPr="00532004">
              <w:rPr>
                <w:sz w:val="20"/>
                <w:szCs w:val="20"/>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29C8907" w14:textId="77777777" w:rsidR="006C62EC" w:rsidRPr="00532004" w:rsidRDefault="006C62EC" w:rsidP="000F589A">
            <w:pPr>
              <w:spacing w:line="360" w:lineRule="auto"/>
              <w:rPr>
                <w:sz w:val="20"/>
                <w:szCs w:val="20"/>
              </w:rPr>
            </w:pPr>
            <w:r w:rsidRPr="005320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A41979A" w14:textId="77777777" w:rsidR="006C62EC" w:rsidRPr="00532004" w:rsidRDefault="006C62EC" w:rsidP="000F589A">
            <w:pPr>
              <w:spacing w:line="360" w:lineRule="auto"/>
              <w:rPr>
                <w:sz w:val="20"/>
                <w:szCs w:val="20"/>
              </w:rPr>
            </w:pPr>
            <w:r w:rsidRPr="00532004">
              <w:rPr>
                <w:sz w:val="20"/>
                <w:szCs w:val="20"/>
              </w:rPr>
              <w:t>Block randomisation</w:t>
            </w:r>
          </w:p>
        </w:tc>
      </w:tr>
      <w:tr w:rsidR="006C62EC" w:rsidRPr="00002C2B" w14:paraId="3CE3D39E"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E6C43B0" w14:textId="77777777" w:rsidR="006C62EC" w:rsidRPr="00532004" w:rsidRDefault="006C62EC" w:rsidP="000F589A">
            <w:pPr>
              <w:spacing w:line="360" w:lineRule="auto"/>
              <w:rPr>
                <w:sz w:val="20"/>
                <w:szCs w:val="20"/>
              </w:rPr>
            </w:pPr>
            <w:r w:rsidRPr="00532004">
              <w:rPr>
                <w:sz w:val="20"/>
                <w:szCs w:val="20"/>
              </w:rPr>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A6D6EFC" w14:textId="77777777" w:rsidR="006C62EC" w:rsidRPr="00532004" w:rsidRDefault="006C62EC" w:rsidP="000F589A">
            <w:pPr>
              <w:spacing w:line="360" w:lineRule="auto"/>
              <w:rPr>
                <w:sz w:val="20"/>
                <w:szCs w:val="20"/>
              </w:rPr>
            </w:pPr>
            <w:r w:rsidRPr="005320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34799CC" w14:textId="77777777" w:rsidR="006C62EC" w:rsidRPr="00532004" w:rsidRDefault="006C62EC" w:rsidP="000F589A">
            <w:pPr>
              <w:spacing w:line="360" w:lineRule="auto"/>
              <w:rPr>
                <w:sz w:val="20"/>
                <w:szCs w:val="20"/>
              </w:rPr>
            </w:pPr>
            <w:r w:rsidRPr="00532004">
              <w:rPr>
                <w:sz w:val="20"/>
                <w:szCs w:val="20"/>
              </w:rPr>
              <w:t>Use of opaque, sealed envelopes which were opened after the collection of baseline data</w:t>
            </w:r>
          </w:p>
        </w:tc>
      </w:tr>
      <w:tr w:rsidR="006C62EC" w:rsidRPr="00002C2B" w14:paraId="489DDFD8"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B3A2A32" w14:textId="77777777" w:rsidR="006C62EC" w:rsidRPr="00532004" w:rsidRDefault="006C62EC" w:rsidP="000F589A">
            <w:pPr>
              <w:spacing w:line="360" w:lineRule="auto"/>
              <w:rPr>
                <w:sz w:val="20"/>
                <w:szCs w:val="20"/>
              </w:rPr>
            </w:pPr>
            <w:r w:rsidRPr="00532004">
              <w:rPr>
                <w:sz w:val="20"/>
                <w:szCs w:val="20"/>
              </w:rPr>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17172D1" w14:textId="77777777" w:rsidR="006C62EC" w:rsidRPr="00532004" w:rsidRDefault="006C62EC" w:rsidP="000F589A">
            <w:pPr>
              <w:spacing w:line="360" w:lineRule="auto"/>
              <w:rPr>
                <w:sz w:val="20"/>
                <w:szCs w:val="20"/>
              </w:rPr>
            </w:pPr>
            <w:r w:rsidRPr="005320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84E8DAD" w14:textId="77777777" w:rsidR="006C62EC" w:rsidRPr="00532004" w:rsidRDefault="006C62EC" w:rsidP="000F589A">
            <w:pPr>
              <w:spacing w:line="360" w:lineRule="auto"/>
              <w:rPr>
                <w:sz w:val="20"/>
                <w:szCs w:val="20"/>
              </w:rPr>
            </w:pPr>
            <w:r w:rsidRPr="00532004">
              <w:rPr>
                <w:sz w:val="20"/>
                <w:szCs w:val="20"/>
              </w:rPr>
              <w:t>It is not feasible to blind participants and personnel to intervention groups</w:t>
            </w:r>
          </w:p>
        </w:tc>
      </w:tr>
      <w:tr w:rsidR="006C62EC" w:rsidRPr="00002C2B" w14:paraId="482C5190"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BA12B92" w14:textId="77777777" w:rsidR="006C62EC" w:rsidRPr="00532004" w:rsidRDefault="006C62EC" w:rsidP="000F589A">
            <w:pPr>
              <w:spacing w:line="360" w:lineRule="auto"/>
              <w:rPr>
                <w:sz w:val="20"/>
                <w:szCs w:val="20"/>
              </w:rPr>
            </w:pPr>
            <w:r w:rsidRPr="00532004">
              <w:rPr>
                <w:sz w:val="20"/>
                <w:szCs w:val="20"/>
              </w:rPr>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1117288" w14:textId="77777777" w:rsidR="006C62EC" w:rsidRPr="00532004" w:rsidRDefault="006C62EC" w:rsidP="000F589A">
            <w:pPr>
              <w:spacing w:line="360" w:lineRule="auto"/>
              <w:rPr>
                <w:sz w:val="20"/>
                <w:szCs w:val="20"/>
              </w:rPr>
            </w:pPr>
            <w:r w:rsidRPr="005320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56393DD" w14:textId="77777777" w:rsidR="006C62EC" w:rsidRPr="00532004" w:rsidRDefault="006C62EC" w:rsidP="000F589A">
            <w:pPr>
              <w:spacing w:line="360" w:lineRule="auto"/>
              <w:rPr>
                <w:sz w:val="20"/>
                <w:szCs w:val="20"/>
              </w:rPr>
            </w:pPr>
            <w:r w:rsidRPr="00532004">
              <w:rPr>
                <w:sz w:val="20"/>
                <w:szCs w:val="20"/>
              </w:rPr>
              <w:t>Use of self-reported outcome measurement tools, and participants were not blinded to intervention</w:t>
            </w:r>
          </w:p>
        </w:tc>
      </w:tr>
      <w:tr w:rsidR="006C62EC" w:rsidRPr="00002C2B" w14:paraId="2B1B9209"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741D7B4" w14:textId="77777777" w:rsidR="006C62EC" w:rsidRPr="00532004" w:rsidRDefault="006C62EC" w:rsidP="000F589A">
            <w:pPr>
              <w:spacing w:line="360" w:lineRule="auto"/>
              <w:rPr>
                <w:sz w:val="20"/>
                <w:szCs w:val="20"/>
              </w:rPr>
            </w:pPr>
            <w:r w:rsidRPr="00532004">
              <w:rPr>
                <w:sz w:val="20"/>
                <w:szCs w:val="20"/>
              </w:rPr>
              <w:t>Blinding of outcome assessment: fitness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3FCFEC9" w14:textId="77777777" w:rsidR="006C62EC" w:rsidRPr="00532004" w:rsidRDefault="006C62EC" w:rsidP="000F589A">
            <w:pPr>
              <w:spacing w:line="360" w:lineRule="auto"/>
              <w:rPr>
                <w:sz w:val="20"/>
                <w:szCs w:val="20"/>
              </w:rPr>
            </w:pPr>
            <w:r w:rsidRPr="005320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BC76285" w14:textId="77777777" w:rsidR="006C62EC" w:rsidRPr="00532004" w:rsidRDefault="006C62EC" w:rsidP="000F589A">
            <w:pPr>
              <w:spacing w:line="360" w:lineRule="auto"/>
              <w:rPr>
                <w:sz w:val="20"/>
                <w:szCs w:val="20"/>
              </w:rPr>
            </w:pPr>
            <w:r w:rsidRPr="00532004">
              <w:rPr>
                <w:sz w:val="20"/>
                <w:szCs w:val="20"/>
              </w:rPr>
              <w:t>Outcomes were measured using objective measurement tools</w:t>
            </w:r>
          </w:p>
        </w:tc>
      </w:tr>
      <w:tr w:rsidR="006C62EC" w:rsidRPr="00002C2B" w14:paraId="013FBE8D"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BBE37B6" w14:textId="77777777" w:rsidR="006C62EC" w:rsidRPr="00532004" w:rsidRDefault="006C62EC" w:rsidP="000F589A">
            <w:pPr>
              <w:spacing w:line="360" w:lineRule="auto"/>
              <w:rPr>
                <w:sz w:val="20"/>
                <w:szCs w:val="20"/>
              </w:rPr>
            </w:pPr>
            <w:r w:rsidRPr="00532004">
              <w:rPr>
                <w:sz w:val="20"/>
                <w:szCs w:val="20"/>
              </w:rPr>
              <w:t xml:space="preserve">Blinding of outcome assessment: participant-reported outcomes to include </w:t>
            </w:r>
            <w:proofErr w:type="spellStart"/>
            <w:r w:rsidRPr="00532004">
              <w:rPr>
                <w:sz w:val="20"/>
                <w:szCs w:val="20"/>
              </w:rPr>
              <w:t>HRQoL</w:t>
            </w:r>
            <w:proofErr w:type="spellEnd"/>
            <w:r w:rsidRPr="00532004">
              <w:rPr>
                <w:sz w:val="20"/>
                <w:szCs w:val="20"/>
              </w:rPr>
              <w:t>, pain, patient experience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B6C3628" w14:textId="77777777" w:rsidR="006C62EC" w:rsidRPr="00532004" w:rsidRDefault="006C62EC" w:rsidP="000F589A">
            <w:pPr>
              <w:spacing w:line="360" w:lineRule="auto"/>
              <w:rPr>
                <w:sz w:val="20"/>
                <w:szCs w:val="20"/>
              </w:rPr>
            </w:pPr>
            <w:r w:rsidRPr="005320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1666BBA" w14:textId="77777777" w:rsidR="006C62EC" w:rsidRPr="00532004" w:rsidRDefault="006C62EC" w:rsidP="000F589A">
            <w:pPr>
              <w:spacing w:line="360" w:lineRule="auto"/>
              <w:rPr>
                <w:sz w:val="20"/>
                <w:szCs w:val="20"/>
              </w:rPr>
            </w:pPr>
            <w:r w:rsidRPr="00532004">
              <w:rPr>
                <w:sz w:val="20"/>
                <w:szCs w:val="20"/>
              </w:rPr>
              <w:t>Use of self-reported outcome measurement tools, and participants were not blinded to intervention</w:t>
            </w:r>
          </w:p>
        </w:tc>
      </w:tr>
      <w:tr w:rsidR="006C62EC" w:rsidRPr="00002C2B" w14:paraId="04B7406C"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57DE3FE" w14:textId="77777777" w:rsidR="006C62EC" w:rsidRPr="00532004" w:rsidRDefault="006C62EC" w:rsidP="000F589A">
            <w:pPr>
              <w:spacing w:line="360" w:lineRule="auto"/>
              <w:rPr>
                <w:sz w:val="20"/>
                <w:szCs w:val="20"/>
              </w:rPr>
            </w:pPr>
            <w:r w:rsidRPr="00532004">
              <w:rPr>
                <w:sz w:val="20"/>
                <w:szCs w:val="20"/>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9A046AA" w14:textId="77777777" w:rsidR="006C62EC" w:rsidRPr="00532004" w:rsidRDefault="006C62EC" w:rsidP="000F589A">
            <w:pPr>
              <w:spacing w:line="360" w:lineRule="auto"/>
              <w:rPr>
                <w:sz w:val="20"/>
                <w:szCs w:val="20"/>
              </w:rPr>
            </w:pPr>
            <w:r w:rsidRPr="005320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4C3C05C" w14:textId="77777777" w:rsidR="006C62EC" w:rsidRPr="00532004" w:rsidRDefault="006C62EC" w:rsidP="000F589A">
            <w:pPr>
              <w:spacing w:line="360" w:lineRule="auto"/>
              <w:rPr>
                <w:sz w:val="20"/>
                <w:szCs w:val="20"/>
              </w:rPr>
            </w:pPr>
            <w:r w:rsidRPr="00532004">
              <w:rPr>
                <w:sz w:val="20"/>
                <w:szCs w:val="20"/>
              </w:rPr>
              <w:t>Losses at the six-year follow-up are explained and are comparable between groups. However, the number of overall losses is high at the 6-year follow-up</w:t>
            </w:r>
          </w:p>
        </w:tc>
      </w:tr>
      <w:tr w:rsidR="006C62EC" w:rsidRPr="00002C2B" w14:paraId="0AB51AE4"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52F2F27" w14:textId="77777777" w:rsidR="006C62EC" w:rsidRPr="00532004" w:rsidRDefault="006C62EC" w:rsidP="000F589A">
            <w:pPr>
              <w:spacing w:line="360" w:lineRule="auto"/>
              <w:rPr>
                <w:sz w:val="20"/>
                <w:szCs w:val="20"/>
              </w:rPr>
            </w:pPr>
            <w:r w:rsidRPr="00532004">
              <w:rPr>
                <w:sz w:val="20"/>
                <w:szCs w:val="20"/>
              </w:rPr>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E309C51" w14:textId="77777777" w:rsidR="006C62EC" w:rsidRPr="00532004" w:rsidRDefault="006C62EC" w:rsidP="000F589A">
            <w:pPr>
              <w:spacing w:line="360" w:lineRule="auto"/>
              <w:rPr>
                <w:sz w:val="20"/>
                <w:szCs w:val="20"/>
              </w:rPr>
            </w:pPr>
            <w:r w:rsidRPr="0053200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9E9D5A0" w14:textId="77777777" w:rsidR="006C62EC" w:rsidRPr="00532004" w:rsidRDefault="006C62EC" w:rsidP="000F589A">
            <w:pPr>
              <w:spacing w:line="360" w:lineRule="auto"/>
              <w:rPr>
                <w:sz w:val="20"/>
                <w:szCs w:val="20"/>
              </w:rPr>
            </w:pPr>
            <w:r w:rsidRPr="00532004">
              <w:rPr>
                <w:sz w:val="20"/>
                <w:szCs w:val="20"/>
              </w:rPr>
              <w:t>Study authors do not report pre-published protocol or clinical trials registration. It is not feasible to effectively assess risk of selective reporting bias without these documents</w:t>
            </w:r>
          </w:p>
        </w:tc>
      </w:tr>
      <w:tr w:rsidR="006C62EC" w:rsidRPr="00002C2B" w14:paraId="064F28F2"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0D56668" w14:textId="77777777" w:rsidR="006C62EC" w:rsidRPr="00532004" w:rsidRDefault="006C62EC" w:rsidP="000F589A">
            <w:pPr>
              <w:spacing w:line="360" w:lineRule="auto"/>
              <w:rPr>
                <w:sz w:val="20"/>
                <w:szCs w:val="20"/>
              </w:rPr>
            </w:pPr>
            <w:r w:rsidRPr="00532004">
              <w:rPr>
                <w:sz w:val="20"/>
                <w:szCs w:val="20"/>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5C68BDB" w14:textId="77777777" w:rsidR="006C62EC" w:rsidRPr="00532004" w:rsidRDefault="006C62EC" w:rsidP="000F589A">
            <w:pPr>
              <w:spacing w:line="360" w:lineRule="auto"/>
              <w:rPr>
                <w:sz w:val="20"/>
                <w:szCs w:val="20"/>
              </w:rPr>
            </w:pPr>
            <w:r w:rsidRPr="005320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CF035DC" w14:textId="77777777" w:rsidR="006C62EC" w:rsidRPr="00532004" w:rsidRDefault="006C62EC" w:rsidP="000F589A">
            <w:pPr>
              <w:spacing w:line="360" w:lineRule="auto"/>
              <w:rPr>
                <w:sz w:val="20"/>
                <w:szCs w:val="20"/>
              </w:rPr>
            </w:pPr>
            <w:r w:rsidRPr="00532004">
              <w:rPr>
                <w:sz w:val="20"/>
                <w:szCs w:val="20"/>
              </w:rPr>
              <w:t>No other sources of bias detected</w:t>
            </w:r>
          </w:p>
        </w:tc>
      </w:tr>
    </w:tbl>
    <w:p w14:paraId="25E26E3C" w14:textId="77777777" w:rsidR="006C62EC" w:rsidRDefault="006C62EC" w:rsidP="006C62EC">
      <w:pPr>
        <w:spacing w:line="360" w:lineRule="auto"/>
      </w:pPr>
    </w:p>
    <w:p w14:paraId="7AABAE9D" w14:textId="24EE4C5D" w:rsidR="006C62EC" w:rsidRPr="00F040F5" w:rsidRDefault="006C62EC" w:rsidP="006C62EC">
      <w:pPr>
        <w:pStyle w:val="Title"/>
      </w:pPr>
      <w:r w:rsidRPr="004A0C15">
        <w:t>Stolberg</w:t>
      </w:r>
      <w:r w:rsidRPr="00F040F5">
        <w:t xml:space="preserve"> </w:t>
      </w:r>
      <w:r w:rsidRPr="00810F69">
        <w:t>et al.</w:t>
      </w:r>
      <w:r w:rsidR="001F1377" w:rsidRPr="00F040F5">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24"/>
        <w:gridCol w:w="6186"/>
      </w:tblGrid>
      <w:tr w:rsidR="006C62EC" w14:paraId="7C177B01" w14:textId="77777777" w:rsidTr="000F589A">
        <w:trPr>
          <w:tblCellSpacing w:w="15" w:type="dxa"/>
        </w:trPr>
        <w:tc>
          <w:tcPr>
            <w:tcW w:w="155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756AD6E" w14:textId="77777777" w:rsidR="006C62EC" w:rsidRPr="00532004" w:rsidRDefault="006C62EC" w:rsidP="000F589A">
            <w:pPr>
              <w:spacing w:line="360" w:lineRule="auto"/>
              <w:rPr>
                <w:b/>
                <w:bCs/>
                <w:sz w:val="20"/>
                <w:szCs w:val="20"/>
              </w:rPr>
            </w:pPr>
            <w:r w:rsidRPr="00532004">
              <w:rPr>
                <w:b/>
                <w:bCs/>
                <w:sz w:val="20"/>
                <w:szCs w:val="20"/>
              </w:rPr>
              <w:lastRenderedPageBreak/>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3481A1F" w14:textId="77777777" w:rsidR="006C62EC" w:rsidRPr="00532004" w:rsidRDefault="006C62EC" w:rsidP="000F589A">
            <w:pPr>
              <w:spacing w:line="360" w:lineRule="auto"/>
              <w:rPr>
                <w:sz w:val="20"/>
                <w:szCs w:val="20"/>
              </w:rPr>
            </w:pPr>
            <w:r w:rsidRPr="00532004">
              <w:rPr>
                <w:sz w:val="20"/>
                <w:szCs w:val="20"/>
              </w:rPr>
              <w:t>RCT, parallel group; single centre</w:t>
            </w:r>
          </w:p>
          <w:p w14:paraId="401EE3D7" w14:textId="77777777" w:rsidR="006C62EC" w:rsidRPr="00532004" w:rsidRDefault="006C62EC" w:rsidP="000F589A">
            <w:pPr>
              <w:spacing w:line="360" w:lineRule="auto"/>
              <w:rPr>
                <w:sz w:val="20"/>
                <w:szCs w:val="20"/>
              </w:rPr>
            </w:pPr>
            <w:r w:rsidRPr="00532004">
              <w:rPr>
                <w:b/>
                <w:bCs/>
                <w:sz w:val="20"/>
                <w:szCs w:val="20"/>
              </w:rPr>
              <w:t>Study aim/objective:</w:t>
            </w:r>
            <w:r w:rsidRPr="00532004">
              <w:rPr>
                <w:sz w:val="20"/>
                <w:szCs w:val="20"/>
              </w:rPr>
              <w:t xml:space="preserve"> to test the hypotheses that RYGB increases PA as well as </w:t>
            </w:r>
            <w:proofErr w:type="spellStart"/>
            <w:r w:rsidRPr="00532004">
              <w:rPr>
                <w:sz w:val="20"/>
                <w:szCs w:val="20"/>
              </w:rPr>
              <w:t>HRQoL</w:t>
            </w:r>
            <w:proofErr w:type="spellEnd"/>
            <w:r w:rsidRPr="00532004">
              <w:rPr>
                <w:sz w:val="20"/>
                <w:szCs w:val="20"/>
              </w:rPr>
              <w:t xml:space="preserve">, and that supervised physical training after RYGB causes additional improvements in PA and </w:t>
            </w:r>
            <w:proofErr w:type="spellStart"/>
            <w:r w:rsidRPr="00532004">
              <w:rPr>
                <w:sz w:val="20"/>
                <w:szCs w:val="20"/>
              </w:rPr>
              <w:t>HRQoL</w:t>
            </w:r>
            <w:proofErr w:type="spellEnd"/>
          </w:p>
        </w:tc>
      </w:tr>
      <w:tr w:rsidR="006C62EC" w14:paraId="6B96C3E4" w14:textId="77777777" w:rsidTr="000F589A">
        <w:trPr>
          <w:tblCellSpacing w:w="15" w:type="dxa"/>
        </w:trPr>
        <w:tc>
          <w:tcPr>
            <w:tcW w:w="155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BD6D5A4" w14:textId="77777777" w:rsidR="006C62EC" w:rsidRPr="00532004" w:rsidRDefault="006C62EC" w:rsidP="000F589A">
            <w:pPr>
              <w:spacing w:line="360" w:lineRule="auto"/>
              <w:rPr>
                <w:b/>
                <w:bCs/>
                <w:sz w:val="20"/>
                <w:szCs w:val="20"/>
              </w:rPr>
            </w:pPr>
            <w:r w:rsidRPr="00532004">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BCECD37" w14:textId="77777777" w:rsidR="006C62EC" w:rsidRPr="00532004" w:rsidRDefault="006C62EC" w:rsidP="000F589A">
            <w:pPr>
              <w:spacing w:line="360" w:lineRule="auto"/>
              <w:rPr>
                <w:sz w:val="20"/>
                <w:szCs w:val="20"/>
              </w:rPr>
            </w:pPr>
            <w:r w:rsidRPr="00532004">
              <w:rPr>
                <w:b/>
                <w:bCs/>
                <w:sz w:val="20"/>
                <w:szCs w:val="20"/>
              </w:rPr>
              <w:t>Total number of randomised participants:</w:t>
            </w:r>
            <w:r w:rsidRPr="00532004">
              <w:rPr>
                <w:sz w:val="20"/>
                <w:szCs w:val="20"/>
              </w:rPr>
              <w:t xml:space="preserve"> 60</w:t>
            </w:r>
          </w:p>
          <w:p w14:paraId="77A3B29C" w14:textId="77777777" w:rsidR="006C62EC" w:rsidRPr="00532004" w:rsidRDefault="006C62EC" w:rsidP="000F589A">
            <w:pPr>
              <w:spacing w:line="360" w:lineRule="auto"/>
              <w:rPr>
                <w:sz w:val="20"/>
                <w:szCs w:val="20"/>
              </w:rPr>
            </w:pPr>
            <w:r w:rsidRPr="00532004">
              <w:rPr>
                <w:b/>
                <w:bCs/>
                <w:sz w:val="20"/>
                <w:szCs w:val="20"/>
              </w:rPr>
              <w:t xml:space="preserve">Inclusion criteria: </w:t>
            </w:r>
            <w:r w:rsidRPr="00532004">
              <w:rPr>
                <w:sz w:val="20"/>
                <w:szCs w:val="20"/>
              </w:rPr>
              <w:t>between 25 and 60 years of age; BMI &gt; 35 with obesity</w:t>
            </w:r>
            <w:r w:rsidRPr="00532004">
              <w:rPr>
                <w:rFonts w:ascii="Cambria Math" w:hAnsi="Cambria Math" w:cs="Cambria Math"/>
                <w:sz w:val="20"/>
                <w:szCs w:val="20"/>
              </w:rPr>
              <w:t>‐</w:t>
            </w:r>
            <w:r w:rsidRPr="00532004">
              <w:rPr>
                <w:sz w:val="20"/>
                <w:szCs w:val="20"/>
              </w:rPr>
              <w:t>related disease or BMI &gt; 50 with obesity</w:t>
            </w:r>
            <w:r w:rsidRPr="00532004">
              <w:rPr>
                <w:rFonts w:ascii="Cambria Math" w:hAnsi="Cambria Math" w:cs="Cambria Math"/>
                <w:sz w:val="20"/>
                <w:szCs w:val="20"/>
              </w:rPr>
              <w:t>‐</w:t>
            </w:r>
            <w:r w:rsidRPr="00532004">
              <w:rPr>
                <w:sz w:val="20"/>
                <w:szCs w:val="20"/>
              </w:rPr>
              <w:t xml:space="preserve">related social or physical complications; at least one of the following: </w:t>
            </w:r>
            <w:bookmarkStart w:id="219" w:name="_Hlk69572521"/>
            <w:r w:rsidRPr="00532004">
              <w:rPr>
                <w:sz w:val="20"/>
                <w:szCs w:val="20"/>
              </w:rPr>
              <w:t>DM</w:t>
            </w:r>
            <w:bookmarkEnd w:id="219"/>
            <w:r w:rsidRPr="00532004">
              <w:rPr>
                <w:sz w:val="20"/>
                <w:szCs w:val="20"/>
              </w:rPr>
              <w:t xml:space="preserve">, arterial hypertension, </w:t>
            </w:r>
            <w:bookmarkStart w:id="220" w:name="_Hlk69572526"/>
            <w:r w:rsidRPr="00532004">
              <w:rPr>
                <w:sz w:val="20"/>
                <w:szCs w:val="20"/>
              </w:rPr>
              <w:t>OSA</w:t>
            </w:r>
            <w:bookmarkEnd w:id="220"/>
            <w:r w:rsidRPr="00532004">
              <w:rPr>
                <w:sz w:val="20"/>
                <w:szCs w:val="20"/>
              </w:rPr>
              <w:t xml:space="preserve">, OA, or </w:t>
            </w:r>
            <w:bookmarkStart w:id="221" w:name="_Hlk69572530"/>
            <w:r w:rsidRPr="00532004">
              <w:rPr>
                <w:sz w:val="20"/>
                <w:szCs w:val="20"/>
              </w:rPr>
              <w:t>PCOS</w:t>
            </w:r>
            <w:bookmarkEnd w:id="221"/>
          </w:p>
          <w:p w14:paraId="5E07FFC9" w14:textId="77777777" w:rsidR="006C62EC" w:rsidRPr="00532004" w:rsidRDefault="006C62EC" w:rsidP="000F589A">
            <w:pPr>
              <w:spacing w:line="360" w:lineRule="auto"/>
              <w:rPr>
                <w:sz w:val="20"/>
                <w:szCs w:val="20"/>
              </w:rPr>
            </w:pPr>
            <w:r w:rsidRPr="00532004">
              <w:rPr>
                <w:b/>
                <w:bCs/>
                <w:sz w:val="20"/>
                <w:szCs w:val="20"/>
              </w:rPr>
              <w:t xml:space="preserve">Exclusion criteria: </w:t>
            </w:r>
            <w:r w:rsidRPr="00532004">
              <w:rPr>
                <w:sz w:val="20"/>
                <w:szCs w:val="20"/>
              </w:rPr>
              <w:t>using hormones or anticoagulant therapy or became pregnant during the study period; severe musculoskeletal disabilities</w:t>
            </w:r>
          </w:p>
          <w:p w14:paraId="73EC9842" w14:textId="77777777" w:rsidR="006C62EC" w:rsidRPr="00532004" w:rsidRDefault="006C62EC" w:rsidP="000F589A">
            <w:pPr>
              <w:spacing w:line="360" w:lineRule="auto"/>
              <w:rPr>
                <w:sz w:val="20"/>
                <w:szCs w:val="20"/>
              </w:rPr>
            </w:pPr>
            <w:r w:rsidRPr="00532004">
              <w:rPr>
                <w:b/>
                <w:bCs/>
                <w:sz w:val="20"/>
                <w:szCs w:val="20"/>
              </w:rPr>
              <w:t xml:space="preserve">Type of surgery (condition): </w:t>
            </w:r>
            <w:r w:rsidRPr="00532004">
              <w:rPr>
                <w:sz w:val="20"/>
                <w:szCs w:val="20"/>
              </w:rPr>
              <w:t>RYGB</w:t>
            </w:r>
          </w:p>
          <w:p w14:paraId="569A1ECD" w14:textId="77777777" w:rsidR="006C62EC" w:rsidRPr="00532004" w:rsidRDefault="006C62EC" w:rsidP="000F589A">
            <w:pPr>
              <w:spacing w:line="360" w:lineRule="auto"/>
              <w:rPr>
                <w:sz w:val="20"/>
                <w:szCs w:val="20"/>
              </w:rPr>
            </w:pPr>
            <w:r w:rsidRPr="00532004">
              <w:rPr>
                <w:b/>
                <w:bCs/>
                <w:sz w:val="20"/>
                <w:szCs w:val="20"/>
              </w:rPr>
              <w:t xml:space="preserve">Country: </w:t>
            </w:r>
            <w:r w:rsidRPr="00532004">
              <w:rPr>
                <w:sz w:val="20"/>
                <w:szCs w:val="20"/>
              </w:rPr>
              <w:t>Denmark</w:t>
            </w:r>
          </w:p>
          <w:p w14:paraId="719C7E01" w14:textId="77777777" w:rsidR="006C62EC" w:rsidRPr="00532004" w:rsidRDefault="006C62EC" w:rsidP="000F589A">
            <w:pPr>
              <w:spacing w:line="360" w:lineRule="auto"/>
              <w:rPr>
                <w:sz w:val="20"/>
                <w:szCs w:val="20"/>
              </w:rPr>
            </w:pPr>
            <w:r w:rsidRPr="00532004">
              <w:rPr>
                <w:b/>
                <w:bCs/>
                <w:sz w:val="20"/>
                <w:szCs w:val="20"/>
              </w:rPr>
              <w:t>Baseline Characteristics</w:t>
            </w:r>
          </w:p>
          <w:p w14:paraId="1B9ADCE8" w14:textId="77777777" w:rsidR="006C62EC" w:rsidRPr="00532004" w:rsidRDefault="006C62EC" w:rsidP="000F589A">
            <w:pPr>
              <w:spacing w:line="360" w:lineRule="auto"/>
              <w:rPr>
                <w:sz w:val="20"/>
                <w:szCs w:val="20"/>
              </w:rPr>
            </w:pPr>
            <w:r w:rsidRPr="00532004">
              <w:rPr>
                <w:b/>
                <w:bCs/>
                <w:sz w:val="20"/>
                <w:szCs w:val="20"/>
              </w:rPr>
              <w:t>Intervention group</w:t>
            </w:r>
          </w:p>
          <w:p w14:paraId="1F198387" w14:textId="77777777" w:rsidR="006C62EC" w:rsidRPr="00532004" w:rsidRDefault="006C62EC" w:rsidP="000F589A">
            <w:pPr>
              <w:numPr>
                <w:ilvl w:val="0"/>
                <w:numId w:val="231"/>
              </w:numPr>
              <w:spacing w:before="100" w:beforeAutospacing="1" w:after="100" w:afterAutospacing="1" w:line="360" w:lineRule="auto"/>
              <w:ind w:left="870"/>
              <w:rPr>
                <w:sz w:val="20"/>
                <w:szCs w:val="20"/>
              </w:rPr>
            </w:pPr>
            <w:r w:rsidRPr="00532004">
              <w:rPr>
                <w:i/>
                <w:iCs/>
                <w:sz w:val="20"/>
                <w:szCs w:val="20"/>
              </w:rPr>
              <w:t>Age, mean (SD)</w:t>
            </w:r>
            <w:r w:rsidRPr="00532004">
              <w:rPr>
                <w:sz w:val="20"/>
                <w:szCs w:val="20"/>
              </w:rPr>
              <w:t>: 42.4 (± 9.0) years</w:t>
            </w:r>
          </w:p>
          <w:p w14:paraId="30D7A451" w14:textId="77777777" w:rsidR="006C62EC" w:rsidRPr="00532004" w:rsidRDefault="006C62EC" w:rsidP="000F589A">
            <w:pPr>
              <w:numPr>
                <w:ilvl w:val="0"/>
                <w:numId w:val="231"/>
              </w:numPr>
              <w:spacing w:before="100" w:beforeAutospacing="1" w:after="100" w:afterAutospacing="1" w:line="360" w:lineRule="auto"/>
              <w:ind w:left="870"/>
              <w:rPr>
                <w:sz w:val="20"/>
                <w:szCs w:val="20"/>
              </w:rPr>
            </w:pPr>
            <w:r w:rsidRPr="00532004">
              <w:rPr>
                <w:i/>
                <w:iCs/>
                <w:sz w:val="20"/>
                <w:szCs w:val="20"/>
              </w:rPr>
              <w:t>Gender, M/F</w:t>
            </w:r>
            <w:r w:rsidRPr="00532004">
              <w:rPr>
                <w:sz w:val="20"/>
                <w:szCs w:val="20"/>
              </w:rPr>
              <w:t>: 11/21</w:t>
            </w:r>
          </w:p>
          <w:p w14:paraId="5BC77BD5" w14:textId="77777777" w:rsidR="006C62EC" w:rsidRPr="00532004" w:rsidRDefault="006C62EC" w:rsidP="000F589A">
            <w:pPr>
              <w:numPr>
                <w:ilvl w:val="0"/>
                <w:numId w:val="231"/>
              </w:numPr>
              <w:spacing w:before="100" w:beforeAutospacing="1" w:after="100" w:afterAutospacing="1" w:line="360" w:lineRule="auto"/>
              <w:ind w:left="870"/>
              <w:rPr>
                <w:sz w:val="20"/>
                <w:szCs w:val="20"/>
              </w:rPr>
            </w:pPr>
            <w:r w:rsidRPr="00532004">
              <w:rPr>
                <w:i/>
                <w:iCs/>
                <w:sz w:val="20"/>
                <w:szCs w:val="20"/>
              </w:rPr>
              <w:t>BMI, mean (SD)</w:t>
            </w:r>
            <w:r w:rsidRPr="00532004">
              <w:rPr>
                <w:sz w:val="20"/>
                <w:szCs w:val="20"/>
              </w:rPr>
              <w:t>: 33.3 (± 6.2) kg/m</w:t>
            </w:r>
            <w:r w:rsidRPr="00532004">
              <w:rPr>
                <w:sz w:val="20"/>
                <w:szCs w:val="20"/>
                <w:vertAlign w:val="superscript"/>
              </w:rPr>
              <w:t>2</w:t>
            </w:r>
          </w:p>
          <w:p w14:paraId="0EE6945E" w14:textId="77777777" w:rsidR="006C62EC" w:rsidRPr="00532004" w:rsidRDefault="006C62EC" w:rsidP="000F589A">
            <w:pPr>
              <w:numPr>
                <w:ilvl w:val="0"/>
                <w:numId w:val="231"/>
              </w:numPr>
              <w:spacing w:before="100" w:beforeAutospacing="1" w:after="100" w:afterAutospacing="1" w:line="360" w:lineRule="auto"/>
              <w:ind w:left="870"/>
              <w:rPr>
                <w:sz w:val="20"/>
                <w:szCs w:val="20"/>
              </w:rPr>
            </w:pPr>
            <w:r w:rsidRPr="00532004">
              <w:rPr>
                <w:i/>
                <w:iCs/>
                <w:sz w:val="20"/>
                <w:szCs w:val="20"/>
              </w:rPr>
              <w:t>Weight, mean (SD)</w:t>
            </w:r>
            <w:r w:rsidRPr="00532004">
              <w:rPr>
                <w:sz w:val="20"/>
                <w:szCs w:val="20"/>
              </w:rPr>
              <w:t>: 99.8 (± 18.0) kg</w:t>
            </w:r>
          </w:p>
          <w:p w14:paraId="3ED68289" w14:textId="77777777" w:rsidR="006C62EC" w:rsidRPr="00532004" w:rsidRDefault="006C62EC" w:rsidP="000F589A">
            <w:pPr>
              <w:numPr>
                <w:ilvl w:val="0"/>
                <w:numId w:val="231"/>
              </w:numPr>
              <w:spacing w:before="100" w:beforeAutospacing="1" w:after="100" w:afterAutospacing="1" w:line="360" w:lineRule="auto"/>
              <w:ind w:left="870"/>
              <w:rPr>
                <w:sz w:val="20"/>
                <w:szCs w:val="20"/>
              </w:rPr>
            </w:pPr>
            <w:r w:rsidRPr="00532004">
              <w:rPr>
                <w:i/>
                <w:iCs/>
                <w:sz w:val="20"/>
                <w:szCs w:val="20"/>
              </w:rPr>
              <w:t>Baseline level of fitness, mean (SD)</w:t>
            </w:r>
            <w:r w:rsidRPr="00532004">
              <w:rPr>
                <w:sz w:val="20"/>
                <w:szCs w:val="20"/>
              </w:rPr>
              <w:t>: MVPA: 21.0 (± 16.5) minutes/day</w:t>
            </w:r>
          </w:p>
          <w:p w14:paraId="465A97F0" w14:textId="77777777" w:rsidR="006C62EC" w:rsidRPr="00532004" w:rsidRDefault="006C62EC" w:rsidP="000F589A">
            <w:pPr>
              <w:spacing w:line="360" w:lineRule="auto"/>
              <w:rPr>
                <w:sz w:val="20"/>
                <w:szCs w:val="20"/>
              </w:rPr>
            </w:pPr>
            <w:r w:rsidRPr="00532004">
              <w:rPr>
                <w:b/>
                <w:bCs/>
                <w:sz w:val="20"/>
                <w:szCs w:val="20"/>
              </w:rPr>
              <w:t>Comparison group</w:t>
            </w:r>
          </w:p>
          <w:p w14:paraId="1C83A7AF" w14:textId="77777777" w:rsidR="006C62EC" w:rsidRPr="00532004" w:rsidRDefault="006C62EC" w:rsidP="000F589A">
            <w:pPr>
              <w:numPr>
                <w:ilvl w:val="0"/>
                <w:numId w:val="232"/>
              </w:numPr>
              <w:spacing w:before="100" w:beforeAutospacing="1" w:after="100" w:afterAutospacing="1" w:line="360" w:lineRule="auto"/>
              <w:ind w:left="870"/>
              <w:rPr>
                <w:sz w:val="20"/>
                <w:szCs w:val="20"/>
              </w:rPr>
            </w:pPr>
            <w:r w:rsidRPr="00532004">
              <w:rPr>
                <w:i/>
                <w:iCs/>
                <w:sz w:val="20"/>
                <w:szCs w:val="20"/>
              </w:rPr>
              <w:t>Age, mean (SD)</w:t>
            </w:r>
            <w:r w:rsidRPr="00532004">
              <w:rPr>
                <w:sz w:val="20"/>
                <w:szCs w:val="20"/>
              </w:rPr>
              <w:t>: 42.3 (± 9.4) years</w:t>
            </w:r>
          </w:p>
          <w:p w14:paraId="01C4A1B8" w14:textId="77777777" w:rsidR="006C62EC" w:rsidRPr="00532004" w:rsidRDefault="006C62EC" w:rsidP="000F589A">
            <w:pPr>
              <w:numPr>
                <w:ilvl w:val="0"/>
                <w:numId w:val="232"/>
              </w:numPr>
              <w:spacing w:before="100" w:beforeAutospacing="1" w:after="100" w:afterAutospacing="1" w:line="360" w:lineRule="auto"/>
              <w:ind w:left="870"/>
              <w:rPr>
                <w:sz w:val="20"/>
                <w:szCs w:val="20"/>
              </w:rPr>
            </w:pPr>
            <w:r w:rsidRPr="00532004">
              <w:rPr>
                <w:i/>
                <w:iCs/>
                <w:sz w:val="20"/>
                <w:szCs w:val="20"/>
              </w:rPr>
              <w:t>Gender, M/F</w:t>
            </w:r>
            <w:r w:rsidRPr="00532004">
              <w:rPr>
                <w:sz w:val="20"/>
                <w:szCs w:val="20"/>
              </w:rPr>
              <w:t>: 7/21</w:t>
            </w:r>
          </w:p>
          <w:p w14:paraId="6F7CCBB5" w14:textId="77777777" w:rsidR="006C62EC" w:rsidRPr="00532004" w:rsidRDefault="006C62EC" w:rsidP="000F589A">
            <w:pPr>
              <w:numPr>
                <w:ilvl w:val="0"/>
                <w:numId w:val="232"/>
              </w:numPr>
              <w:spacing w:before="100" w:beforeAutospacing="1" w:after="100" w:afterAutospacing="1" w:line="360" w:lineRule="auto"/>
              <w:ind w:left="870"/>
              <w:rPr>
                <w:sz w:val="20"/>
                <w:szCs w:val="20"/>
              </w:rPr>
            </w:pPr>
            <w:r w:rsidRPr="00532004">
              <w:rPr>
                <w:i/>
                <w:iCs/>
                <w:sz w:val="20"/>
                <w:szCs w:val="20"/>
              </w:rPr>
              <w:t>BMI, mean (SD)</w:t>
            </w:r>
            <w:r w:rsidRPr="00532004">
              <w:rPr>
                <w:sz w:val="20"/>
                <w:szCs w:val="20"/>
              </w:rPr>
              <w:t>: 34.1 (± 5.4) kg/m</w:t>
            </w:r>
            <w:r w:rsidRPr="00532004">
              <w:rPr>
                <w:sz w:val="20"/>
                <w:szCs w:val="20"/>
                <w:vertAlign w:val="superscript"/>
              </w:rPr>
              <w:t>2</w:t>
            </w:r>
          </w:p>
          <w:p w14:paraId="219FE3FB" w14:textId="77777777" w:rsidR="006C62EC" w:rsidRPr="00532004" w:rsidRDefault="006C62EC" w:rsidP="000F589A">
            <w:pPr>
              <w:numPr>
                <w:ilvl w:val="0"/>
                <w:numId w:val="232"/>
              </w:numPr>
              <w:spacing w:before="100" w:beforeAutospacing="1" w:after="100" w:afterAutospacing="1" w:line="360" w:lineRule="auto"/>
              <w:ind w:left="870"/>
              <w:rPr>
                <w:sz w:val="20"/>
                <w:szCs w:val="20"/>
              </w:rPr>
            </w:pPr>
            <w:r w:rsidRPr="00532004">
              <w:rPr>
                <w:i/>
                <w:iCs/>
                <w:sz w:val="20"/>
                <w:szCs w:val="20"/>
              </w:rPr>
              <w:t>Weight, mean (SD)</w:t>
            </w:r>
            <w:r w:rsidRPr="00532004">
              <w:rPr>
                <w:sz w:val="20"/>
                <w:szCs w:val="20"/>
              </w:rPr>
              <w:t>: 98.4 (± 19.3) kg</w:t>
            </w:r>
          </w:p>
          <w:p w14:paraId="0DF9DD18" w14:textId="77777777" w:rsidR="006C62EC" w:rsidRPr="00532004" w:rsidRDefault="006C62EC" w:rsidP="000F589A">
            <w:pPr>
              <w:numPr>
                <w:ilvl w:val="0"/>
                <w:numId w:val="232"/>
              </w:numPr>
              <w:spacing w:before="100" w:beforeAutospacing="1" w:after="100" w:afterAutospacing="1" w:line="360" w:lineRule="auto"/>
              <w:ind w:left="870"/>
              <w:rPr>
                <w:sz w:val="20"/>
                <w:szCs w:val="20"/>
              </w:rPr>
            </w:pPr>
            <w:r w:rsidRPr="00532004">
              <w:rPr>
                <w:i/>
                <w:iCs/>
                <w:sz w:val="20"/>
                <w:szCs w:val="20"/>
              </w:rPr>
              <w:t>Baseline level of fitness, mean (SD)</w:t>
            </w:r>
            <w:r w:rsidRPr="00532004">
              <w:rPr>
                <w:sz w:val="20"/>
                <w:szCs w:val="20"/>
              </w:rPr>
              <w:t>: MVPA: 22.1 (± 11.7) minutes/day</w:t>
            </w:r>
          </w:p>
          <w:p w14:paraId="45A38B14" w14:textId="77777777" w:rsidR="006C62EC" w:rsidRPr="00532004" w:rsidRDefault="006C62EC" w:rsidP="000F589A">
            <w:pPr>
              <w:spacing w:line="360" w:lineRule="auto"/>
              <w:rPr>
                <w:sz w:val="20"/>
                <w:szCs w:val="20"/>
              </w:rPr>
            </w:pPr>
            <w:r w:rsidRPr="00532004">
              <w:rPr>
                <w:sz w:val="20"/>
                <w:szCs w:val="20"/>
              </w:rPr>
              <w:t>Note:</w:t>
            </w:r>
          </w:p>
          <w:p w14:paraId="2E1B624C" w14:textId="77777777" w:rsidR="006C62EC" w:rsidRPr="00532004" w:rsidRDefault="006C62EC" w:rsidP="000F589A">
            <w:pPr>
              <w:numPr>
                <w:ilvl w:val="0"/>
                <w:numId w:val="233"/>
              </w:numPr>
              <w:spacing w:before="100" w:beforeAutospacing="1" w:after="100" w:afterAutospacing="1" w:line="360" w:lineRule="auto"/>
              <w:ind w:left="870"/>
              <w:rPr>
                <w:sz w:val="20"/>
                <w:szCs w:val="20"/>
              </w:rPr>
            </w:pPr>
            <w:r w:rsidRPr="00532004">
              <w:rPr>
                <w:sz w:val="20"/>
                <w:szCs w:val="20"/>
              </w:rPr>
              <w:lastRenderedPageBreak/>
              <w:t>study authors do not report the following characteristics: height, current involvement in regular PA, illness severity scores</w:t>
            </w:r>
          </w:p>
        </w:tc>
      </w:tr>
      <w:tr w:rsidR="006C62EC" w14:paraId="75DB04AB" w14:textId="77777777" w:rsidTr="000F589A">
        <w:trPr>
          <w:tblCellSpacing w:w="15" w:type="dxa"/>
        </w:trPr>
        <w:tc>
          <w:tcPr>
            <w:tcW w:w="155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1E5EA35" w14:textId="77777777" w:rsidR="006C62EC" w:rsidRPr="00532004" w:rsidRDefault="006C62EC" w:rsidP="000F589A">
            <w:pPr>
              <w:spacing w:line="360" w:lineRule="auto"/>
              <w:rPr>
                <w:b/>
                <w:bCs/>
                <w:sz w:val="20"/>
                <w:szCs w:val="20"/>
              </w:rPr>
            </w:pPr>
            <w:r w:rsidRPr="00532004">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C56A7C7" w14:textId="77777777" w:rsidR="006C62EC" w:rsidRPr="00532004" w:rsidRDefault="006C62EC" w:rsidP="000F589A">
            <w:pPr>
              <w:spacing w:line="360" w:lineRule="auto"/>
              <w:rPr>
                <w:sz w:val="20"/>
                <w:szCs w:val="20"/>
              </w:rPr>
            </w:pPr>
            <w:r w:rsidRPr="00532004">
              <w:rPr>
                <w:b/>
                <w:bCs/>
                <w:sz w:val="20"/>
                <w:szCs w:val="20"/>
              </w:rPr>
              <w:t>Details of interventions</w:t>
            </w:r>
          </w:p>
          <w:p w14:paraId="636F63CB" w14:textId="77777777" w:rsidR="006C62EC" w:rsidRPr="00532004" w:rsidRDefault="006C62EC" w:rsidP="000F589A">
            <w:pPr>
              <w:spacing w:line="360" w:lineRule="auto"/>
              <w:rPr>
                <w:sz w:val="20"/>
                <w:szCs w:val="20"/>
              </w:rPr>
            </w:pPr>
            <w:r w:rsidRPr="00532004">
              <w:rPr>
                <w:sz w:val="20"/>
                <w:szCs w:val="20"/>
              </w:rPr>
              <w:t>Approach: exercise classes; twice weekly physical training sessions, supervised by physiotherapist, access to fitness centre</w:t>
            </w:r>
            <w:r w:rsidRPr="00532004">
              <w:rPr>
                <w:b/>
                <w:bCs/>
                <w:sz w:val="20"/>
                <w:szCs w:val="20"/>
              </w:rPr>
              <w:t xml:space="preserve">, </w:t>
            </w:r>
            <w:r w:rsidRPr="00532004">
              <w:rPr>
                <w:sz w:val="20"/>
                <w:szCs w:val="20"/>
              </w:rPr>
              <w:t>delivered over 26 weeks</w:t>
            </w:r>
          </w:p>
          <w:p w14:paraId="43544F2B" w14:textId="77777777" w:rsidR="006C62EC" w:rsidRPr="00532004" w:rsidRDefault="006C62EC" w:rsidP="000F589A">
            <w:pPr>
              <w:spacing w:line="360" w:lineRule="auto"/>
              <w:rPr>
                <w:sz w:val="20"/>
                <w:szCs w:val="20"/>
              </w:rPr>
            </w:pPr>
            <w:r w:rsidRPr="00532004">
              <w:rPr>
                <w:sz w:val="20"/>
                <w:szCs w:val="20"/>
              </w:rPr>
              <w:t>Context: bariatric patients; post-surgery (6 months); fitness centre</w:t>
            </w:r>
          </w:p>
          <w:p w14:paraId="146DF818" w14:textId="77777777" w:rsidR="006C62EC" w:rsidRPr="00532004" w:rsidRDefault="006C62EC" w:rsidP="000F589A">
            <w:pPr>
              <w:spacing w:line="360" w:lineRule="auto"/>
              <w:rPr>
                <w:sz w:val="20"/>
                <w:szCs w:val="20"/>
              </w:rPr>
            </w:pPr>
            <w:r w:rsidRPr="00532004">
              <w:rPr>
                <w:sz w:val="20"/>
                <w:szCs w:val="20"/>
              </w:rPr>
              <w:t xml:space="preserve">Comparison: usual care; clinic’s standard information about the importance of </w:t>
            </w:r>
            <w:r w:rsidRPr="00A17A57">
              <w:rPr>
                <w:sz w:val="20"/>
                <w:szCs w:val="20"/>
              </w:rPr>
              <w:t>PA</w:t>
            </w:r>
            <w:r w:rsidRPr="00532004">
              <w:rPr>
                <w:sz w:val="20"/>
                <w:szCs w:val="20"/>
              </w:rPr>
              <w:t xml:space="preserve"> after bariatric surgery</w:t>
            </w:r>
          </w:p>
          <w:p w14:paraId="59D37188" w14:textId="77777777" w:rsidR="006C62EC" w:rsidRPr="00532004" w:rsidRDefault="006C62EC" w:rsidP="000F589A">
            <w:pPr>
              <w:spacing w:line="360" w:lineRule="auto"/>
              <w:rPr>
                <w:sz w:val="20"/>
                <w:szCs w:val="20"/>
              </w:rPr>
            </w:pPr>
            <w:r w:rsidRPr="00532004">
              <w:rPr>
                <w:b/>
                <w:bCs/>
                <w:sz w:val="20"/>
                <w:szCs w:val="20"/>
              </w:rPr>
              <w:t xml:space="preserve">Intervention group: </w:t>
            </w:r>
            <w:r w:rsidRPr="00532004">
              <w:rPr>
                <w:sz w:val="20"/>
                <w:szCs w:val="20"/>
              </w:rPr>
              <w:t>number randomised = 32; losses = 10 losses (pregnancy = 2; declined to participate = 7; injury = 1); analysed = 22</w:t>
            </w:r>
          </w:p>
          <w:p w14:paraId="1FB74CD1" w14:textId="77777777" w:rsidR="006C62EC" w:rsidRPr="00532004" w:rsidRDefault="006C62EC" w:rsidP="000F589A">
            <w:pPr>
              <w:spacing w:line="360" w:lineRule="auto"/>
              <w:rPr>
                <w:sz w:val="20"/>
                <w:szCs w:val="20"/>
              </w:rPr>
            </w:pPr>
            <w:r w:rsidRPr="00532004">
              <w:rPr>
                <w:b/>
                <w:bCs/>
                <w:sz w:val="20"/>
                <w:szCs w:val="20"/>
              </w:rPr>
              <w:t xml:space="preserve">Comparison group: </w:t>
            </w:r>
            <w:r w:rsidRPr="00532004">
              <w:rPr>
                <w:sz w:val="20"/>
                <w:szCs w:val="20"/>
              </w:rPr>
              <w:t>number randomised = 28; losses = 8 losses (pregnancy = 3; declined to participate = 5); analysed = 20</w:t>
            </w:r>
          </w:p>
          <w:p w14:paraId="560AC2AB" w14:textId="77777777" w:rsidR="006C62EC" w:rsidRPr="00532004" w:rsidRDefault="006C62EC" w:rsidP="000F589A">
            <w:pPr>
              <w:spacing w:line="360" w:lineRule="auto"/>
              <w:rPr>
                <w:sz w:val="20"/>
                <w:szCs w:val="20"/>
              </w:rPr>
            </w:pPr>
            <w:r w:rsidRPr="00532004">
              <w:rPr>
                <w:b/>
                <w:bCs/>
                <w:sz w:val="20"/>
                <w:szCs w:val="20"/>
              </w:rPr>
              <w:t xml:space="preserve">Setting: </w:t>
            </w:r>
            <w:r w:rsidRPr="00532004">
              <w:rPr>
                <w:sz w:val="20"/>
                <w:szCs w:val="20"/>
              </w:rPr>
              <w:t>fitness centre</w:t>
            </w:r>
          </w:p>
        </w:tc>
      </w:tr>
      <w:tr w:rsidR="006C62EC" w14:paraId="463AF7D3" w14:textId="77777777" w:rsidTr="000F589A">
        <w:trPr>
          <w:tblCellSpacing w:w="15" w:type="dxa"/>
        </w:trPr>
        <w:tc>
          <w:tcPr>
            <w:tcW w:w="155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E4EF932" w14:textId="77777777" w:rsidR="006C62EC" w:rsidRPr="00532004" w:rsidRDefault="006C62EC" w:rsidP="000F589A">
            <w:pPr>
              <w:spacing w:line="360" w:lineRule="auto"/>
              <w:rPr>
                <w:b/>
                <w:bCs/>
                <w:sz w:val="20"/>
                <w:szCs w:val="20"/>
              </w:rPr>
            </w:pPr>
            <w:r w:rsidRPr="00532004">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6BAF4B7" w14:textId="77777777" w:rsidR="006C62EC" w:rsidRPr="00532004" w:rsidRDefault="006C62EC" w:rsidP="000F589A">
            <w:pPr>
              <w:spacing w:line="360" w:lineRule="auto"/>
              <w:rPr>
                <w:sz w:val="20"/>
                <w:szCs w:val="20"/>
              </w:rPr>
            </w:pPr>
            <w:r w:rsidRPr="00532004">
              <w:rPr>
                <w:b/>
                <w:bCs/>
                <w:sz w:val="20"/>
                <w:szCs w:val="20"/>
              </w:rPr>
              <w:t>All outcomes measured/reported by study authors</w:t>
            </w:r>
            <w:r w:rsidRPr="00532004">
              <w:rPr>
                <w:sz w:val="20"/>
                <w:szCs w:val="20"/>
              </w:rPr>
              <w:t>: PA steps per day (accelerometer); PA MVPA minutes per day (accelerometer); self</w:t>
            </w:r>
            <w:r w:rsidRPr="00532004">
              <w:rPr>
                <w:sz w:val="20"/>
                <w:szCs w:val="20"/>
              </w:rPr>
              <w:noBreakHyphen/>
              <w:t>reported PA (</w:t>
            </w:r>
            <w:bookmarkStart w:id="222" w:name="_Hlk69572543"/>
            <w:r w:rsidRPr="00532004">
              <w:rPr>
                <w:sz w:val="20"/>
                <w:szCs w:val="20"/>
              </w:rPr>
              <w:t>RPAQ</w:t>
            </w:r>
            <w:bookmarkEnd w:id="222"/>
            <w:r w:rsidRPr="00532004">
              <w:rPr>
                <w:sz w:val="20"/>
                <w:szCs w:val="20"/>
              </w:rPr>
              <w:t xml:space="preserve">); </w:t>
            </w:r>
            <w:proofErr w:type="spellStart"/>
            <w:r w:rsidRPr="00532004">
              <w:rPr>
                <w:sz w:val="20"/>
                <w:szCs w:val="20"/>
              </w:rPr>
              <w:t>HRQoL</w:t>
            </w:r>
            <w:proofErr w:type="spellEnd"/>
            <w:r w:rsidRPr="00532004">
              <w:rPr>
                <w:sz w:val="20"/>
                <w:szCs w:val="20"/>
              </w:rPr>
              <w:t xml:space="preserve"> (SF-36). Measured pre-surgery, 6 months, 12 months, and 24 months post-surgery</w:t>
            </w:r>
          </w:p>
          <w:p w14:paraId="2D4AEC92" w14:textId="77777777" w:rsidR="006C62EC" w:rsidRPr="00532004" w:rsidRDefault="006C62EC" w:rsidP="000F589A">
            <w:pPr>
              <w:spacing w:line="360" w:lineRule="auto"/>
              <w:rPr>
                <w:sz w:val="20"/>
                <w:szCs w:val="20"/>
              </w:rPr>
            </w:pPr>
            <w:r w:rsidRPr="00532004">
              <w:rPr>
                <w:b/>
                <w:bCs/>
                <w:sz w:val="20"/>
                <w:szCs w:val="20"/>
              </w:rPr>
              <w:t>Outcomes relevant to the review:</w:t>
            </w:r>
          </w:p>
          <w:p w14:paraId="2E625995" w14:textId="77777777" w:rsidR="006C62EC" w:rsidRPr="00532004" w:rsidRDefault="006C62EC" w:rsidP="000F589A">
            <w:pPr>
              <w:numPr>
                <w:ilvl w:val="0"/>
                <w:numId w:val="234"/>
              </w:numPr>
              <w:spacing w:before="100" w:beforeAutospacing="1" w:after="100" w:afterAutospacing="1" w:line="360" w:lineRule="auto"/>
              <w:ind w:left="870"/>
              <w:rPr>
                <w:sz w:val="20"/>
                <w:szCs w:val="20"/>
              </w:rPr>
            </w:pPr>
            <w:r w:rsidRPr="00532004">
              <w:rPr>
                <w:sz w:val="20"/>
                <w:szCs w:val="20"/>
              </w:rPr>
              <w:t>Amount of PA: measured as steps per day; using an accelerometer (</w:t>
            </w:r>
            <w:proofErr w:type="spellStart"/>
            <w:r w:rsidRPr="00532004">
              <w:rPr>
                <w:sz w:val="20"/>
                <w:szCs w:val="20"/>
              </w:rPr>
              <w:t>ActiGraph</w:t>
            </w:r>
            <w:proofErr w:type="spellEnd"/>
            <w:r w:rsidRPr="00532004">
              <w:rPr>
                <w:sz w:val="20"/>
                <w:szCs w:val="20"/>
              </w:rPr>
              <w:t xml:space="preserve"> GT3X) worn all day for 7 full consecutive days; given as difference between groups 24 months post-surgery</w:t>
            </w:r>
          </w:p>
          <w:p w14:paraId="0E1379FB" w14:textId="77777777" w:rsidR="006C62EC" w:rsidRPr="00532004" w:rsidRDefault="006C62EC" w:rsidP="000F589A">
            <w:pPr>
              <w:numPr>
                <w:ilvl w:val="0"/>
                <w:numId w:val="234"/>
              </w:numPr>
              <w:spacing w:before="100" w:beforeAutospacing="1" w:after="100" w:afterAutospacing="1" w:line="360" w:lineRule="auto"/>
              <w:ind w:left="870"/>
              <w:rPr>
                <w:sz w:val="20"/>
                <w:szCs w:val="20"/>
              </w:rPr>
            </w:pPr>
            <w:r w:rsidRPr="00532004">
              <w:rPr>
                <w:sz w:val="20"/>
                <w:szCs w:val="20"/>
              </w:rPr>
              <w:t>Amount of PA: measured as minutes per day; using an accelerometer (</w:t>
            </w:r>
            <w:proofErr w:type="spellStart"/>
            <w:r w:rsidRPr="00532004">
              <w:rPr>
                <w:sz w:val="20"/>
                <w:szCs w:val="20"/>
              </w:rPr>
              <w:t>ActiGraph</w:t>
            </w:r>
            <w:proofErr w:type="spellEnd"/>
            <w:r w:rsidRPr="00532004">
              <w:rPr>
                <w:sz w:val="20"/>
                <w:szCs w:val="20"/>
              </w:rPr>
              <w:t xml:space="preserve"> GT3X) worn all day for 7 full consecutive days; given as difference between groups 24 months post-surgery</w:t>
            </w:r>
          </w:p>
          <w:p w14:paraId="1C3B454A" w14:textId="77777777" w:rsidR="006C62EC" w:rsidRPr="00532004" w:rsidRDefault="006C62EC" w:rsidP="000F589A">
            <w:pPr>
              <w:numPr>
                <w:ilvl w:val="0"/>
                <w:numId w:val="234"/>
              </w:numPr>
              <w:spacing w:before="100" w:beforeAutospacing="1" w:after="100" w:afterAutospacing="1" w:line="360" w:lineRule="auto"/>
              <w:ind w:left="870"/>
              <w:rPr>
                <w:sz w:val="20"/>
                <w:szCs w:val="20"/>
              </w:rPr>
            </w:pPr>
            <w:proofErr w:type="spellStart"/>
            <w:r w:rsidRPr="00532004">
              <w:rPr>
                <w:sz w:val="20"/>
                <w:szCs w:val="20"/>
              </w:rPr>
              <w:t>HRQoL</w:t>
            </w:r>
            <w:proofErr w:type="spellEnd"/>
            <w:r w:rsidRPr="00532004">
              <w:rPr>
                <w:sz w:val="20"/>
                <w:szCs w:val="20"/>
              </w:rPr>
              <w:t>: using SF-36 (PCS); given as difference between groups 24 months post-surgery</w:t>
            </w:r>
          </w:p>
          <w:p w14:paraId="28DDD6B7" w14:textId="77777777" w:rsidR="006C62EC" w:rsidRPr="00532004" w:rsidRDefault="006C62EC" w:rsidP="000F589A">
            <w:pPr>
              <w:numPr>
                <w:ilvl w:val="0"/>
                <w:numId w:val="234"/>
              </w:numPr>
              <w:spacing w:before="100" w:beforeAutospacing="1" w:after="100" w:afterAutospacing="1" w:line="360" w:lineRule="auto"/>
              <w:ind w:left="870"/>
              <w:rPr>
                <w:sz w:val="20"/>
                <w:szCs w:val="20"/>
              </w:rPr>
            </w:pPr>
            <w:r w:rsidRPr="00532004">
              <w:rPr>
                <w:sz w:val="20"/>
                <w:szCs w:val="20"/>
              </w:rPr>
              <w:t>Adherence: compliance defined as attending ≥ 50% of the planned training sessions</w:t>
            </w:r>
          </w:p>
          <w:p w14:paraId="6182F21C" w14:textId="77777777" w:rsidR="006C62EC" w:rsidRPr="00532004" w:rsidRDefault="006C62EC" w:rsidP="000F589A">
            <w:pPr>
              <w:numPr>
                <w:ilvl w:val="0"/>
                <w:numId w:val="234"/>
              </w:numPr>
              <w:spacing w:before="100" w:beforeAutospacing="1" w:after="100" w:afterAutospacing="1" w:line="360" w:lineRule="auto"/>
              <w:ind w:left="870"/>
              <w:rPr>
                <w:sz w:val="20"/>
                <w:szCs w:val="20"/>
              </w:rPr>
            </w:pPr>
            <w:r w:rsidRPr="00532004">
              <w:rPr>
                <w:sz w:val="20"/>
                <w:szCs w:val="20"/>
              </w:rPr>
              <w:lastRenderedPageBreak/>
              <w:t xml:space="preserve">Pain: using SF-36 (pain </w:t>
            </w:r>
            <w:proofErr w:type="spellStart"/>
            <w:r w:rsidRPr="00532004">
              <w:rPr>
                <w:sz w:val="20"/>
                <w:szCs w:val="20"/>
              </w:rPr>
              <w:t>subscore</w:t>
            </w:r>
            <w:proofErr w:type="spellEnd"/>
            <w:r w:rsidRPr="00532004">
              <w:rPr>
                <w:sz w:val="20"/>
                <w:szCs w:val="20"/>
              </w:rPr>
              <w:t>); given as difference between groups 24 months post-surgery</w:t>
            </w:r>
          </w:p>
          <w:p w14:paraId="778F0EE2" w14:textId="77777777" w:rsidR="006C62EC" w:rsidRPr="00532004" w:rsidRDefault="006C62EC" w:rsidP="000F589A">
            <w:pPr>
              <w:spacing w:line="360" w:lineRule="auto"/>
              <w:rPr>
                <w:sz w:val="20"/>
                <w:szCs w:val="20"/>
              </w:rPr>
            </w:pPr>
            <w:r w:rsidRPr="00532004">
              <w:rPr>
                <w:b/>
                <w:bCs/>
                <w:sz w:val="20"/>
                <w:szCs w:val="20"/>
              </w:rPr>
              <w:t>Study primary outcome:</w:t>
            </w:r>
            <w:r w:rsidRPr="00532004">
              <w:rPr>
                <w:sz w:val="20"/>
                <w:szCs w:val="20"/>
              </w:rPr>
              <w:t xml:space="preserve"> aerobic capacity and muscle strength</w:t>
            </w:r>
          </w:p>
        </w:tc>
      </w:tr>
      <w:tr w:rsidR="006C62EC" w14:paraId="6DA14F20" w14:textId="77777777" w:rsidTr="000F589A">
        <w:trPr>
          <w:tblCellSpacing w:w="15" w:type="dxa"/>
        </w:trPr>
        <w:tc>
          <w:tcPr>
            <w:tcW w:w="155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F424014" w14:textId="77777777" w:rsidR="006C62EC" w:rsidRPr="00532004" w:rsidRDefault="006C62EC" w:rsidP="000F589A">
            <w:pPr>
              <w:spacing w:line="360" w:lineRule="auto"/>
              <w:rPr>
                <w:b/>
                <w:bCs/>
                <w:sz w:val="20"/>
                <w:szCs w:val="20"/>
              </w:rPr>
            </w:pPr>
            <w:r w:rsidRPr="00532004">
              <w:rPr>
                <w:b/>
                <w:bCs/>
                <w:sz w:val="20"/>
                <w:szCs w:val="20"/>
              </w:rPr>
              <w:lastRenderedPageBreak/>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BA124B9" w14:textId="77777777" w:rsidR="006C62EC" w:rsidRPr="00532004" w:rsidRDefault="006C62EC" w:rsidP="000F589A">
            <w:pPr>
              <w:spacing w:line="360" w:lineRule="auto"/>
              <w:rPr>
                <w:sz w:val="20"/>
                <w:szCs w:val="20"/>
              </w:rPr>
            </w:pPr>
            <w:r w:rsidRPr="00532004">
              <w:rPr>
                <w:b/>
                <w:bCs/>
                <w:sz w:val="20"/>
                <w:szCs w:val="20"/>
              </w:rPr>
              <w:t xml:space="preserve">Sponsorship source: </w:t>
            </w:r>
            <w:r w:rsidRPr="00532004">
              <w:rPr>
                <w:sz w:val="20"/>
                <w:szCs w:val="20"/>
              </w:rPr>
              <w:t xml:space="preserve">supported by the Department of Regional Health Research, University of Southern Denmark and Hospital of Southwest Jutland, Denmark; the Department of Medicine/Endocrinology, Hospital of Southwest Jutland, Denmark; The Region of Southern Denmark; The Karola </w:t>
            </w:r>
            <w:proofErr w:type="spellStart"/>
            <w:r w:rsidRPr="00532004">
              <w:rPr>
                <w:sz w:val="20"/>
                <w:szCs w:val="20"/>
              </w:rPr>
              <w:t>Jørgensen</w:t>
            </w:r>
            <w:proofErr w:type="spellEnd"/>
            <w:r w:rsidRPr="00532004">
              <w:rPr>
                <w:sz w:val="20"/>
                <w:szCs w:val="20"/>
              </w:rPr>
              <w:t xml:space="preserve"> Research Foundation; The Edith and </w:t>
            </w:r>
            <w:proofErr w:type="spellStart"/>
            <w:r w:rsidRPr="00532004">
              <w:rPr>
                <w:sz w:val="20"/>
                <w:szCs w:val="20"/>
              </w:rPr>
              <w:t>Vagn</w:t>
            </w:r>
            <w:proofErr w:type="spellEnd"/>
            <w:r w:rsidRPr="00532004">
              <w:rPr>
                <w:sz w:val="20"/>
                <w:szCs w:val="20"/>
              </w:rPr>
              <w:t xml:space="preserve"> Hedegaard </w:t>
            </w:r>
            <w:proofErr w:type="spellStart"/>
            <w:r w:rsidRPr="00532004">
              <w:rPr>
                <w:sz w:val="20"/>
                <w:szCs w:val="20"/>
              </w:rPr>
              <w:t>Jensens</w:t>
            </w:r>
            <w:proofErr w:type="spellEnd"/>
            <w:r w:rsidRPr="00532004">
              <w:rPr>
                <w:sz w:val="20"/>
                <w:szCs w:val="20"/>
              </w:rPr>
              <w:t xml:space="preserve"> Foundation; and The Family </w:t>
            </w:r>
            <w:proofErr w:type="spellStart"/>
            <w:r w:rsidRPr="00532004">
              <w:rPr>
                <w:sz w:val="20"/>
                <w:szCs w:val="20"/>
              </w:rPr>
              <w:t>Hede</w:t>
            </w:r>
            <w:proofErr w:type="spellEnd"/>
            <w:r w:rsidRPr="00532004">
              <w:rPr>
                <w:sz w:val="20"/>
                <w:szCs w:val="20"/>
              </w:rPr>
              <w:t xml:space="preserve"> </w:t>
            </w:r>
            <w:proofErr w:type="spellStart"/>
            <w:r w:rsidRPr="00532004">
              <w:rPr>
                <w:sz w:val="20"/>
                <w:szCs w:val="20"/>
              </w:rPr>
              <w:t>Nielsens</w:t>
            </w:r>
            <w:proofErr w:type="spellEnd"/>
            <w:r w:rsidRPr="00532004">
              <w:rPr>
                <w:sz w:val="20"/>
                <w:szCs w:val="20"/>
              </w:rPr>
              <w:t xml:space="preserve"> Foundation. The authors declare no conflicts of interest</w:t>
            </w:r>
          </w:p>
          <w:p w14:paraId="400A7E6F" w14:textId="77777777" w:rsidR="006C62EC" w:rsidRPr="00532004" w:rsidRDefault="006C62EC" w:rsidP="000F589A">
            <w:pPr>
              <w:spacing w:line="360" w:lineRule="auto"/>
              <w:rPr>
                <w:sz w:val="20"/>
                <w:szCs w:val="20"/>
              </w:rPr>
            </w:pPr>
            <w:r w:rsidRPr="00532004">
              <w:rPr>
                <w:b/>
                <w:bCs/>
                <w:sz w:val="20"/>
                <w:szCs w:val="20"/>
              </w:rPr>
              <w:t xml:space="preserve">Study dates: </w:t>
            </w:r>
            <w:r w:rsidRPr="00532004">
              <w:rPr>
                <w:sz w:val="20"/>
                <w:szCs w:val="20"/>
              </w:rPr>
              <w:t>October 2012 to November 2016</w:t>
            </w:r>
          </w:p>
        </w:tc>
      </w:tr>
      <w:tr w:rsidR="00413786" w14:paraId="3492380D" w14:textId="77777777" w:rsidTr="000F589A">
        <w:trPr>
          <w:tblCellSpacing w:w="15" w:type="dxa"/>
        </w:trPr>
        <w:tc>
          <w:tcPr>
            <w:tcW w:w="155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687D2289" w14:textId="77777777" w:rsidR="00413786" w:rsidRDefault="00413786" w:rsidP="00413786">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30CC1F63" w14:textId="23A2DD7A" w:rsidR="00413786" w:rsidRPr="00532004" w:rsidRDefault="00413786" w:rsidP="00413786">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21DCF43B" w14:textId="3EA2574B" w:rsidR="00413786" w:rsidRPr="001A2A04" w:rsidRDefault="001A2A04" w:rsidP="000F589A">
            <w:pPr>
              <w:spacing w:line="360" w:lineRule="auto"/>
              <w:rPr>
                <w:b/>
                <w:bCs/>
                <w:sz w:val="20"/>
                <w:szCs w:val="20"/>
              </w:rPr>
            </w:pPr>
            <w:r w:rsidRPr="001A2A04">
              <w:rPr>
                <w:noProof/>
                <w:sz w:val="20"/>
                <w:szCs w:val="20"/>
              </w:rPr>
              <w:t xml:space="preserve">Stolberg CR, Mundbjerg LH, Bladbjerg EM, Funch-Jensen P, Gram B, Juhl CB. Physical training following gastric bypass: effects on physical activity and quality of life-a randomized controlled trial. </w:t>
            </w:r>
            <w:r w:rsidRPr="001A2A04">
              <w:rPr>
                <w:i/>
                <w:noProof/>
                <w:sz w:val="20"/>
                <w:szCs w:val="20"/>
              </w:rPr>
              <w:t>Quality of Life Research</w:t>
            </w:r>
            <w:r w:rsidRPr="001A2A04">
              <w:rPr>
                <w:noProof/>
                <w:sz w:val="20"/>
                <w:szCs w:val="20"/>
              </w:rPr>
              <w:t xml:space="preserve"> 2018;</w:t>
            </w:r>
            <w:r>
              <w:rPr>
                <w:noProof/>
                <w:sz w:val="20"/>
                <w:szCs w:val="20"/>
              </w:rPr>
              <w:t xml:space="preserve"> </w:t>
            </w:r>
            <w:r w:rsidRPr="001A2A04">
              <w:rPr>
                <w:b/>
                <w:noProof/>
                <w:sz w:val="20"/>
                <w:szCs w:val="20"/>
              </w:rPr>
              <w:t>27</w:t>
            </w:r>
            <w:r w:rsidRPr="001A2A04">
              <w:rPr>
                <w:noProof/>
                <w:sz w:val="20"/>
                <w:szCs w:val="20"/>
              </w:rPr>
              <w:t>:</w:t>
            </w:r>
            <w:r>
              <w:rPr>
                <w:noProof/>
                <w:sz w:val="20"/>
                <w:szCs w:val="20"/>
              </w:rPr>
              <w:t xml:space="preserve"> </w:t>
            </w:r>
            <w:r w:rsidRPr="001A2A04">
              <w:rPr>
                <w:noProof/>
                <w:sz w:val="20"/>
                <w:szCs w:val="20"/>
              </w:rPr>
              <w:t>3113-22</w:t>
            </w:r>
          </w:p>
        </w:tc>
      </w:tr>
    </w:tbl>
    <w:p w14:paraId="6065608E" w14:textId="77777777" w:rsidR="006C62EC" w:rsidRDefault="006C62EC" w:rsidP="006C62EC">
      <w:pPr>
        <w:spacing w:line="360" w:lineRule="auto"/>
      </w:pPr>
    </w:p>
    <w:p w14:paraId="2C361103" w14:textId="77777777" w:rsidR="006C62EC" w:rsidRPr="00F040F5" w:rsidRDefault="006C62EC" w:rsidP="006C62EC">
      <w:pPr>
        <w:pStyle w:val="Title"/>
      </w:pPr>
      <w:r w:rsidRPr="00F040F5">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440"/>
        <w:gridCol w:w="1095"/>
        <w:gridCol w:w="5475"/>
      </w:tblGrid>
      <w:tr w:rsidR="006C62EC" w:rsidRPr="00002C2B" w14:paraId="71CD506F"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3137695F" w14:textId="77777777" w:rsidR="006C62EC" w:rsidRPr="00532004" w:rsidRDefault="006C62EC" w:rsidP="000F589A">
            <w:pPr>
              <w:spacing w:line="360" w:lineRule="auto"/>
              <w:rPr>
                <w:b/>
                <w:bCs/>
                <w:sz w:val="20"/>
                <w:szCs w:val="20"/>
              </w:rPr>
            </w:pPr>
            <w:r w:rsidRPr="00532004">
              <w:rPr>
                <w:b/>
                <w:bCs/>
                <w:sz w:val="20"/>
                <w:szCs w:val="20"/>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35D22DB7" w14:textId="77777777" w:rsidR="006C62EC" w:rsidRPr="00532004" w:rsidRDefault="006C62EC" w:rsidP="000F589A">
            <w:pPr>
              <w:spacing w:line="360" w:lineRule="auto"/>
              <w:rPr>
                <w:b/>
                <w:bCs/>
                <w:sz w:val="20"/>
                <w:szCs w:val="20"/>
              </w:rPr>
            </w:pPr>
            <w:r w:rsidRPr="00532004">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5B3094E7" w14:textId="77777777" w:rsidR="006C62EC" w:rsidRPr="00532004" w:rsidRDefault="006C62EC" w:rsidP="000F589A">
            <w:pPr>
              <w:spacing w:line="360" w:lineRule="auto"/>
              <w:rPr>
                <w:b/>
                <w:bCs/>
                <w:sz w:val="20"/>
                <w:szCs w:val="20"/>
              </w:rPr>
            </w:pPr>
            <w:r w:rsidRPr="00532004">
              <w:rPr>
                <w:b/>
                <w:bCs/>
                <w:sz w:val="20"/>
                <w:szCs w:val="20"/>
              </w:rPr>
              <w:t>Support for judgement</w:t>
            </w:r>
          </w:p>
        </w:tc>
      </w:tr>
      <w:tr w:rsidR="006C62EC" w:rsidRPr="00002C2B" w14:paraId="27250BA7"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C93AF74" w14:textId="77777777" w:rsidR="006C62EC" w:rsidRPr="00532004" w:rsidRDefault="006C62EC" w:rsidP="000F589A">
            <w:pPr>
              <w:spacing w:line="360" w:lineRule="auto"/>
              <w:rPr>
                <w:sz w:val="20"/>
                <w:szCs w:val="20"/>
              </w:rPr>
            </w:pPr>
            <w:r w:rsidRPr="00532004">
              <w:rPr>
                <w:sz w:val="20"/>
                <w:szCs w:val="20"/>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8BEDC2A" w14:textId="77777777" w:rsidR="006C62EC" w:rsidRPr="00532004" w:rsidRDefault="006C62EC" w:rsidP="000F589A">
            <w:pPr>
              <w:spacing w:line="360" w:lineRule="auto"/>
              <w:rPr>
                <w:sz w:val="20"/>
                <w:szCs w:val="20"/>
              </w:rPr>
            </w:pPr>
            <w:r w:rsidRPr="005320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D112E2B" w14:textId="77777777" w:rsidR="006C62EC" w:rsidRPr="00532004" w:rsidRDefault="006C62EC" w:rsidP="000F589A">
            <w:pPr>
              <w:spacing w:line="360" w:lineRule="auto"/>
              <w:rPr>
                <w:sz w:val="20"/>
                <w:szCs w:val="20"/>
              </w:rPr>
            </w:pPr>
            <w:r w:rsidRPr="00532004">
              <w:rPr>
                <w:sz w:val="20"/>
                <w:szCs w:val="20"/>
              </w:rPr>
              <w:t>Block randomisation, stratified by type 2 diabetes</w:t>
            </w:r>
          </w:p>
        </w:tc>
      </w:tr>
      <w:tr w:rsidR="006C62EC" w:rsidRPr="00002C2B" w14:paraId="78536437"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33CCBF3" w14:textId="77777777" w:rsidR="006C62EC" w:rsidRPr="00532004" w:rsidRDefault="006C62EC" w:rsidP="000F589A">
            <w:pPr>
              <w:spacing w:line="360" w:lineRule="auto"/>
              <w:rPr>
                <w:sz w:val="20"/>
                <w:szCs w:val="20"/>
              </w:rPr>
            </w:pPr>
            <w:r w:rsidRPr="00532004">
              <w:rPr>
                <w:sz w:val="20"/>
                <w:szCs w:val="20"/>
              </w:rPr>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E6911A7" w14:textId="77777777" w:rsidR="006C62EC" w:rsidRPr="00532004" w:rsidRDefault="006C62EC" w:rsidP="000F589A">
            <w:pPr>
              <w:spacing w:line="360" w:lineRule="auto"/>
              <w:rPr>
                <w:sz w:val="20"/>
                <w:szCs w:val="20"/>
              </w:rPr>
            </w:pPr>
            <w:r w:rsidRPr="00532004">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FD70E7A" w14:textId="77777777" w:rsidR="006C62EC" w:rsidRPr="00532004" w:rsidRDefault="006C62EC" w:rsidP="000F589A">
            <w:pPr>
              <w:spacing w:line="360" w:lineRule="auto"/>
              <w:rPr>
                <w:sz w:val="20"/>
                <w:szCs w:val="20"/>
              </w:rPr>
            </w:pPr>
            <w:r w:rsidRPr="00532004">
              <w:rPr>
                <w:sz w:val="20"/>
                <w:szCs w:val="20"/>
              </w:rPr>
              <w:t>Sealed envelopes were used. However, study authors do not report whether these are opaque or numbered</w:t>
            </w:r>
          </w:p>
        </w:tc>
      </w:tr>
      <w:tr w:rsidR="006C62EC" w:rsidRPr="00002C2B" w14:paraId="747F0E3B"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2388299" w14:textId="77777777" w:rsidR="006C62EC" w:rsidRPr="00532004" w:rsidRDefault="006C62EC" w:rsidP="000F589A">
            <w:pPr>
              <w:spacing w:line="360" w:lineRule="auto"/>
              <w:rPr>
                <w:sz w:val="20"/>
                <w:szCs w:val="20"/>
              </w:rPr>
            </w:pPr>
            <w:r w:rsidRPr="00532004">
              <w:rPr>
                <w:sz w:val="20"/>
                <w:szCs w:val="20"/>
              </w:rPr>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CF701B9" w14:textId="77777777" w:rsidR="006C62EC" w:rsidRPr="00532004" w:rsidRDefault="006C62EC" w:rsidP="000F589A">
            <w:pPr>
              <w:spacing w:line="360" w:lineRule="auto"/>
              <w:rPr>
                <w:sz w:val="20"/>
                <w:szCs w:val="20"/>
              </w:rPr>
            </w:pPr>
            <w:r w:rsidRPr="005320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B09DD63" w14:textId="77777777" w:rsidR="006C62EC" w:rsidRPr="00532004" w:rsidRDefault="006C62EC" w:rsidP="000F589A">
            <w:pPr>
              <w:spacing w:line="360" w:lineRule="auto"/>
              <w:rPr>
                <w:sz w:val="20"/>
                <w:szCs w:val="20"/>
              </w:rPr>
            </w:pPr>
            <w:r w:rsidRPr="00532004">
              <w:rPr>
                <w:sz w:val="20"/>
                <w:szCs w:val="20"/>
              </w:rPr>
              <w:t>It was not feasible to blind participants or personnel to intervention groups</w:t>
            </w:r>
          </w:p>
        </w:tc>
      </w:tr>
      <w:tr w:rsidR="006C62EC" w:rsidRPr="00002C2B" w14:paraId="7C1BA680"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951E398" w14:textId="77777777" w:rsidR="006C62EC" w:rsidRPr="00532004" w:rsidRDefault="006C62EC" w:rsidP="000F589A">
            <w:pPr>
              <w:spacing w:line="360" w:lineRule="auto"/>
              <w:rPr>
                <w:sz w:val="20"/>
                <w:szCs w:val="20"/>
              </w:rPr>
            </w:pPr>
            <w:r w:rsidRPr="00532004">
              <w:rPr>
                <w:sz w:val="20"/>
                <w:szCs w:val="20"/>
              </w:rPr>
              <w:lastRenderedPageBreak/>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595294A" w14:textId="77777777" w:rsidR="006C62EC" w:rsidRPr="00532004" w:rsidRDefault="006C62EC" w:rsidP="000F589A">
            <w:pPr>
              <w:spacing w:line="360" w:lineRule="auto"/>
              <w:rPr>
                <w:sz w:val="20"/>
                <w:szCs w:val="20"/>
              </w:rPr>
            </w:pPr>
            <w:r w:rsidRPr="005320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65DEB61" w14:textId="77777777" w:rsidR="006C62EC" w:rsidRPr="00532004" w:rsidRDefault="006C62EC" w:rsidP="000F589A">
            <w:pPr>
              <w:spacing w:line="360" w:lineRule="auto"/>
              <w:rPr>
                <w:sz w:val="20"/>
                <w:szCs w:val="20"/>
              </w:rPr>
            </w:pPr>
            <w:r w:rsidRPr="00532004">
              <w:rPr>
                <w:sz w:val="20"/>
                <w:szCs w:val="20"/>
              </w:rPr>
              <w:t>Outcomes were measured using objective measurement tools</w:t>
            </w:r>
          </w:p>
        </w:tc>
      </w:tr>
      <w:tr w:rsidR="006C62EC" w:rsidRPr="00002C2B" w14:paraId="1FEB092B"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BCF7A87" w14:textId="77777777" w:rsidR="006C62EC" w:rsidRPr="00532004" w:rsidRDefault="006C62EC" w:rsidP="000F589A">
            <w:pPr>
              <w:spacing w:line="360" w:lineRule="auto"/>
              <w:rPr>
                <w:sz w:val="20"/>
                <w:szCs w:val="20"/>
              </w:rPr>
            </w:pPr>
            <w:r w:rsidRPr="00532004">
              <w:rPr>
                <w:sz w:val="20"/>
                <w:szCs w:val="20"/>
              </w:rPr>
              <w:t xml:space="preserve">Blinding of outcome assessment: participant-reported outcomes to include </w:t>
            </w:r>
            <w:proofErr w:type="spellStart"/>
            <w:r w:rsidRPr="00532004">
              <w:rPr>
                <w:sz w:val="20"/>
                <w:szCs w:val="20"/>
              </w:rPr>
              <w:t>HRQoL</w:t>
            </w:r>
            <w:proofErr w:type="spellEnd"/>
            <w:r w:rsidRPr="00532004">
              <w:rPr>
                <w:sz w:val="20"/>
                <w:szCs w:val="20"/>
              </w:rPr>
              <w:t>, pain, patient experience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19C7AF6" w14:textId="77777777" w:rsidR="006C62EC" w:rsidRPr="00532004" w:rsidRDefault="006C62EC" w:rsidP="000F589A">
            <w:pPr>
              <w:spacing w:line="360" w:lineRule="auto"/>
              <w:rPr>
                <w:sz w:val="20"/>
                <w:szCs w:val="20"/>
              </w:rPr>
            </w:pPr>
            <w:r w:rsidRPr="005320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B261B1E" w14:textId="77777777" w:rsidR="006C62EC" w:rsidRPr="00532004" w:rsidRDefault="006C62EC" w:rsidP="000F589A">
            <w:pPr>
              <w:spacing w:line="360" w:lineRule="auto"/>
              <w:rPr>
                <w:sz w:val="20"/>
                <w:szCs w:val="20"/>
              </w:rPr>
            </w:pPr>
            <w:r w:rsidRPr="00532004">
              <w:rPr>
                <w:sz w:val="20"/>
                <w:szCs w:val="20"/>
              </w:rPr>
              <w:t>Use of self-reported outcome measurement tools, and participants were not blinded to intervention</w:t>
            </w:r>
          </w:p>
        </w:tc>
      </w:tr>
      <w:tr w:rsidR="006C62EC" w:rsidRPr="00002C2B" w14:paraId="4A158C73"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6CB841A" w14:textId="77777777" w:rsidR="006C62EC" w:rsidRPr="00532004" w:rsidRDefault="006C62EC" w:rsidP="000F589A">
            <w:pPr>
              <w:spacing w:line="360" w:lineRule="auto"/>
              <w:rPr>
                <w:sz w:val="20"/>
                <w:szCs w:val="20"/>
              </w:rPr>
            </w:pPr>
            <w:r w:rsidRPr="00532004">
              <w:rPr>
                <w:sz w:val="20"/>
                <w:szCs w:val="20"/>
              </w:rPr>
              <w:t>Blinding of outcome assessment: adherence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89785E1" w14:textId="77777777" w:rsidR="006C62EC" w:rsidRPr="00532004" w:rsidRDefault="006C62EC" w:rsidP="000F589A">
            <w:pPr>
              <w:spacing w:line="360" w:lineRule="auto"/>
              <w:rPr>
                <w:sz w:val="20"/>
                <w:szCs w:val="20"/>
              </w:rPr>
            </w:pPr>
            <w:r w:rsidRPr="005320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7F7D791" w14:textId="77777777" w:rsidR="006C62EC" w:rsidRPr="00532004" w:rsidRDefault="006C62EC" w:rsidP="000F589A">
            <w:pPr>
              <w:spacing w:line="360" w:lineRule="auto"/>
              <w:rPr>
                <w:sz w:val="20"/>
                <w:szCs w:val="20"/>
              </w:rPr>
            </w:pPr>
            <w:r w:rsidRPr="00532004">
              <w:rPr>
                <w:sz w:val="20"/>
                <w:szCs w:val="20"/>
              </w:rPr>
              <w:t>Objective measurement of class attendance</w:t>
            </w:r>
          </w:p>
        </w:tc>
      </w:tr>
      <w:tr w:rsidR="006C62EC" w:rsidRPr="00002C2B" w14:paraId="4A1CFCC6"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7B9E926" w14:textId="77777777" w:rsidR="006C62EC" w:rsidRPr="00532004" w:rsidRDefault="006C62EC" w:rsidP="000F589A">
            <w:pPr>
              <w:spacing w:line="360" w:lineRule="auto"/>
              <w:rPr>
                <w:sz w:val="20"/>
                <w:szCs w:val="20"/>
              </w:rPr>
            </w:pPr>
            <w:r w:rsidRPr="00532004">
              <w:rPr>
                <w:sz w:val="20"/>
                <w:szCs w:val="20"/>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2323AAE" w14:textId="77777777" w:rsidR="006C62EC" w:rsidRPr="00532004" w:rsidRDefault="006C62EC" w:rsidP="000F589A">
            <w:pPr>
              <w:spacing w:line="360" w:lineRule="auto"/>
              <w:rPr>
                <w:sz w:val="20"/>
                <w:szCs w:val="20"/>
              </w:rPr>
            </w:pPr>
            <w:r w:rsidRPr="00532004">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C022A49" w14:textId="77777777" w:rsidR="006C62EC" w:rsidRPr="00532004" w:rsidRDefault="006C62EC" w:rsidP="000F589A">
            <w:pPr>
              <w:spacing w:line="360" w:lineRule="auto"/>
              <w:rPr>
                <w:sz w:val="20"/>
                <w:szCs w:val="20"/>
              </w:rPr>
            </w:pPr>
            <w:r w:rsidRPr="00532004">
              <w:rPr>
                <w:sz w:val="20"/>
                <w:szCs w:val="20"/>
              </w:rPr>
              <w:t>Losses were relatively balanced between groups, and reasons for losses were explained. However, the sample size was small and the relative number of losses was high</w:t>
            </w:r>
          </w:p>
        </w:tc>
      </w:tr>
      <w:tr w:rsidR="006C62EC" w:rsidRPr="00002C2B" w14:paraId="48D56D0E"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51A11FE" w14:textId="77777777" w:rsidR="006C62EC" w:rsidRPr="00532004" w:rsidRDefault="006C62EC" w:rsidP="000F589A">
            <w:pPr>
              <w:spacing w:line="360" w:lineRule="auto"/>
              <w:rPr>
                <w:sz w:val="20"/>
                <w:szCs w:val="20"/>
              </w:rPr>
            </w:pPr>
            <w:r w:rsidRPr="00532004">
              <w:rPr>
                <w:sz w:val="20"/>
                <w:szCs w:val="20"/>
              </w:rPr>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43123D9" w14:textId="77777777" w:rsidR="006C62EC" w:rsidRPr="00532004" w:rsidRDefault="006C62EC" w:rsidP="000F589A">
            <w:pPr>
              <w:spacing w:line="360" w:lineRule="auto"/>
              <w:rPr>
                <w:sz w:val="20"/>
                <w:szCs w:val="20"/>
              </w:rPr>
            </w:pPr>
            <w:r w:rsidRPr="005320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C392F39" w14:textId="77777777" w:rsidR="006C62EC" w:rsidRPr="00532004" w:rsidRDefault="006C62EC" w:rsidP="000F589A">
            <w:pPr>
              <w:spacing w:line="360" w:lineRule="auto"/>
              <w:rPr>
                <w:sz w:val="20"/>
                <w:szCs w:val="20"/>
              </w:rPr>
            </w:pPr>
            <w:r w:rsidRPr="00532004">
              <w:rPr>
                <w:sz w:val="20"/>
                <w:szCs w:val="20"/>
              </w:rPr>
              <w:t xml:space="preserve">Study was prospectively registered with a clinical trials register (NCT01970631; first received September 2012). Although PA (measured as number of steps) is listed in these prospective documents, we noted that some outcomes (PA measured as minutes per day, and </w:t>
            </w:r>
            <w:proofErr w:type="spellStart"/>
            <w:r w:rsidRPr="00532004">
              <w:rPr>
                <w:sz w:val="20"/>
                <w:szCs w:val="20"/>
              </w:rPr>
              <w:t>HRQoL</w:t>
            </w:r>
            <w:proofErr w:type="spellEnd"/>
            <w:r w:rsidRPr="00532004">
              <w:rPr>
                <w:sz w:val="20"/>
                <w:szCs w:val="20"/>
              </w:rPr>
              <w:t>) were not listed in this prospective document and this may indicate high risk of selective bias for these outcomes</w:t>
            </w:r>
          </w:p>
        </w:tc>
      </w:tr>
      <w:tr w:rsidR="006C62EC" w:rsidRPr="00002C2B" w14:paraId="313E7456"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EC599A3" w14:textId="77777777" w:rsidR="006C62EC" w:rsidRPr="00532004" w:rsidRDefault="006C62EC" w:rsidP="000F589A">
            <w:pPr>
              <w:spacing w:line="360" w:lineRule="auto"/>
              <w:rPr>
                <w:sz w:val="20"/>
                <w:szCs w:val="20"/>
              </w:rPr>
            </w:pPr>
            <w:r w:rsidRPr="00532004">
              <w:rPr>
                <w:sz w:val="20"/>
                <w:szCs w:val="20"/>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DA3DD1A" w14:textId="77777777" w:rsidR="006C62EC" w:rsidRPr="00532004" w:rsidRDefault="006C62EC" w:rsidP="000F589A">
            <w:pPr>
              <w:spacing w:line="360" w:lineRule="auto"/>
              <w:rPr>
                <w:sz w:val="20"/>
                <w:szCs w:val="20"/>
              </w:rPr>
            </w:pPr>
            <w:r w:rsidRPr="00532004">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26614F2" w14:textId="77777777" w:rsidR="006C62EC" w:rsidRPr="00532004" w:rsidRDefault="006C62EC" w:rsidP="000F589A">
            <w:pPr>
              <w:spacing w:line="360" w:lineRule="auto"/>
              <w:rPr>
                <w:sz w:val="20"/>
                <w:szCs w:val="20"/>
              </w:rPr>
            </w:pPr>
            <w:r w:rsidRPr="00532004">
              <w:rPr>
                <w:sz w:val="20"/>
                <w:szCs w:val="20"/>
              </w:rPr>
              <w:t>No other sources of bias detected</w:t>
            </w:r>
          </w:p>
        </w:tc>
      </w:tr>
    </w:tbl>
    <w:p w14:paraId="4401DAB6" w14:textId="77777777" w:rsidR="006C62EC" w:rsidRDefault="006C62EC" w:rsidP="006C62EC">
      <w:pPr>
        <w:spacing w:line="360" w:lineRule="auto"/>
      </w:pPr>
    </w:p>
    <w:p w14:paraId="16305F4C" w14:textId="0A3712FD" w:rsidR="006C62EC" w:rsidRPr="00F040F5" w:rsidRDefault="006C62EC" w:rsidP="006C62EC">
      <w:pPr>
        <w:pStyle w:val="Title"/>
      </w:pPr>
      <w:proofErr w:type="spellStart"/>
      <w:r w:rsidRPr="004A0C15">
        <w:t>Taraldsen</w:t>
      </w:r>
      <w:proofErr w:type="spellEnd"/>
      <w:r w:rsidRPr="00F040F5">
        <w:t xml:space="preserve"> </w:t>
      </w:r>
      <w:r w:rsidRPr="00810F69">
        <w:t>et al.</w:t>
      </w:r>
      <w:r w:rsidR="001F1377" w:rsidRPr="00F040F5">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26"/>
        <w:gridCol w:w="6184"/>
      </w:tblGrid>
      <w:tr w:rsidR="006C62EC" w14:paraId="7BB68A65"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8C49EA8" w14:textId="77777777" w:rsidR="006C62EC" w:rsidRPr="00532004" w:rsidRDefault="006C62EC" w:rsidP="000F589A">
            <w:pPr>
              <w:spacing w:line="360" w:lineRule="auto"/>
              <w:rPr>
                <w:b/>
                <w:bCs/>
                <w:sz w:val="20"/>
                <w:szCs w:val="20"/>
              </w:rPr>
            </w:pPr>
            <w:r w:rsidRPr="00532004">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A0767C7" w14:textId="77777777" w:rsidR="006C62EC" w:rsidRPr="00532004" w:rsidRDefault="006C62EC" w:rsidP="000F589A">
            <w:pPr>
              <w:spacing w:line="360" w:lineRule="auto"/>
              <w:rPr>
                <w:sz w:val="20"/>
                <w:szCs w:val="20"/>
              </w:rPr>
            </w:pPr>
            <w:r w:rsidRPr="00532004">
              <w:rPr>
                <w:sz w:val="20"/>
                <w:szCs w:val="20"/>
              </w:rPr>
              <w:t>RCT, parallel group; single centre</w:t>
            </w:r>
          </w:p>
          <w:p w14:paraId="5925017A" w14:textId="77777777" w:rsidR="006C62EC" w:rsidRPr="00532004" w:rsidRDefault="006C62EC" w:rsidP="000F589A">
            <w:pPr>
              <w:spacing w:line="360" w:lineRule="auto"/>
              <w:rPr>
                <w:sz w:val="20"/>
                <w:szCs w:val="20"/>
              </w:rPr>
            </w:pPr>
            <w:r w:rsidRPr="00532004">
              <w:rPr>
                <w:b/>
                <w:bCs/>
                <w:sz w:val="20"/>
                <w:szCs w:val="20"/>
              </w:rPr>
              <w:t xml:space="preserve">Study aim/objective: </w:t>
            </w:r>
            <w:r w:rsidRPr="00532004">
              <w:rPr>
                <w:sz w:val="20"/>
                <w:szCs w:val="20"/>
              </w:rPr>
              <w:t xml:space="preserve">to evaluate the clinical effectiveness and cost-effectiveness of offering a 10-week, home-based, structured exercise program, targeting balance and gait, four months after hip fracture, as </w:t>
            </w:r>
            <w:r w:rsidRPr="00532004">
              <w:rPr>
                <w:sz w:val="20"/>
                <w:szCs w:val="20"/>
              </w:rPr>
              <w:lastRenderedPageBreak/>
              <w:t>compared to routine follow-up of community-dwelling older persons after hip fracture</w:t>
            </w:r>
          </w:p>
        </w:tc>
      </w:tr>
      <w:tr w:rsidR="006C62EC" w14:paraId="3B258A0D"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4E8462B" w14:textId="77777777" w:rsidR="006C62EC" w:rsidRPr="00532004" w:rsidRDefault="006C62EC" w:rsidP="000F589A">
            <w:pPr>
              <w:spacing w:line="360" w:lineRule="auto"/>
              <w:rPr>
                <w:b/>
                <w:bCs/>
                <w:sz w:val="20"/>
                <w:szCs w:val="20"/>
              </w:rPr>
            </w:pPr>
            <w:r w:rsidRPr="00532004">
              <w:rPr>
                <w:b/>
                <w:bCs/>
                <w:sz w:val="20"/>
                <w:szCs w:val="20"/>
              </w:rPr>
              <w:lastRenderedPageBreak/>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DD8B4A9" w14:textId="77777777" w:rsidR="006C62EC" w:rsidRPr="00532004" w:rsidRDefault="006C62EC" w:rsidP="000F589A">
            <w:pPr>
              <w:spacing w:line="360" w:lineRule="auto"/>
              <w:rPr>
                <w:sz w:val="20"/>
                <w:szCs w:val="20"/>
              </w:rPr>
            </w:pPr>
            <w:r w:rsidRPr="00532004">
              <w:rPr>
                <w:b/>
                <w:bCs/>
                <w:sz w:val="20"/>
                <w:szCs w:val="20"/>
              </w:rPr>
              <w:t>Total number of randomised participants:</w:t>
            </w:r>
            <w:r w:rsidRPr="00532004">
              <w:rPr>
                <w:sz w:val="20"/>
                <w:szCs w:val="20"/>
              </w:rPr>
              <w:t xml:space="preserve"> 143</w:t>
            </w:r>
          </w:p>
          <w:p w14:paraId="7D97BDD0" w14:textId="77777777" w:rsidR="006C62EC" w:rsidRPr="00532004" w:rsidRDefault="006C62EC" w:rsidP="000F589A">
            <w:pPr>
              <w:spacing w:line="360" w:lineRule="auto"/>
              <w:rPr>
                <w:sz w:val="20"/>
                <w:szCs w:val="20"/>
              </w:rPr>
            </w:pPr>
            <w:r w:rsidRPr="00532004">
              <w:rPr>
                <w:b/>
                <w:bCs/>
                <w:sz w:val="20"/>
                <w:szCs w:val="20"/>
              </w:rPr>
              <w:t xml:space="preserve">Inclusion criteria: </w:t>
            </w:r>
            <w:r w:rsidRPr="00532004">
              <w:rPr>
                <w:sz w:val="20"/>
                <w:szCs w:val="20"/>
              </w:rPr>
              <w:t>community-dwelling in Trondheim municipality prior to the fracture; ≥ 70 years of age; diagnosed and operated for intra-capsular or extra-capsular hip fractures (International Classification of Diseases ICD-10 S72.0-S72.2); identified by experienced physiotherapists by use of hospital admission lists</w:t>
            </w:r>
          </w:p>
          <w:p w14:paraId="4159CFAC" w14:textId="77777777" w:rsidR="006C62EC" w:rsidRPr="00532004" w:rsidRDefault="006C62EC" w:rsidP="000F589A">
            <w:pPr>
              <w:spacing w:line="360" w:lineRule="auto"/>
              <w:rPr>
                <w:sz w:val="20"/>
                <w:szCs w:val="20"/>
              </w:rPr>
            </w:pPr>
            <w:r w:rsidRPr="00532004">
              <w:rPr>
                <w:b/>
                <w:bCs/>
                <w:sz w:val="20"/>
                <w:szCs w:val="20"/>
              </w:rPr>
              <w:t xml:space="preserve">Exclusion criteria: </w:t>
            </w:r>
            <w:r w:rsidRPr="00532004">
              <w:rPr>
                <w:sz w:val="20"/>
                <w:szCs w:val="20"/>
              </w:rPr>
              <w:t>at T0: pathological fracture; &lt; 3-months life expectancy; inability to walk 10 m (with or without walking aids) before the fracture; participating in conflicting research projects. At T1: after a medical examination if they had contraindications for training (unstable medical conditions) or were bedridden</w:t>
            </w:r>
          </w:p>
          <w:p w14:paraId="2D80BDBF" w14:textId="77777777" w:rsidR="006C62EC" w:rsidRPr="00532004" w:rsidRDefault="006C62EC" w:rsidP="000F589A">
            <w:pPr>
              <w:spacing w:line="360" w:lineRule="auto"/>
              <w:rPr>
                <w:sz w:val="20"/>
                <w:szCs w:val="20"/>
              </w:rPr>
            </w:pPr>
            <w:r w:rsidRPr="00532004">
              <w:rPr>
                <w:b/>
                <w:bCs/>
                <w:sz w:val="20"/>
                <w:szCs w:val="20"/>
              </w:rPr>
              <w:t xml:space="preserve">Type of surgery (condition): </w:t>
            </w:r>
            <w:r w:rsidRPr="00532004">
              <w:rPr>
                <w:sz w:val="20"/>
                <w:szCs w:val="20"/>
              </w:rPr>
              <w:t>hip fracture surgery</w:t>
            </w:r>
          </w:p>
          <w:p w14:paraId="3EFC0E12" w14:textId="77777777" w:rsidR="006C62EC" w:rsidRPr="00532004" w:rsidRDefault="006C62EC" w:rsidP="000F589A">
            <w:pPr>
              <w:spacing w:line="360" w:lineRule="auto"/>
              <w:rPr>
                <w:sz w:val="20"/>
                <w:szCs w:val="20"/>
              </w:rPr>
            </w:pPr>
            <w:r w:rsidRPr="00532004">
              <w:rPr>
                <w:b/>
                <w:bCs/>
                <w:sz w:val="20"/>
                <w:szCs w:val="20"/>
              </w:rPr>
              <w:t xml:space="preserve">Country: </w:t>
            </w:r>
            <w:r w:rsidRPr="00532004">
              <w:rPr>
                <w:sz w:val="20"/>
                <w:szCs w:val="20"/>
              </w:rPr>
              <w:t>Norway</w:t>
            </w:r>
          </w:p>
          <w:p w14:paraId="66B49F87" w14:textId="77777777" w:rsidR="006C62EC" w:rsidRPr="00532004" w:rsidRDefault="006C62EC" w:rsidP="000F589A">
            <w:pPr>
              <w:spacing w:line="360" w:lineRule="auto"/>
              <w:rPr>
                <w:sz w:val="20"/>
                <w:szCs w:val="20"/>
              </w:rPr>
            </w:pPr>
            <w:r w:rsidRPr="00532004">
              <w:rPr>
                <w:b/>
                <w:bCs/>
                <w:sz w:val="20"/>
                <w:szCs w:val="20"/>
              </w:rPr>
              <w:t>Baseline Characteristics</w:t>
            </w:r>
          </w:p>
          <w:p w14:paraId="3A58F9D3" w14:textId="77777777" w:rsidR="006C62EC" w:rsidRPr="00532004" w:rsidRDefault="006C62EC" w:rsidP="000F589A">
            <w:pPr>
              <w:spacing w:line="360" w:lineRule="auto"/>
              <w:rPr>
                <w:sz w:val="20"/>
                <w:szCs w:val="20"/>
              </w:rPr>
            </w:pPr>
            <w:r w:rsidRPr="00532004">
              <w:rPr>
                <w:b/>
                <w:bCs/>
                <w:sz w:val="20"/>
                <w:szCs w:val="20"/>
              </w:rPr>
              <w:t>Intervention group</w:t>
            </w:r>
          </w:p>
          <w:p w14:paraId="0274F031" w14:textId="77777777" w:rsidR="006C62EC" w:rsidRPr="00532004" w:rsidRDefault="006C62EC" w:rsidP="000F589A">
            <w:pPr>
              <w:numPr>
                <w:ilvl w:val="0"/>
                <w:numId w:val="235"/>
              </w:numPr>
              <w:spacing w:before="100" w:beforeAutospacing="1" w:after="100" w:afterAutospacing="1" w:line="360" w:lineRule="auto"/>
              <w:ind w:left="870"/>
              <w:rPr>
                <w:sz w:val="20"/>
                <w:szCs w:val="20"/>
              </w:rPr>
            </w:pPr>
            <w:r w:rsidRPr="00532004">
              <w:rPr>
                <w:i/>
                <w:iCs/>
                <w:sz w:val="20"/>
                <w:szCs w:val="20"/>
              </w:rPr>
              <w:t>Type of fracture (surgery), n (%)</w:t>
            </w:r>
            <w:r w:rsidRPr="00532004">
              <w:rPr>
                <w:sz w:val="20"/>
                <w:szCs w:val="20"/>
              </w:rPr>
              <w:t>: intracapsular: 41 (59) (arthroplasty, n: 33); extracapsular: 29 (41)</w:t>
            </w:r>
          </w:p>
          <w:p w14:paraId="5B2F47CA" w14:textId="77777777" w:rsidR="006C62EC" w:rsidRPr="00532004" w:rsidRDefault="006C62EC" w:rsidP="000F589A">
            <w:pPr>
              <w:numPr>
                <w:ilvl w:val="0"/>
                <w:numId w:val="235"/>
              </w:numPr>
              <w:spacing w:before="100" w:beforeAutospacing="1" w:after="100" w:afterAutospacing="1" w:line="360" w:lineRule="auto"/>
              <w:ind w:left="870"/>
              <w:rPr>
                <w:sz w:val="20"/>
                <w:szCs w:val="20"/>
              </w:rPr>
            </w:pPr>
            <w:r w:rsidRPr="00532004">
              <w:rPr>
                <w:i/>
                <w:iCs/>
                <w:sz w:val="20"/>
                <w:szCs w:val="20"/>
              </w:rPr>
              <w:t>Age, mean (SD)</w:t>
            </w:r>
            <w:r w:rsidRPr="00532004">
              <w:rPr>
                <w:sz w:val="20"/>
                <w:szCs w:val="20"/>
              </w:rPr>
              <w:t>: 84.0 (± 6.6) years</w:t>
            </w:r>
          </w:p>
          <w:p w14:paraId="3FE1EEDF" w14:textId="77777777" w:rsidR="006C62EC" w:rsidRPr="00532004" w:rsidRDefault="006C62EC" w:rsidP="000F589A">
            <w:pPr>
              <w:numPr>
                <w:ilvl w:val="0"/>
                <w:numId w:val="235"/>
              </w:numPr>
              <w:spacing w:before="100" w:beforeAutospacing="1" w:after="100" w:afterAutospacing="1" w:line="360" w:lineRule="auto"/>
              <w:ind w:left="870"/>
              <w:rPr>
                <w:sz w:val="20"/>
                <w:szCs w:val="20"/>
              </w:rPr>
            </w:pPr>
            <w:r w:rsidRPr="00532004">
              <w:rPr>
                <w:i/>
                <w:iCs/>
                <w:sz w:val="20"/>
                <w:szCs w:val="20"/>
              </w:rPr>
              <w:t>Gender, M/F</w:t>
            </w:r>
            <w:r w:rsidRPr="00532004">
              <w:rPr>
                <w:sz w:val="20"/>
                <w:szCs w:val="20"/>
              </w:rPr>
              <w:t>: 16/54</w:t>
            </w:r>
          </w:p>
          <w:p w14:paraId="5995AD5D" w14:textId="77777777" w:rsidR="006C62EC" w:rsidRPr="00532004" w:rsidRDefault="006C62EC" w:rsidP="000F589A">
            <w:pPr>
              <w:numPr>
                <w:ilvl w:val="0"/>
                <w:numId w:val="235"/>
              </w:numPr>
              <w:spacing w:before="100" w:beforeAutospacing="1" w:after="100" w:afterAutospacing="1" w:line="360" w:lineRule="auto"/>
              <w:ind w:left="870"/>
              <w:rPr>
                <w:sz w:val="20"/>
                <w:szCs w:val="20"/>
              </w:rPr>
            </w:pPr>
            <w:r w:rsidRPr="00532004">
              <w:rPr>
                <w:i/>
                <w:iCs/>
                <w:sz w:val="20"/>
                <w:szCs w:val="20"/>
              </w:rPr>
              <w:t>Baseline level of fitness, median (IQR)</w:t>
            </w:r>
            <w:r w:rsidRPr="00532004">
              <w:rPr>
                <w:sz w:val="20"/>
                <w:szCs w:val="20"/>
              </w:rPr>
              <w:t>: SPPB, 0–12: 4 (3)</w:t>
            </w:r>
          </w:p>
          <w:p w14:paraId="5E28A625" w14:textId="77777777" w:rsidR="006C62EC" w:rsidRPr="00532004" w:rsidRDefault="006C62EC" w:rsidP="000F589A">
            <w:pPr>
              <w:numPr>
                <w:ilvl w:val="0"/>
                <w:numId w:val="235"/>
              </w:numPr>
              <w:spacing w:before="100" w:beforeAutospacing="1" w:after="100" w:afterAutospacing="1" w:line="360" w:lineRule="auto"/>
              <w:ind w:left="870"/>
              <w:rPr>
                <w:sz w:val="20"/>
                <w:szCs w:val="20"/>
              </w:rPr>
            </w:pPr>
            <w:r w:rsidRPr="00532004">
              <w:rPr>
                <w:i/>
                <w:iCs/>
                <w:sz w:val="20"/>
                <w:szCs w:val="20"/>
              </w:rPr>
              <w:t>Current involvement in regular PA, mean (SD)</w:t>
            </w:r>
            <w:r w:rsidRPr="00532004">
              <w:rPr>
                <w:sz w:val="20"/>
                <w:szCs w:val="20"/>
              </w:rPr>
              <w:t>: 86.22 (± 19.43) steps/min</w:t>
            </w:r>
          </w:p>
          <w:p w14:paraId="587ABFB8" w14:textId="77777777" w:rsidR="006C62EC" w:rsidRPr="00532004" w:rsidRDefault="006C62EC" w:rsidP="000F589A">
            <w:pPr>
              <w:spacing w:line="360" w:lineRule="auto"/>
              <w:rPr>
                <w:sz w:val="20"/>
                <w:szCs w:val="20"/>
              </w:rPr>
            </w:pPr>
            <w:r w:rsidRPr="00532004">
              <w:rPr>
                <w:b/>
                <w:bCs/>
                <w:sz w:val="20"/>
                <w:szCs w:val="20"/>
              </w:rPr>
              <w:t>Comparison group</w:t>
            </w:r>
          </w:p>
          <w:p w14:paraId="7819CD5B" w14:textId="77777777" w:rsidR="006C62EC" w:rsidRPr="00532004" w:rsidRDefault="006C62EC" w:rsidP="000F589A">
            <w:pPr>
              <w:numPr>
                <w:ilvl w:val="0"/>
                <w:numId w:val="236"/>
              </w:numPr>
              <w:spacing w:before="100" w:beforeAutospacing="1" w:after="100" w:afterAutospacing="1" w:line="360" w:lineRule="auto"/>
              <w:ind w:left="870"/>
              <w:rPr>
                <w:sz w:val="20"/>
                <w:szCs w:val="20"/>
              </w:rPr>
            </w:pPr>
            <w:r w:rsidRPr="00532004">
              <w:rPr>
                <w:i/>
                <w:iCs/>
                <w:sz w:val="20"/>
                <w:szCs w:val="20"/>
              </w:rPr>
              <w:t>Type of fracture (surgery), n (%)</w:t>
            </w:r>
            <w:r w:rsidRPr="00532004">
              <w:rPr>
                <w:sz w:val="20"/>
                <w:szCs w:val="20"/>
              </w:rPr>
              <w:t>: intracapsular: 41 (56) (arthroplasty, n: 34); extracapsular: 32 (44)</w:t>
            </w:r>
          </w:p>
          <w:p w14:paraId="10E82242" w14:textId="77777777" w:rsidR="006C62EC" w:rsidRPr="00532004" w:rsidRDefault="006C62EC" w:rsidP="000F589A">
            <w:pPr>
              <w:numPr>
                <w:ilvl w:val="0"/>
                <w:numId w:val="236"/>
              </w:numPr>
              <w:spacing w:before="100" w:beforeAutospacing="1" w:after="100" w:afterAutospacing="1" w:line="360" w:lineRule="auto"/>
              <w:ind w:left="870"/>
              <w:rPr>
                <w:sz w:val="20"/>
                <w:szCs w:val="20"/>
              </w:rPr>
            </w:pPr>
            <w:r w:rsidRPr="00532004">
              <w:rPr>
                <w:i/>
                <w:iCs/>
                <w:sz w:val="20"/>
                <w:szCs w:val="20"/>
              </w:rPr>
              <w:t>Age, mean (SD)</w:t>
            </w:r>
            <w:r w:rsidRPr="00532004">
              <w:rPr>
                <w:sz w:val="20"/>
                <w:szCs w:val="20"/>
              </w:rPr>
              <w:t>: 82.7 (± 5.7) years</w:t>
            </w:r>
          </w:p>
          <w:p w14:paraId="3476FDBE" w14:textId="77777777" w:rsidR="006C62EC" w:rsidRPr="00532004" w:rsidRDefault="006C62EC" w:rsidP="000F589A">
            <w:pPr>
              <w:numPr>
                <w:ilvl w:val="0"/>
                <w:numId w:val="236"/>
              </w:numPr>
              <w:spacing w:before="100" w:beforeAutospacing="1" w:after="100" w:afterAutospacing="1" w:line="360" w:lineRule="auto"/>
              <w:ind w:left="870"/>
              <w:rPr>
                <w:sz w:val="20"/>
                <w:szCs w:val="20"/>
              </w:rPr>
            </w:pPr>
            <w:r w:rsidRPr="00532004">
              <w:rPr>
                <w:i/>
                <w:iCs/>
                <w:sz w:val="20"/>
                <w:szCs w:val="20"/>
              </w:rPr>
              <w:t>Gender, M/F</w:t>
            </w:r>
            <w:r w:rsidRPr="00532004">
              <w:rPr>
                <w:sz w:val="20"/>
                <w:szCs w:val="20"/>
              </w:rPr>
              <w:t>: 17/56</w:t>
            </w:r>
          </w:p>
          <w:p w14:paraId="53F12B9A" w14:textId="77777777" w:rsidR="006C62EC" w:rsidRPr="00532004" w:rsidRDefault="006C62EC" w:rsidP="000F589A">
            <w:pPr>
              <w:numPr>
                <w:ilvl w:val="0"/>
                <w:numId w:val="236"/>
              </w:numPr>
              <w:spacing w:before="100" w:beforeAutospacing="1" w:after="100" w:afterAutospacing="1" w:line="360" w:lineRule="auto"/>
              <w:ind w:left="870"/>
              <w:rPr>
                <w:sz w:val="20"/>
                <w:szCs w:val="20"/>
              </w:rPr>
            </w:pPr>
            <w:r w:rsidRPr="00532004">
              <w:rPr>
                <w:i/>
                <w:iCs/>
                <w:sz w:val="20"/>
                <w:szCs w:val="20"/>
              </w:rPr>
              <w:t>Baseline level of fitness, median (IQR)</w:t>
            </w:r>
            <w:r w:rsidRPr="00532004">
              <w:rPr>
                <w:sz w:val="20"/>
                <w:szCs w:val="20"/>
              </w:rPr>
              <w:t xml:space="preserve">: </w:t>
            </w:r>
            <w:bookmarkStart w:id="223" w:name="_Hlk69572581"/>
            <w:r w:rsidRPr="00532004">
              <w:rPr>
                <w:sz w:val="20"/>
                <w:szCs w:val="20"/>
              </w:rPr>
              <w:t>SPPB</w:t>
            </w:r>
            <w:bookmarkEnd w:id="223"/>
            <w:r w:rsidRPr="00532004">
              <w:rPr>
                <w:sz w:val="20"/>
                <w:szCs w:val="20"/>
              </w:rPr>
              <w:t>, 0–12: 5 (5)</w:t>
            </w:r>
          </w:p>
          <w:p w14:paraId="66229B05" w14:textId="77777777" w:rsidR="006C62EC" w:rsidRPr="00532004" w:rsidRDefault="006C62EC" w:rsidP="000F589A">
            <w:pPr>
              <w:numPr>
                <w:ilvl w:val="0"/>
                <w:numId w:val="236"/>
              </w:numPr>
              <w:spacing w:before="100" w:beforeAutospacing="1" w:after="100" w:afterAutospacing="1" w:line="360" w:lineRule="auto"/>
              <w:ind w:left="870"/>
              <w:rPr>
                <w:sz w:val="20"/>
                <w:szCs w:val="20"/>
              </w:rPr>
            </w:pPr>
            <w:r w:rsidRPr="00532004">
              <w:rPr>
                <w:i/>
                <w:iCs/>
                <w:sz w:val="20"/>
                <w:szCs w:val="20"/>
              </w:rPr>
              <w:lastRenderedPageBreak/>
              <w:t>Current involvement in regular PA, mean (SD)</w:t>
            </w:r>
            <w:r w:rsidRPr="00532004">
              <w:rPr>
                <w:sz w:val="20"/>
                <w:szCs w:val="20"/>
              </w:rPr>
              <w:t>: 89.07 (± 17.55) steps/min</w:t>
            </w:r>
          </w:p>
          <w:p w14:paraId="58A1F41E" w14:textId="77777777" w:rsidR="006C62EC" w:rsidRPr="00532004" w:rsidRDefault="006C62EC" w:rsidP="000F589A">
            <w:pPr>
              <w:spacing w:line="360" w:lineRule="auto"/>
              <w:rPr>
                <w:sz w:val="20"/>
                <w:szCs w:val="20"/>
              </w:rPr>
            </w:pPr>
            <w:r w:rsidRPr="00532004">
              <w:rPr>
                <w:sz w:val="20"/>
                <w:szCs w:val="20"/>
              </w:rPr>
              <w:t>Note:</w:t>
            </w:r>
          </w:p>
          <w:p w14:paraId="581F12EA" w14:textId="77777777" w:rsidR="006C62EC" w:rsidRPr="00532004" w:rsidRDefault="006C62EC" w:rsidP="000F589A">
            <w:pPr>
              <w:numPr>
                <w:ilvl w:val="0"/>
                <w:numId w:val="237"/>
              </w:numPr>
              <w:spacing w:before="100" w:beforeAutospacing="1" w:after="100" w:afterAutospacing="1" w:line="360" w:lineRule="auto"/>
              <w:ind w:left="870"/>
              <w:rPr>
                <w:sz w:val="20"/>
                <w:szCs w:val="20"/>
              </w:rPr>
            </w:pPr>
            <w:r w:rsidRPr="00532004">
              <w:rPr>
                <w:sz w:val="20"/>
                <w:szCs w:val="20"/>
              </w:rPr>
              <w:t>study authors do not report the following characteristics: BMI, weight, height, relevant clinical scores, race, education status, economic status</w:t>
            </w:r>
          </w:p>
        </w:tc>
      </w:tr>
      <w:tr w:rsidR="006C62EC" w14:paraId="69D74552"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A2DF5E8" w14:textId="77777777" w:rsidR="006C62EC" w:rsidRPr="00532004" w:rsidRDefault="006C62EC" w:rsidP="000F589A">
            <w:pPr>
              <w:spacing w:line="360" w:lineRule="auto"/>
              <w:rPr>
                <w:b/>
                <w:bCs/>
                <w:sz w:val="20"/>
                <w:szCs w:val="20"/>
              </w:rPr>
            </w:pPr>
            <w:r w:rsidRPr="00532004">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03F8F50" w14:textId="77777777" w:rsidR="006C62EC" w:rsidRPr="00532004" w:rsidRDefault="006C62EC" w:rsidP="000F589A">
            <w:pPr>
              <w:spacing w:line="360" w:lineRule="auto"/>
              <w:rPr>
                <w:sz w:val="20"/>
                <w:szCs w:val="20"/>
              </w:rPr>
            </w:pPr>
            <w:r w:rsidRPr="00532004">
              <w:rPr>
                <w:b/>
                <w:bCs/>
                <w:sz w:val="20"/>
                <w:szCs w:val="20"/>
              </w:rPr>
              <w:t>Details of interventions</w:t>
            </w:r>
          </w:p>
          <w:p w14:paraId="6169B538" w14:textId="77777777" w:rsidR="006C62EC" w:rsidRPr="00532004" w:rsidRDefault="006C62EC" w:rsidP="000F589A">
            <w:pPr>
              <w:spacing w:line="360" w:lineRule="auto"/>
              <w:rPr>
                <w:sz w:val="20"/>
                <w:szCs w:val="20"/>
              </w:rPr>
            </w:pPr>
            <w:r w:rsidRPr="00532004">
              <w:rPr>
                <w:sz w:val="20"/>
                <w:szCs w:val="20"/>
              </w:rPr>
              <w:t>Approach: tailored exercise sessions; two sessions per week with focus on balance and gait; during home visit by physiotherapist, over 10 weeks</w:t>
            </w:r>
          </w:p>
          <w:p w14:paraId="2F5A1849" w14:textId="77777777" w:rsidR="006C62EC" w:rsidRPr="00532004" w:rsidRDefault="006C62EC" w:rsidP="000F589A">
            <w:pPr>
              <w:spacing w:line="360" w:lineRule="auto"/>
              <w:rPr>
                <w:sz w:val="20"/>
                <w:szCs w:val="20"/>
              </w:rPr>
            </w:pPr>
            <w:r w:rsidRPr="00532004">
              <w:rPr>
                <w:sz w:val="20"/>
                <w:szCs w:val="20"/>
              </w:rPr>
              <w:t>Context: hip fracture surgery patients; delivered post-surgery (delayed) in patients’ homes</w:t>
            </w:r>
          </w:p>
          <w:p w14:paraId="2E62746C" w14:textId="77777777" w:rsidR="006C62EC" w:rsidRPr="00532004" w:rsidRDefault="006C62EC" w:rsidP="000F589A">
            <w:pPr>
              <w:spacing w:line="360" w:lineRule="auto"/>
              <w:rPr>
                <w:sz w:val="20"/>
                <w:szCs w:val="20"/>
              </w:rPr>
            </w:pPr>
            <w:r w:rsidRPr="00532004">
              <w:rPr>
                <w:sz w:val="20"/>
                <w:szCs w:val="20"/>
              </w:rPr>
              <w:t>Comparison: usual care; usual care rehabilitation, varied by patient from no follow-up to extensive rehabilitation; intervention participants also offered usual care rehabilitation</w:t>
            </w:r>
          </w:p>
          <w:p w14:paraId="12192D27" w14:textId="77777777" w:rsidR="006C62EC" w:rsidRPr="00532004" w:rsidRDefault="006C62EC" w:rsidP="000F589A">
            <w:pPr>
              <w:spacing w:line="360" w:lineRule="auto"/>
              <w:rPr>
                <w:sz w:val="20"/>
                <w:szCs w:val="20"/>
              </w:rPr>
            </w:pPr>
            <w:r w:rsidRPr="00532004">
              <w:rPr>
                <w:b/>
                <w:bCs/>
                <w:sz w:val="20"/>
                <w:szCs w:val="20"/>
              </w:rPr>
              <w:t>Intervention group:</w:t>
            </w:r>
            <w:r w:rsidRPr="00532004">
              <w:rPr>
                <w:sz w:val="20"/>
                <w:szCs w:val="20"/>
              </w:rPr>
              <w:t xml:space="preserve"> number randomised = 70; losses = 14 (died = 4; lost to follow-up = 10); analysed (all 3 outcomes) = 56</w:t>
            </w:r>
          </w:p>
          <w:p w14:paraId="6AE5E371" w14:textId="77777777" w:rsidR="006C62EC" w:rsidRPr="00532004" w:rsidRDefault="006C62EC" w:rsidP="000F589A">
            <w:pPr>
              <w:spacing w:line="360" w:lineRule="auto"/>
              <w:rPr>
                <w:sz w:val="20"/>
                <w:szCs w:val="20"/>
              </w:rPr>
            </w:pPr>
            <w:r w:rsidRPr="00532004">
              <w:rPr>
                <w:b/>
                <w:bCs/>
                <w:sz w:val="20"/>
                <w:szCs w:val="20"/>
              </w:rPr>
              <w:t>Comparison group:</w:t>
            </w:r>
            <w:r w:rsidRPr="00532004">
              <w:rPr>
                <w:sz w:val="20"/>
                <w:szCs w:val="20"/>
              </w:rPr>
              <w:t xml:space="preserve"> number randomised = 73; losses = 16 (died = 4; lost to follow-up = 12); analysed (all 3 outcomes) = 57</w:t>
            </w:r>
          </w:p>
          <w:p w14:paraId="105361B0" w14:textId="77777777" w:rsidR="006C62EC" w:rsidRPr="00532004" w:rsidRDefault="006C62EC" w:rsidP="000F589A">
            <w:pPr>
              <w:spacing w:line="360" w:lineRule="auto"/>
              <w:rPr>
                <w:sz w:val="20"/>
                <w:szCs w:val="20"/>
              </w:rPr>
            </w:pPr>
            <w:r w:rsidRPr="00532004">
              <w:rPr>
                <w:b/>
                <w:bCs/>
                <w:sz w:val="20"/>
                <w:szCs w:val="20"/>
              </w:rPr>
              <w:t xml:space="preserve">Setting: </w:t>
            </w:r>
            <w:r w:rsidRPr="00532004">
              <w:rPr>
                <w:sz w:val="20"/>
                <w:szCs w:val="20"/>
              </w:rPr>
              <w:t>home</w:t>
            </w:r>
          </w:p>
        </w:tc>
      </w:tr>
      <w:tr w:rsidR="006C62EC" w14:paraId="36DF3D17"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28B5753" w14:textId="77777777" w:rsidR="006C62EC" w:rsidRPr="00532004" w:rsidRDefault="006C62EC" w:rsidP="000F589A">
            <w:pPr>
              <w:spacing w:line="360" w:lineRule="auto"/>
              <w:rPr>
                <w:b/>
                <w:bCs/>
                <w:sz w:val="20"/>
                <w:szCs w:val="20"/>
              </w:rPr>
            </w:pPr>
            <w:r w:rsidRPr="00532004">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6A1BA48" w14:textId="77777777" w:rsidR="006C62EC" w:rsidRPr="00532004" w:rsidRDefault="006C62EC" w:rsidP="000F589A">
            <w:pPr>
              <w:spacing w:line="360" w:lineRule="auto"/>
              <w:rPr>
                <w:sz w:val="20"/>
                <w:szCs w:val="20"/>
              </w:rPr>
            </w:pPr>
            <w:r w:rsidRPr="00532004">
              <w:rPr>
                <w:b/>
                <w:bCs/>
                <w:sz w:val="20"/>
                <w:szCs w:val="20"/>
              </w:rPr>
              <w:t xml:space="preserve">All outcomes measured/reported by study authors: </w:t>
            </w:r>
            <w:r w:rsidRPr="00532004">
              <w:rPr>
                <w:sz w:val="20"/>
                <w:szCs w:val="20"/>
              </w:rPr>
              <w:t>gait speed using an electronic walkway (</w:t>
            </w:r>
            <w:proofErr w:type="spellStart"/>
            <w:r w:rsidRPr="00532004">
              <w:rPr>
                <w:sz w:val="20"/>
                <w:szCs w:val="20"/>
              </w:rPr>
              <w:t>GAITRite</w:t>
            </w:r>
            <w:proofErr w:type="spellEnd"/>
            <w:r w:rsidRPr="00532004">
              <w:rPr>
                <w:sz w:val="20"/>
                <w:szCs w:val="20"/>
              </w:rPr>
              <w:t xml:space="preserve">); temporal-spatial gait variables; step length; cadence; walk ratio (ratio step length/cadence); double support time; single support asymmetry; step width; step length variability; </w:t>
            </w:r>
            <w:r w:rsidRPr="00A17A57">
              <w:rPr>
                <w:sz w:val="20"/>
                <w:szCs w:val="20"/>
              </w:rPr>
              <w:t>PA</w:t>
            </w:r>
            <w:r w:rsidRPr="00532004">
              <w:rPr>
                <w:sz w:val="20"/>
                <w:szCs w:val="20"/>
              </w:rPr>
              <w:t xml:space="preserve"> using a single-axis accelerometer (</w:t>
            </w:r>
            <w:proofErr w:type="spellStart"/>
            <w:r w:rsidRPr="00532004">
              <w:rPr>
                <w:sz w:val="20"/>
                <w:szCs w:val="20"/>
              </w:rPr>
              <w:t>activPALs</w:t>
            </w:r>
            <w:proofErr w:type="spellEnd"/>
            <w:r w:rsidRPr="00532004">
              <w:rPr>
                <w:sz w:val="20"/>
                <w:szCs w:val="20"/>
              </w:rPr>
              <w:t xml:space="preserve"> from PAL Technologies ltd, Glasgow, UK) and given as mean upright time (standing and walking) and mean number of upright events (sit-to-stand transitions) per day; mobility; basic and instrumental ADL; cognitive function; depression; </w:t>
            </w:r>
            <w:proofErr w:type="spellStart"/>
            <w:r w:rsidRPr="00532004">
              <w:rPr>
                <w:sz w:val="20"/>
                <w:szCs w:val="20"/>
              </w:rPr>
              <w:t>HRQoL</w:t>
            </w:r>
            <w:proofErr w:type="spellEnd"/>
            <w:r w:rsidRPr="00532004">
              <w:rPr>
                <w:sz w:val="20"/>
                <w:szCs w:val="20"/>
              </w:rPr>
              <w:t xml:space="preserve"> (EQ-5D-3L); falls efficacy; chronic fatigue; adverse events. Measured at completion of the intervention, two months, and eight months after randomization</w:t>
            </w:r>
          </w:p>
          <w:p w14:paraId="75743FA9" w14:textId="77777777" w:rsidR="006C62EC" w:rsidRPr="00532004" w:rsidRDefault="006C62EC" w:rsidP="000F589A">
            <w:pPr>
              <w:spacing w:line="360" w:lineRule="auto"/>
              <w:rPr>
                <w:sz w:val="20"/>
                <w:szCs w:val="20"/>
              </w:rPr>
            </w:pPr>
            <w:r w:rsidRPr="00532004">
              <w:rPr>
                <w:b/>
                <w:bCs/>
                <w:sz w:val="20"/>
                <w:szCs w:val="20"/>
              </w:rPr>
              <w:t xml:space="preserve">Outcomes relevant to the review: </w:t>
            </w:r>
          </w:p>
          <w:p w14:paraId="07BB2FA2" w14:textId="77777777" w:rsidR="006C62EC" w:rsidRPr="00532004" w:rsidRDefault="006C62EC" w:rsidP="000F589A">
            <w:pPr>
              <w:numPr>
                <w:ilvl w:val="0"/>
                <w:numId w:val="238"/>
              </w:numPr>
              <w:spacing w:before="100" w:beforeAutospacing="1" w:after="100" w:afterAutospacing="1" w:line="360" w:lineRule="auto"/>
              <w:ind w:left="870"/>
              <w:rPr>
                <w:sz w:val="20"/>
                <w:szCs w:val="20"/>
              </w:rPr>
            </w:pPr>
            <w:r w:rsidRPr="00532004">
              <w:rPr>
                <w:sz w:val="20"/>
                <w:szCs w:val="20"/>
              </w:rPr>
              <w:lastRenderedPageBreak/>
              <w:t>Amount of PA: minutes per day of upright time (standing and walking); using an accelerometer; based on between group differences from baseline at 6 months post-intervention (delayed)</w:t>
            </w:r>
          </w:p>
          <w:p w14:paraId="331F096F" w14:textId="77777777" w:rsidR="006C62EC" w:rsidRPr="00532004" w:rsidRDefault="006C62EC" w:rsidP="000F589A">
            <w:pPr>
              <w:numPr>
                <w:ilvl w:val="0"/>
                <w:numId w:val="238"/>
              </w:numPr>
              <w:spacing w:before="100" w:beforeAutospacing="1" w:after="100" w:afterAutospacing="1" w:line="360" w:lineRule="auto"/>
              <w:ind w:left="870"/>
              <w:rPr>
                <w:sz w:val="20"/>
                <w:szCs w:val="20"/>
              </w:rPr>
            </w:pPr>
            <w:r w:rsidRPr="00532004">
              <w:rPr>
                <w:sz w:val="20"/>
                <w:szCs w:val="20"/>
              </w:rPr>
              <w:t>Physical fitness: using SPPB (scale 0 to 12); based on between group differences at 6 months post-intervention (delayed)</w:t>
            </w:r>
          </w:p>
          <w:p w14:paraId="48B9A7EA" w14:textId="77777777" w:rsidR="006C62EC" w:rsidRPr="00532004" w:rsidRDefault="006C62EC" w:rsidP="000F589A">
            <w:pPr>
              <w:numPr>
                <w:ilvl w:val="0"/>
                <w:numId w:val="238"/>
              </w:numPr>
              <w:spacing w:before="100" w:beforeAutospacing="1" w:after="100" w:afterAutospacing="1" w:line="360" w:lineRule="auto"/>
              <w:ind w:left="870"/>
              <w:rPr>
                <w:sz w:val="20"/>
                <w:szCs w:val="20"/>
              </w:rPr>
            </w:pPr>
            <w:proofErr w:type="spellStart"/>
            <w:r w:rsidRPr="00532004">
              <w:rPr>
                <w:sz w:val="20"/>
                <w:szCs w:val="20"/>
              </w:rPr>
              <w:t>HRQoL</w:t>
            </w:r>
            <w:proofErr w:type="spellEnd"/>
            <w:r w:rsidRPr="00532004">
              <w:rPr>
                <w:sz w:val="20"/>
                <w:szCs w:val="20"/>
              </w:rPr>
              <w:t>: using EQ-5D-3L; based on between group differences at 6 months post-intervention (delayed)</w:t>
            </w:r>
          </w:p>
          <w:p w14:paraId="156B8584" w14:textId="77777777" w:rsidR="006C62EC" w:rsidRPr="00532004" w:rsidRDefault="006C62EC" w:rsidP="000F589A">
            <w:pPr>
              <w:numPr>
                <w:ilvl w:val="0"/>
                <w:numId w:val="238"/>
              </w:numPr>
              <w:spacing w:before="100" w:beforeAutospacing="1" w:after="100" w:afterAutospacing="1" w:line="360" w:lineRule="auto"/>
              <w:ind w:left="870"/>
              <w:rPr>
                <w:sz w:val="20"/>
                <w:szCs w:val="20"/>
              </w:rPr>
            </w:pPr>
            <w:r w:rsidRPr="00532004">
              <w:rPr>
                <w:sz w:val="20"/>
                <w:szCs w:val="20"/>
              </w:rPr>
              <w:t>Adverse events</w:t>
            </w:r>
          </w:p>
          <w:p w14:paraId="58EDD3B2" w14:textId="77777777" w:rsidR="006C62EC" w:rsidRPr="00532004" w:rsidRDefault="006C62EC" w:rsidP="000F589A">
            <w:pPr>
              <w:spacing w:line="360" w:lineRule="auto"/>
              <w:rPr>
                <w:sz w:val="20"/>
                <w:szCs w:val="20"/>
              </w:rPr>
            </w:pPr>
            <w:r w:rsidRPr="00532004">
              <w:rPr>
                <w:b/>
                <w:bCs/>
                <w:sz w:val="20"/>
                <w:szCs w:val="20"/>
              </w:rPr>
              <w:t xml:space="preserve">Study primary outcome: </w:t>
            </w:r>
            <w:r w:rsidRPr="00532004">
              <w:rPr>
                <w:sz w:val="20"/>
                <w:szCs w:val="20"/>
              </w:rPr>
              <w:t>gait speed</w:t>
            </w:r>
          </w:p>
        </w:tc>
      </w:tr>
      <w:tr w:rsidR="006C62EC" w14:paraId="232658C4"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D3764A3" w14:textId="77777777" w:rsidR="006C62EC" w:rsidRPr="00532004" w:rsidRDefault="006C62EC" w:rsidP="000F589A">
            <w:pPr>
              <w:spacing w:line="360" w:lineRule="auto"/>
              <w:rPr>
                <w:b/>
                <w:bCs/>
                <w:sz w:val="20"/>
                <w:szCs w:val="20"/>
              </w:rPr>
            </w:pPr>
            <w:r w:rsidRPr="00532004">
              <w:rPr>
                <w:b/>
                <w:bCs/>
                <w:sz w:val="20"/>
                <w:szCs w:val="20"/>
              </w:rPr>
              <w:lastRenderedPageBreak/>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11C8D6B" w14:textId="77777777" w:rsidR="006C62EC" w:rsidRPr="00532004" w:rsidRDefault="006C62EC" w:rsidP="000F589A">
            <w:pPr>
              <w:spacing w:line="360" w:lineRule="auto"/>
              <w:rPr>
                <w:sz w:val="20"/>
                <w:szCs w:val="20"/>
              </w:rPr>
            </w:pPr>
            <w:r w:rsidRPr="00532004">
              <w:rPr>
                <w:b/>
                <w:bCs/>
                <w:sz w:val="20"/>
                <w:szCs w:val="20"/>
              </w:rPr>
              <w:t xml:space="preserve">Sponsorship source: </w:t>
            </w:r>
            <w:r w:rsidRPr="00532004">
              <w:rPr>
                <w:sz w:val="20"/>
                <w:szCs w:val="20"/>
              </w:rPr>
              <w:t>supported by the Norwegian Women’s Health Association and the Norwegian Extra Foundation for Health and Rehabilitation through the EXTRA funds, the Norwegian Fund for Postgraduate Training in Physiotherapy, and the Liaison Committee between the Central Norway Regional Health Authority (RHA), Trondheim Municipality, and the Norwegian University of Science and Technology (NTNU). Study authors declare no conflicts of interest</w:t>
            </w:r>
          </w:p>
          <w:p w14:paraId="7F6A114B" w14:textId="77777777" w:rsidR="006C62EC" w:rsidRPr="00532004" w:rsidRDefault="006C62EC" w:rsidP="000F589A">
            <w:pPr>
              <w:spacing w:line="360" w:lineRule="auto"/>
              <w:rPr>
                <w:sz w:val="20"/>
                <w:szCs w:val="20"/>
              </w:rPr>
            </w:pPr>
            <w:r w:rsidRPr="00532004">
              <w:rPr>
                <w:b/>
                <w:bCs/>
                <w:sz w:val="20"/>
                <w:szCs w:val="20"/>
              </w:rPr>
              <w:t xml:space="preserve">Study dates: </w:t>
            </w:r>
            <w:r w:rsidRPr="00532004">
              <w:rPr>
                <w:sz w:val="20"/>
                <w:szCs w:val="20"/>
              </w:rPr>
              <w:t>February 2011 to March 2014</w:t>
            </w:r>
          </w:p>
        </w:tc>
      </w:tr>
      <w:tr w:rsidR="00413786" w14:paraId="51605636"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77D8402A" w14:textId="77777777" w:rsidR="00413786" w:rsidRDefault="00413786" w:rsidP="00413786">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6F3E614B" w14:textId="3E227056" w:rsidR="00413786" w:rsidRPr="00532004" w:rsidRDefault="00413786" w:rsidP="00413786">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47277FD8" w14:textId="31D68770" w:rsidR="00413786" w:rsidRPr="00852ABC" w:rsidRDefault="00852ABC" w:rsidP="000F589A">
            <w:pPr>
              <w:spacing w:line="360" w:lineRule="auto"/>
              <w:rPr>
                <w:b/>
                <w:bCs/>
                <w:sz w:val="20"/>
                <w:szCs w:val="20"/>
              </w:rPr>
            </w:pPr>
            <w:r w:rsidRPr="00852ABC">
              <w:rPr>
                <w:noProof/>
                <w:sz w:val="20"/>
                <w:szCs w:val="20"/>
              </w:rPr>
              <w:t>Taraldsen K, Thingstad P, Dohl O, Follestad T, Helbostad JL, Lamb SE</w:t>
            </w:r>
            <w:r w:rsidRPr="00852ABC">
              <w:rPr>
                <w:i/>
                <w:noProof/>
                <w:sz w:val="20"/>
                <w:szCs w:val="20"/>
              </w:rPr>
              <w:t>, et al.</w:t>
            </w:r>
            <w:r w:rsidRPr="00852ABC">
              <w:rPr>
                <w:noProof/>
                <w:sz w:val="20"/>
                <w:szCs w:val="20"/>
              </w:rPr>
              <w:t xml:space="preserve"> Short and long-term clinical effectiveness and cost-effectiveness of a late-phase community-based balance and gait exercise program following hip fracture. The EVA-HIP randomised controlled trial. </w:t>
            </w:r>
            <w:r w:rsidRPr="00852ABC">
              <w:rPr>
                <w:i/>
                <w:noProof/>
                <w:sz w:val="20"/>
                <w:szCs w:val="20"/>
              </w:rPr>
              <w:t>PLoS ONE</w:t>
            </w:r>
            <w:r w:rsidRPr="00852ABC">
              <w:rPr>
                <w:noProof/>
                <w:sz w:val="20"/>
                <w:szCs w:val="20"/>
              </w:rPr>
              <w:t xml:space="preserve"> 2019;</w:t>
            </w:r>
            <w:r>
              <w:rPr>
                <w:noProof/>
                <w:sz w:val="20"/>
                <w:szCs w:val="20"/>
              </w:rPr>
              <w:t xml:space="preserve"> </w:t>
            </w:r>
            <w:r w:rsidRPr="00852ABC">
              <w:rPr>
                <w:b/>
                <w:noProof/>
                <w:sz w:val="20"/>
                <w:szCs w:val="20"/>
              </w:rPr>
              <w:t>14</w:t>
            </w:r>
            <w:r w:rsidRPr="00852ABC">
              <w:rPr>
                <w:noProof/>
                <w:sz w:val="20"/>
                <w:szCs w:val="20"/>
              </w:rPr>
              <w:t>:</w:t>
            </w:r>
            <w:r>
              <w:rPr>
                <w:noProof/>
                <w:sz w:val="20"/>
                <w:szCs w:val="20"/>
              </w:rPr>
              <w:t xml:space="preserve"> </w:t>
            </w:r>
            <w:r w:rsidRPr="00852ABC">
              <w:rPr>
                <w:noProof/>
                <w:sz w:val="20"/>
                <w:szCs w:val="20"/>
              </w:rPr>
              <w:t>e0224971</w:t>
            </w:r>
          </w:p>
        </w:tc>
      </w:tr>
    </w:tbl>
    <w:p w14:paraId="11282E0C" w14:textId="77777777" w:rsidR="006C62EC" w:rsidRDefault="006C62EC" w:rsidP="006C62EC">
      <w:pPr>
        <w:spacing w:line="360" w:lineRule="auto"/>
      </w:pPr>
    </w:p>
    <w:p w14:paraId="4D7B49D7" w14:textId="77777777" w:rsidR="006C62EC" w:rsidRPr="00F040F5" w:rsidRDefault="006C62EC" w:rsidP="006C62EC">
      <w:pPr>
        <w:pStyle w:val="Title"/>
      </w:pPr>
      <w:r w:rsidRPr="00F040F5">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3199"/>
        <w:gridCol w:w="1159"/>
        <w:gridCol w:w="4652"/>
      </w:tblGrid>
      <w:tr w:rsidR="006C62EC" w14:paraId="1414FC02"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0DCCA1E3" w14:textId="77777777" w:rsidR="006C62EC" w:rsidRPr="009C5B76" w:rsidRDefault="006C62EC" w:rsidP="000F589A">
            <w:pPr>
              <w:spacing w:line="360" w:lineRule="auto"/>
              <w:rPr>
                <w:b/>
                <w:bCs/>
                <w:sz w:val="20"/>
                <w:szCs w:val="20"/>
              </w:rPr>
            </w:pPr>
            <w:r w:rsidRPr="009C5B76">
              <w:rPr>
                <w:b/>
                <w:bCs/>
                <w:sz w:val="20"/>
                <w:szCs w:val="20"/>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7E6B40B3" w14:textId="77777777" w:rsidR="006C62EC" w:rsidRPr="009C5B76" w:rsidRDefault="006C62EC" w:rsidP="000F589A">
            <w:pPr>
              <w:spacing w:line="360" w:lineRule="auto"/>
              <w:rPr>
                <w:b/>
                <w:bCs/>
                <w:sz w:val="20"/>
                <w:szCs w:val="20"/>
              </w:rPr>
            </w:pPr>
            <w:r w:rsidRPr="009C5B76">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739E1EEA" w14:textId="77777777" w:rsidR="006C62EC" w:rsidRPr="009C5B76" w:rsidRDefault="006C62EC" w:rsidP="000F589A">
            <w:pPr>
              <w:spacing w:line="360" w:lineRule="auto"/>
              <w:rPr>
                <w:b/>
                <w:bCs/>
                <w:sz w:val="20"/>
                <w:szCs w:val="20"/>
              </w:rPr>
            </w:pPr>
            <w:r w:rsidRPr="009C5B76">
              <w:rPr>
                <w:b/>
                <w:bCs/>
                <w:sz w:val="20"/>
                <w:szCs w:val="20"/>
              </w:rPr>
              <w:t>Support for judgement</w:t>
            </w:r>
          </w:p>
        </w:tc>
      </w:tr>
      <w:tr w:rsidR="006C62EC" w14:paraId="322B039A"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4149C17" w14:textId="77777777" w:rsidR="006C62EC" w:rsidRPr="009C5B76" w:rsidRDefault="006C62EC" w:rsidP="000F589A">
            <w:pPr>
              <w:spacing w:line="360" w:lineRule="auto"/>
              <w:rPr>
                <w:sz w:val="20"/>
                <w:szCs w:val="20"/>
              </w:rPr>
            </w:pPr>
            <w:r w:rsidRPr="009C5B76">
              <w:rPr>
                <w:sz w:val="20"/>
                <w:szCs w:val="20"/>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5B4DD26" w14:textId="77777777" w:rsidR="006C62EC" w:rsidRPr="009C5B76" w:rsidRDefault="006C62EC" w:rsidP="000F589A">
            <w:pPr>
              <w:spacing w:line="360" w:lineRule="auto"/>
              <w:rPr>
                <w:sz w:val="20"/>
                <w:szCs w:val="20"/>
              </w:rPr>
            </w:pPr>
            <w:r w:rsidRPr="009C5B76">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694B686" w14:textId="77777777" w:rsidR="006C62EC" w:rsidRPr="009C5B76" w:rsidRDefault="006C62EC" w:rsidP="000F589A">
            <w:pPr>
              <w:spacing w:line="360" w:lineRule="auto"/>
              <w:rPr>
                <w:sz w:val="20"/>
                <w:szCs w:val="20"/>
              </w:rPr>
            </w:pPr>
            <w:r w:rsidRPr="009C5B76">
              <w:rPr>
                <w:sz w:val="20"/>
                <w:szCs w:val="20"/>
              </w:rPr>
              <w:t>Block randomisation, stratified by type of fracture and pre-fracture rollator use indoor, using a web-based randomization system</w:t>
            </w:r>
          </w:p>
        </w:tc>
      </w:tr>
      <w:tr w:rsidR="006C62EC" w14:paraId="1DDEED5F"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7360B61" w14:textId="77777777" w:rsidR="006C62EC" w:rsidRPr="009C5B76" w:rsidRDefault="006C62EC" w:rsidP="000F589A">
            <w:pPr>
              <w:spacing w:line="360" w:lineRule="auto"/>
              <w:rPr>
                <w:sz w:val="20"/>
                <w:szCs w:val="20"/>
              </w:rPr>
            </w:pPr>
            <w:r w:rsidRPr="009C5B76">
              <w:rPr>
                <w:sz w:val="20"/>
                <w:szCs w:val="20"/>
              </w:rPr>
              <w:lastRenderedPageBreak/>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F5F5950" w14:textId="77777777" w:rsidR="006C62EC" w:rsidRPr="009C5B76" w:rsidRDefault="006C62EC" w:rsidP="000F589A">
            <w:pPr>
              <w:spacing w:line="360" w:lineRule="auto"/>
              <w:rPr>
                <w:sz w:val="20"/>
                <w:szCs w:val="20"/>
              </w:rPr>
            </w:pPr>
            <w:r w:rsidRPr="009C5B76">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7F21A11" w14:textId="77777777" w:rsidR="006C62EC" w:rsidRPr="009C5B76" w:rsidRDefault="006C62EC" w:rsidP="000F589A">
            <w:pPr>
              <w:spacing w:line="360" w:lineRule="auto"/>
              <w:rPr>
                <w:sz w:val="20"/>
                <w:szCs w:val="20"/>
              </w:rPr>
            </w:pPr>
            <w:r w:rsidRPr="009C5B76">
              <w:rPr>
                <w:sz w:val="20"/>
                <w:szCs w:val="20"/>
              </w:rPr>
              <w:t>randomisation was managed by an external independent administrative coordinator</w:t>
            </w:r>
          </w:p>
        </w:tc>
      </w:tr>
      <w:tr w:rsidR="006C62EC" w14:paraId="6FBC0A20"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C451E45" w14:textId="77777777" w:rsidR="006C62EC" w:rsidRPr="009C5B76" w:rsidRDefault="006C62EC" w:rsidP="000F589A">
            <w:pPr>
              <w:spacing w:line="360" w:lineRule="auto"/>
              <w:rPr>
                <w:sz w:val="20"/>
                <w:szCs w:val="20"/>
              </w:rPr>
            </w:pPr>
            <w:r w:rsidRPr="009C5B76">
              <w:rPr>
                <w:sz w:val="20"/>
                <w:szCs w:val="20"/>
              </w:rPr>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2A6FEDA" w14:textId="77777777" w:rsidR="006C62EC" w:rsidRPr="009C5B76" w:rsidRDefault="006C62EC" w:rsidP="000F589A">
            <w:pPr>
              <w:spacing w:line="360" w:lineRule="auto"/>
              <w:rPr>
                <w:sz w:val="20"/>
                <w:szCs w:val="20"/>
              </w:rPr>
            </w:pPr>
            <w:r w:rsidRPr="009C5B76">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B8BDD77" w14:textId="77777777" w:rsidR="006C62EC" w:rsidRPr="009C5B76" w:rsidRDefault="006C62EC" w:rsidP="000F589A">
            <w:pPr>
              <w:spacing w:line="360" w:lineRule="auto"/>
              <w:rPr>
                <w:sz w:val="20"/>
                <w:szCs w:val="20"/>
              </w:rPr>
            </w:pPr>
            <w:r w:rsidRPr="009C5B76">
              <w:rPr>
                <w:sz w:val="20"/>
                <w:szCs w:val="20"/>
              </w:rPr>
              <w:t>It is not feasible to blind participants and personnel to intervention groups</w:t>
            </w:r>
          </w:p>
        </w:tc>
      </w:tr>
      <w:tr w:rsidR="006C62EC" w14:paraId="608A3D36"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BDD5D0C" w14:textId="77777777" w:rsidR="006C62EC" w:rsidRPr="009C5B76" w:rsidRDefault="006C62EC" w:rsidP="000F589A">
            <w:pPr>
              <w:spacing w:line="360" w:lineRule="auto"/>
              <w:rPr>
                <w:sz w:val="20"/>
                <w:szCs w:val="20"/>
              </w:rPr>
            </w:pPr>
            <w:r w:rsidRPr="009C5B76">
              <w:rPr>
                <w:sz w:val="20"/>
                <w:szCs w:val="20"/>
              </w:rPr>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6474CBC" w14:textId="77777777" w:rsidR="006C62EC" w:rsidRPr="009C5B76" w:rsidRDefault="006C62EC" w:rsidP="000F589A">
            <w:pPr>
              <w:spacing w:line="360" w:lineRule="auto"/>
              <w:rPr>
                <w:sz w:val="20"/>
                <w:szCs w:val="20"/>
              </w:rPr>
            </w:pPr>
            <w:r w:rsidRPr="009C5B76">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85784B0" w14:textId="77777777" w:rsidR="006C62EC" w:rsidRPr="009C5B76" w:rsidRDefault="006C62EC" w:rsidP="000F589A">
            <w:pPr>
              <w:spacing w:line="360" w:lineRule="auto"/>
              <w:rPr>
                <w:sz w:val="20"/>
                <w:szCs w:val="20"/>
              </w:rPr>
            </w:pPr>
            <w:r w:rsidRPr="009C5B76">
              <w:rPr>
                <w:sz w:val="20"/>
                <w:szCs w:val="20"/>
              </w:rPr>
              <w:t>Outcomes were measured using objective measurement tools</w:t>
            </w:r>
          </w:p>
        </w:tc>
      </w:tr>
      <w:tr w:rsidR="006C62EC" w14:paraId="235C0D54"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25B2253" w14:textId="77777777" w:rsidR="006C62EC" w:rsidRPr="009C5B76" w:rsidRDefault="006C62EC" w:rsidP="000F589A">
            <w:pPr>
              <w:spacing w:line="360" w:lineRule="auto"/>
              <w:rPr>
                <w:sz w:val="20"/>
                <w:szCs w:val="20"/>
              </w:rPr>
            </w:pPr>
            <w:r w:rsidRPr="009C5B76">
              <w:rPr>
                <w:sz w:val="20"/>
                <w:szCs w:val="20"/>
              </w:rPr>
              <w:t>Blinding of outcome assessment: fitness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D409E98" w14:textId="77777777" w:rsidR="006C62EC" w:rsidRPr="009C5B76" w:rsidRDefault="006C62EC" w:rsidP="000F589A">
            <w:pPr>
              <w:spacing w:line="360" w:lineRule="auto"/>
              <w:rPr>
                <w:sz w:val="20"/>
                <w:szCs w:val="20"/>
              </w:rPr>
            </w:pPr>
            <w:r w:rsidRPr="009C5B76">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3112241" w14:textId="77777777" w:rsidR="006C62EC" w:rsidRPr="009C5B76" w:rsidRDefault="006C62EC" w:rsidP="000F589A">
            <w:pPr>
              <w:spacing w:line="360" w:lineRule="auto"/>
              <w:rPr>
                <w:sz w:val="20"/>
                <w:szCs w:val="20"/>
              </w:rPr>
            </w:pPr>
            <w:r w:rsidRPr="009C5B76">
              <w:rPr>
                <w:sz w:val="20"/>
                <w:szCs w:val="20"/>
              </w:rPr>
              <w:t>Outcomes were measured using objective measurement tools and assessors were blind to participants' group allocation</w:t>
            </w:r>
          </w:p>
        </w:tc>
      </w:tr>
      <w:tr w:rsidR="006C62EC" w14:paraId="66C30FAA"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D7810B5" w14:textId="77777777" w:rsidR="006C62EC" w:rsidRPr="009C5B76" w:rsidRDefault="006C62EC" w:rsidP="000F589A">
            <w:pPr>
              <w:spacing w:line="360" w:lineRule="auto"/>
              <w:rPr>
                <w:sz w:val="20"/>
                <w:szCs w:val="20"/>
              </w:rPr>
            </w:pPr>
            <w:r w:rsidRPr="009C5B76">
              <w:rPr>
                <w:sz w:val="20"/>
                <w:szCs w:val="20"/>
              </w:rPr>
              <w:t xml:space="preserve">Blinding of outcome assessment: participant-reported outcomes to include </w:t>
            </w:r>
            <w:proofErr w:type="spellStart"/>
            <w:r w:rsidRPr="009C5B76">
              <w:rPr>
                <w:sz w:val="20"/>
                <w:szCs w:val="20"/>
              </w:rPr>
              <w:t>HRQoL</w:t>
            </w:r>
            <w:proofErr w:type="spellEnd"/>
            <w:r w:rsidRPr="009C5B76">
              <w:rPr>
                <w:sz w:val="20"/>
                <w:szCs w:val="20"/>
              </w:rPr>
              <w:t>, pain, patient experience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225A448" w14:textId="77777777" w:rsidR="006C62EC" w:rsidRPr="009C5B76" w:rsidRDefault="006C62EC" w:rsidP="000F589A">
            <w:pPr>
              <w:spacing w:line="360" w:lineRule="auto"/>
              <w:rPr>
                <w:sz w:val="20"/>
                <w:szCs w:val="20"/>
              </w:rPr>
            </w:pPr>
            <w:r w:rsidRPr="009C5B76">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91C1E4C" w14:textId="77777777" w:rsidR="006C62EC" w:rsidRPr="009C5B76" w:rsidRDefault="006C62EC" w:rsidP="000F589A">
            <w:pPr>
              <w:spacing w:line="360" w:lineRule="auto"/>
              <w:rPr>
                <w:sz w:val="20"/>
                <w:szCs w:val="20"/>
              </w:rPr>
            </w:pPr>
            <w:r w:rsidRPr="009C5B76">
              <w:rPr>
                <w:sz w:val="20"/>
                <w:szCs w:val="20"/>
              </w:rPr>
              <w:t>Use of self-reported outcome measurement tools, and participants were not blinded to intervention</w:t>
            </w:r>
          </w:p>
        </w:tc>
      </w:tr>
      <w:tr w:rsidR="006C62EC" w14:paraId="22E96B2C"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43CE697" w14:textId="77777777" w:rsidR="006C62EC" w:rsidRPr="009C5B76" w:rsidRDefault="006C62EC" w:rsidP="000F589A">
            <w:pPr>
              <w:spacing w:line="360" w:lineRule="auto"/>
              <w:rPr>
                <w:sz w:val="20"/>
                <w:szCs w:val="20"/>
              </w:rPr>
            </w:pPr>
            <w:r w:rsidRPr="009C5B76">
              <w:rPr>
                <w:sz w:val="20"/>
                <w:szCs w:val="20"/>
              </w:rPr>
              <w:t>Blinding of outcome assessment: adverse events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F671609" w14:textId="77777777" w:rsidR="006C62EC" w:rsidRPr="009C5B76" w:rsidRDefault="006C62EC" w:rsidP="000F589A">
            <w:pPr>
              <w:spacing w:line="360" w:lineRule="auto"/>
              <w:rPr>
                <w:sz w:val="20"/>
                <w:szCs w:val="20"/>
              </w:rPr>
            </w:pPr>
            <w:r w:rsidRPr="009C5B76">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0C50F52" w14:textId="77777777" w:rsidR="006C62EC" w:rsidRPr="009C5B76" w:rsidRDefault="006C62EC" w:rsidP="000F589A">
            <w:pPr>
              <w:spacing w:line="360" w:lineRule="auto"/>
              <w:rPr>
                <w:sz w:val="20"/>
                <w:szCs w:val="20"/>
              </w:rPr>
            </w:pPr>
            <w:r w:rsidRPr="009C5B76">
              <w:rPr>
                <w:sz w:val="20"/>
                <w:szCs w:val="20"/>
              </w:rPr>
              <w:t>Observed and reported by physiotherapists</w:t>
            </w:r>
          </w:p>
        </w:tc>
      </w:tr>
      <w:tr w:rsidR="006C62EC" w14:paraId="7417EB24"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FC13B2B" w14:textId="77777777" w:rsidR="006C62EC" w:rsidRPr="009C5B76" w:rsidRDefault="006C62EC" w:rsidP="000F589A">
            <w:pPr>
              <w:spacing w:line="360" w:lineRule="auto"/>
              <w:rPr>
                <w:sz w:val="20"/>
                <w:szCs w:val="20"/>
              </w:rPr>
            </w:pPr>
            <w:r w:rsidRPr="009C5B76">
              <w:rPr>
                <w:sz w:val="20"/>
                <w:szCs w:val="20"/>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307D133" w14:textId="77777777" w:rsidR="006C62EC" w:rsidRPr="009C5B76" w:rsidRDefault="006C62EC" w:rsidP="000F589A">
            <w:pPr>
              <w:spacing w:line="360" w:lineRule="auto"/>
              <w:rPr>
                <w:sz w:val="20"/>
                <w:szCs w:val="20"/>
              </w:rPr>
            </w:pPr>
            <w:r w:rsidRPr="009C5B76">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DF17B67" w14:textId="77777777" w:rsidR="006C62EC" w:rsidRPr="009C5B76" w:rsidRDefault="006C62EC" w:rsidP="000F589A">
            <w:pPr>
              <w:spacing w:line="360" w:lineRule="auto"/>
              <w:rPr>
                <w:sz w:val="20"/>
                <w:szCs w:val="20"/>
              </w:rPr>
            </w:pPr>
            <w:r w:rsidRPr="009C5B76">
              <w:rPr>
                <w:sz w:val="20"/>
                <w:szCs w:val="20"/>
              </w:rPr>
              <w:t>Although balanced between groups, we noted a high number of losses</w:t>
            </w:r>
          </w:p>
        </w:tc>
      </w:tr>
      <w:tr w:rsidR="006C62EC" w14:paraId="4C5BBAE6"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4A4C448" w14:textId="77777777" w:rsidR="006C62EC" w:rsidRPr="009C5B76" w:rsidRDefault="006C62EC" w:rsidP="000F589A">
            <w:pPr>
              <w:spacing w:line="360" w:lineRule="auto"/>
              <w:rPr>
                <w:sz w:val="20"/>
                <w:szCs w:val="20"/>
              </w:rPr>
            </w:pPr>
            <w:r w:rsidRPr="009C5B76">
              <w:rPr>
                <w:sz w:val="20"/>
                <w:szCs w:val="20"/>
              </w:rPr>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00ACFE7" w14:textId="77777777" w:rsidR="006C62EC" w:rsidRPr="009C5B76" w:rsidRDefault="006C62EC" w:rsidP="000F589A">
            <w:pPr>
              <w:spacing w:line="360" w:lineRule="auto"/>
              <w:rPr>
                <w:sz w:val="20"/>
                <w:szCs w:val="20"/>
              </w:rPr>
            </w:pPr>
            <w:r w:rsidRPr="009C5B76">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9D6B147" w14:textId="77777777" w:rsidR="006C62EC" w:rsidRPr="009C5B76" w:rsidRDefault="006C62EC" w:rsidP="000F589A">
            <w:pPr>
              <w:spacing w:line="360" w:lineRule="auto"/>
              <w:rPr>
                <w:sz w:val="20"/>
                <w:szCs w:val="20"/>
              </w:rPr>
            </w:pPr>
            <w:r w:rsidRPr="009C5B76">
              <w:rPr>
                <w:sz w:val="20"/>
                <w:szCs w:val="20"/>
              </w:rPr>
              <w:t>Study was prospectively registered with a clinical trials register (NCT01379456; first received June, 2011); reported review outcomes were consistent with these prospectively prepared documents</w:t>
            </w:r>
          </w:p>
        </w:tc>
      </w:tr>
      <w:tr w:rsidR="006C62EC" w14:paraId="4B1E1F69"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61DD5AE" w14:textId="77777777" w:rsidR="006C62EC" w:rsidRPr="009C5B76" w:rsidRDefault="006C62EC" w:rsidP="000F589A">
            <w:pPr>
              <w:spacing w:line="360" w:lineRule="auto"/>
              <w:rPr>
                <w:sz w:val="20"/>
                <w:szCs w:val="20"/>
              </w:rPr>
            </w:pPr>
            <w:r w:rsidRPr="009C5B76">
              <w:rPr>
                <w:sz w:val="20"/>
                <w:szCs w:val="20"/>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19B6307" w14:textId="77777777" w:rsidR="006C62EC" w:rsidRPr="009C5B76" w:rsidRDefault="006C62EC" w:rsidP="000F589A">
            <w:pPr>
              <w:spacing w:line="360" w:lineRule="auto"/>
              <w:rPr>
                <w:sz w:val="20"/>
                <w:szCs w:val="20"/>
              </w:rPr>
            </w:pPr>
            <w:r w:rsidRPr="009C5B76">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132F641" w14:textId="77777777" w:rsidR="006C62EC" w:rsidRPr="009C5B76" w:rsidRDefault="006C62EC" w:rsidP="000F589A">
            <w:pPr>
              <w:spacing w:line="360" w:lineRule="auto"/>
              <w:rPr>
                <w:sz w:val="20"/>
                <w:szCs w:val="20"/>
              </w:rPr>
            </w:pPr>
            <w:r w:rsidRPr="009C5B76">
              <w:rPr>
                <w:sz w:val="20"/>
                <w:szCs w:val="20"/>
              </w:rPr>
              <w:t>No other sources of bias detected</w:t>
            </w:r>
          </w:p>
        </w:tc>
      </w:tr>
    </w:tbl>
    <w:p w14:paraId="5DA7EC77" w14:textId="77777777" w:rsidR="006C62EC" w:rsidRDefault="006C62EC" w:rsidP="006C62EC">
      <w:pPr>
        <w:spacing w:line="360" w:lineRule="auto"/>
      </w:pPr>
    </w:p>
    <w:p w14:paraId="0E276B99" w14:textId="1B50F2C5" w:rsidR="006C62EC" w:rsidRPr="00F040F5" w:rsidRDefault="006C62EC" w:rsidP="006C62EC">
      <w:pPr>
        <w:pStyle w:val="Title"/>
      </w:pPr>
      <w:r w:rsidRPr="004A0C15">
        <w:t>Turunen</w:t>
      </w:r>
      <w:r w:rsidRPr="00F040F5">
        <w:t xml:space="preserve"> </w:t>
      </w:r>
      <w:r w:rsidRPr="00810F69">
        <w:t>et al.</w:t>
      </w:r>
      <w:r w:rsidR="001F1377" w:rsidRPr="00F040F5">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26"/>
        <w:gridCol w:w="6184"/>
      </w:tblGrid>
      <w:tr w:rsidR="006C62EC" w:rsidRPr="00B94E0B" w14:paraId="543CD9FA"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957824F" w14:textId="77777777" w:rsidR="006C62EC" w:rsidRPr="009C5B76" w:rsidRDefault="006C62EC" w:rsidP="000F589A">
            <w:pPr>
              <w:spacing w:line="360" w:lineRule="auto"/>
              <w:rPr>
                <w:b/>
                <w:bCs/>
                <w:sz w:val="20"/>
                <w:szCs w:val="20"/>
              </w:rPr>
            </w:pPr>
            <w:r w:rsidRPr="009C5B76">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D2ECD3E" w14:textId="77777777" w:rsidR="006C62EC" w:rsidRPr="009C5B76" w:rsidRDefault="006C62EC" w:rsidP="000F589A">
            <w:pPr>
              <w:spacing w:line="360" w:lineRule="auto"/>
              <w:rPr>
                <w:sz w:val="20"/>
                <w:szCs w:val="20"/>
              </w:rPr>
            </w:pPr>
            <w:r w:rsidRPr="009C5B76">
              <w:rPr>
                <w:sz w:val="20"/>
                <w:szCs w:val="20"/>
              </w:rPr>
              <w:t>RCT, parallel design; single centre</w:t>
            </w:r>
          </w:p>
          <w:p w14:paraId="17849460" w14:textId="77777777" w:rsidR="006C62EC" w:rsidRPr="009C5B76" w:rsidRDefault="006C62EC" w:rsidP="000F589A">
            <w:pPr>
              <w:spacing w:line="360" w:lineRule="auto"/>
              <w:rPr>
                <w:sz w:val="20"/>
                <w:szCs w:val="20"/>
              </w:rPr>
            </w:pPr>
            <w:r w:rsidRPr="009C5B76">
              <w:rPr>
                <w:b/>
                <w:bCs/>
                <w:sz w:val="20"/>
                <w:szCs w:val="20"/>
              </w:rPr>
              <w:t>Study aim/objective:</w:t>
            </w:r>
            <w:r w:rsidRPr="009C5B76">
              <w:rPr>
                <w:sz w:val="20"/>
                <w:szCs w:val="20"/>
              </w:rPr>
              <w:t xml:space="preserve"> this secondary analysis aimed to investigate whether an individually tailored, multi-component, home-based rehabilitation </w:t>
            </w:r>
            <w:r w:rsidRPr="009C5B76">
              <w:rPr>
                <w:sz w:val="20"/>
                <w:szCs w:val="20"/>
              </w:rPr>
              <w:lastRenderedPageBreak/>
              <w:t>program increases the level of PA, and whether it is maintained over a 1-year follow-up among community-dwelling persons recovering from a hip fracture</w:t>
            </w:r>
          </w:p>
        </w:tc>
      </w:tr>
      <w:tr w:rsidR="006C62EC" w:rsidRPr="00B94E0B" w14:paraId="6A463A56"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D832104" w14:textId="77777777" w:rsidR="006C62EC" w:rsidRPr="009C5B76" w:rsidRDefault="006C62EC" w:rsidP="000F589A">
            <w:pPr>
              <w:spacing w:line="360" w:lineRule="auto"/>
              <w:rPr>
                <w:b/>
                <w:bCs/>
                <w:sz w:val="20"/>
                <w:szCs w:val="20"/>
              </w:rPr>
            </w:pPr>
            <w:r w:rsidRPr="009C5B76">
              <w:rPr>
                <w:b/>
                <w:bCs/>
                <w:sz w:val="20"/>
                <w:szCs w:val="20"/>
              </w:rPr>
              <w:lastRenderedPageBreak/>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A965E15" w14:textId="77777777" w:rsidR="006C62EC" w:rsidRPr="009C5B76" w:rsidRDefault="006C62EC" w:rsidP="000F589A">
            <w:pPr>
              <w:spacing w:line="360" w:lineRule="auto"/>
              <w:rPr>
                <w:sz w:val="20"/>
                <w:szCs w:val="20"/>
              </w:rPr>
            </w:pPr>
            <w:r w:rsidRPr="009C5B76">
              <w:rPr>
                <w:b/>
                <w:bCs/>
                <w:sz w:val="20"/>
                <w:szCs w:val="20"/>
              </w:rPr>
              <w:t>Total number of randomised participants:</w:t>
            </w:r>
            <w:r w:rsidRPr="009C5B76">
              <w:rPr>
                <w:sz w:val="20"/>
                <w:szCs w:val="20"/>
              </w:rPr>
              <w:t xml:space="preserve"> 81</w:t>
            </w:r>
          </w:p>
          <w:p w14:paraId="25A43E59" w14:textId="77777777" w:rsidR="006C62EC" w:rsidRPr="009C5B76" w:rsidRDefault="006C62EC" w:rsidP="000F589A">
            <w:pPr>
              <w:spacing w:line="360" w:lineRule="auto"/>
              <w:rPr>
                <w:sz w:val="20"/>
                <w:szCs w:val="20"/>
              </w:rPr>
            </w:pPr>
            <w:r w:rsidRPr="009C5B76">
              <w:rPr>
                <w:b/>
                <w:bCs/>
                <w:sz w:val="20"/>
                <w:szCs w:val="20"/>
              </w:rPr>
              <w:t xml:space="preserve">Inclusion criteria: </w:t>
            </w:r>
            <w:r w:rsidRPr="009C5B76">
              <w:rPr>
                <w:sz w:val="20"/>
                <w:szCs w:val="20"/>
              </w:rPr>
              <w:t xml:space="preserve">&gt; 60 years of age; community-dwelling men and women operated for hip fracture at the local hospital during 2008 and 2009; living in the city of </w:t>
            </w:r>
            <w:proofErr w:type="spellStart"/>
            <w:r w:rsidRPr="009C5B76">
              <w:rPr>
                <w:sz w:val="20"/>
                <w:szCs w:val="20"/>
              </w:rPr>
              <w:t>Jyväskylä</w:t>
            </w:r>
            <w:proofErr w:type="spellEnd"/>
            <w:r w:rsidRPr="009C5B76">
              <w:rPr>
                <w:sz w:val="20"/>
                <w:szCs w:val="20"/>
              </w:rPr>
              <w:t xml:space="preserve"> or neighbouring municipalities</w:t>
            </w:r>
          </w:p>
          <w:p w14:paraId="28F89355" w14:textId="77777777" w:rsidR="006C62EC" w:rsidRPr="009C5B76" w:rsidRDefault="006C62EC" w:rsidP="000F589A">
            <w:pPr>
              <w:spacing w:line="360" w:lineRule="auto"/>
              <w:rPr>
                <w:sz w:val="20"/>
                <w:szCs w:val="20"/>
              </w:rPr>
            </w:pPr>
            <w:r w:rsidRPr="009C5B76">
              <w:rPr>
                <w:b/>
                <w:bCs/>
                <w:sz w:val="20"/>
                <w:szCs w:val="20"/>
              </w:rPr>
              <w:t xml:space="preserve">Exclusion criteria: </w:t>
            </w:r>
            <w:r w:rsidRPr="009C5B76">
              <w:rPr>
                <w:sz w:val="20"/>
                <w:szCs w:val="20"/>
              </w:rPr>
              <w:t xml:space="preserve">living in an institution; confined to bed at the time of the fracture; severe memory problems (MMSE &lt; 19); alcoholism; severe cardiovascular or pulmonary disease; severe progressive disease (i.e., neoplasm, </w:t>
            </w:r>
            <w:bookmarkStart w:id="224" w:name="_Hlk69572625"/>
            <w:r w:rsidRPr="009C5B76">
              <w:rPr>
                <w:sz w:val="20"/>
                <w:szCs w:val="20"/>
              </w:rPr>
              <w:t>ALS</w:t>
            </w:r>
            <w:bookmarkEnd w:id="224"/>
            <w:r w:rsidRPr="009C5B76">
              <w:rPr>
                <w:sz w:val="20"/>
                <w:szCs w:val="20"/>
              </w:rPr>
              <w:t>); severe depression (BDI &gt; 29); unwillingness to participate</w:t>
            </w:r>
          </w:p>
          <w:p w14:paraId="6338E3CA" w14:textId="77777777" w:rsidR="006C62EC" w:rsidRPr="009C5B76" w:rsidRDefault="006C62EC" w:rsidP="000F589A">
            <w:pPr>
              <w:spacing w:line="360" w:lineRule="auto"/>
              <w:rPr>
                <w:sz w:val="20"/>
                <w:szCs w:val="20"/>
              </w:rPr>
            </w:pPr>
            <w:r w:rsidRPr="009C5B76">
              <w:rPr>
                <w:b/>
                <w:bCs/>
                <w:sz w:val="20"/>
                <w:szCs w:val="20"/>
              </w:rPr>
              <w:t xml:space="preserve">Type of surgery (condition): </w:t>
            </w:r>
            <w:r w:rsidRPr="009C5B76">
              <w:rPr>
                <w:sz w:val="20"/>
                <w:szCs w:val="20"/>
              </w:rPr>
              <w:t>various (hip fracture)</w:t>
            </w:r>
          </w:p>
          <w:p w14:paraId="1887BA44" w14:textId="77777777" w:rsidR="006C62EC" w:rsidRPr="009C5B76" w:rsidRDefault="006C62EC" w:rsidP="000F589A">
            <w:pPr>
              <w:spacing w:line="360" w:lineRule="auto"/>
              <w:rPr>
                <w:sz w:val="20"/>
                <w:szCs w:val="20"/>
              </w:rPr>
            </w:pPr>
            <w:r w:rsidRPr="009C5B76">
              <w:rPr>
                <w:b/>
                <w:bCs/>
                <w:sz w:val="20"/>
                <w:szCs w:val="20"/>
              </w:rPr>
              <w:t xml:space="preserve">Country: </w:t>
            </w:r>
            <w:r w:rsidRPr="009C5B76">
              <w:rPr>
                <w:sz w:val="20"/>
                <w:szCs w:val="20"/>
              </w:rPr>
              <w:t>Finland</w:t>
            </w:r>
          </w:p>
          <w:p w14:paraId="2A017C2D" w14:textId="77777777" w:rsidR="006C62EC" w:rsidRPr="009C5B76" w:rsidRDefault="006C62EC" w:rsidP="000F589A">
            <w:pPr>
              <w:spacing w:line="360" w:lineRule="auto"/>
              <w:rPr>
                <w:sz w:val="20"/>
                <w:szCs w:val="20"/>
              </w:rPr>
            </w:pPr>
            <w:r w:rsidRPr="009C5B76">
              <w:rPr>
                <w:b/>
                <w:bCs/>
                <w:sz w:val="20"/>
                <w:szCs w:val="20"/>
              </w:rPr>
              <w:t>Baseline Characteristics</w:t>
            </w:r>
          </w:p>
          <w:p w14:paraId="16058A0A" w14:textId="77777777" w:rsidR="006C62EC" w:rsidRPr="009C5B76" w:rsidRDefault="006C62EC" w:rsidP="000F589A">
            <w:pPr>
              <w:spacing w:line="360" w:lineRule="auto"/>
              <w:rPr>
                <w:sz w:val="20"/>
                <w:szCs w:val="20"/>
              </w:rPr>
            </w:pPr>
            <w:r w:rsidRPr="009C5B76">
              <w:rPr>
                <w:b/>
                <w:bCs/>
                <w:sz w:val="20"/>
                <w:szCs w:val="20"/>
              </w:rPr>
              <w:t>Intervention group</w:t>
            </w:r>
          </w:p>
          <w:p w14:paraId="6D8D643E" w14:textId="77777777" w:rsidR="006C62EC" w:rsidRPr="009C5B76" w:rsidRDefault="006C62EC" w:rsidP="000F589A">
            <w:pPr>
              <w:numPr>
                <w:ilvl w:val="0"/>
                <w:numId w:val="239"/>
              </w:numPr>
              <w:spacing w:before="100" w:beforeAutospacing="1" w:after="100" w:afterAutospacing="1" w:line="360" w:lineRule="auto"/>
              <w:ind w:left="870"/>
              <w:rPr>
                <w:sz w:val="20"/>
                <w:szCs w:val="20"/>
              </w:rPr>
            </w:pPr>
            <w:r w:rsidRPr="009C5B76">
              <w:rPr>
                <w:i/>
                <w:iCs/>
                <w:sz w:val="20"/>
                <w:szCs w:val="20"/>
              </w:rPr>
              <w:t>Type of surgery, n (%)</w:t>
            </w:r>
            <w:r w:rsidRPr="009C5B76">
              <w:rPr>
                <w:sz w:val="20"/>
                <w:szCs w:val="20"/>
              </w:rPr>
              <w:t>: internal fixation: 19 (48); hemiarthroplasty: 15 (38); THR: 6 (15)</w:t>
            </w:r>
          </w:p>
          <w:p w14:paraId="644B8AB8" w14:textId="77777777" w:rsidR="006C62EC" w:rsidRPr="009C5B76" w:rsidRDefault="006C62EC" w:rsidP="000F589A">
            <w:pPr>
              <w:numPr>
                <w:ilvl w:val="0"/>
                <w:numId w:val="239"/>
              </w:numPr>
              <w:spacing w:before="100" w:beforeAutospacing="1" w:after="100" w:afterAutospacing="1" w:line="360" w:lineRule="auto"/>
              <w:ind w:left="870"/>
              <w:rPr>
                <w:sz w:val="20"/>
                <w:szCs w:val="20"/>
              </w:rPr>
            </w:pPr>
            <w:r w:rsidRPr="009C5B76">
              <w:rPr>
                <w:i/>
                <w:iCs/>
                <w:sz w:val="20"/>
                <w:szCs w:val="20"/>
              </w:rPr>
              <w:t>Age, mean (SD)</w:t>
            </w:r>
            <w:r w:rsidRPr="009C5B76">
              <w:rPr>
                <w:sz w:val="20"/>
                <w:szCs w:val="20"/>
              </w:rPr>
              <w:t>: 80.9 (± 7.7) years</w:t>
            </w:r>
          </w:p>
          <w:p w14:paraId="411599C6" w14:textId="77777777" w:rsidR="006C62EC" w:rsidRPr="009C5B76" w:rsidRDefault="006C62EC" w:rsidP="000F589A">
            <w:pPr>
              <w:numPr>
                <w:ilvl w:val="0"/>
                <w:numId w:val="239"/>
              </w:numPr>
              <w:spacing w:before="100" w:beforeAutospacing="1" w:after="100" w:afterAutospacing="1" w:line="360" w:lineRule="auto"/>
              <w:ind w:left="870"/>
              <w:rPr>
                <w:sz w:val="20"/>
                <w:szCs w:val="20"/>
              </w:rPr>
            </w:pPr>
            <w:r w:rsidRPr="009C5B76">
              <w:rPr>
                <w:i/>
                <w:iCs/>
                <w:sz w:val="20"/>
                <w:szCs w:val="20"/>
              </w:rPr>
              <w:t>Gender, M/F</w:t>
            </w:r>
            <w:r w:rsidRPr="009C5B76">
              <w:rPr>
                <w:sz w:val="20"/>
                <w:szCs w:val="20"/>
              </w:rPr>
              <w:t>: 9/31</w:t>
            </w:r>
          </w:p>
          <w:p w14:paraId="74B90E1A" w14:textId="77777777" w:rsidR="006C62EC" w:rsidRPr="009C5B76" w:rsidRDefault="006C62EC" w:rsidP="000F589A">
            <w:pPr>
              <w:numPr>
                <w:ilvl w:val="0"/>
                <w:numId w:val="239"/>
              </w:numPr>
              <w:spacing w:before="100" w:beforeAutospacing="1" w:after="100" w:afterAutospacing="1" w:line="360" w:lineRule="auto"/>
              <w:ind w:left="870"/>
              <w:rPr>
                <w:sz w:val="20"/>
                <w:szCs w:val="20"/>
              </w:rPr>
            </w:pPr>
            <w:r w:rsidRPr="009C5B76">
              <w:rPr>
                <w:i/>
                <w:iCs/>
                <w:sz w:val="20"/>
                <w:szCs w:val="20"/>
              </w:rPr>
              <w:t>BMI, mean (SD)</w:t>
            </w:r>
            <w:r w:rsidRPr="009C5B76">
              <w:rPr>
                <w:sz w:val="20"/>
                <w:szCs w:val="20"/>
              </w:rPr>
              <w:t>: 25.3 (± 3.6) kg/m</w:t>
            </w:r>
            <w:r w:rsidRPr="009C5B76">
              <w:rPr>
                <w:sz w:val="20"/>
                <w:szCs w:val="20"/>
                <w:vertAlign w:val="superscript"/>
              </w:rPr>
              <w:t>2</w:t>
            </w:r>
          </w:p>
          <w:p w14:paraId="7A5EFF17" w14:textId="77777777" w:rsidR="006C62EC" w:rsidRPr="009C5B76" w:rsidRDefault="006C62EC" w:rsidP="000F589A">
            <w:pPr>
              <w:numPr>
                <w:ilvl w:val="0"/>
                <w:numId w:val="239"/>
              </w:numPr>
              <w:spacing w:before="100" w:beforeAutospacing="1" w:after="100" w:afterAutospacing="1" w:line="360" w:lineRule="auto"/>
              <w:ind w:left="870"/>
              <w:rPr>
                <w:sz w:val="20"/>
                <w:szCs w:val="20"/>
              </w:rPr>
            </w:pPr>
            <w:r w:rsidRPr="009C5B76">
              <w:rPr>
                <w:i/>
                <w:iCs/>
                <w:sz w:val="20"/>
                <w:szCs w:val="20"/>
              </w:rPr>
              <w:t>Current involvement in regular PA, n (%)</w:t>
            </w:r>
            <w:r w:rsidRPr="009C5B76">
              <w:rPr>
                <w:sz w:val="20"/>
                <w:szCs w:val="20"/>
              </w:rPr>
              <w:t>: inactivity: 15 (38); light activity: 23 (57); moderate to heavy activity: 2 (5)</w:t>
            </w:r>
          </w:p>
          <w:p w14:paraId="296D1B1B" w14:textId="77777777" w:rsidR="006C62EC" w:rsidRPr="009C5B76" w:rsidRDefault="006C62EC" w:rsidP="000F589A">
            <w:pPr>
              <w:numPr>
                <w:ilvl w:val="0"/>
                <w:numId w:val="239"/>
              </w:numPr>
              <w:spacing w:before="100" w:beforeAutospacing="1" w:after="100" w:afterAutospacing="1" w:line="360" w:lineRule="auto"/>
              <w:ind w:left="870"/>
              <w:rPr>
                <w:sz w:val="20"/>
                <w:szCs w:val="20"/>
              </w:rPr>
            </w:pPr>
            <w:r w:rsidRPr="009C5B76">
              <w:rPr>
                <w:i/>
                <w:iCs/>
                <w:sz w:val="20"/>
                <w:szCs w:val="20"/>
              </w:rPr>
              <w:t>Relevant illness severity scores (e.g., ASA, APACHE II)</w:t>
            </w:r>
            <w:r w:rsidRPr="009C5B76">
              <w:rPr>
                <w:sz w:val="20"/>
                <w:szCs w:val="20"/>
              </w:rPr>
              <w:t>: mobility at baseline, n (%): walking aid, outdoors: 30 (75). SPPB score, mean (SD): 5.8 (2.5)</w:t>
            </w:r>
          </w:p>
          <w:p w14:paraId="59B59720" w14:textId="77777777" w:rsidR="006C62EC" w:rsidRPr="009C5B76" w:rsidRDefault="006C62EC" w:rsidP="000F589A">
            <w:pPr>
              <w:numPr>
                <w:ilvl w:val="0"/>
                <w:numId w:val="239"/>
              </w:numPr>
              <w:spacing w:before="100" w:beforeAutospacing="1" w:after="100" w:afterAutospacing="1" w:line="360" w:lineRule="auto"/>
              <w:ind w:left="870"/>
              <w:rPr>
                <w:sz w:val="20"/>
                <w:szCs w:val="20"/>
              </w:rPr>
            </w:pPr>
            <w:r w:rsidRPr="009C5B76">
              <w:rPr>
                <w:i/>
                <w:iCs/>
                <w:sz w:val="20"/>
                <w:szCs w:val="20"/>
              </w:rPr>
              <w:t>Relevant clinical variables, mean (SD)</w:t>
            </w:r>
            <w:r w:rsidRPr="009C5B76">
              <w:rPr>
                <w:sz w:val="20"/>
                <w:szCs w:val="20"/>
              </w:rPr>
              <w:t>: number of chronic diseases: 3 (± 2); time from surgery to baseline: 9.3 (± 2.3) weeks</w:t>
            </w:r>
          </w:p>
          <w:p w14:paraId="267388EF" w14:textId="77777777" w:rsidR="006C62EC" w:rsidRPr="009C5B76" w:rsidRDefault="006C62EC" w:rsidP="000F589A">
            <w:pPr>
              <w:spacing w:line="360" w:lineRule="auto"/>
              <w:rPr>
                <w:sz w:val="20"/>
                <w:szCs w:val="20"/>
              </w:rPr>
            </w:pPr>
            <w:r w:rsidRPr="009C5B76">
              <w:rPr>
                <w:b/>
                <w:bCs/>
                <w:sz w:val="20"/>
                <w:szCs w:val="20"/>
              </w:rPr>
              <w:t>Comparison group</w:t>
            </w:r>
          </w:p>
          <w:p w14:paraId="3958F84A" w14:textId="77777777" w:rsidR="006C62EC" w:rsidRPr="009C5B76" w:rsidRDefault="006C62EC" w:rsidP="000F589A">
            <w:pPr>
              <w:numPr>
                <w:ilvl w:val="0"/>
                <w:numId w:val="240"/>
              </w:numPr>
              <w:spacing w:before="100" w:beforeAutospacing="1" w:after="100" w:afterAutospacing="1" w:line="360" w:lineRule="auto"/>
              <w:ind w:left="870"/>
              <w:rPr>
                <w:sz w:val="20"/>
                <w:szCs w:val="20"/>
              </w:rPr>
            </w:pPr>
            <w:r w:rsidRPr="009C5B76">
              <w:rPr>
                <w:i/>
                <w:iCs/>
                <w:sz w:val="20"/>
                <w:szCs w:val="20"/>
              </w:rPr>
              <w:t>Type of surgery, and/or condition</w:t>
            </w:r>
            <w:r w:rsidRPr="009C5B76">
              <w:rPr>
                <w:sz w:val="20"/>
                <w:szCs w:val="20"/>
              </w:rPr>
              <w:t>: internal fixation 19 (46%); hemiarthroplasty 18 (44%); THR 4 (10%)</w:t>
            </w:r>
          </w:p>
          <w:p w14:paraId="253A02F4" w14:textId="77777777" w:rsidR="006C62EC" w:rsidRPr="009C5B76" w:rsidRDefault="006C62EC" w:rsidP="000F589A">
            <w:pPr>
              <w:numPr>
                <w:ilvl w:val="0"/>
                <w:numId w:val="240"/>
              </w:numPr>
              <w:spacing w:before="100" w:beforeAutospacing="1" w:after="100" w:afterAutospacing="1" w:line="360" w:lineRule="auto"/>
              <w:ind w:left="870"/>
              <w:rPr>
                <w:sz w:val="20"/>
                <w:szCs w:val="20"/>
              </w:rPr>
            </w:pPr>
            <w:r w:rsidRPr="009C5B76">
              <w:rPr>
                <w:i/>
                <w:iCs/>
                <w:sz w:val="20"/>
                <w:szCs w:val="20"/>
              </w:rPr>
              <w:lastRenderedPageBreak/>
              <w:t>Age, mean (SD)</w:t>
            </w:r>
            <w:r w:rsidRPr="009C5B76">
              <w:rPr>
                <w:sz w:val="20"/>
                <w:szCs w:val="20"/>
              </w:rPr>
              <w:t>: 79.1 (± 6.4)</w:t>
            </w:r>
          </w:p>
          <w:p w14:paraId="3D901CD6" w14:textId="77777777" w:rsidR="006C62EC" w:rsidRPr="009C5B76" w:rsidRDefault="006C62EC" w:rsidP="000F589A">
            <w:pPr>
              <w:numPr>
                <w:ilvl w:val="0"/>
                <w:numId w:val="240"/>
              </w:numPr>
              <w:spacing w:before="100" w:beforeAutospacing="1" w:after="100" w:afterAutospacing="1" w:line="360" w:lineRule="auto"/>
              <w:ind w:left="870"/>
              <w:rPr>
                <w:sz w:val="20"/>
                <w:szCs w:val="20"/>
              </w:rPr>
            </w:pPr>
            <w:r w:rsidRPr="009C5B76">
              <w:rPr>
                <w:i/>
                <w:iCs/>
                <w:sz w:val="20"/>
                <w:szCs w:val="20"/>
              </w:rPr>
              <w:t>Gender, M/F</w:t>
            </w:r>
            <w:r w:rsidRPr="009C5B76">
              <w:rPr>
                <w:sz w:val="20"/>
                <w:szCs w:val="20"/>
              </w:rPr>
              <w:t>: 9/32</w:t>
            </w:r>
          </w:p>
          <w:p w14:paraId="5CAF218C" w14:textId="77777777" w:rsidR="006C62EC" w:rsidRPr="009C5B76" w:rsidRDefault="006C62EC" w:rsidP="000F589A">
            <w:pPr>
              <w:numPr>
                <w:ilvl w:val="0"/>
                <w:numId w:val="240"/>
              </w:numPr>
              <w:spacing w:before="100" w:beforeAutospacing="1" w:after="100" w:afterAutospacing="1" w:line="360" w:lineRule="auto"/>
              <w:ind w:left="870"/>
              <w:rPr>
                <w:sz w:val="20"/>
                <w:szCs w:val="20"/>
              </w:rPr>
            </w:pPr>
            <w:r w:rsidRPr="009C5B76">
              <w:rPr>
                <w:i/>
                <w:iCs/>
                <w:sz w:val="20"/>
                <w:szCs w:val="20"/>
              </w:rPr>
              <w:t>BMI, mean (SD)</w:t>
            </w:r>
            <w:r w:rsidRPr="009C5B76">
              <w:rPr>
                <w:sz w:val="20"/>
                <w:szCs w:val="20"/>
              </w:rPr>
              <w:t>: 25.6 (± 3.9) kg/m</w:t>
            </w:r>
            <w:r w:rsidRPr="009C5B76">
              <w:rPr>
                <w:sz w:val="20"/>
                <w:szCs w:val="20"/>
                <w:vertAlign w:val="superscript"/>
              </w:rPr>
              <w:t>2</w:t>
            </w:r>
          </w:p>
          <w:p w14:paraId="45A6CF9A" w14:textId="77777777" w:rsidR="006C62EC" w:rsidRPr="009C5B76" w:rsidRDefault="006C62EC" w:rsidP="000F589A">
            <w:pPr>
              <w:numPr>
                <w:ilvl w:val="0"/>
                <w:numId w:val="240"/>
              </w:numPr>
              <w:spacing w:before="100" w:beforeAutospacing="1" w:after="100" w:afterAutospacing="1" w:line="360" w:lineRule="auto"/>
              <w:ind w:left="870"/>
              <w:rPr>
                <w:sz w:val="20"/>
                <w:szCs w:val="20"/>
              </w:rPr>
            </w:pPr>
            <w:r w:rsidRPr="009C5B76">
              <w:rPr>
                <w:i/>
                <w:iCs/>
                <w:sz w:val="20"/>
                <w:szCs w:val="20"/>
              </w:rPr>
              <w:t>Current involvement in regular PA, n (%)</w:t>
            </w:r>
            <w:r w:rsidRPr="009C5B76">
              <w:rPr>
                <w:sz w:val="20"/>
                <w:szCs w:val="20"/>
              </w:rPr>
              <w:t>: inactivity: 12 (29); light activity: 25 (61); moderate to heavy activity 4 (10)</w:t>
            </w:r>
          </w:p>
          <w:p w14:paraId="2B771552" w14:textId="77777777" w:rsidR="006C62EC" w:rsidRPr="009C5B76" w:rsidRDefault="006C62EC" w:rsidP="000F589A">
            <w:pPr>
              <w:numPr>
                <w:ilvl w:val="0"/>
                <w:numId w:val="240"/>
              </w:numPr>
              <w:spacing w:before="100" w:beforeAutospacing="1" w:after="100" w:afterAutospacing="1" w:line="360" w:lineRule="auto"/>
              <w:ind w:left="870"/>
              <w:rPr>
                <w:sz w:val="20"/>
                <w:szCs w:val="20"/>
              </w:rPr>
            </w:pPr>
            <w:r w:rsidRPr="009C5B76">
              <w:rPr>
                <w:i/>
                <w:iCs/>
                <w:sz w:val="20"/>
                <w:szCs w:val="20"/>
              </w:rPr>
              <w:t>Relevant illness severity scores (e.g., ASA, APACHE II)</w:t>
            </w:r>
            <w:r w:rsidRPr="009C5B76">
              <w:rPr>
                <w:sz w:val="20"/>
                <w:szCs w:val="20"/>
              </w:rPr>
              <w:t>: mobility at baseline, n (%): walking aid, outdoors: 35 (85); SPPB score, mean (SD): 6.6 (2.2)</w:t>
            </w:r>
          </w:p>
          <w:p w14:paraId="1279C47B" w14:textId="77777777" w:rsidR="006C62EC" w:rsidRPr="009C5B76" w:rsidRDefault="006C62EC" w:rsidP="000F589A">
            <w:pPr>
              <w:numPr>
                <w:ilvl w:val="0"/>
                <w:numId w:val="240"/>
              </w:numPr>
              <w:spacing w:before="100" w:beforeAutospacing="1" w:after="100" w:afterAutospacing="1" w:line="360" w:lineRule="auto"/>
              <w:ind w:left="870"/>
              <w:rPr>
                <w:sz w:val="20"/>
                <w:szCs w:val="20"/>
              </w:rPr>
            </w:pPr>
            <w:r w:rsidRPr="009C5B76">
              <w:rPr>
                <w:i/>
                <w:iCs/>
                <w:sz w:val="20"/>
                <w:szCs w:val="20"/>
              </w:rPr>
              <w:t>Relevant clinical variables, mean (SD)</w:t>
            </w:r>
            <w:r w:rsidRPr="009C5B76">
              <w:rPr>
                <w:sz w:val="20"/>
                <w:szCs w:val="20"/>
              </w:rPr>
              <w:t>: number of chronic diseases: 3 (± 2); time from surgery to baseline: 9.2 (± 3.6) weeks</w:t>
            </w:r>
          </w:p>
          <w:p w14:paraId="6473666B" w14:textId="77777777" w:rsidR="006C62EC" w:rsidRPr="009C5B76" w:rsidRDefault="006C62EC" w:rsidP="000F589A">
            <w:pPr>
              <w:spacing w:line="360" w:lineRule="auto"/>
              <w:rPr>
                <w:sz w:val="20"/>
                <w:szCs w:val="20"/>
              </w:rPr>
            </w:pPr>
            <w:r w:rsidRPr="009C5B76">
              <w:rPr>
                <w:sz w:val="20"/>
                <w:szCs w:val="20"/>
              </w:rPr>
              <w:t>Note:</w:t>
            </w:r>
          </w:p>
          <w:p w14:paraId="3A2CF881" w14:textId="77777777" w:rsidR="006C62EC" w:rsidRPr="009C5B76" w:rsidRDefault="006C62EC" w:rsidP="000F589A">
            <w:pPr>
              <w:numPr>
                <w:ilvl w:val="0"/>
                <w:numId w:val="241"/>
              </w:numPr>
              <w:spacing w:before="100" w:beforeAutospacing="1" w:after="100" w:afterAutospacing="1" w:line="360" w:lineRule="auto"/>
              <w:ind w:left="870"/>
              <w:rPr>
                <w:sz w:val="20"/>
                <w:szCs w:val="20"/>
              </w:rPr>
            </w:pPr>
            <w:r w:rsidRPr="009C5B76">
              <w:rPr>
                <w:sz w:val="20"/>
                <w:szCs w:val="20"/>
              </w:rPr>
              <w:t>study authors do not report the following characteristics: weight, height, baseline level of fitness</w:t>
            </w:r>
          </w:p>
        </w:tc>
      </w:tr>
      <w:tr w:rsidR="006C62EC" w:rsidRPr="00B94E0B" w14:paraId="46108A16"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338EE67" w14:textId="77777777" w:rsidR="006C62EC" w:rsidRPr="009C5B76" w:rsidRDefault="006C62EC" w:rsidP="000F589A">
            <w:pPr>
              <w:spacing w:line="360" w:lineRule="auto"/>
              <w:rPr>
                <w:b/>
                <w:bCs/>
                <w:sz w:val="20"/>
                <w:szCs w:val="20"/>
              </w:rPr>
            </w:pPr>
            <w:r w:rsidRPr="009C5B76">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A1EB43E" w14:textId="77777777" w:rsidR="006C62EC" w:rsidRPr="009C5B76" w:rsidRDefault="006C62EC" w:rsidP="000F589A">
            <w:pPr>
              <w:spacing w:line="360" w:lineRule="auto"/>
              <w:rPr>
                <w:sz w:val="20"/>
                <w:szCs w:val="20"/>
              </w:rPr>
            </w:pPr>
            <w:r w:rsidRPr="009C5B76">
              <w:rPr>
                <w:b/>
                <w:bCs/>
                <w:sz w:val="20"/>
                <w:szCs w:val="20"/>
              </w:rPr>
              <w:t>Details of interventions</w:t>
            </w:r>
          </w:p>
          <w:p w14:paraId="66F58BA8" w14:textId="77777777" w:rsidR="006C62EC" w:rsidRPr="009C5B76" w:rsidRDefault="006C62EC" w:rsidP="000F589A">
            <w:pPr>
              <w:spacing w:line="360" w:lineRule="auto"/>
              <w:rPr>
                <w:sz w:val="20"/>
                <w:szCs w:val="20"/>
              </w:rPr>
            </w:pPr>
            <w:r w:rsidRPr="009C5B76">
              <w:rPr>
                <w:sz w:val="20"/>
                <w:szCs w:val="20"/>
              </w:rPr>
              <w:t xml:space="preserve">Approach: Home based counselling and rehabilitation; combination of home visits, functional exercises and </w:t>
            </w:r>
            <w:r w:rsidRPr="00A17A57">
              <w:rPr>
                <w:sz w:val="20"/>
                <w:szCs w:val="20"/>
              </w:rPr>
              <w:t>PA</w:t>
            </w:r>
            <w:r w:rsidRPr="009C5B76">
              <w:rPr>
                <w:sz w:val="20"/>
                <w:szCs w:val="20"/>
              </w:rPr>
              <w:t xml:space="preserve"> motivational counselling two face-to-face and two telephone); delivered by a physiotherapist at approximately 10 time points across 12-months</w:t>
            </w:r>
          </w:p>
          <w:p w14:paraId="74FBA3C4" w14:textId="77777777" w:rsidR="006C62EC" w:rsidRPr="009C5B76" w:rsidRDefault="006C62EC" w:rsidP="000F589A">
            <w:pPr>
              <w:spacing w:line="360" w:lineRule="auto"/>
              <w:rPr>
                <w:sz w:val="20"/>
                <w:szCs w:val="20"/>
              </w:rPr>
            </w:pPr>
            <w:r w:rsidRPr="009C5B76">
              <w:rPr>
                <w:sz w:val="20"/>
                <w:szCs w:val="20"/>
              </w:rPr>
              <w:t>Context: Internal fixation, hemiarthroplasty, and total hip replacement patients; post-surgery (10-weeks); home through home visits and by telephone</w:t>
            </w:r>
          </w:p>
          <w:p w14:paraId="74C67A14" w14:textId="77777777" w:rsidR="006C62EC" w:rsidRPr="009C5B76" w:rsidRDefault="006C62EC" w:rsidP="000F589A">
            <w:pPr>
              <w:spacing w:line="360" w:lineRule="auto"/>
              <w:rPr>
                <w:sz w:val="20"/>
                <w:szCs w:val="20"/>
              </w:rPr>
            </w:pPr>
            <w:r w:rsidRPr="009C5B76">
              <w:rPr>
                <w:sz w:val="20"/>
                <w:szCs w:val="20"/>
              </w:rPr>
              <w:t>Comparison: Usual care; included written information on home exercises given by a physiotherapist</w:t>
            </w:r>
          </w:p>
          <w:p w14:paraId="7D465669" w14:textId="77777777" w:rsidR="006C62EC" w:rsidRPr="009C5B76" w:rsidRDefault="006C62EC" w:rsidP="000F589A">
            <w:pPr>
              <w:spacing w:line="360" w:lineRule="auto"/>
              <w:rPr>
                <w:sz w:val="20"/>
                <w:szCs w:val="20"/>
              </w:rPr>
            </w:pPr>
            <w:r w:rsidRPr="009C5B76">
              <w:rPr>
                <w:b/>
                <w:bCs/>
                <w:sz w:val="20"/>
                <w:szCs w:val="20"/>
              </w:rPr>
              <w:t xml:space="preserve">Intervention group: </w:t>
            </w:r>
            <w:r w:rsidRPr="009C5B76">
              <w:rPr>
                <w:sz w:val="20"/>
                <w:szCs w:val="20"/>
              </w:rPr>
              <w:t>number randomised = 40; losses = 11 (dropout = 1; died = 1; not received = 9); analysed = 29</w:t>
            </w:r>
          </w:p>
          <w:p w14:paraId="0E6DF1CF" w14:textId="77777777" w:rsidR="006C62EC" w:rsidRPr="009C5B76" w:rsidRDefault="006C62EC" w:rsidP="000F589A">
            <w:pPr>
              <w:spacing w:line="360" w:lineRule="auto"/>
              <w:rPr>
                <w:sz w:val="20"/>
                <w:szCs w:val="20"/>
              </w:rPr>
            </w:pPr>
            <w:r w:rsidRPr="009C5B76">
              <w:rPr>
                <w:b/>
                <w:bCs/>
                <w:sz w:val="20"/>
                <w:szCs w:val="20"/>
              </w:rPr>
              <w:t xml:space="preserve">Comparison group: </w:t>
            </w:r>
            <w:r w:rsidRPr="009C5B76">
              <w:rPr>
                <w:sz w:val="20"/>
                <w:szCs w:val="20"/>
              </w:rPr>
              <w:t>number randomised = 41; losses = 13 (dropout = 2; not received = 11); analysed = 28</w:t>
            </w:r>
          </w:p>
          <w:p w14:paraId="2AE248D3" w14:textId="77777777" w:rsidR="006C62EC" w:rsidRPr="009C5B76" w:rsidRDefault="006C62EC" w:rsidP="000F589A">
            <w:pPr>
              <w:spacing w:line="360" w:lineRule="auto"/>
              <w:rPr>
                <w:sz w:val="20"/>
                <w:szCs w:val="20"/>
              </w:rPr>
            </w:pPr>
            <w:r w:rsidRPr="009C5B76">
              <w:rPr>
                <w:b/>
                <w:bCs/>
                <w:sz w:val="20"/>
                <w:szCs w:val="20"/>
              </w:rPr>
              <w:t xml:space="preserve">Setting: </w:t>
            </w:r>
            <w:r w:rsidRPr="009C5B76">
              <w:rPr>
                <w:sz w:val="20"/>
                <w:szCs w:val="20"/>
              </w:rPr>
              <w:t>home</w:t>
            </w:r>
          </w:p>
        </w:tc>
      </w:tr>
      <w:tr w:rsidR="006C62EC" w:rsidRPr="00B94E0B" w14:paraId="7C8541E1"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38E5A1E" w14:textId="77777777" w:rsidR="006C62EC" w:rsidRPr="009C5B76" w:rsidRDefault="006C62EC" w:rsidP="000F589A">
            <w:pPr>
              <w:spacing w:line="360" w:lineRule="auto"/>
              <w:rPr>
                <w:b/>
                <w:bCs/>
                <w:sz w:val="20"/>
                <w:szCs w:val="20"/>
              </w:rPr>
            </w:pPr>
            <w:r w:rsidRPr="009C5B76">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723E880" w14:textId="77777777" w:rsidR="006C62EC" w:rsidRPr="009C5B76" w:rsidRDefault="006C62EC" w:rsidP="000F589A">
            <w:pPr>
              <w:spacing w:line="360" w:lineRule="auto"/>
              <w:rPr>
                <w:sz w:val="20"/>
                <w:szCs w:val="20"/>
              </w:rPr>
            </w:pPr>
            <w:r w:rsidRPr="009C5B76">
              <w:rPr>
                <w:b/>
                <w:bCs/>
                <w:sz w:val="20"/>
                <w:szCs w:val="20"/>
              </w:rPr>
              <w:t xml:space="preserve">All outcomes measured/reported by study authors: </w:t>
            </w:r>
            <w:r w:rsidRPr="009C5B76">
              <w:rPr>
                <w:sz w:val="20"/>
                <w:szCs w:val="20"/>
              </w:rPr>
              <w:t xml:space="preserve">health and fracture status (chronic conditions, prescribed medication, fracture date and </w:t>
            </w:r>
            <w:r w:rsidRPr="009C5B76">
              <w:rPr>
                <w:sz w:val="20"/>
                <w:szCs w:val="20"/>
              </w:rPr>
              <w:lastRenderedPageBreak/>
              <w:t>status, and date of surgery) confirmed according to questionnaire, current prescriptions, and medical records; baseline cognitive status (MMSE); depressive mood (BDI); height; weight; engagement in PA; physical function and mobility (SPPB). Measured at baseline (as soon as possible after hospital discharge), 3, 6, and 12 months after baseline (PA also collected 24 months after baseline)</w:t>
            </w:r>
          </w:p>
          <w:p w14:paraId="079B2170" w14:textId="77777777" w:rsidR="006C62EC" w:rsidRPr="009C5B76" w:rsidRDefault="006C62EC" w:rsidP="000F589A">
            <w:pPr>
              <w:spacing w:line="360" w:lineRule="auto"/>
              <w:rPr>
                <w:sz w:val="20"/>
                <w:szCs w:val="20"/>
              </w:rPr>
            </w:pPr>
            <w:r w:rsidRPr="009C5B76">
              <w:rPr>
                <w:b/>
                <w:bCs/>
                <w:sz w:val="20"/>
                <w:szCs w:val="20"/>
              </w:rPr>
              <w:t>Outcomes relevant to the review:</w:t>
            </w:r>
          </w:p>
          <w:p w14:paraId="655E7C3C" w14:textId="77777777" w:rsidR="006C62EC" w:rsidRPr="009C5B76" w:rsidRDefault="006C62EC" w:rsidP="000F589A">
            <w:pPr>
              <w:numPr>
                <w:ilvl w:val="0"/>
                <w:numId w:val="242"/>
              </w:numPr>
              <w:spacing w:before="100" w:beforeAutospacing="1" w:after="100" w:afterAutospacing="1" w:line="360" w:lineRule="auto"/>
              <w:ind w:left="870"/>
              <w:rPr>
                <w:sz w:val="20"/>
                <w:szCs w:val="20"/>
              </w:rPr>
            </w:pPr>
            <w:r w:rsidRPr="009C5B76">
              <w:rPr>
                <w:sz w:val="20"/>
                <w:szCs w:val="20"/>
              </w:rPr>
              <w:t>Engagement in PA: 24 months post-surgery</w:t>
            </w:r>
          </w:p>
          <w:p w14:paraId="74D0ECA0" w14:textId="77777777" w:rsidR="006C62EC" w:rsidRPr="009C5B76" w:rsidRDefault="006C62EC" w:rsidP="000F589A">
            <w:pPr>
              <w:numPr>
                <w:ilvl w:val="0"/>
                <w:numId w:val="242"/>
              </w:numPr>
              <w:spacing w:before="100" w:beforeAutospacing="1" w:after="100" w:afterAutospacing="1" w:line="360" w:lineRule="auto"/>
              <w:ind w:left="870"/>
              <w:rPr>
                <w:sz w:val="20"/>
                <w:szCs w:val="20"/>
              </w:rPr>
            </w:pPr>
            <w:r w:rsidRPr="009C5B76">
              <w:rPr>
                <w:sz w:val="20"/>
                <w:szCs w:val="20"/>
              </w:rPr>
              <w:t>Adherence: compliance with home-based exercises</w:t>
            </w:r>
          </w:p>
          <w:p w14:paraId="0E12A65F" w14:textId="77777777" w:rsidR="006C62EC" w:rsidRPr="009C5B76" w:rsidRDefault="006C62EC" w:rsidP="000F589A">
            <w:pPr>
              <w:spacing w:line="360" w:lineRule="auto"/>
              <w:rPr>
                <w:sz w:val="20"/>
                <w:szCs w:val="20"/>
              </w:rPr>
            </w:pPr>
            <w:r w:rsidRPr="009C5B76">
              <w:rPr>
                <w:b/>
                <w:bCs/>
                <w:sz w:val="20"/>
                <w:szCs w:val="20"/>
              </w:rPr>
              <w:t>Study primary outcome:</w:t>
            </w:r>
            <w:r w:rsidRPr="009C5B76">
              <w:rPr>
                <w:sz w:val="20"/>
                <w:szCs w:val="20"/>
              </w:rPr>
              <w:t xml:space="preserve"> compliance (listed first)</w:t>
            </w:r>
          </w:p>
        </w:tc>
      </w:tr>
      <w:tr w:rsidR="006C62EC" w:rsidRPr="00B94E0B" w14:paraId="10654839"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F3D5DDC" w14:textId="77777777" w:rsidR="006C62EC" w:rsidRPr="009C5B76" w:rsidRDefault="006C62EC" w:rsidP="000F589A">
            <w:pPr>
              <w:spacing w:line="360" w:lineRule="auto"/>
              <w:rPr>
                <w:b/>
                <w:bCs/>
                <w:sz w:val="20"/>
                <w:szCs w:val="20"/>
              </w:rPr>
            </w:pPr>
            <w:r w:rsidRPr="009C5B76">
              <w:rPr>
                <w:b/>
                <w:bCs/>
                <w:sz w:val="20"/>
                <w:szCs w:val="20"/>
              </w:rPr>
              <w:lastRenderedPageBreak/>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04683FC" w14:textId="77777777" w:rsidR="006C62EC" w:rsidRPr="009C5B76" w:rsidRDefault="006C62EC" w:rsidP="000F589A">
            <w:pPr>
              <w:spacing w:line="360" w:lineRule="auto"/>
              <w:rPr>
                <w:sz w:val="20"/>
                <w:szCs w:val="20"/>
              </w:rPr>
            </w:pPr>
            <w:r w:rsidRPr="009C5B76">
              <w:rPr>
                <w:b/>
                <w:bCs/>
                <w:sz w:val="20"/>
                <w:szCs w:val="20"/>
              </w:rPr>
              <w:t xml:space="preserve">Sponsorship source: </w:t>
            </w:r>
            <w:r w:rsidRPr="009C5B76">
              <w:rPr>
                <w:sz w:val="20"/>
                <w:szCs w:val="20"/>
              </w:rPr>
              <w:t xml:space="preserve">supported by funding from the Ministry of Education and Culture, and </w:t>
            </w:r>
            <w:proofErr w:type="spellStart"/>
            <w:r w:rsidRPr="009C5B76">
              <w:rPr>
                <w:sz w:val="20"/>
                <w:szCs w:val="20"/>
              </w:rPr>
              <w:t>Kelad</w:t>
            </w:r>
            <w:proofErr w:type="spellEnd"/>
            <w:r w:rsidRPr="009C5B76">
              <w:rPr>
                <w:sz w:val="20"/>
                <w:szCs w:val="20"/>
              </w:rPr>
              <w:t xml:space="preserve"> the Social Insurance Institution of Finland. Declarations of interest not reported</w:t>
            </w:r>
          </w:p>
          <w:p w14:paraId="7C4223D3" w14:textId="77777777" w:rsidR="006C62EC" w:rsidRPr="009C5B76" w:rsidRDefault="006C62EC" w:rsidP="000F589A">
            <w:pPr>
              <w:spacing w:line="360" w:lineRule="auto"/>
              <w:rPr>
                <w:sz w:val="20"/>
                <w:szCs w:val="20"/>
              </w:rPr>
            </w:pPr>
            <w:r w:rsidRPr="009C5B76">
              <w:rPr>
                <w:b/>
                <w:bCs/>
                <w:sz w:val="20"/>
                <w:szCs w:val="20"/>
              </w:rPr>
              <w:t xml:space="preserve">Study dates: </w:t>
            </w:r>
            <w:r w:rsidRPr="009C5B76">
              <w:rPr>
                <w:sz w:val="20"/>
                <w:szCs w:val="20"/>
              </w:rPr>
              <w:t>original recruitment of participants 1 March 2008 to 31 December 2010; this a secondary analysis</w:t>
            </w:r>
          </w:p>
        </w:tc>
      </w:tr>
      <w:tr w:rsidR="00413786" w:rsidRPr="00B94E0B" w14:paraId="27FBF47C"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07DF11C4" w14:textId="77777777" w:rsidR="00413786" w:rsidRDefault="00413786" w:rsidP="00413786">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486D2565" w14:textId="13B94214" w:rsidR="00413786" w:rsidRPr="009C5B76" w:rsidRDefault="00413786" w:rsidP="00413786">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1E4068AA" w14:textId="1FA0F8F6" w:rsidR="00413786" w:rsidRPr="00C92630" w:rsidRDefault="00C92630" w:rsidP="000F589A">
            <w:pPr>
              <w:spacing w:line="360" w:lineRule="auto"/>
              <w:rPr>
                <w:b/>
                <w:bCs/>
                <w:sz w:val="20"/>
                <w:szCs w:val="20"/>
              </w:rPr>
            </w:pPr>
            <w:r w:rsidRPr="00C92630">
              <w:rPr>
                <w:noProof/>
                <w:sz w:val="20"/>
                <w:szCs w:val="20"/>
              </w:rPr>
              <w:t>Turunen K, Salpakoski A, Edgren J, Törmäkangas T, Arkela M, Kallinen M</w:t>
            </w:r>
            <w:r w:rsidRPr="00C92630">
              <w:rPr>
                <w:i/>
                <w:noProof/>
                <w:sz w:val="20"/>
                <w:szCs w:val="20"/>
              </w:rPr>
              <w:t>, et al.</w:t>
            </w:r>
            <w:r w:rsidRPr="00C92630">
              <w:rPr>
                <w:noProof/>
                <w:sz w:val="20"/>
                <w:szCs w:val="20"/>
              </w:rPr>
              <w:t xml:space="preserve"> Physical Activity After a Hip Fracture: effect of a Multicomponent Home-Based Rehabilitation Program-A Secondary Analysis of a Randomized Controlled Trial. </w:t>
            </w:r>
            <w:r w:rsidRPr="00C92630">
              <w:rPr>
                <w:i/>
                <w:noProof/>
                <w:sz w:val="20"/>
                <w:szCs w:val="20"/>
              </w:rPr>
              <w:t>Archives of physical medicine and rehabilitation</w:t>
            </w:r>
            <w:r w:rsidRPr="00C92630">
              <w:rPr>
                <w:noProof/>
                <w:sz w:val="20"/>
                <w:szCs w:val="20"/>
              </w:rPr>
              <w:t xml:space="preserve"> 2017;</w:t>
            </w:r>
            <w:r>
              <w:rPr>
                <w:noProof/>
                <w:sz w:val="20"/>
                <w:szCs w:val="20"/>
              </w:rPr>
              <w:t xml:space="preserve"> </w:t>
            </w:r>
            <w:r w:rsidRPr="00C92630">
              <w:rPr>
                <w:b/>
                <w:noProof/>
                <w:sz w:val="20"/>
                <w:szCs w:val="20"/>
              </w:rPr>
              <w:t>98</w:t>
            </w:r>
            <w:r w:rsidRPr="00C92630">
              <w:rPr>
                <w:noProof/>
                <w:sz w:val="20"/>
                <w:szCs w:val="20"/>
              </w:rPr>
              <w:t>:</w:t>
            </w:r>
            <w:r>
              <w:rPr>
                <w:noProof/>
                <w:sz w:val="20"/>
                <w:szCs w:val="20"/>
              </w:rPr>
              <w:t xml:space="preserve"> </w:t>
            </w:r>
            <w:r w:rsidRPr="00C92630">
              <w:rPr>
                <w:noProof/>
                <w:sz w:val="20"/>
                <w:szCs w:val="20"/>
              </w:rPr>
              <w:t>981‐8</w:t>
            </w:r>
          </w:p>
        </w:tc>
      </w:tr>
    </w:tbl>
    <w:p w14:paraId="18905BD8" w14:textId="77777777" w:rsidR="006C62EC" w:rsidRDefault="006C62EC" w:rsidP="006C62EC">
      <w:pPr>
        <w:spacing w:line="360" w:lineRule="auto"/>
      </w:pPr>
    </w:p>
    <w:p w14:paraId="75203C97" w14:textId="77777777" w:rsidR="006C62EC" w:rsidRPr="00F040F5" w:rsidRDefault="006C62EC" w:rsidP="006C62EC">
      <w:pPr>
        <w:pStyle w:val="Title"/>
      </w:pPr>
      <w:r w:rsidRPr="00F040F5">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396"/>
        <w:gridCol w:w="1214"/>
        <w:gridCol w:w="5400"/>
      </w:tblGrid>
      <w:tr w:rsidR="006C62EC" w:rsidRPr="00B94E0B" w14:paraId="70304B30"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70C165DD" w14:textId="77777777" w:rsidR="006C62EC" w:rsidRPr="009C5B76" w:rsidRDefault="006C62EC" w:rsidP="000F589A">
            <w:pPr>
              <w:spacing w:line="360" w:lineRule="auto"/>
              <w:rPr>
                <w:b/>
                <w:bCs/>
                <w:sz w:val="20"/>
                <w:szCs w:val="20"/>
              </w:rPr>
            </w:pPr>
            <w:r w:rsidRPr="009C5B76">
              <w:rPr>
                <w:b/>
                <w:bCs/>
                <w:sz w:val="20"/>
                <w:szCs w:val="20"/>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466DB69C" w14:textId="77777777" w:rsidR="006C62EC" w:rsidRPr="009C5B76" w:rsidRDefault="006C62EC" w:rsidP="000F589A">
            <w:pPr>
              <w:spacing w:line="360" w:lineRule="auto"/>
              <w:rPr>
                <w:b/>
                <w:bCs/>
                <w:sz w:val="20"/>
                <w:szCs w:val="20"/>
              </w:rPr>
            </w:pPr>
            <w:r w:rsidRPr="009C5B76">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7A036B17" w14:textId="77777777" w:rsidR="006C62EC" w:rsidRPr="009C5B76" w:rsidRDefault="006C62EC" w:rsidP="000F589A">
            <w:pPr>
              <w:spacing w:line="360" w:lineRule="auto"/>
              <w:rPr>
                <w:b/>
                <w:bCs/>
                <w:sz w:val="20"/>
                <w:szCs w:val="20"/>
              </w:rPr>
            </w:pPr>
            <w:r w:rsidRPr="009C5B76">
              <w:rPr>
                <w:b/>
                <w:bCs/>
                <w:sz w:val="20"/>
                <w:szCs w:val="20"/>
              </w:rPr>
              <w:t>Support for judgement</w:t>
            </w:r>
          </w:p>
        </w:tc>
      </w:tr>
      <w:tr w:rsidR="006C62EC" w:rsidRPr="00B94E0B" w14:paraId="4B6EF560"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7C157C4" w14:textId="77777777" w:rsidR="006C62EC" w:rsidRPr="009C5B76" w:rsidRDefault="006C62EC" w:rsidP="000F589A">
            <w:pPr>
              <w:spacing w:line="360" w:lineRule="auto"/>
              <w:rPr>
                <w:sz w:val="20"/>
                <w:szCs w:val="20"/>
              </w:rPr>
            </w:pPr>
            <w:r w:rsidRPr="009C5B76">
              <w:rPr>
                <w:sz w:val="20"/>
                <w:szCs w:val="20"/>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F50C043" w14:textId="77777777" w:rsidR="006C62EC" w:rsidRPr="009C5B76" w:rsidRDefault="006C62EC" w:rsidP="000F589A">
            <w:pPr>
              <w:spacing w:line="360" w:lineRule="auto"/>
              <w:rPr>
                <w:sz w:val="20"/>
                <w:szCs w:val="20"/>
              </w:rPr>
            </w:pPr>
            <w:r w:rsidRPr="009C5B76">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7EC9DCF" w14:textId="77777777" w:rsidR="006C62EC" w:rsidRPr="009C5B76" w:rsidRDefault="006C62EC" w:rsidP="000F589A">
            <w:pPr>
              <w:spacing w:line="360" w:lineRule="auto"/>
              <w:rPr>
                <w:sz w:val="20"/>
                <w:szCs w:val="20"/>
              </w:rPr>
            </w:pPr>
            <w:r w:rsidRPr="009C5B76">
              <w:rPr>
                <w:sz w:val="20"/>
                <w:szCs w:val="20"/>
              </w:rPr>
              <w:t>Described as randomised. However, study authors describe some potential selection bias at follow-up, but there are no further details.</w:t>
            </w:r>
          </w:p>
        </w:tc>
      </w:tr>
      <w:tr w:rsidR="006C62EC" w:rsidRPr="00B94E0B" w14:paraId="6A9DD4D2"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AC8425B" w14:textId="77777777" w:rsidR="006C62EC" w:rsidRPr="009C5B76" w:rsidRDefault="006C62EC" w:rsidP="000F589A">
            <w:pPr>
              <w:spacing w:line="360" w:lineRule="auto"/>
              <w:rPr>
                <w:sz w:val="20"/>
                <w:szCs w:val="20"/>
              </w:rPr>
            </w:pPr>
            <w:r w:rsidRPr="009C5B76">
              <w:rPr>
                <w:sz w:val="20"/>
                <w:szCs w:val="20"/>
              </w:rPr>
              <w:lastRenderedPageBreak/>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FA69F22" w14:textId="77777777" w:rsidR="006C62EC" w:rsidRPr="009C5B76" w:rsidRDefault="006C62EC" w:rsidP="000F589A">
            <w:pPr>
              <w:spacing w:line="360" w:lineRule="auto"/>
              <w:rPr>
                <w:sz w:val="20"/>
                <w:szCs w:val="20"/>
              </w:rPr>
            </w:pPr>
            <w:r w:rsidRPr="009C5B76">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633C1C7" w14:textId="77777777" w:rsidR="006C62EC" w:rsidRPr="009C5B76" w:rsidRDefault="006C62EC" w:rsidP="000F589A">
            <w:pPr>
              <w:spacing w:line="360" w:lineRule="auto"/>
              <w:rPr>
                <w:sz w:val="20"/>
                <w:szCs w:val="20"/>
              </w:rPr>
            </w:pPr>
            <w:r w:rsidRPr="009C5B76">
              <w:rPr>
                <w:sz w:val="20"/>
                <w:szCs w:val="20"/>
              </w:rPr>
              <w:t>No details</w:t>
            </w:r>
          </w:p>
        </w:tc>
      </w:tr>
      <w:tr w:rsidR="006C62EC" w:rsidRPr="00B94E0B" w14:paraId="16556F06"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3FA5AD9" w14:textId="77777777" w:rsidR="006C62EC" w:rsidRPr="009C5B76" w:rsidRDefault="006C62EC" w:rsidP="000F589A">
            <w:pPr>
              <w:spacing w:line="360" w:lineRule="auto"/>
              <w:rPr>
                <w:sz w:val="20"/>
                <w:szCs w:val="20"/>
              </w:rPr>
            </w:pPr>
            <w:r w:rsidRPr="009C5B76">
              <w:rPr>
                <w:sz w:val="20"/>
                <w:szCs w:val="20"/>
              </w:rPr>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67C1982" w14:textId="77777777" w:rsidR="006C62EC" w:rsidRPr="009C5B76" w:rsidRDefault="006C62EC" w:rsidP="000F589A">
            <w:pPr>
              <w:spacing w:line="360" w:lineRule="auto"/>
              <w:rPr>
                <w:sz w:val="20"/>
                <w:szCs w:val="20"/>
              </w:rPr>
            </w:pPr>
            <w:r w:rsidRPr="009C5B76">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1EB98E6" w14:textId="77777777" w:rsidR="006C62EC" w:rsidRPr="009C5B76" w:rsidRDefault="006C62EC" w:rsidP="000F589A">
            <w:pPr>
              <w:spacing w:line="360" w:lineRule="auto"/>
              <w:rPr>
                <w:sz w:val="20"/>
                <w:szCs w:val="20"/>
              </w:rPr>
            </w:pPr>
            <w:r w:rsidRPr="009C5B76">
              <w:rPr>
                <w:sz w:val="20"/>
                <w:szCs w:val="20"/>
              </w:rPr>
              <w:t>It is not feasible to blind participants or personnel to the intervention</w:t>
            </w:r>
          </w:p>
        </w:tc>
      </w:tr>
      <w:tr w:rsidR="006C62EC" w:rsidRPr="00B94E0B" w14:paraId="0068FB46"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690E6E2" w14:textId="77777777" w:rsidR="006C62EC" w:rsidRPr="009C5B76" w:rsidRDefault="006C62EC" w:rsidP="000F589A">
            <w:pPr>
              <w:spacing w:line="360" w:lineRule="auto"/>
              <w:rPr>
                <w:sz w:val="20"/>
                <w:szCs w:val="20"/>
              </w:rPr>
            </w:pPr>
            <w:r w:rsidRPr="009C5B76">
              <w:rPr>
                <w:sz w:val="20"/>
                <w:szCs w:val="20"/>
              </w:rPr>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FF664A9" w14:textId="77777777" w:rsidR="006C62EC" w:rsidRPr="009C5B76" w:rsidRDefault="006C62EC" w:rsidP="000F589A">
            <w:pPr>
              <w:spacing w:line="360" w:lineRule="auto"/>
              <w:rPr>
                <w:sz w:val="20"/>
                <w:szCs w:val="20"/>
              </w:rPr>
            </w:pPr>
            <w:r w:rsidRPr="009C5B76">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A808B34" w14:textId="77777777" w:rsidR="006C62EC" w:rsidRPr="009C5B76" w:rsidRDefault="006C62EC" w:rsidP="000F589A">
            <w:pPr>
              <w:spacing w:line="360" w:lineRule="auto"/>
              <w:rPr>
                <w:sz w:val="20"/>
                <w:szCs w:val="20"/>
              </w:rPr>
            </w:pPr>
            <w:r w:rsidRPr="009C5B76">
              <w:rPr>
                <w:sz w:val="20"/>
                <w:szCs w:val="20"/>
              </w:rPr>
              <w:t>Use of self-reported outcome measurement tools, and participants were not blinded to intervention</w:t>
            </w:r>
          </w:p>
        </w:tc>
      </w:tr>
      <w:tr w:rsidR="006C62EC" w:rsidRPr="00B94E0B" w14:paraId="274C5348"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67C5471" w14:textId="77777777" w:rsidR="006C62EC" w:rsidRPr="009C5B76" w:rsidRDefault="006C62EC" w:rsidP="000F589A">
            <w:pPr>
              <w:spacing w:line="360" w:lineRule="auto"/>
              <w:rPr>
                <w:sz w:val="20"/>
                <w:szCs w:val="20"/>
              </w:rPr>
            </w:pPr>
            <w:r w:rsidRPr="009C5B76">
              <w:rPr>
                <w:sz w:val="20"/>
                <w:szCs w:val="20"/>
              </w:rPr>
              <w:t>Blinding of outcome assessment: adherence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AC04CBD" w14:textId="77777777" w:rsidR="006C62EC" w:rsidRPr="009C5B76" w:rsidRDefault="006C62EC" w:rsidP="000F589A">
            <w:pPr>
              <w:spacing w:line="360" w:lineRule="auto"/>
              <w:rPr>
                <w:sz w:val="20"/>
                <w:szCs w:val="20"/>
              </w:rPr>
            </w:pPr>
            <w:r w:rsidRPr="009C5B76">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E4CE725" w14:textId="77777777" w:rsidR="006C62EC" w:rsidRPr="009C5B76" w:rsidRDefault="006C62EC" w:rsidP="000F589A">
            <w:pPr>
              <w:spacing w:line="360" w:lineRule="auto"/>
              <w:rPr>
                <w:sz w:val="20"/>
                <w:szCs w:val="20"/>
              </w:rPr>
            </w:pPr>
            <w:r w:rsidRPr="009C5B76">
              <w:rPr>
                <w:sz w:val="20"/>
                <w:szCs w:val="20"/>
              </w:rPr>
              <w:t>Objective measurement of exercise compliance</w:t>
            </w:r>
          </w:p>
        </w:tc>
      </w:tr>
      <w:tr w:rsidR="006C62EC" w:rsidRPr="00B94E0B" w14:paraId="6010783D"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623A6A8" w14:textId="77777777" w:rsidR="006C62EC" w:rsidRPr="009C5B76" w:rsidRDefault="006C62EC" w:rsidP="000F589A">
            <w:pPr>
              <w:spacing w:line="360" w:lineRule="auto"/>
              <w:rPr>
                <w:sz w:val="20"/>
                <w:szCs w:val="20"/>
              </w:rPr>
            </w:pPr>
            <w:r w:rsidRPr="009C5B76">
              <w:rPr>
                <w:sz w:val="20"/>
                <w:szCs w:val="20"/>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0BD4909" w14:textId="77777777" w:rsidR="006C62EC" w:rsidRPr="009C5B76" w:rsidRDefault="006C62EC" w:rsidP="000F589A">
            <w:pPr>
              <w:spacing w:line="360" w:lineRule="auto"/>
              <w:rPr>
                <w:sz w:val="20"/>
                <w:szCs w:val="20"/>
              </w:rPr>
            </w:pPr>
            <w:r w:rsidRPr="009C5B76">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8A7951E" w14:textId="77777777" w:rsidR="006C62EC" w:rsidRPr="009C5B76" w:rsidRDefault="006C62EC" w:rsidP="000F589A">
            <w:pPr>
              <w:spacing w:line="360" w:lineRule="auto"/>
              <w:rPr>
                <w:sz w:val="20"/>
                <w:szCs w:val="20"/>
              </w:rPr>
            </w:pPr>
            <w:r w:rsidRPr="009C5B76">
              <w:rPr>
                <w:sz w:val="20"/>
                <w:szCs w:val="20"/>
              </w:rPr>
              <w:t>Although balanced between groups, we noted a high number of losses</w:t>
            </w:r>
          </w:p>
        </w:tc>
      </w:tr>
      <w:tr w:rsidR="006C62EC" w:rsidRPr="00B94E0B" w14:paraId="7854C97C"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2E19BEA" w14:textId="77777777" w:rsidR="006C62EC" w:rsidRPr="009C5B76" w:rsidRDefault="006C62EC" w:rsidP="000F589A">
            <w:pPr>
              <w:spacing w:line="360" w:lineRule="auto"/>
              <w:rPr>
                <w:sz w:val="20"/>
                <w:szCs w:val="20"/>
              </w:rPr>
            </w:pPr>
            <w:r w:rsidRPr="009C5B76">
              <w:rPr>
                <w:sz w:val="20"/>
                <w:szCs w:val="20"/>
              </w:rPr>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4276574" w14:textId="77777777" w:rsidR="006C62EC" w:rsidRPr="009C5B76" w:rsidRDefault="006C62EC" w:rsidP="000F589A">
            <w:pPr>
              <w:spacing w:line="360" w:lineRule="auto"/>
              <w:rPr>
                <w:sz w:val="20"/>
                <w:szCs w:val="20"/>
              </w:rPr>
            </w:pPr>
            <w:r w:rsidRPr="009C5B76">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66C0051" w14:textId="77777777" w:rsidR="006C62EC" w:rsidRPr="009C5B76" w:rsidRDefault="006C62EC" w:rsidP="000F589A">
            <w:pPr>
              <w:spacing w:line="360" w:lineRule="auto"/>
              <w:rPr>
                <w:sz w:val="20"/>
                <w:szCs w:val="20"/>
              </w:rPr>
            </w:pPr>
            <w:r w:rsidRPr="009C5B76">
              <w:rPr>
                <w:sz w:val="20"/>
                <w:szCs w:val="20"/>
              </w:rPr>
              <w:t>Study is retrospectively registered with a clinical trials register (ISRCTN53680197). It is not feasible to effectively assess risk of selective reporting bias without these documents</w:t>
            </w:r>
          </w:p>
        </w:tc>
      </w:tr>
      <w:tr w:rsidR="006C62EC" w:rsidRPr="00B94E0B" w14:paraId="443E8521"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7C2A4BD" w14:textId="77777777" w:rsidR="006C62EC" w:rsidRPr="009C5B76" w:rsidRDefault="006C62EC" w:rsidP="000F589A">
            <w:pPr>
              <w:spacing w:line="360" w:lineRule="auto"/>
              <w:rPr>
                <w:sz w:val="20"/>
                <w:szCs w:val="20"/>
              </w:rPr>
            </w:pPr>
            <w:r w:rsidRPr="009C5B76">
              <w:rPr>
                <w:sz w:val="20"/>
                <w:szCs w:val="20"/>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136C8E4" w14:textId="77777777" w:rsidR="006C62EC" w:rsidRPr="009C5B76" w:rsidRDefault="006C62EC" w:rsidP="000F589A">
            <w:pPr>
              <w:spacing w:line="360" w:lineRule="auto"/>
              <w:rPr>
                <w:sz w:val="20"/>
                <w:szCs w:val="20"/>
              </w:rPr>
            </w:pPr>
            <w:r w:rsidRPr="009C5B76">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DC5B1B1" w14:textId="77777777" w:rsidR="006C62EC" w:rsidRPr="009C5B76" w:rsidRDefault="006C62EC" w:rsidP="000F589A">
            <w:pPr>
              <w:spacing w:line="360" w:lineRule="auto"/>
              <w:rPr>
                <w:sz w:val="20"/>
                <w:szCs w:val="20"/>
              </w:rPr>
            </w:pPr>
            <w:r w:rsidRPr="009C5B76">
              <w:rPr>
                <w:sz w:val="20"/>
                <w:szCs w:val="20"/>
              </w:rPr>
              <w:t>We identified no other sources of bias</w:t>
            </w:r>
          </w:p>
        </w:tc>
      </w:tr>
    </w:tbl>
    <w:p w14:paraId="2D8614D0" w14:textId="77777777" w:rsidR="006C62EC" w:rsidRDefault="006C62EC" w:rsidP="006C62EC">
      <w:pPr>
        <w:spacing w:line="360" w:lineRule="auto"/>
      </w:pPr>
    </w:p>
    <w:p w14:paraId="0BD93087" w14:textId="01A2E835" w:rsidR="006C62EC" w:rsidRPr="00F040F5" w:rsidRDefault="006C62EC" w:rsidP="006C62EC">
      <w:pPr>
        <w:pStyle w:val="Title"/>
      </w:pPr>
      <w:r w:rsidRPr="004A0C15">
        <w:t>Turunen</w:t>
      </w:r>
      <w:r w:rsidRPr="00F040F5">
        <w:t xml:space="preserve"> </w:t>
      </w:r>
      <w:r w:rsidRPr="00810F69">
        <w:t>et al.</w:t>
      </w:r>
      <w:r w:rsidR="001F1377" w:rsidRPr="00F040F5">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Layout w:type="fixed"/>
        <w:tblCellMar>
          <w:top w:w="15" w:type="dxa"/>
          <w:left w:w="15" w:type="dxa"/>
          <w:bottom w:w="15" w:type="dxa"/>
          <w:right w:w="15" w:type="dxa"/>
        </w:tblCellMar>
        <w:tblLook w:val="04A0" w:firstRow="1" w:lastRow="0" w:firstColumn="1" w:lastColumn="0" w:noHBand="0" w:noVBand="1"/>
      </w:tblPr>
      <w:tblGrid>
        <w:gridCol w:w="2828"/>
        <w:gridCol w:w="6182"/>
      </w:tblGrid>
      <w:tr w:rsidR="006C62EC" w14:paraId="290A5E48" w14:textId="77777777" w:rsidTr="000F589A">
        <w:trPr>
          <w:tblCellSpacing w:w="15" w:type="dxa"/>
        </w:trPr>
        <w:tc>
          <w:tcPr>
            <w:tcW w:w="1544"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6277107" w14:textId="77777777" w:rsidR="006C62EC" w:rsidRPr="009C5B76" w:rsidRDefault="006C62EC" w:rsidP="000F589A">
            <w:pPr>
              <w:spacing w:line="360" w:lineRule="auto"/>
              <w:rPr>
                <w:b/>
                <w:bCs/>
                <w:sz w:val="20"/>
                <w:szCs w:val="20"/>
              </w:rPr>
            </w:pPr>
            <w:r w:rsidRPr="009C5B76">
              <w:rPr>
                <w:b/>
                <w:bCs/>
                <w:sz w:val="20"/>
                <w:szCs w:val="20"/>
              </w:rPr>
              <w:t>Methods</w:t>
            </w:r>
          </w:p>
        </w:tc>
        <w:tc>
          <w:tcPr>
            <w:tcW w:w="3406" w:type="pct"/>
            <w:tcBorders>
              <w:top w:val="single" w:sz="6" w:space="0" w:color="808080"/>
              <w:left w:val="single" w:sz="6" w:space="0" w:color="808080"/>
              <w:bottom w:val="single" w:sz="6" w:space="0" w:color="808080"/>
              <w:right w:val="single" w:sz="6" w:space="0" w:color="808080"/>
            </w:tcBorders>
            <w:vAlign w:val="center"/>
            <w:hideMark/>
          </w:tcPr>
          <w:p w14:paraId="5227E60B" w14:textId="77777777" w:rsidR="006C62EC" w:rsidRPr="009C5B76" w:rsidRDefault="006C62EC" w:rsidP="000F589A">
            <w:pPr>
              <w:spacing w:line="360" w:lineRule="auto"/>
              <w:rPr>
                <w:sz w:val="20"/>
                <w:szCs w:val="20"/>
              </w:rPr>
            </w:pPr>
            <w:r w:rsidRPr="009C5B76">
              <w:rPr>
                <w:sz w:val="20"/>
                <w:szCs w:val="20"/>
              </w:rPr>
              <w:t>RCT, parallel design; multi-centre</w:t>
            </w:r>
          </w:p>
          <w:p w14:paraId="5FB11F4B" w14:textId="77777777" w:rsidR="006C62EC" w:rsidRPr="009C5B76" w:rsidRDefault="006C62EC" w:rsidP="000F589A">
            <w:pPr>
              <w:spacing w:line="360" w:lineRule="auto"/>
              <w:rPr>
                <w:sz w:val="20"/>
                <w:szCs w:val="20"/>
              </w:rPr>
            </w:pPr>
            <w:r w:rsidRPr="009C5B76">
              <w:rPr>
                <w:b/>
                <w:bCs/>
                <w:sz w:val="20"/>
                <w:szCs w:val="20"/>
              </w:rPr>
              <w:t>Study aim/objective:</w:t>
            </w:r>
            <w:r w:rsidRPr="009C5B76">
              <w:rPr>
                <w:sz w:val="20"/>
                <w:szCs w:val="20"/>
              </w:rPr>
              <w:t xml:space="preserve"> to evaluate the effects of multi-component rehabilitation on PA, SB, and mobility in older people recently discharged from hospital</w:t>
            </w:r>
          </w:p>
        </w:tc>
      </w:tr>
      <w:tr w:rsidR="006C62EC" w14:paraId="7650AAD0" w14:textId="77777777" w:rsidTr="000F589A">
        <w:trPr>
          <w:tblCellSpacing w:w="15" w:type="dxa"/>
        </w:trPr>
        <w:tc>
          <w:tcPr>
            <w:tcW w:w="1544"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DCFC86D" w14:textId="77777777" w:rsidR="006C62EC" w:rsidRPr="009C5B76" w:rsidRDefault="006C62EC" w:rsidP="000F589A">
            <w:pPr>
              <w:spacing w:line="360" w:lineRule="auto"/>
              <w:rPr>
                <w:b/>
                <w:bCs/>
                <w:sz w:val="20"/>
                <w:szCs w:val="20"/>
              </w:rPr>
            </w:pPr>
            <w:r w:rsidRPr="009C5B76">
              <w:rPr>
                <w:b/>
                <w:bCs/>
                <w:sz w:val="20"/>
                <w:szCs w:val="20"/>
              </w:rPr>
              <w:t>Participants</w:t>
            </w:r>
          </w:p>
        </w:tc>
        <w:tc>
          <w:tcPr>
            <w:tcW w:w="3406" w:type="pct"/>
            <w:tcBorders>
              <w:top w:val="single" w:sz="6" w:space="0" w:color="808080"/>
              <w:left w:val="single" w:sz="6" w:space="0" w:color="808080"/>
              <w:bottom w:val="single" w:sz="6" w:space="0" w:color="808080"/>
              <w:right w:val="single" w:sz="6" w:space="0" w:color="808080"/>
            </w:tcBorders>
            <w:vAlign w:val="center"/>
            <w:hideMark/>
          </w:tcPr>
          <w:p w14:paraId="7748B005" w14:textId="77777777" w:rsidR="006C62EC" w:rsidRPr="009C5B76" w:rsidRDefault="006C62EC" w:rsidP="000F589A">
            <w:pPr>
              <w:spacing w:line="360" w:lineRule="auto"/>
              <w:rPr>
                <w:sz w:val="20"/>
                <w:szCs w:val="20"/>
              </w:rPr>
            </w:pPr>
            <w:r w:rsidRPr="009C5B76">
              <w:rPr>
                <w:b/>
                <w:bCs/>
                <w:sz w:val="20"/>
                <w:szCs w:val="20"/>
              </w:rPr>
              <w:t>Total number of randomised participants:</w:t>
            </w:r>
            <w:r w:rsidRPr="009C5B76">
              <w:rPr>
                <w:sz w:val="20"/>
                <w:szCs w:val="20"/>
              </w:rPr>
              <w:t xml:space="preserve"> 117</w:t>
            </w:r>
          </w:p>
          <w:p w14:paraId="3A95B963" w14:textId="77777777" w:rsidR="006C62EC" w:rsidRPr="009C5B76" w:rsidRDefault="006C62EC" w:rsidP="000F589A">
            <w:pPr>
              <w:spacing w:line="360" w:lineRule="auto"/>
              <w:rPr>
                <w:sz w:val="20"/>
                <w:szCs w:val="20"/>
              </w:rPr>
            </w:pPr>
            <w:r w:rsidRPr="009C5B76">
              <w:rPr>
                <w:b/>
                <w:bCs/>
                <w:sz w:val="20"/>
                <w:szCs w:val="20"/>
              </w:rPr>
              <w:t xml:space="preserve">Inclusion criteria: </w:t>
            </w:r>
            <w:r w:rsidRPr="009C5B76">
              <w:rPr>
                <w:sz w:val="20"/>
                <w:szCs w:val="20"/>
              </w:rPr>
              <w:t xml:space="preserve">community-dwelling men and women aged 60 and older who had been admitted to a health centre hospital due to a lower limb or back musculoskeletal injury or disorder, including limb or back </w:t>
            </w:r>
            <w:r w:rsidRPr="009C5B76">
              <w:rPr>
                <w:sz w:val="20"/>
                <w:szCs w:val="20"/>
              </w:rPr>
              <w:lastRenderedPageBreak/>
              <w:t>surgery (e.g., hip fracture, joint replacement, aggravated arthritis), or a fall-related injury</w:t>
            </w:r>
          </w:p>
          <w:p w14:paraId="1CF5D153" w14:textId="77777777" w:rsidR="006C62EC" w:rsidRPr="009C5B76" w:rsidRDefault="006C62EC" w:rsidP="000F589A">
            <w:pPr>
              <w:spacing w:line="360" w:lineRule="auto"/>
              <w:rPr>
                <w:sz w:val="20"/>
                <w:szCs w:val="20"/>
              </w:rPr>
            </w:pPr>
            <w:r w:rsidRPr="009C5B76">
              <w:rPr>
                <w:b/>
                <w:bCs/>
                <w:sz w:val="20"/>
                <w:szCs w:val="20"/>
              </w:rPr>
              <w:t xml:space="preserve">Exclusion criteria: </w:t>
            </w:r>
            <w:r w:rsidRPr="009C5B76">
              <w:rPr>
                <w:sz w:val="20"/>
                <w:szCs w:val="20"/>
              </w:rPr>
              <w:t>suffered from severe cognitive deficit (MMSE &lt; 20), alcoholism, or a severe progressive disease were excluded</w:t>
            </w:r>
          </w:p>
          <w:p w14:paraId="1D6C2623" w14:textId="77777777" w:rsidR="006C62EC" w:rsidRPr="009C5B76" w:rsidRDefault="006C62EC" w:rsidP="000F589A">
            <w:pPr>
              <w:spacing w:line="360" w:lineRule="auto"/>
              <w:rPr>
                <w:sz w:val="20"/>
                <w:szCs w:val="20"/>
              </w:rPr>
            </w:pPr>
            <w:r w:rsidRPr="009C5B76">
              <w:rPr>
                <w:b/>
                <w:bCs/>
                <w:sz w:val="20"/>
                <w:szCs w:val="20"/>
              </w:rPr>
              <w:t xml:space="preserve">Type of surgery (condition): </w:t>
            </w:r>
            <w:r w:rsidRPr="009C5B76">
              <w:rPr>
                <w:sz w:val="20"/>
                <w:szCs w:val="20"/>
              </w:rPr>
              <w:t>joint replacement and back surgery (lower limb or back musculoskeletal injury or disorder)</w:t>
            </w:r>
          </w:p>
          <w:p w14:paraId="58FFBD0B" w14:textId="77777777" w:rsidR="006C62EC" w:rsidRPr="009C5B76" w:rsidRDefault="006C62EC" w:rsidP="000F589A">
            <w:pPr>
              <w:spacing w:line="360" w:lineRule="auto"/>
              <w:rPr>
                <w:sz w:val="20"/>
                <w:szCs w:val="20"/>
              </w:rPr>
            </w:pPr>
            <w:r w:rsidRPr="009C5B76">
              <w:rPr>
                <w:b/>
                <w:bCs/>
                <w:sz w:val="20"/>
                <w:szCs w:val="20"/>
              </w:rPr>
              <w:t xml:space="preserve">Country: </w:t>
            </w:r>
            <w:r w:rsidRPr="009C5B76">
              <w:rPr>
                <w:sz w:val="20"/>
                <w:szCs w:val="20"/>
              </w:rPr>
              <w:t>Finland</w:t>
            </w:r>
          </w:p>
          <w:p w14:paraId="66042EE7" w14:textId="77777777" w:rsidR="006C62EC" w:rsidRPr="009C5B76" w:rsidRDefault="006C62EC" w:rsidP="000F589A">
            <w:pPr>
              <w:spacing w:line="360" w:lineRule="auto"/>
              <w:rPr>
                <w:sz w:val="20"/>
                <w:szCs w:val="20"/>
              </w:rPr>
            </w:pPr>
            <w:r w:rsidRPr="009C5B76">
              <w:rPr>
                <w:b/>
                <w:bCs/>
                <w:sz w:val="20"/>
                <w:szCs w:val="20"/>
              </w:rPr>
              <w:t>Baseline Characteristics</w:t>
            </w:r>
          </w:p>
          <w:p w14:paraId="498840F0" w14:textId="77777777" w:rsidR="006C62EC" w:rsidRPr="009C5B76" w:rsidRDefault="006C62EC" w:rsidP="000F589A">
            <w:pPr>
              <w:spacing w:line="360" w:lineRule="auto"/>
              <w:rPr>
                <w:sz w:val="20"/>
                <w:szCs w:val="20"/>
              </w:rPr>
            </w:pPr>
            <w:r w:rsidRPr="009C5B76">
              <w:rPr>
                <w:b/>
                <w:bCs/>
                <w:sz w:val="20"/>
                <w:szCs w:val="20"/>
              </w:rPr>
              <w:t>Intervention group</w:t>
            </w:r>
          </w:p>
          <w:p w14:paraId="0B301C0B" w14:textId="77777777" w:rsidR="006C62EC" w:rsidRPr="009C5B76" w:rsidRDefault="006C62EC" w:rsidP="000F589A">
            <w:pPr>
              <w:numPr>
                <w:ilvl w:val="0"/>
                <w:numId w:val="243"/>
              </w:numPr>
              <w:spacing w:before="100" w:beforeAutospacing="1" w:after="100" w:afterAutospacing="1" w:line="360" w:lineRule="auto"/>
              <w:ind w:left="870"/>
              <w:rPr>
                <w:sz w:val="20"/>
                <w:szCs w:val="20"/>
              </w:rPr>
            </w:pPr>
            <w:r w:rsidRPr="009C5B76">
              <w:rPr>
                <w:i/>
                <w:iCs/>
                <w:sz w:val="20"/>
                <w:szCs w:val="20"/>
              </w:rPr>
              <w:t>Age, mean (SD)</w:t>
            </w:r>
            <w:r w:rsidRPr="009C5B76">
              <w:rPr>
                <w:sz w:val="20"/>
                <w:szCs w:val="20"/>
              </w:rPr>
              <w:t>: 79.9 (± 8.4) years</w:t>
            </w:r>
          </w:p>
          <w:p w14:paraId="4FB09834" w14:textId="77777777" w:rsidR="006C62EC" w:rsidRPr="009C5B76" w:rsidRDefault="006C62EC" w:rsidP="000F589A">
            <w:pPr>
              <w:numPr>
                <w:ilvl w:val="0"/>
                <w:numId w:val="243"/>
              </w:numPr>
              <w:spacing w:before="100" w:beforeAutospacing="1" w:after="100" w:afterAutospacing="1" w:line="360" w:lineRule="auto"/>
              <w:ind w:left="870"/>
              <w:rPr>
                <w:sz w:val="20"/>
                <w:szCs w:val="20"/>
              </w:rPr>
            </w:pPr>
            <w:r w:rsidRPr="009C5B76">
              <w:rPr>
                <w:i/>
                <w:iCs/>
                <w:sz w:val="20"/>
                <w:szCs w:val="20"/>
              </w:rPr>
              <w:t>Gender, M/F</w:t>
            </w:r>
            <w:r w:rsidRPr="009C5B76">
              <w:rPr>
                <w:sz w:val="20"/>
                <w:szCs w:val="20"/>
              </w:rPr>
              <w:t>: 9/50</w:t>
            </w:r>
          </w:p>
          <w:p w14:paraId="44CBE44C" w14:textId="77777777" w:rsidR="006C62EC" w:rsidRPr="009C5B76" w:rsidRDefault="006C62EC" w:rsidP="000F589A">
            <w:pPr>
              <w:numPr>
                <w:ilvl w:val="0"/>
                <w:numId w:val="243"/>
              </w:numPr>
              <w:spacing w:before="100" w:beforeAutospacing="1" w:after="100" w:afterAutospacing="1" w:line="360" w:lineRule="auto"/>
              <w:ind w:left="870"/>
              <w:rPr>
                <w:sz w:val="20"/>
                <w:szCs w:val="20"/>
              </w:rPr>
            </w:pPr>
            <w:r w:rsidRPr="009C5B76">
              <w:rPr>
                <w:i/>
                <w:iCs/>
                <w:sz w:val="20"/>
                <w:szCs w:val="20"/>
              </w:rPr>
              <w:t>BMI, mean (SD)</w:t>
            </w:r>
            <w:r w:rsidRPr="009C5B76">
              <w:rPr>
                <w:sz w:val="20"/>
                <w:szCs w:val="20"/>
              </w:rPr>
              <w:t>: 27.1 (± 4.7) kg/m</w:t>
            </w:r>
            <w:r w:rsidRPr="009C5B76">
              <w:rPr>
                <w:sz w:val="20"/>
                <w:szCs w:val="20"/>
                <w:vertAlign w:val="superscript"/>
              </w:rPr>
              <w:t>2</w:t>
            </w:r>
          </w:p>
          <w:p w14:paraId="5D02168B" w14:textId="77777777" w:rsidR="006C62EC" w:rsidRPr="009C5B76" w:rsidRDefault="006C62EC" w:rsidP="000F589A">
            <w:pPr>
              <w:numPr>
                <w:ilvl w:val="0"/>
                <w:numId w:val="243"/>
              </w:numPr>
              <w:spacing w:before="100" w:beforeAutospacing="1" w:after="100" w:afterAutospacing="1" w:line="360" w:lineRule="auto"/>
              <w:ind w:left="870"/>
              <w:rPr>
                <w:sz w:val="20"/>
                <w:szCs w:val="20"/>
              </w:rPr>
            </w:pPr>
            <w:r w:rsidRPr="009C5B76">
              <w:rPr>
                <w:i/>
                <w:iCs/>
                <w:sz w:val="20"/>
                <w:szCs w:val="20"/>
              </w:rPr>
              <w:t>Weight, mean (SD)</w:t>
            </w:r>
            <w:r w:rsidRPr="009C5B76">
              <w:rPr>
                <w:sz w:val="20"/>
                <w:szCs w:val="20"/>
              </w:rPr>
              <w:t>: 72.9 (± 14.4) kg</w:t>
            </w:r>
          </w:p>
          <w:p w14:paraId="3427B1A8" w14:textId="77777777" w:rsidR="006C62EC" w:rsidRPr="009C5B76" w:rsidRDefault="006C62EC" w:rsidP="000F589A">
            <w:pPr>
              <w:numPr>
                <w:ilvl w:val="0"/>
                <w:numId w:val="243"/>
              </w:numPr>
              <w:spacing w:before="100" w:beforeAutospacing="1" w:after="100" w:afterAutospacing="1" w:line="360" w:lineRule="auto"/>
              <w:ind w:left="870"/>
              <w:rPr>
                <w:sz w:val="20"/>
                <w:szCs w:val="20"/>
              </w:rPr>
            </w:pPr>
            <w:r w:rsidRPr="009C5B76">
              <w:rPr>
                <w:i/>
                <w:iCs/>
                <w:sz w:val="20"/>
                <w:szCs w:val="20"/>
              </w:rPr>
              <w:t>Height, mean (SD)</w:t>
            </w:r>
            <w:r w:rsidRPr="009C5B76">
              <w:rPr>
                <w:sz w:val="20"/>
                <w:szCs w:val="20"/>
              </w:rPr>
              <w:t>: 163.9 (± 7.7) cm</w:t>
            </w:r>
          </w:p>
          <w:p w14:paraId="71D747BB" w14:textId="77777777" w:rsidR="006C62EC" w:rsidRPr="009C5B76" w:rsidRDefault="006C62EC" w:rsidP="000F589A">
            <w:pPr>
              <w:numPr>
                <w:ilvl w:val="0"/>
                <w:numId w:val="243"/>
              </w:numPr>
              <w:spacing w:before="100" w:beforeAutospacing="1" w:after="100" w:afterAutospacing="1" w:line="360" w:lineRule="auto"/>
              <w:ind w:left="870"/>
              <w:rPr>
                <w:sz w:val="20"/>
                <w:szCs w:val="20"/>
              </w:rPr>
            </w:pPr>
            <w:r w:rsidRPr="009C5B76">
              <w:rPr>
                <w:i/>
                <w:iCs/>
                <w:sz w:val="20"/>
                <w:szCs w:val="20"/>
              </w:rPr>
              <w:t>Baseline level of fitness, mean (SD)</w:t>
            </w:r>
            <w:r w:rsidRPr="009C5B76">
              <w:rPr>
                <w:sz w:val="20"/>
                <w:szCs w:val="20"/>
              </w:rPr>
              <w:t>: SPPB: 4.7 (± 2.5)</w:t>
            </w:r>
          </w:p>
          <w:p w14:paraId="6AE7B8A2" w14:textId="77777777" w:rsidR="006C62EC" w:rsidRPr="009C5B76" w:rsidRDefault="006C62EC" w:rsidP="000F589A">
            <w:pPr>
              <w:numPr>
                <w:ilvl w:val="0"/>
                <w:numId w:val="243"/>
              </w:numPr>
              <w:spacing w:before="100" w:beforeAutospacing="1" w:after="100" w:afterAutospacing="1" w:line="360" w:lineRule="auto"/>
              <w:ind w:left="870"/>
              <w:rPr>
                <w:sz w:val="20"/>
                <w:szCs w:val="20"/>
              </w:rPr>
            </w:pPr>
            <w:r w:rsidRPr="009C5B76">
              <w:rPr>
                <w:i/>
                <w:iCs/>
                <w:sz w:val="20"/>
                <w:szCs w:val="20"/>
              </w:rPr>
              <w:t>Current involvement in regular PA (prior to hospitalisation), n</w:t>
            </w:r>
            <w:r w:rsidRPr="009C5B76">
              <w:rPr>
                <w:sz w:val="20"/>
                <w:szCs w:val="20"/>
              </w:rPr>
              <w:t>: inactivity: 9; low-level activity: 38; medium- to high-level activity: 12. LSA score, mean (SD): 48.1 (± 21.9)</w:t>
            </w:r>
          </w:p>
          <w:p w14:paraId="56A307AD" w14:textId="77777777" w:rsidR="006C62EC" w:rsidRPr="009C5B76" w:rsidRDefault="006C62EC" w:rsidP="000F589A">
            <w:pPr>
              <w:numPr>
                <w:ilvl w:val="0"/>
                <w:numId w:val="243"/>
              </w:numPr>
              <w:spacing w:before="100" w:beforeAutospacing="1" w:after="100" w:afterAutospacing="1" w:line="360" w:lineRule="auto"/>
              <w:ind w:left="870"/>
              <w:rPr>
                <w:sz w:val="20"/>
                <w:szCs w:val="20"/>
              </w:rPr>
            </w:pPr>
            <w:r w:rsidRPr="009C5B76">
              <w:rPr>
                <w:i/>
                <w:iCs/>
                <w:sz w:val="20"/>
                <w:szCs w:val="20"/>
              </w:rPr>
              <w:t>Relevant illness severity scores (e.g., ASA, APACHE II), n (%)</w:t>
            </w:r>
            <w:r w:rsidRPr="009C5B76">
              <w:rPr>
                <w:sz w:val="20"/>
                <w:szCs w:val="20"/>
              </w:rPr>
              <w:t>: mobility prior to hospitalisation: walking aid, indoors: 22 (37); walking aid, outdoors: 41 (68)</w:t>
            </w:r>
          </w:p>
          <w:p w14:paraId="476A562F" w14:textId="77777777" w:rsidR="006C62EC" w:rsidRPr="009C5B76" w:rsidRDefault="006C62EC" w:rsidP="000F589A">
            <w:pPr>
              <w:numPr>
                <w:ilvl w:val="0"/>
                <w:numId w:val="243"/>
              </w:numPr>
              <w:spacing w:before="100" w:beforeAutospacing="1" w:after="100" w:afterAutospacing="1" w:line="360" w:lineRule="auto"/>
              <w:ind w:left="870"/>
              <w:rPr>
                <w:sz w:val="20"/>
                <w:szCs w:val="20"/>
              </w:rPr>
            </w:pPr>
            <w:r w:rsidRPr="009C5B76">
              <w:rPr>
                <w:i/>
                <w:iCs/>
                <w:sz w:val="20"/>
                <w:szCs w:val="20"/>
              </w:rPr>
              <w:t>Relevant clinical variables</w:t>
            </w:r>
            <w:r w:rsidRPr="009C5B76">
              <w:rPr>
                <w:sz w:val="20"/>
                <w:szCs w:val="20"/>
              </w:rPr>
              <w:t xml:space="preserve">: number of chronic diseases, mean (SD): 3 (± 2). Length of hospital stay, mean (SD): 14 (± 12) days. </w:t>
            </w:r>
            <w:bookmarkStart w:id="225" w:name="_Hlk69572699"/>
            <w:r w:rsidRPr="009C5B76">
              <w:rPr>
                <w:sz w:val="20"/>
                <w:szCs w:val="20"/>
              </w:rPr>
              <w:t xml:space="preserve">FES-I </w:t>
            </w:r>
            <w:bookmarkEnd w:id="225"/>
            <w:r w:rsidRPr="009C5B76">
              <w:rPr>
                <w:sz w:val="20"/>
                <w:szCs w:val="20"/>
              </w:rPr>
              <w:t>score, mean (SD): 39.4 (± 11.3). Reasons for hospitalization, n (%): traumatic fracture: 23 (39); intensified pain in back or lower extremity (i.e., following falling): 10 (17); intended joint replacement: 23 (39); intended back surgery: 3 (5)</w:t>
            </w:r>
          </w:p>
          <w:p w14:paraId="557916D9" w14:textId="77777777" w:rsidR="006C62EC" w:rsidRPr="009C5B76" w:rsidRDefault="006C62EC" w:rsidP="000F589A">
            <w:pPr>
              <w:numPr>
                <w:ilvl w:val="0"/>
                <w:numId w:val="243"/>
              </w:numPr>
              <w:spacing w:before="100" w:beforeAutospacing="1" w:after="100" w:afterAutospacing="1" w:line="360" w:lineRule="auto"/>
              <w:ind w:left="870"/>
              <w:rPr>
                <w:sz w:val="20"/>
                <w:szCs w:val="20"/>
              </w:rPr>
            </w:pPr>
            <w:r w:rsidRPr="009C5B76">
              <w:rPr>
                <w:i/>
                <w:iCs/>
                <w:sz w:val="20"/>
                <w:szCs w:val="20"/>
              </w:rPr>
              <w:t>Length of education, mean (SD)</w:t>
            </w:r>
            <w:r w:rsidRPr="009C5B76">
              <w:rPr>
                <w:sz w:val="20"/>
                <w:szCs w:val="20"/>
              </w:rPr>
              <w:t>: 10.2 (± 4.6) years</w:t>
            </w:r>
          </w:p>
          <w:p w14:paraId="216E7181" w14:textId="77777777" w:rsidR="006C62EC" w:rsidRPr="009C5B76" w:rsidRDefault="006C62EC" w:rsidP="000F589A">
            <w:pPr>
              <w:spacing w:line="360" w:lineRule="auto"/>
              <w:rPr>
                <w:sz w:val="20"/>
                <w:szCs w:val="20"/>
              </w:rPr>
            </w:pPr>
            <w:r w:rsidRPr="009C5B76">
              <w:rPr>
                <w:b/>
                <w:bCs/>
                <w:sz w:val="20"/>
                <w:szCs w:val="20"/>
              </w:rPr>
              <w:t>Comparison group</w:t>
            </w:r>
          </w:p>
          <w:p w14:paraId="25052035" w14:textId="77777777" w:rsidR="006C62EC" w:rsidRPr="009C5B76" w:rsidRDefault="006C62EC" w:rsidP="000F589A">
            <w:pPr>
              <w:numPr>
                <w:ilvl w:val="0"/>
                <w:numId w:val="244"/>
              </w:numPr>
              <w:spacing w:before="100" w:beforeAutospacing="1" w:after="100" w:afterAutospacing="1" w:line="360" w:lineRule="auto"/>
              <w:ind w:left="870"/>
              <w:rPr>
                <w:sz w:val="20"/>
                <w:szCs w:val="20"/>
              </w:rPr>
            </w:pPr>
            <w:r w:rsidRPr="009C5B76">
              <w:rPr>
                <w:i/>
                <w:iCs/>
                <w:sz w:val="20"/>
                <w:szCs w:val="20"/>
              </w:rPr>
              <w:t>Age, mean (SD)</w:t>
            </w:r>
            <w:r w:rsidRPr="009C5B76">
              <w:rPr>
                <w:sz w:val="20"/>
                <w:szCs w:val="20"/>
              </w:rPr>
              <w:t>: 79.7 (± 8.1) years</w:t>
            </w:r>
          </w:p>
          <w:p w14:paraId="50B14986" w14:textId="77777777" w:rsidR="006C62EC" w:rsidRPr="009C5B76" w:rsidRDefault="006C62EC" w:rsidP="000F589A">
            <w:pPr>
              <w:numPr>
                <w:ilvl w:val="0"/>
                <w:numId w:val="244"/>
              </w:numPr>
              <w:spacing w:before="100" w:beforeAutospacing="1" w:after="100" w:afterAutospacing="1" w:line="360" w:lineRule="auto"/>
              <w:ind w:left="870"/>
              <w:rPr>
                <w:sz w:val="20"/>
                <w:szCs w:val="20"/>
              </w:rPr>
            </w:pPr>
            <w:r w:rsidRPr="009C5B76">
              <w:rPr>
                <w:i/>
                <w:iCs/>
                <w:sz w:val="20"/>
                <w:szCs w:val="20"/>
              </w:rPr>
              <w:t>Gender, M/F</w:t>
            </w:r>
            <w:r w:rsidRPr="009C5B76">
              <w:rPr>
                <w:sz w:val="20"/>
                <w:szCs w:val="20"/>
              </w:rPr>
              <w:t>: 8/50</w:t>
            </w:r>
          </w:p>
          <w:p w14:paraId="3C5E8354" w14:textId="77777777" w:rsidR="006C62EC" w:rsidRPr="009C5B76" w:rsidRDefault="006C62EC" w:rsidP="000F589A">
            <w:pPr>
              <w:numPr>
                <w:ilvl w:val="0"/>
                <w:numId w:val="244"/>
              </w:numPr>
              <w:spacing w:before="100" w:beforeAutospacing="1" w:after="100" w:afterAutospacing="1" w:line="360" w:lineRule="auto"/>
              <w:ind w:left="870"/>
              <w:rPr>
                <w:sz w:val="20"/>
                <w:szCs w:val="20"/>
              </w:rPr>
            </w:pPr>
            <w:r w:rsidRPr="009C5B76">
              <w:rPr>
                <w:i/>
                <w:iCs/>
                <w:sz w:val="20"/>
                <w:szCs w:val="20"/>
              </w:rPr>
              <w:t>BMI, mean (SD)</w:t>
            </w:r>
            <w:r w:rsidRPr="009C5B76">
              <w:rPr>
                <w:sz w:val="20"/>
                <w:szCs w:val="20"/>
              </w:rPr>
              <w:t>: 27.7 (± 5.3) kg/m</w:t>
            </w:r>
            <w:r w:rsidRPr="009C5B76">
              <w:rPr>
                <w:sz w:val="20"/>
                <w:szCs w:val="20"/>
                <w:vertAlign w:val="superscript"/>
              </w:rPr>
              <w:t>2</w:t>
            </w:r>
          </w:p>
          <w:p w14:paraId="10E10BB4" w14:textId="77777777" w:rsidR="006C62EC" w:rsidRPr="009C5B76" w:rsidRDefault="006C62EC" w:rsidP="000F589A">
            <w:pPr>
              <w:numPr>
                <w:ilvl w:val="0"/>
                <w:numId w:val="244"/>
              </w:numPr>
              <w:spacing w:before="100" w:beforeAutospacing="1" w:after="100" w:afterAutospacing="1" w:line="360" w:lineRule="auto"/>
              <w:ind w:left="870"/>
              <w:rPr>
                <w:sz w:val="20"/>
                <w:szCs w:val="20"/>
              </w:rPr>
            </w:pPr>
            <w:r w:rsidRPr="009C5B76">
              <w:rPr>
                <w:i/>
                <w:iCs/>
                <w:sz w:val="20"/>
                <w:szCs w:val="20"/>
              </w:rPr>
              <w:lastRenderedPageBreak/>
              <w:t>Weight, mean (SD)</w:t>
            </w:r>
            <w:r w:rsidRPr="009C5B76">
              <w:rPr>
                <w:sz w:val="20"/>
                <w:szCs w:val="20"/>
              </w:rPr>
              <w:t>: 74.0 (± 15.0) kg</w:t>
            </w:r>
          </w:p>
          <w:p w14:paraId="248AB83B" w14:textId="77777777" w:rsidR="006C62EC" w:rsidRPr="009C5B76" w:rsidRDefault="006C62EC" w:rsidP="000F589A">
            <w:pPr>
              <w:numPr>
                <w:ilvl w:val="0"/>
                <w:numId w:val="244"/>
              </w:numPr>
              <w:spacing w:before="100" w:beforeAutospacing="1" w:after="100" w:afterAutospacing="1" w:line="360" w:lineRule="auto"/>
              <w:ind w:left="870"/>
              <w:rPr>
                <w:sz w:val="20"/>
                <w:szCs w:val="20"/>
              </w:rPr>
            </w:pPr>
            <w:r w:rsidRPr="009C5B76">
              <w:rPr>
                <w:i/>
                <w:iCs/>
                <w:sz w:val="20"/>
                <w:szCs w:val="20"/>
              </w:rPr>
              <w:t>Height, mean (SD)</w:t>
            </w:r>
            <w:r w:rsidRPr="009C5B76">
              <w:rPr>
                <w:sz w:val="20"/>
                <w:szCs w:val="20"/>
              </w:rPr>
              <w:t>: 163.1 (± 7.1) cm</w:t>
            </w:r>
          </w:p>
          <w:p w14:paraId="78CA7FFA" w14:textId="77777777" w:rsidR="006C62EC" w:rsidRPr="009C5B76" w:rsidRDefault="006C62EC" w:rsidP="000F589A">
            <w:pPr>
              <w:numPr>
                <w:ilvl w:val="0"/>
                <w:numId w:val="244"/>
              </w:numPr>
              <w:spacing w:before="100" w:beforeAutospacing="1" w:after="100" w:afterAutospacing="1" w:line="360" w:lineRule="auto"/>
              <w:ind w:left="870"/>
              <w:rPr>
                <w:sz w:val="20"/>
                <w:szCs w:val="20"/>
              </w:rPr>
            </w:pPr>
            <w:r w:rsidRPr="009C5B76">
              <w:rPr>
                <w:i/>
                <w:iCs/>
                <w:sz w:val="20"/>
                <w:szCs w:val="20"/>
              </w:rPr>
              <w:t>Baseline level of fitness, mean (SD)</w:t>
            </w:r>
            <w:r w:rsidRPr="009C5B76">
              <w:rPr>
                <w:sz w:val="20"/>
                <w:szCs w:val="20"/>
              </w:rPr>
              <w:t>: SPPB: 4.6 (± 2.5)</w:t>
            </w:r>
          </w:p>
          <w:p w14:paraId="0B9CA424" w14:textId="77777777" w:rsidR="006C62EC" w:rsidRPr="009C5B76" w:rsidRDefault="006C62EC" w:rsidP="000F589A">
            <w:pPr>
              <w:numPr>
                <w:ilvl w:val="0"/>
                <w:numId w:val="244"/>
              </w:numPr>
              <w:spacing w:before="100" w:beforeAutospacing="1" w:after="100" w:afterAutospacing="1" w:line="360" w:lineRule="auto"/>
              <w:ind w:left="870"/>
              <w:rPr>
                <w:sz w:val="20"/>
                <w:szCs w:val="20"/>
              </w:rPr>
            </w:pPr>
            <w:r w:rsidRPr="009C5B76">
              <w:rPr>
                <w:i/>
                <w:iCs/>
                <w:sz w:val="20"/>
                <w:szCs w:val="20"/>
              </w:rPr>
              <w:t>Current involvement in regular PA (prior to hospitalisation), n</w:t>
            </w:r>
            <w:r w:rsidRPr="009C5B76">
              <w:rPr>
                <w:sz w:val="20"/>
                <w:szCs w:val="20"/>
              </w:rPr>
              <w:t>: inactivity: 5; low-level activity: 41; medium- to high-level activity: 12. LSA score, mean (SD): 50.2 (± 20.8)</w:t>
            </w:r>
          </w:p>
          <w:p w14:paraId="1351B88C" w14:textId="77777777" w:rsidR="006C62EC" w:rsidRPr="009C5B76" w:rsidRDefault="006C62EC" w:rsidP="000F589A">
            <w:pPr>
              <w:numPr>
                <w:ilvl w:val="0"/>
                <w:numId w:val="244"/>
              </w:numPr>
              <w:spacing w:before="100" w:beforeAutospacing="1" w:after="100" w:afterAutospacing="1" w:line="360" w:lineRule="auto"/>
              <w:ind w:left="870"/>
              <w:rPr>
                <w:sz w:val="20"/>
                <w:szCs w:val="20"/>
              </w:rPr>
            </w:pPr>
            <w:r w:rsidRPr="009C5B76">
              <w:rPr>
                <w:i/>
                <w:iCs/>
                <w:sz w:val="20"/>
                <w:szCs w:val="20"/>
              </w:rPr>
              <w:t>Relevant illness severity scores (e.g., ASA, APACHE II), n (%)</w:t>
            </w:r>
            <w:r w:rsidRPr="009C5B76">
              <w:rPr>
                <w:sz w:val="20"/>
                <w:szCs w:val="20"/>
              </w:rPr>
              <w:t>: mobility prior to hospitalisation: walking aid, indoors: 21 (36); walking aid, outdoors: 40 (69)</w:t>
            </w:r>
          </w:p>
          <w:p w14:paraId="41218091" w14:textId="77777777" w:rsidR="006C62EC" w:rsidRPr="009C5B76" w:rsidRDefault="006C62EC" w:rsidP="000F589A">
            <w:pPr>
              <w:numPr>
                <w:ilvl w:val="0"/>
                <w:numId w:val="244"/>
              </w:numPr>
              <w:spacing w:before="100" w:beforeAutospacing="1" w:after="100" w:afterAutospacing="1" w:line="360" w:lineRule="auto"/>
              <w:ind w:left="870"/>
              <w:rPr>
                <w:sz w:val="20"/>
                <w:szCs w:val="20"/>
              </w:rPr>
            </w:pPr>
            <w:r w:rsidRPr="009C5B76">
              <w:rPr>
                <w:i/>
                <w:iCs/>
                <w:sz w:val="20"/>
                <w:szCs w:val="20"/>
              </w:rPr>
              <w:t>Relevant clinical variables</w:t>
            </w:r>
            <w:r w:rsidRPr="009C5B76">
              <w:rPr>
                <w:sz w:val="20"/>
                <w:szCs w:val="20"/>
              </w:rPr>
              <w:t>: number of chronic diseases, mean (SD): 3 (± 2). Length of hospital stay, mean (SD): 18 (± 17) days. FES-I score, mean (SD): 38.8 (± 11.1). Reasons for hospitalization, n (%): traumatic fracture: 24 (41); intensified pain in back or lower extremity (i.e., following falling): 12 (21); intended joint replacement: 18 (31); intended back surgery: 4 (7)</w:t>
            </w:r>
          </w:p>
          <w:p w14:paraId="3D4E0CDF" w14:textId="77777777" w:rsidR="006C62EC" w:rsidRPr="009C5B76" w:rsidRDefault="006C62EC" w:rsidP="000F589A">
            <w:pPr>
              <w:numPr>
                <w:ilvl w:val="0"/>
                <w:numId w:val="244"/>
              </w:numPr>
              <w:spacing w:before="100" w:beforeAutospacing="1" w:after="100" w:afterAutospacing="1" w:line="360" w:lineRule="auto"/>
              <w:ind w:left="870"/>
              <w:rPr>
                <w:sz w:val="20"/>
                <w:szCs w:val="20"/>
              </w:rPr>
            </w:pPr>
            <w:r w:rsidRPr="009C5B76">
              <w:rPr>
                <w:i/>
                <w:iCs/>
                <w:sz w:val="20"/>
                <w:szCs w:val="20"/>
              </w:rPr>
              <w:t>Length of education, mean (SD)</w:t>
            </w:r>
            <w:r w:rsidRPr="009C5B76">
              <w:rPr>
                <w:sz w:val="20"/>
                <w:szCs w:val="20"/>
              </w:rPr>
              <w:t>: 8.9 (± 3.1) years</w:t>
            </w:r>
          </w:p>
        </w:tc>
      </w:tr>
      <w:tr w:rsidR="006C62EC" w14:paraId="3E35606B" w14:textId="77777777" w:rsidTr="000F589A">
        <w:trPr>
          <w:tblCellSpacing w:w="15" w:type="dxa"/>
        </w:trPr>
        <w:tc>
          <w:tcPr>
            <w:tcW w:w="1544"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FB5EBAC" w14:textId="77777777" w:rsidR="006C62EC" w:rsidRPr="009C5B76" w:rsidRDefault="006C62EC" w:rsidP="000F589A">
            <w:pPr>
              <w:spacing w:line="360" w:lineRule="auto"/>
              <w:rPr>
                <w:b/>
                <w:bCs/>
                <w:sz w:val="20"/>
                <w:szCs w:val="20"/>
              </w:rPr>
            </w:pPr>
            <w:r w:rsidRPr="009C5B76">
              <w:rPr>
                <w:b/>
                <w:bCs/>
                <w:sz w:val="20"/>
                <w:szCs w:val="20"/>
              </w:rPr>
              <w:lastRenderedPageBreak/>
              <w:t>Interventions</w:t>
            </w:r>
          </w:p>
        </w:tc>
        <w:tc>
          <w:tcPr>
            <w:tcW w:w="3406" w:type="pct"/>
            <w:tcBorders>
              <w:top w:val="single" w:sz="6" w:space="0" w:color="808080"/>
              <w:left w:val="single" w:sz="6" w:space="0" w:color="808080"/>
              <w:bottom w:val="single" w:sz="6" w:space="0" w:color="808080"/>
              <w:right w:val="single" w:sz="6" w:space="0" w:color="808080"/>
            </w:tcBorders>
            <w:vAlign w:val="center"/>
            <w:hideMark/>
          </w:tcPr>
          <w:p w14:paraId="511ECD92" w14:textId="77777777" w:rsidR="006C62EC" w:rsidRPr="009C5B76" w:rsidRDefault="006C62EC" w:rsidP="000F589A">
            <w:pPr>
              <w:spacing w:line="360" w:lineRule="auto"/>
              <w:rPr>
                <w:sz w:val="20"/>
                <w:szCs w:val="20"/>
              </w:rPr>
            </w:pPr>
            <w:r w:rsidRPr="009C5B76">
              <w:rPr>
                <w:b/>
                <w:bCs/>
                <w:sz w:val="20"/>
                <w:szCs w:val="20"/>
              </w:rPr>
              <w:t>Details of interventions</w:t>
            </w:r>
          </w:p>
          <w:p w14:paraId="25C13AB3" w14:textId="77777777" w:rsidR="006C62EC" w:rsidRPr="009C5B76" w:rsidRDefault="006C62EC" w:rsidP="000F589A">
            <w:pPr>
              <w:spacing w:line="360" w:lineRule="auto"/>
              <w:rPr>
                <w:sz w:val="20"/>
                <w:szCs w:val="20"/>
              </w:rPr>
            </w:pPr>
            <w:r w:rsidRPr="009C5B76">
              <w:rPr>
                <w:sz w:val="20"/>
                <w:szCs w:val="20"/>
              </w:rPr>
              <w:t>Approach: physiotherapy home visits and telephone support, counselling and exercise plan; seven physiotherapy home visits supervising and adjusting exercise plan with three telephone support calls, independent exercise and outdoor walking; delivered over 6-months</w:t>
            </w:r>
          </w:p>
          <w:p w14:paraId="00F5A4A5" w14:textId="77777777" w:rsidR="006C62EC" w:rsidRPr="009C5B76" w:rsidRDefault="006C62EC" w:rsidP="000F589A">
            <w:pPr>
              <w:spacing w:line="360" w:lineRule="auto"/>
              <w:rPr>
                <w:sz w:val="20"/>
                <w:szCs w:val="20"/>
              </w:rPr>
            </w:pPr>
            <w:r w:rsidRPr="009C5B76">
              <w:rPr>
                <w:sz w:val="20"/>
                <w:szCs w:val="20"/>
              </w:rPr>
              <w:t>Context: lower limb or back musculoskeletal injury, surgery, or disorder patients; post hospital discharge (approximately two weeks); at home</w:t>
            </w:r>
          </w:p>
          <w:p w14:paraId="6ABA0995" w14:textId="77777777" w:rsidR="006C62EC" w:rsidRPr="009C5B76" w:rsidRDefault="006C62EC" w:rsidP="000F589A">
            <w:pPr>
              <w:spacing w:line="360" w:lineRule="auto"/>
              <w:rPr>
                <w:sz w:val="20"/>
                <w:szCs w:val="20"/>
              </w:rPr>
            </w:pPr>
            <w:r w:rsidRPr="009C5B76">
              <w:rPr>
                <w:sz w:val="20"/>
                <w:szCs w:val="20"/>
              </w:rPr>
              <w:t>Comparison: usual care</w:t>
            </w:r>
          </w:p>
          <w:p w14:paraId="7E0E8972" w14:textId="77777777" w:rsidR="006C62EC" w:rsidRPr="009C5B76" w:rsidRDefault="006C62EC" w:rsidP="000F589A">
            <w:pPr>
              <w:spacing w:line="360" w:lineRule="auto"/>
              <w:rPr>
                <w:sz w:val="20"/>
                <w:szCs w:val="20"/>
              </w:rPr>
            </w:pPr>
            <w:r w:rsidRPr="009C5B76">
              <w:rPr>
                <w:b/>
                <w:bCs/>
                <w:sz w:val="20"/>
                <w:szCs w:val="20"/>
              </w:rPr>
              <w:t xml:space="preserve">Intervention group: </w:t>
            </w:r>
            <w:r w:rsidRPr="009C5B76">
              <w:rPr>
                <w:sz w:val="20"/>
                <w:szCs w:val="20"/>
              </w:rPr>
              <w:t>number randomised = 59; losses = 7 (died = 1; withdrew = 1; hospitalised = 1; unknown = 4); analysed at 12 months = 52</w:t>
            </w:r>
          </w:p>
          <w:p w14:paraId="0EBBCA6F" w14:textId="77777777" w:rsidR="006C62EC" w:rsidRPr="009C5B76" w:rsidRDefault="006C62EC" w:rsidP="000F589A">
            <w:pPr>
              <w:spacing w:line="360" w:lineRule="auto"/>
              <w:rPr>
                <w:sz w:val="20"/>
                <w:szCs w:val="20"/>
              </w:rPr>
            </w:pPr>
            <w:r w:rsidRPr="009C5B76">
              <w:rPr>
                <w:b/>
                <w:bCs/>
                <w:sz w:val="20"/>
                <w:szCs w:val="20"/>
              </w:rPr>
              <w:t xml:space="preserve">Comparison group: </w:t>
            </w:r>
            <w:r w:rsidRPr="009C5B76">
              <w:rPr>
                <w:sz w:val="20"/>
                <w:szCs w:val="20"/>
              </w:rPr>
              <w:t>number randomised = 58; losses = 13 (died = 2; withdrew = 1; hospitalised = 2; unknown = 8); analysed at 12 months = 45</w:t>
            </w:r>
          </w:p>
          <w:p w14:paraId="5551CD14" w14:textId="77777777" w:rsidR="006C62EC" w:rsidRPr="009C5B76" w:rsidRDefault="006C62EC" w:rsidP="000F589A">
            <w:pPr>
              <w:spacing w:line="360" w:lineRule="auto"/>
              <w:rPr>
                <w:sz w:val="20"/>
                <w:szCs w:val="20"/>
              </w:rPr>
            </w:pPr>
            <w:r w:rsidRPr="009C5B76">
              <w:rPr>
                <w:b/>
                <w:bCs/>
                <w:sz w:val="20"/>
                <w:szCs w:val="20"/>
              </w:rPr>
              <w:t xml:space="preserve">Setting: </w:t>
            </w:r>
            <w:r w:rsidRPr="009C5B76">
              <w:rPr>
                <w:sz w:val="20"/>
                <w:szCs w:val="20"/>
              </w:rPr>
              <w:t>home</w:t>
            </w:r>
          </w:p>
        </w:tc>
      </w:tr>
      <w:tr w:rsidR="006C62EC" w14:paraId="49C90115" w14:textId="77777777" w:rsidTr="000F589A">
        <w:trPr>
          <w:tblCellSpacing w:w="15" w:type="dxa"/>
        </w:trPr>
        <w:tc>
          <w:tcPr>
            <w:tcW w:w="1544"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0C0AEC8" w14:textId="77777777" w:rsidR="006C62EC" w:rsidRPr="009C5B76" w:rsidRDefault="006C62EC" w:rsidP="000F589A">
            <w:pPr>
              <w:spacing w:line="360" w:lineRule="auto"/>
              <w:rPr>
                <w:b/>
                <w:bCs/>
                <w:sz w:val="20"/>
                <w:szCs w:val="20"/>
              </w:rPr>
            </w:pPr>
            <w:r w:rsidRPr="009C5B76">
              <w:rPr>
                <w:b/>
                <w:bCs/>
                <w:sz w:val="20"/>
                <w:szCs w:val="20"/>
              </w:rPr>
              <w:t>Outcomes</w:t>
            </w:r>
          </w:p>
        </w:tc>
        <w:tc>
          <w:tcPr>
            <w:tcW w:w="3406" w:type="pct"/>
            <w:tcBorders>
              <w:top w:val="single" w:sz="6" w:space="0" w:color="808080"/>
              <w:left w:val="single" w:sz="6" w:space="0" w:color="808080"/>
              <w:bottom w:val="single" w:sz="6" w:space="0" w:color="808080"/>
              <w:right w:val="single" w:sz="6" w:space="0" w:color="808080"/>
            </w:tcBorders>
            <w:vAlign w:val="center"/>
            <w:hideMark/>
          </w:tcPr>
          <w:p w14:paraId="1AFDF431" w14:textId="77777777" w:rsidR="006C62EC" w:rsidRPr="009C5B76" w:rsidRDefault="006C62EC" w:rsidP="000F589A">
            <w:pPr>
              <w:spacing w:line="360" w:lineRule="auto"/>
              <w:rPr>
                <w:sz w:val="20"/>
                <w:szCs w:val="20"/>
              </w:rPr>
            </w:pPr>
            <w:r w:rsidRPr="009C5B76">
              <w:rPr>
                <w:b/>
                <w:bCs/>
                <w:sz w:val="20"/>
                <w:szCs w:val="20"/>
              </w:rPr>
              <w:t>All outcomes measured/reported by study authors</w:t>
            </w:r>
            <w:r w:rsidRPr="009C5B76">
              <w:rPr>
                <w:sz w:val="20"/>
                <w:szCs w:val="20"/>
              </w:rPr>
              <w:t xml:space="preserve">: PA total minutes per day (accelerometer) including light, moderate, and vigorous activity; </w:t>
            </w:r>
            <w:r w:rsidRPr="009C5B76">
              <w:rPr>
                <w:sz w:val="20"/>
                <w:szCs w:val="20"/>
              </w:rPr>
              <w:lastRenderedPageBreak/>
              <w:t xml:space="preserve">average daily time spent in light and MVPA, the average number of activity bouts, the average time accumulated in active bouts, the average number of sedentary bouts, and total time of </w:t>
            </w:r>
            <w:bookmarkStart w:id="226" w:name="_Hlk69572718"/>
            <w:r w:rsidRPr="009C5B76">
              <w:rPr>
                <w:sz w:val="20"/>
                <w:szCs w:val="20"/>
              </w:rPr>
              <w:t xml:space="preserve">SB </w:t>
            </w:r>
            <w:bookmarkEnd w:id="226"/>
            <w:r w:rsidRPr="009C5B76">
              <w:rPr>
                <w:sz w:val="20"/>
                <w:szCs w:val="20"/>
              </w:rPr>
              <w:t>per day are reported; engagement in PA; physical fitness (SPPB); mobility function. Measurements taken at baseline and at 3, 6, and 12 months</w:t>
            </w:r>
          </w:p>
          <w:p w14:paraId="1B8DC4DC" w14:textId="77777777" w:rsidR="006C62EC" w:rsidRPr="009C5B76" w:rsidRDefault="006C62EC" w:rsidP="000F589A">
            <w:pPr>
              <w:spacing w:line="360" w:lineRule="auto"/>
              <w:rPr>
                <w:sz w:val="20"/>
                <w:szCs w:val="20"/>
              </w:rPr>
            </w:pPr>
            <w:r w:rsidRPr="009C5B76">
              <w:rPr>
                <w:b/>
                <w:bCs/>
                <w:sz w:val="20"/>
                <w:szCs w:val="20"/>
              </w:rPr>
              <w:t>Outcomes relevant to the review:</w:t>
            </w:r>
          </w:p>
          <w:p w14:paraId="28C5E338" w14:textId="77777777" w:rsidR="006C62EC" w:rsidRPr="009C5B76" w:rsidRDefault="006C62EC" w:rsidP="000F589A">
            <w:pPr>
              <w:numPr>
                <w:ilvl w:val="0"/>
                <w:numId w:val="245"/>
              </w:numPr>
              <w:spacing w:before="100" w:beforeAutospacing="1" w:after="100" w:afterAutospacing="1" w:line="360" w:lineRule="auto"/>
              <w:ind w:left="870"/>
              <w:rPr>
                <w:sz w:val="20"/>
                <w:szCs w:val="20"/>
              </w:rPr>
            </w:pPr>
            <w:r w:rsidRPr="009C5B76">
              <w:rPr>
                <w:sz w:val="20"/>
                <w:szCs w:val="20"/>
              </w:rPr>
              <w:t>Amount of PA: total minutes per day (moderate and high combined); using an accelerometer (</w:t>
            </w:r>
            <w:proofErr w:type="spellStart"/>
            <w:r w:rsidRPr="009C5B76">
              <w:rPr>
                <w:sz w:val="20"/>
                <w:szCs w:val="20"/>
              </w:rPr>
              <w:t>Hookie</w:t>
            </w:r>
            <w:proofErr w:type="spellEnd"/>
            <w:r w:rsidRPr="009C5B76">
              <w:rPr>
                <w:sz w:val="20"/>
                <w:szCs w:val="20"/>
              </w:rPr>
              <w:t xml:space="preserve"> AM20 Activity Meter, </w:t>
            </w:r>
            <w:proofErr w:type="spellStart"/>
            <w:r w:rsidRPr="009C5B76">
              <w:rPr>
                <w:sz w:val="20"/>
                <w:szCs w:val="20"/>
              </w:rPr>
              <w:t>Hookie</w:t>
            </w:r>
            <w:proofErr w:type="spellEnd"/>
            <w:r w:rsidRPr="009C5B76">
              <w:rPr>
                <w:sz w:val="20"/>
                <w:szCs w:val="20"/>
              </w:rPr>
              <w:t xml:space="preserve"> Technologies Ltd., Espoo, Finland and UKK RM42, UKK Institute, Tampere, Finland); 6 months post-surgery</w:t>
            </w:r>
          </w:p>
          <w:p w14:paraId="4AAAB721" w14:textId="77777777" w:rsidR="006C62EC" w:rsidRPr="009C5B76" w:rsidRDefault="006C62EC" w:rsidP="000F589A">
            <w:pPr>
              <w:numPr>
                <w:ilvl w:val="0"/>
                <w:numId w:val="245"/>
              </w:numPr>
              <w:spacing w:before="100" w:beforeAutospacing="1" w:after="100" w:afterAutospacing="1" w:line="360" w:lineRule="auto"/>
              <w:ind w:left="870"/>
              <w:rPr>
                <w:sz w:val="20"/>
                <w:szCs w:val="20"/>
              </w:rPr>
            </w:pPr>
            <w:r w:rsidRPr="009C5B76">
              <w:rPr>
                <w:sz w:val="20"/>
                <w:szCs w:val="20"/>
              </w:rPr>
              <w:t>Engagement in PA: 12 months post-surgery</w:t>
            </w:r>
          </w:p>
          <w:p w14:paraId="12405A63" w14:textId="77777777" w:rsidR="006C62EC" w:rsidRPr="009C5B76" w:rsidRDefault="006C62EC" w:rsidP="000F589A">
            <w:pPr>
              <w:numPr>
                <w:ilvl w:val="0"/>
                <w:numId w:val="245"/>
              </w:numPr>
              <w:spacing w:before="100" w:beforeAutospacing="1" w:after="100" w:afterAutospacing="1" w:line="360" w:lineRule="auto"/>
              <w:ind w:left="870"/>
              <w:rPr>
                <w:sz w:val="20"/>
                <w:szCs w:val="20"/>
              </w:rPr>
            </w:pPr>
            <w:r w:rsidRPr="009C5B76">
              <w:rPr>
                <w:sz w:val="20"/>
                <w:szCs w:val="20"/>
              </w:rPr>
              <w:t>Physical fitness: using SPPB; 6 months post-surgery</w:t>
            </w:r>
          </w:p>
          <w:p w14:paraId="49D842EF" w14:textId="77777777" w:rsidR="006C62EC" w:rsidRPr="009C5B76" w:rsidRDefault="006C62EC" w:rsidP="000F589A">
            <w:pPr>
              <w:numPr>
                <w:ilvl w:val="0"/>
                <w:numId w:val="245"/>
              </w:numPr>
              <w:spacing w:before="100" w:beforeAutospacing="1" w:after="100" w:afterAutospacing="1" w:line="360" w:lineRule="auto"/>
              <w:ind w:left="870"/>
              <w:rPr>
                <w:sz w:val="20"/>
                <w:szCs w:val="20"/>
              </w:rPr>
            </w:pPr>
            <w:r w:rsidRPr="009C5B76">
              <w:rPr>
                <w:sz w:val="20"/>
                <w:szCs w:val="20"/>
              </w:rPr>
              <w:t>Adherence: compliance with home-exercise programme</w:t>
            </w:r>
          </w:p>
          <w:p w14:paraId="088CA2CB" w14:textId="77777777" w:rsidR="006C62EC" w:rsidRPr="009C5B76" w:rsidRDefault="006C62EC" w:rsidP="000F589A">
            <w:pPr>
              <w:numPr>
                <w:ilvl w:val="0"/>
                <w:numId w:val="245"/>
              </w:numPr>
              <w:spacing w:before="100" w:beforeAutospacing="1" w:after="100" w:afterAutospacing="1" w:line="360" w:lineRule="auto"/>
              <w:ind w:left="870"/>
              <w:rPr>
                <w:sz w:val="20"/>
                <w:szCs w:val="20"/>
              </w:rPr>
            </w:pPr>
            <w:r w:rsidRPr="009C5B76">
              <w:rPr>
                <w:sz w:val="20"/>
                <w:szCs w:val="20"/>
              </w:rPr>
              <w:t>Adverse events</w:t>
            </w:r>
          </w:p>
          <w:p w14:paraId="164E02AA" w14:textId="77777777" w:rsidR="006C62EC" w:rsidRPr="009C5B76" w:rsidRDefault="006C62EC" w:rsidP="000F589A">
            <w:pPr>
              <w:spacing w:line="360" w:lineRule="auto"/>
              <w:rPr>
                <w:sz w:val="20"/>
                <w:szCs w:val="20"/>
              </w:rPr>
            </w:pPr>
            <w:r w:rsidRPr="009C5B76">
              <w:rPr>
                <w:b/>
                <w:bCs/>
                <w:sz w:val="20"/>
                <w:szCs w:val="20"/>
              </w:rPr>
              <w:t>Study primary outcome:</w:t>
            </w:r>
            <w:r w:rsidRPr="009C5B76">
              <w:rPr>
                <w:sz w:val="20"/>
                <w:szCs w:val="20"/>
              </w:rPr>
              <w:t xml:space="preserve"> total PA per day</w:t>
            </w:r>
          </w:p>
        </w:tc>
      </w:tr>
      <w:tr w:rsidR="006C62EC" w14:paraId="46A478FC" w14:textId="77777777" w:rsidTr="000F589A">
        <w:trPr>
          <w:tblCellSpacing w:w="15" w:type="dxa"/>
        </w:trPr>
        <w:tc>
          <w:tcPr>
            <w:tcW w:w="1544"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F3B6DDA" w14:textId="77777777" w:rsidR="006C62EC" w:rsidRPr="009C5B76" w:rsidRDefault="006C62EC" w:rsidP="000F589A">
            <w:pPr>
              <w:spacing w:line="360" w:lineRule="auto"/>
              <w:rPr>
                <w:b/>
                <w:bCs/>
                <w:sz w:val="20"/>
                <w:szCs w:val="20"/>
              </w:rPr>
            </w:pPr>
            <w:r w:rsidRPr="009C5B76">
              <w:rPr>
                <w:b/>
                <w:bCs/>
                <w:sz w:val="20"/>
                <w:szCs w:val="20"/>
              </w:rPr>
              <w:lastRenderedPageBreak/>
              <w:t>Notes</w:t>
            </w:r>
          </w:p>
        </w:tc>
        <w:tc>
          <w:tcPr>
            <w:tcW w:w="3406" w:type="pct"/>
            <w:tcBorders>
              <w:top w:val="single" w:sz="6" w:space="0" w:color="808080"/>
              <w:left w:val="single" w:sz="6" w:space="0" w:color="808080"/>
              <w:bottom w:val="single" w:sz="6" w:space="0" w:color="808080"/>
              <w:right w:val="single" w:sz="6" w:space="0" w:color="808080"/>
            </w:tcBorders>
            <w:vAlign w:val="center"/>
            <w:hideMark/>
          </w:tcPr>
          <w:p w14:paraId="65F21B43" w14:textId="77777777" w:rsidR="006C62EC" w:rsidRPr="009C5B76" w:rsidRDefault="006C62EC" w:rsidP="000F589A">
            <w:pPr>
              <w:spacing w:line="360" w:lineRule="auto"/>
              <w:rPr>
                <w:sz w:val="20"/>
                <w:szCs w:val="20"/>
              </w:rPr>
            </w:pPr>
            <w:r w:rsidRPr="009C5B76">
              <w:rPr>
                <w:b/>
                <w:bCs/>
                <w:sz w:val="20"/>
                <w:szCs w:val="20"/>
              </w:rPr>
              <w:t xml:space="preserve">Sponsorship source: </w:t>
            </w:r>
            <w:r w:rsidRPr="009C5B76">
              <w:rPr>
                <w:sz w:val="20"/>
                <w:szCs w:val="20"/>
              </w:rPr>
              <w:t>supported by funding from the Finnish Ministry of Social Affairs and Health, National Institute for Health and Welfare; the Social Insurance Institution of Finland (</w:t>
            </w:r>
            <w:proofErr w:type="spellStart"/>
            <w:r w:rsidRPr="009C5B76">
              <w:rPr>
                <w:sz w:val="20"/>
                <w:szCs w:val="20"/>
              </w:rPr>
              <w:t>Kela</w:t>
            </w:r>
            <w:proofErr w:type="spellEnd"/>
            <w:r w:rsidRPr="009C5B76">
              <w:rPr>
                <w:sz w:val="20"/>
                <w:szCs w:val="20"/>
              </w:rPr>
              <w:t>), the Ministry of Social Affairs and Health (for Kuopio University Hospital Catchment Area, and the Finnish Association of Physiotherapists. Study author(s) declare no conflicts of interest</w:t>
            </w:r>
          </w:p>
          <w:p w14:paraId="140CB5BB" w14:textId="77777777" w:rsidR="006C62EC" w:rsidRPr="009C5B76" w:rsidRDefault="006C62EC" w:rsidP="000F589A">
            <w:pPr>
              <w:spacing w:line="360" w:lineRule="auto"/>
              <w:rPr>
                <w:sz w:val="20"/>
                <w:szCs w:val="20"/>
              </w:rPr>
            </w:pPr>
            <w:r w:rsidRPr="009C5B76">
              <w:rPr>
                <w:b/>
                <w:bCs/>
                <w:sz w:val="20"/>
                <w:szCs w:val="20"/>
              </w:rPr>
              <w:t xml:space="preserve">Study dates: </w:t>
            </w:r>
            <w:r w:rsidRPr="009C5B76">
              <w:rPr>
                <w:sz w:val="20"/>
                <w:szCs w:val="20"/>
              </w:rPr>
              <w:t>1 February 2016 to 28 February 2018</w:t>
            </w:r>
          </w:p>
        </w:tc>
      </w:tr>
      <w:tr w:rsidR="006C62EC" w14:paraId="48E6B3CC" w14:textId="77777777" w:rsidTr="000F589A">
        <w:trPr>
          <w:tblCellSpacing w:w="15" w:type="dxa"/>
        </w:trPr>
        <w:tc>
          <w:tcPr>
            <w:tcW w:w="1544"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47EA3EFE" w14:textId="77777777" w:rsidR="00413786" w:rsidRDefault="00413786" w:rsidP="00413786">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2EC24246" w14:textId="007F707E" w:rsidR="006C62EC" w:rsidRPr="009C5B76" w:rsidRDefault="00413786" w:rsidP="00413786">
            <w:pPr>
              <w:spacing w:line="360" w:lineRule="auto"/>
              <w:rPr>
                <w:b/>
                <w:bCs/>
                <w:sz w:val="20"/>
                <w:szCs w:val="20"/>
              </w:rPr>
            </w:pPr>
            <w:r>
              <w:rPr>
                <w:b/>
                <w:bCs/>
                <w:sz w:val="20"/>
                <w:szCs w:val="20"/>
              </w:rPr>
              <w:t xml:space="preserve">* </w:t>
            </w:r>
            <w:r w:rsidRPr="001F1377">
              <w:rPr>
                <w:b/>
                <w:bCs/>
                <w:sz w:val="20"/>
                <w:szCs w:val="20"/>
              </w:rPr>
              <w:t>primary reference</w:t>
            </w:r>
          </w:p>
        </w:tc>
        <w:tc>
          <w:tcPr>
            <w:tcW w:w="3406" w:type="pct"/>
            <w:tcBorders>
              <w:top w:val="single" w:sz="6" w:space="0" w:color="808080"/>
              <w:left w:val="single" w:sz="6" w:space="0" w:color="808080"/>
              <w:bottom w:val="single" w:sz="6" w:space="0" w:color="808080"/>
              <w:right w:val="single" w:sz="6" w:space="0" w:color="808080"/>
            </w:tcBorders>
            <w:vAlign w:val="center"/>
          </w:tcPr>
          <w:p w14:paraId="7F27ABCC" w14:textId="77777777" w:rsidR="006C62EC" w:rsidRDefault="006C62EC" w:rsidP="000F589A">
            <w:pPr>
              <w:spacing w:line="360" w:lineRule="auto"/>
              <w:rPr>
                <w:sz w:val="20"/>
                <w:szCs w:val="20"/>
              </w:rPr>
            </w:pPr>
            <w:r w:rsidRPr="009C5B76">
              <w:rPr>
                <w:sz w:val="20"/>
                <w:szCs w:val="20"/>
              </w:rPr>
              <w:t xml:space="preserve">ISRCTN13461584. Promotion of physical activity and mobility among older people with musculoskeletal disorders. </w:t>
            </w:r>
            <w:hyperlink r:id="rId39" w:history="1">
              <w:r w:rsidRPr="009C5B76">
                <w:rPr>
                  <w:rStyle w:val="Hyperlink"/>
                  <w:sz w:val="20"/>
                  <w:szCs w:val="20"/>
                </w:rPr>
                <w:t>http://www.who.int/trialsearch/Trial2.aspx?TrialID=ISRCTN13461584</w:t>
              </w:r>
            </w:hyperlink>
            <w:r w:rsidRPr="009C5B76">
              <w:rPr>
                <w:sz w:val="20"/>
                <w:szCs w:val="20"/>
              </w:rPr>
              <w:t xml:space="preserve"> 2016</w:t>
            </w:r>
          </w:p>
          <w:p w14:paraId="6D755264" w14:textId="0F9B596D" w:rsidR="00C92630" w:rsidRPr="00C92630" w:rsidRDefault="00C92630" w:rsidP="000F589A">
            <w:pPr>
              <w:spacing w:line="360" w:lineRule="auto"/>
              <w:rPr>
                <w:sz w:val="20"/>
                <w:szCs w:val="20"/>
              </w:rPr>
            </w:pPr>
            <w:r>
              <w:rPr>
                <w:noProof/>
                <w:sz w:val="20"/>
                <w:szCs w:val="20"/>
              </w:rPr>
              <w:t xml:space="preserve">* </w:t>
            </w:r>
            <w:r w:rsidRPr="00C92630">
              <w:rPr>
                <w:noProof/>
                <w:sz w:val="20"/>
                <w:szCs w:val="20"/>
              </w:rPr>
              <w:t>Turunen KM, Aaltonen-Määtä L, Törmäkangas T, Rantalainen T, Portegijs E, Keikkala S</w:t>
            </w:r>
            <w:r w:rsidRPr="00C92630">
              <w:rPr>
                <w:i/>
                <w:noProof/>
                <w:sz w:val="20"/>
                <w:szCs w:val="20"/>
              </w:rPr>
              <w:t>, et al.</w:t>
            </w:r>
            <w:r w:rsidRPr="00C92630">
              <w:rPr>
                <w:noProof/>
                <w:sz w:val="20"/>
                <w:szCs w:val="20"/>
              </w:rPr>
              <w:t xml:space="preserve"> Effects of an individually targeted multicomponent counseling and home-based rehabilitation program on physical activity and mobility in community-dwelling older people after discharge from hospital: a randomized controlled trial. </w:t>
            </w:r>
            <w:r w:rsidRPr="00C92630">
              <w:rPr>
                <w:i/>
                <w:noProof/>
                <w:sz w:val="20"/>
                <w:szCs w:val="20"/>
              </w:rPr>
              <w:t>Clinical Rehabilitation</w:t>
            </w:r>
            <w:r w:rsidRPr="00C92630">
              <w:rPr>
                <w:noProof/>
                <w:sz w:val="20"/>
                <w:szCs w:val="20"/>
              </w:rPr>
              <w:t xml:space="preserve"> 2020;</w:t>
            </w:r>
            <w:r>
              <w:rPr>
                <w:noProof/>
                <w:sz w:val="20"/>
                <w:szCs w:val="20"/>
              </w:rPr>
              <w:t xml:space="preserve"> </w:t>
            </w:r>
            <w:r w:rsidRPr="00C92630">
              <w:rPr>
                <w:b/>
                <w:noProof/>
                <w:sz w:val="20"/>
                <w:szCs w:val="20"/>
              </w:rPr>
              <w:t>34</w:t>
            </w:r>
            <w:r w:rsidRPr="00C92630">
              <w:rPr>
                <w:noProof/>
                <w:sz w:val="20"/>
                <w:szCs w:val="20"/>
              </w:rPr>
              <w:t>:</w:t>
            </w:r>
            <w:r>
              <w:rPr>
                <w:noProof/>
                <w:sz w:val="20"/>
                <w:szCs w:val="20"/>
              </w:rPr>
              <w:t xml:space="preserve"> </w:t>
            </w:r>
            <w:r w:rsidRPr="00C92630">
              <w:rPr>
                <w:noProof/>
                <w:sz w:val="20"/>
                <w:szCs w:val="20"/>
              </w:rPr>
              <w:t>491-503</w:t>
            </w:r>
          </w:p>
        </w:tc>
      </w:tr>
    </w:tbl>
    <w:p w14:paraId="558C817C" w14:textId="77777777" w:rsidR="006C62EC" w:rsidRDefault="006C62EC" w:rsidP="006C62EC">
      <w:pPr>
        <w:spacing w:line="360" w:lineRule="auto"/>
      </w:pPr>
    </w:p>
    <w:p w14:paraId="0A504CDD" w14:textId="77777777" w:rsidR="006C62EC" w:rsidRPr="00F040F5" w:rsidRDefault="006C62EC" w:rsidP="006C62EC">
      <w:pPr>
        <w:pStyle w:val="Title"/>
      </w:pPr>
      <w:r w:rsidRPr="00F040F5">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628"/>
        <w:gridCol w:w="1238"/>
        <w:gridCol w:w="5144"/>
      </w:tblGrid>
      <w:tr w:rsidR="006C62EC" w:rsidRPr="00B94E0B" w14:paraId="667587D1"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45A17375" w14:textId="77777777" w:rsidR="006C62EC" w:rsidRPr="009C5B76" w:rsidRDefault="006C62EC" w:rsidP="000F589A">
            <w:pPr>
              <w:spacing w:line="360" w:lineRule="auto"/>
              <w:rPr>
                <w:b/>
                <w:bCs/>
                <w:sz w:val="20"/>
                <w:szCs w:val="20"/>
              </w:rPr>
            </w:pPr>
            <w:r w:rsidRPr="009C5B76">
              <w:rPr>
                <w:b/>
                <w:bCs/>
                <w:sz w:val="20"/>
                <w:szCs w:val="20"/>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5DD719AE" w14:textId="77777777" w:rsidR="006C62EC" w:rsidRPr="009C5B76" w:rsidRDefault="006C62EC" w:rsidP="000F589A">
            <w:pPr>
              <w:spacing w:line="360" w:lineRule="auto"/>
              <w:rPr>
                <w:b/>
                <w:bCs/>
                <w:sz w:val="20"/>
                <w:szCs w:val="20"/>
              </w:rPr>
            </w:pPr>
            <w:r w:rsidRPr="009C5B76">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200121AC" w14:textId="77777777" w:rsidR="006C62EC" w:rsidRPr="009C5B76" w:rsidRDefault="006C62EC" w:rsidP="000F589A">
            <w:pPr>
              <w:spacing w:line="360" w:lineRule="auto"/>
              <w:rPr>
                <w:b/>
                <w:bCs/>
                <w:sz w:val="20"/>
                <w:szCs w:val="20"/>
              </w:rPr>
            </w:pPr>
            <w:r w:rsidRPr="009C5B76">
              <w:rPr>
                <w:b/>
                <w:bCs/>
                <w:sz w:val="20"/>
                <w:szCs w:val="20"/>
              </w:rPr>
              <w:t>Support for judgement</w:t>
            </w:r>
          </w:p>
        </w:tc>
      </w:tr>
      <w:tr w:rsidR="006C62EC" w:rsidRPr="00B94E0B" w14:paraId="4634B1A2"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5E84FF1" w14:textId="77777777" w:rsidR="006C62EC" w:rsidRPr="009C5B76" w:rsidRDefault="006C62EC" w:rsidP="000F589A">
            <w:pPr>
              <w:spacing w:line="360" w:lineRule="auto"/>
              <w:rPr>
                <w:sz w:val="20"/>
                <w:szCs w:val="20"/>
              </w:rPr>
            </w:pPr>
            <w:r w:rsidRPr="009C5B76">
              <w:rPr>
                <w:sz w:val="20"/>
                <w:szCs w:val="20"/>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C4FA36B" w14:textId="77777777" w:rsidR="006C62EC" w:rsidRPr="009C5B76" w:rsidRDefault="006C62EC" w:rsidP="000F589A">
            <w:pPr>
              <w:spacing w:line="360" w:lineRule="auto"/>
              <w:rPr>
                <w:sz w:val="20"/>
                <w:szCs w:val="20"/>
              </w:rPr>
            </w:pPr>
            <w:r w:rsidRPr="009C5B76">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63D3C08" w14:textId="77777777" w:rsidR="006C62EC" w:rsidRPr="009C5B76" w:rsidRDefault="006C62EC" w:rsidP="000F589A">
            <w:pPr>
              <w:spacing w:line="360" w:lineRule="auto"/>
              <w:rPr>
                <w:sz w:val="20"/>
                <w:szCs w:val="20"/>
              </w:rPr>
            </w:pPr>
            <w:r w:rsidRPr="009C5B76">
              <w:rPr>
                <w:sz w:val="20"/>
                <w:szCs w:val="20"/>
              </w:rPr>
              <w:t>Used computer-generated random number sequence</w:t>
            </w:r>
          </w:p>
        </w:tc>
      </w:tr>
      <w:tr w:rsidR="006C62EC" w:rsidRPr="00B94E0B" w14:paraId="1019D4E4"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E8F6C90" w14:textId="77777777" w:rsidR="006C62EC" w:rsidRPr="009C5B76" w:rsidRDefault="006C62EC" w:rsidP="000F589A">
            <w:pPr>
              <w:spacing w:line="360" w:lineRule="auto"/>
              <w:rPr>
                <w:sz w:val="20"/>
                <w:szCs w:val="20"/>
              </w:rPr>
            </w:pPr>
            <w:r w:rsidRPr="009C5B76">
              <w:rPr>
                <w:sz w:val="20"/>
                <w:szCs w:val="20"/>
              </w:rPr>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F44D2EA" w14:textId="77777777" w:rsidR="006C62EC" w:rsidRPr="009C5B76" w:rsidRDefault="006C62EC" w:rsidP="000F589A">
            <w:pPr>
              <w:spacing w:line="360" w:lineRule="auto"/>
              <w:rPr>
                <w:sz w:val="20"/>
                <w:szCs w:val="20"/>
              </w:rPr>
            </w:pPr>
            <w:r w:rsidRPr="009C5B76">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E5C258F" w14:textId="77777777" w:rsidR="006C62EC" w:rsidRPr="009C5B76" w:rsidRDefault="006C62EC" w:rsidP="000F589A">
            <w:pPr>
              <w:spacing w:line="360" w:lineRule="auto"/>
              <w:rPr>
                <w:sz w:val="20"/>
                <w:szCs w:val="20"/>
              </w:rPr>
            </w:pPr>
            <w:r w:rsidRPr="009C5B76">
              <w:rPr>
                <w:sz w:val="20"/>
                <w:szCs w:val="20"/>
              </w:rPr>
              <w:t>Used concealed opaque envelopes</w:t>
            </w:r>
          </w:p>
        </w:tc>
      </w:tr>
      <w:tr w:rsidR="006C62EC" w:rsidRPr="00B94E0B" w14:paraId="4288ECFC"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A08DE8F" w14:textId="77777777" w:rsidR="006C62EC" w:rsidRPr="009C5B76" w:rsidRDefault="006C62EC" w:rsidP="000F589A">
            <w:pPr>
              <w:spacing w:line="360" w:lineRule="auto"/>
              <w:rPr>
                <w:sz w:val="20"/>
                <w:szCs w:val="20"/>
              </w:rPr>
            </w:pPr>
            <w:r w:rsidRPr="009C5B76">
              <w:rPr>
                <w:sz w:val="20"/>
                <w:szCs w:val="20"/>
              </w:rPr>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14EE279" w14:textId="77777777" w:rsidR="006C62EC" w:rsidRPr="009C5B76" w:rsidRDefault="006C62EC" w:rsidP="000F589A">
            <w:pPr>
              <w:spacing w:line="360" w:lineRule="auto"/>
              <w:rPr>
                <w:sz w:val="20"/>
                <w:szCs w:val="20"/>
              </w:rPr>
            </w:pPr>
            <w:r w:rsidRPr="009C5B76">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A532395" w14:textId="77777777" w:rsidR="006C62EC" w:rsidRPr="009C5B76" w:rsidRDefault="006C62EC" w:rsidP="000F589A">
            <w:pPr>
              <w:spacing w:line="360" w:lineRule="auto"/>
              <w:rPr>
                <w:sz w:val="20"/>
                <w:szCs w:val="20"/>
              </w:rPr>
            </w:pPr>
            <w:r w:rsidRPr="009C5B76">
              <w:rPr>
                <w:sz w:val="20"/>
                <w:szCs w:val="20"/>
              </w:rPr>
              <w:t>It is not feasible to blind participants or personnel to intervention.</w:t>
            </w:r>
          </w:p>
        </w:tc>
      </w:tr>
      <w:tr w:rsidR="006C62EC" w:rsidRPr="00B94E0B" w14:paraId="267109A7"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9F861EE" w14:textId="77777777" w:rsidR="006C62EC" w:rsidRPr="009C5B76" w:rsidRDefault="006C62EC" w:rsidP="000F589A">
            <w:pPr>
              <w:spacing w:line="360" w:lineRule="auto"/>
              <w:rPr>
                <w:sz w:val="20"/>
                <w:szCs w:val="20"/>
              </w:rPr>
            </w:pPr>
            <w:r w:rsidRPr="009C5B76">
              <w:rPr>
                <w:sz w:val="20"/>
                <w:szCs w:val="20"/>
              </w:rPr>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8D1ADE4" w14:textId="77777777" w:rsidR="006C62EC" w:rsidRPr="009C5B76" w:rsidRDefault="006C62EC" w:rsidP="000F589A">
            <w:pPr>
              <w:spacing w:line="360" w:lineRule="auto"/>
              <w:rPr>
                <w:sz w:val="20"/>
                <w:szCs w:val="20"/>
              </w:rPr>
            </w:pPr>
            <w:r w:rsidRPr="009C5B76">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F08FA24" w14:textId="77777777" w:rsidR="006C62EC" w:rsidRPr="009C5B76" w:rsidRDefault="006C62EC" w:rsidP="000F589A">
            <w:pPr>
              <w:spacing w:line="360" w:lineRule="auto"/>
              <w:rPr>
                <w:sz w:val="20"/>
                <w:szCs w:val="20"/>
              </w:rPr>
            </w:pPr>
            <w:r w:rsidRPr="009C5B76">
              <w:rPr>
                <w:sz w:val="20"/>
                <w:szCs w:val="20"/>
              </w:rPr>
              <w:t>Outcomes were measured using objective measurement tools</w:t>
            </w:r>
          </w:p>
        </w:tc>
      </w:tr>
      <w:tr w:rsidR="006C62EC" w:rsidRPr="00B94E0B" w14:paraId="186010D7"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98C0596" w14:textId="77777777" w:rsidR="006C62EC" w:rsidRPr="009C5B76" w:rsidRDefault="006C62EC" w:rsidP="000F589A">
            <w:pPr>
              <w:spacing w:line="360" w:lineRule="auto"/>
              <w:rPr>
                <w:sz w:val="20"/>
                <w:szCs w:val="20"/>
              </w:rPr>
            </w:pPr>
            <w:r w:rsidRPr="009C5B76">
              <w:rPr>
                <w:sz w:val="20"/>
                <w:szCs w:val="20"/>
              </w:rPr>
              <w:t>Blinding of outcome assessment: fitness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BBF34FD" w14:textId="77777777" w:rsidR="006C62EC" w:rsidRPr="009C5B76" w:rsidRDefault="006C62EC" w:rsidP="000F589A">
            <w:pPr>
              <w:spacing w:line="360" w:lineRule="auto"/>
              <w:rPr>
                <w:sz w:val="20"/>
                <w:szCs w:val="20"/>
              </w:rPr>
            </w:pPr>
            <w:r w:rsidRPr="009C5B76">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160C486" w14:textId="77777777" w:rsidR="006C62EC" w:rsidRPr="009C5B76" w:rsidRDefault="006C62EC" w:rsidP="000F589A">
            <w:pPr>
              <w:spacing w:line="360" w:lineRule="auto"/>
              <w:rPr>
                <w:sz w:val="20"/>
                <w:szCs w:val="20"/>
              </w:rPr>
            </w:pPr>
            <w:r w:rsidRPr="009C5B76">
              <w:rPr>
                <w:sz w:val="20"/>
                <w:szCs w:val="20"/>
              </w:rPr>
              <w:t>Outcomes were measured using objective measurement tools</w:t>
            </w:r>
          </w:p>
        </w:tc>
      </w:tr>
      <w:tr w:rsidR="006C62EC" w:rsidRPr="00B94E0B" w14:paraId="238D7533"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872B883" w14:textId="77777777" w:rsidR="006C62EC" w:rsidRPr="009C5B76" w:rsidRDefault="006C62EC" w:rsidP="000F589A">
            <w:pPr>
              <w:spacing w:line="360" w:lineRule="auto"/>
              <w:rPr>
                <w:sz w:val="20"/>
                <w:szCs w:val="20"/>
              </w:rPr>
            </w:pPr>
            <w:r w:rsidRPr="009C5B76">
              <w:rPr>
                <w:sz w:val="20"/>
                <w:szCs w:val="20"/>
              </w:rPr>
              <w:t>Blinding of outcome assessment: adverse events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41D3A1B" w14:textId="77777777" w:rsidR="006C62EC" w:rsidRPr="009C5B76" w:rsidRDefault="006C62EC" w:rsidP="000F589A">
            <w:pPr>
              <w:spacing w:line="360" w:lineRule="auto"/>
              <w:rPr>
                <w:sz w:val="20"/>
                <w:szCs w:val="20"/>
              </w:rPr>
            </w:pPr>
            <w:r w:rsidRPr="009C5B76">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04AE059" w14:textId="77777777" w:rsidR="006C62EC" w:rsidRPr="009C5B76" w:rsidRDefault="006C62EC" w:rsidP="000F589A">
            <w:pPr>
              <w:spacing w:line="360" w:lineRule="auto"/>
              <w:rPr>
                <w:sz w:val="20"/>
                <w:szCs w:val="20"/>
              </w:rPr>
            </w:pPr>
            <w:r w:rsidRPr="009C5B76">
              <w:rPr>
                <w:sz w:val="20"/>
                <w:szCs w:val="20"/>
              </w:rPr>
              <w:t>Observation method not specified for this outcome</w:t>
            </w:r>
          </w:p>
        </w:tc>
      </w:tr>
      <w:tr w:rsidR="006C62EC" w:rsidRPr="00B94E0B" w14:paraId="0539D9C9"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4D5E838" w14:textId="77777777" w:rsidR="006C62EC" w:rsidRPr="009C5B76" w:rsidRDefault="006C62EC" w:rsidP="000F589A">
            <w:pPr>
              <w:spacing w:line="360" w:lineRule="auto"/>
              <w:rPr>
                <w:sz w:val="20"/>
                <w:szCs w:val="20"/>
              </w:rPr>
            </w:pPr>
            <w:r w:rsidRPr="009C5B76">
              <w:rPr>
                <w:sz w:val="20"/>
                <w:szCs w:val="20"/>
              </w:rPr>
              <w:t>Blinding of outcome assessment: adherence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D3A52C9" w14:textId="77777777" w:rsidR="006C62EC" w:rsidRPr="009C5B76" w:rsidRDefault="006C62EC" w:rsidP="000F589A">
            <w:pPr>
              <w:spacing w:line="360" w:lineRule="auto"/>
              <w:rPr>
                <w:sz w:val="20"/>
                <w:szCs w:val="20"/>
              </w:rPr>
            </w:pPr>
            <w:r w:rsidRPr="009C5B76">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186A376" w14:textId="77777777" w:rsidR="006C62EC" w:rsidRPr="009C5B76" w:rsidRDefault="006C62EC" w:rsidP="000F589A">
            <w:pPr>
              <w:spacing w:line="360" w:lineRule="auto"/>
              <w:rPr>
                <w:sz w:val="20"/>
                <w:szCs w:val="20"/>
              </w:rPr>
            </w:pPr>
            <w:r w:rsidRPr="009C5B76">
              <w:rPr>
                <w:sz w:val="20"/>
                <w:szCs w:val="20"/>
              </w:rPr>
              <w:t>Objective measurement of exercise compliance</w:t>
            </w:r>
          </w:p>
        </w:tc>
      </w:tr>
      <w:tr w:rsidR="006C62EC" w:rsidRPr="00B94E0B" w14:paraId="6C6068E0"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764A76C" w14:textId="77777777" w:rsidR="006C62EC" w:rsidRPr="009C5B76" w:rsidRDefault="006C62EC" w:rsidP="000F589A">
            <w:pPr>
              <w:spacing w:line="360" w:lineRule="auto"/>
              <w:rPr>
                <w:sz w:val="20"/>
                <w:szCs w:val="20"/>
              </w:rPr>
            </w:pPr>
            <w:r w:rsidRPr="009C5B76">
              <w:rPr>
                <w:sz w:val="20"/>
                <w:szCs w:val="20"/>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B77A4F1" w14:textId="77777777" w:rsidR="006C62EC" w:rsidRPr="009C5B76" w:rsidRDefault="006C62EC" w:rsidP="000F589A">
            <w:pPr>
              <w:spacing w:line="360" w:lineRule="auto"/>
              <w:rPr>
                <w:sz w:val="20"/>
                <w:szCs w:val="20"/>
              </w:rPr>
            </w:pPr>
            <w:r w:rsidRPr="009C5B76">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7FF68B4" w14:textId="77777777" w:rsidR="006C62EC" w:rsidRPr="009C5B76" w:rsidRDefault="006C62EC" w:rsidP="000F589A">
            <w:pPr>
              <w:spacing w:line="360" w:lineRule="auto"/>
              <w:rPr>
                <w:sz w:val="20"/>
                <w:szCs w:val="20"/>
              </w:rPr>
            </w:pPr>
            <w:r w:rsidRPr="009C5B76">
              <w:rPr>
                <w:sz w:val="20"/>
                <w:szCs w:val="20"/>
              </w:rPr>
              <w:t>Relatively high number of losses, with reasons for losses not explained for all participants</w:t>
            </w:r>
          </w:p>
        </w:tc>
      </w:tr>
      <w:tr w:rsidR="006C62EC" w:rsidRPr="00B94E0B" w14:paraId="7CDF42AE"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9A44F03" w14:textId="77777777" w:rsidR="006C62EC" w:rsidRPr="009C5B76" w:rsidRDefault="006C62EC" w:rsidP="000F589A">
            <w:pPr>
              <w:spacing w:line="360" w:lineRule="auto"/>
              <w:rPr>
                <w:sz w:val="20"/>
                <w:szCs w:val="20"/>
              </w:rPr>
            </w:pPr>
            <w:r w:rsidRPr="009C5B76">
              <w:rPr>
                <w:sz w:val="20"/>
                <w:szCs w:val="20"/>
              </w:rPr>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F7806D3" w14:textId="77777777" w:rsidR="006C62EC" w:rsidRPr="009C5B76" w:rsidRDefault="006C62EC" w:rsidP="000F589A">
            <w:pPr>
              <w:spacing w:line="360" w:lineRule="auto"/>
              <w:rPr>
                <w:sz w:val="20"/>
                <w:szCs w:val="20"/>
              </w:rPr>
            </w:pPr>
            <w:r w:rsidRPr="009C5B76">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AAA933B" w14:textId="77777777" w:rsidR="006C62EC" w:rsidRPr="009C5B76" w:rsidRDefault="006C62EC" w:rsidP="000F589A">
            <w:pPr>
              <w:spacing w:line="360" w:lineRule="auto"/>
              <w:rPr>
                <w:sz w:val="20"/>
                <w:szCs w:val="20"/>
              </w:rPr>
            </w:pPr>
            <w:r w:rsidRPr="009C5B76">
              <w:rPr>
                <w:sz w:val="20"/>
                <w:szCs w:val="20"/>
              </w:rPr>
              <w:t>Study was prospectively registered with a clinical trials register (ISRCTN13461584); all reported review outcomes are consistent with these documents</w:t>
            </w:r>
          </w:p>
        </w:tc>
      </w:tr>
      <w:tr w:rsidR="006C62EC" w:rsidRPr="00B94E0B" w14:paraId="2A2A2ECB"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C0DFDFB" w14:textId="77777777" w:rsidR="006C62EC" w:rsidRPr="009C5B76" w:rsidRDefault="006C62EC" w:rsidP="000F589A">
            <w:pPr>
              <w:spacing w:line="360" w:lineRule="auto"/>
              <w:rPr>
                <w:sz w:val="20"/>
                <w:szCs w:val="20"/>
              </w:rPr>
            </w:pPr>
            <w:r w:rsidRPr="009C5B76">
              <w:rPr>
                <w:sz w:val="20"/>
                <w:szCs w:val="20"/>
              </w:rPr>
              <w:lastRenderedPageBreak/>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FD547E5" w14:textId="77777777" w:rsidR="006C62EC" w:rsidRPr="009C5B76" w:rsidRDefault="006C62EC" w:rsidP="000F589A">
            <w:pPr>
              <w:spacing w:line="360" w:lineRule="auto"/>
              <w:rPr>
                <w:sz w:val="20"/>
                <w:szCs w:val="20"/>
              </w:rPr>
            </w:pPr>
            <w:r w:rsidRPr="009C5B76">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434017F" w14:textId="77777777" w:rsidR="006C62EC" w:rsidRPr="009C5B76" w:rsidRDefault="006C62EC" w:rsidP="000F589A">
            <w:pPr>
              <w:spacing w:line="360" w:lineRule="auto"/>
              <w:rPr>
                <w:sz w:val="20"/>
                <w:szCs w:val="20"/>
              </w:rPr>
            </w:pPr>
            <w:r w:rsidRPr="009C5B76">
              <w:rPr>
                <w:sz w:val="20"/>
                <w:szCs w:val="20"/>
              </w:rPr>
              <w:t>We identified no other sources of bias</w:t>
            </w:r>
          </w:p>
        </w:tc>
      </w:tr>
    </w:tbl>
    <w:p w14:paraId="2F51EA6E" w14:textId="702A54A8" w:rsidR="006C62EC" w:rsidRDefault="006C62EC" w:rsidP="006C62EC">
      <w:pPr>
        <w:spacing w:line="360" w:lineRule="auto"/>
      </w:pPr>
    </w:p>
    <w:p w14:paraId="22FE9164" w14:textId="1B1C7396" w:rsidR="00D7090A" w:rsidRDefault="00D7090A" w:rsidP="006C62EC">
      <w:pPr>
        <w:spacing w:line="360" w:lineRule="auto"/>
      </w:pPr>
    </w:p>
    <w:p w14:paraId="2D8AF532" w14:textId="77777777" w:rsidR="00D7090A" w:rsidRDefault="00D7090A" w:rsidP="006C62EC">
      <w:pPr>
        <w:spacing w:line="360" w:lineRule="auto"/>
      </w:pPr>
    </w:p>
    <w:p w14:paraId="749B38C7" w14:textId="25FD2CF5" w:rsidR="006C62EC" w:rsidRPr="00F040F5" w:rsidRDefault="006C62EC" w:rsidP="006C62EC">
      <w:pPr>
        <w:pStyle w:val="Title"/>
      </w:pPr>
      <w:r w:rsidRPr="004A0C15">
        <w:t>Van der Walt</w:t>
      </w:r>
      <w:r w:rsidRPr="00F040F5">
        <w:t xml:space="preserve"> </w:t>
      </w:r>
      <w:r w:rsidRPr="00810F69">
        <w:t>et al.</w:t>
      </w:r>
      <w:r w:rsidR="001F1377" w:rsidRPr="00F040F5">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26"/>
        <w:gridCol w:w="6184"/>
      </w:tblGrid>
      <w:tr w:rsidR="006C62EC" w:rsidRPr="00B94E0B" w14:paraId="337E444D"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1DE1AB1" w14:textId="77777777" w:rsidR="006C62EC" w:rsidRPr="009C5B76" w:rsidRDefault="006C62EC" w:rsidP="000F589A">
            <w:pPr>
              <w:spacing w:line="360" w:lineRule="auto"/>
              <w:rPr>
                <w:b/>
                <w:bCs/>
                <w:sz w:val="20"/>
                <w:szCs w:val="20"/>
              </w:rPr>
            </w:pPr>
            <w:r w:rsidRPr="009C5B76">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0B29719" w14:textId="77777777" w:rsidR="006C62EC" w:rsidRPr="009C5B76" w:rsidRDefault="006C62EC" w:rsidP="000F589A">
            <w:pPr>
              <w:spacing w:line="360" w:lineRule="auto"/>
              <w:rPr>
                <w:sz w:val="20"/>
                <w:szCs w:val="20"/>
              </w:rPr>
            </w:pPr>
            <w:r w:rsidRPr="009C5B76">
              <w:rPr>
                <w:sz w:val="20"/>
                <w:szCs w:val="20"/>
              </w:rPr>
              <w:t>RCT, parallel design; single centre</w:t>
            </w:r>
          </w:p>
          <w:p w14:paraId="1E5B66AA" w14:textId="77777777" w:rsidR="006C62EC" w:rsidRPr="009C5B76" w:rsidRDefault="006C62EC" w:rsidP="000F589A">
            <w:pPr>
              <w:spacing w:line="360" w:lineRule="auto"/>
              <w:rPr>
                <w:sz w:val="20"/>
                <w:szCs w:val="20"/>
              </w:rPr>
            </w:pPr>
            <w:r w:rsidRPr="009C5B76">
              <w:rPr>
                <w:b/>
                <w:bCs/>
                <w:sz w:val="20"/>
                <w:szCs w:val="20"/>
              </w:rPr>
              <w:t>Study aim/objective:</w:t>
            </w:r>
            <w:r w:rsidRPr="009C5B76">
              <w:rPr>
                <w:sz w:val="20"/>
                <w:szCs w:val="20"/>
              </w:rPr>
              <w:t xml:space="preserve"> to determine if feedback from a commercial activity monitor improves activity levels over the first 6 weeks after THA or TKA</w:t>
            </w:r>
          </w:p>
        </w:tc>
      </w:tr>
      <w:tr w:rsidR="006C62EC" w:rsidRPr="00B94E0B" w14:paraId="5DFD9176"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E0F0ED3" w14:textId="77777777" w:rsidR="006C62EC" w:rsidRPr="009C5B76" w:rsidRDefault="006C62EC" w:rsidP="000F589A">
            <w:pPr>
              <w:spacing w:line="360" w:lineRule="auto"/>
              <w:rPr>
                <w:b/>
                <w:bCs/>
                <w:sz w:val="20"/>
                <w:szCs w:val="20"/>
              </w:rPr>
            </w:pPr>
            <w:r w:rsidRPr="009C5B76">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2B867C0" w14:textId="77777777" w:rsidR="006C62EC" w:rsidRPr="009C5B76" w:rsidRDefault="006C62EC" w:rsidP="000F589A">
            <w:pPr>
              <w:spacing w:line="360" w:lineRule="auto"/>
              <w:rPr>
                <w:sz w:val="20"/>
                <w:szCs w:val="20"/>
              </w:rPr>
            </w:pPr>
            <w:r w:rsidRPr="009C5B76">
              <w:rPr>
                <w:b/>
                <w:bCs/>
                <w:sz w:val="20"/>
                <w:szCs w:val="20"/>
              </w:rPr>
              <w:t>Total number of randomised participants:</w:t>
            </w:r>
            <w:r w:rsidRPr="009C5B76">
              <w:rPr>
                <w:sz w:val="20"/>
                <w:szCs w:val="20"/>
              </w:rPr>
              <w:t xml:space="preserve"> 202</w:t>
            </w:r>
          </w:p>
          <w:p w14:paraId="27712C4F" w14:textId="77777777" w:rsidR="006C62EC" w:rsidRPr="009C5B76" w:rsidRDefault="006C62EC" w:rsidP="000F589A">
            <w:pPr>
              <w:spacing w:line="360" w:lineRule="auto"/>
              <w:rPr>
                <w:sz w:val="20"/>
                <w:szCs w:val="20"/>
              </w:rPr>
            </w:pPr>
            <w:r w:rsidRPr="009C5B76">
              <w:rPr>
                <w:b/>
                <w:bCs/>
                <w:sz w:val="20"/>
                <w:szCs w:val="20"/>
              </w:rPr>
              <w:t xml:space="preserve">Inclusion criteria: </w:t>
            </w:r>
            <w:r w:rsidRPr="009C5B76">
              <w:rPr>
                <w:sz w:val="20"/>
                <w:szCs w:val="20"/>
              </w:rPr>
              <w:t>adults undergoing primary elective hip or knee arthroplasty under the care of one of the investigating surgeons between May 2016 and December 2016</w:t>
            </w:r>
          </w:p>
          <w:p w14:paraId="3BBD9A68" w14:textId="77777777" w:rsidR="006C62EC" w:rsidRPr="009C5B76" w:rsidRDefault="006C62EC" w:rsidP="000F589A">
            <w:pPr>
              <w:spacing w:line="360" w:lineRule="auto"/>
              <w:rPr>
                <w:sz w:val="20"/>
                <w:szCs w:val="20"/>
              </w:rPr>
            </w:pPr>
            <w:r w:rsidRPr="009C5B76">
              <w:rPr>
                <w:b/>
                <w:bCs/>
                <w:sz w:val="20"/>
                <w:szCs w:val="20"/>
              </w:rPr>
              <w:t xml:space="preserve">Exclusion criteria: </w:t>
            </w:r>
            <w:r w:rsidRPr="009C5B76">
              <w:rPr>
                <w:sz w:val="20"/>
                <w:szCs w:val="20"/>
              </w:rPr>
              <w:t>rheumatoid arthritis or other inflammatory disease; arthroplasty after acute femoral fracture; patients not contactable within 2 weeks of surgery</w:t>
            </w:r>
          </w:p>
          <w:p w14:paraId="73D95B19" w14:textId="77777777" w:rsidR="006C62EC" w:rsidRPr="009C5B76" w:rsidRDefault="006C62EC" w:rsidP="000F589A">
            <w:pPr>
              <w:spacing w:line="360" w:lineRule="auto"/>
              <w:rPr>
                <w:sz w:val="20"/>
                <w:szCs w:val="20"/>
              </w:rPr>
            </w:pPr>
            <w:r w:rsidRPr="009C5B76">
              <w:rPr>
                <w:b/>
                <w:bCs/>
                <w:sz w:val="20"/>
                <w:szCs w:val="20"/>
              </w:rPr>
              <w:t xml:space="preserve">Type of surgery (condition): </w:t>
            </w:r>
            <w:r w:rsidRPr="009C5B76">
              <w:rPr>
                <w:sz w:val="20"/>
                <w:szCs w:val="20"/>
              </w:rPr>
              <w:t>hip or knee arthroplasty</w:t>
            </w:r>
          </w:p>
          <w:p w14:paraId="7488CDAF" w14:textId="77777777" w:rsidR="006C62EC" w:rsidRPr="009C5B76" w:rsidRDefault="006C62EC" w:rsidP="000F589A">
            <w:pPr>
              <w:spacing w:line="360" w:lineRule="auto"/>
              <w:rPr>
                <w:sz w:val="20"/>
                <w:szCs w:val="20"/>
              </w:rPr>
            </w:pPr>
            <w:r w:rsidRPr="009C5B76">
              <w:rPr>
                <w:b/>
                <w:bCs/>
                <w:sz w:val="20"/>
                <w:szCs w:val="20"/>
              </w:rPr>
              <w:t xml:space="preserve">Country: </w:t>
            </w:r>
            <w:r w:rsidRPr="009C5B76">
              <w:rPr>
                <w:sz w:val="20"/>
                <w:szCs w:val="20"/>
              </w:rPr>
              <w:t>Australia</w:t>
            </w:r>
          </w:p>
          <w:p w14:paraId="3F47994D" w14:textId="77777777" w:rsidR="006C62EC" w:rsidRPr="009C5B76" w:rsidRDefault="006C62EC" w:rsidP="000F589A">
            <w:pPr>
              <w:spacing w:line="360" w:lineRule="auto"/>
              <w:rPr>
                <w:sz w:val="20"/>
                <w:szCs w:val="20"/>
              </w:rPr>
            </w:pPr>
            <w:r w:rsidRPr="009C5B76">
              <w:rPr>
                <w:b/>
                <w:bCs/>
                <w:sz w:val="20"/>
                <w:szCs w:val="20"/>
              </w:rPr>
              <w:t>Baseline Characteristics</w:t>
            </w:r>
          </w:p>
          <w:p w14:paraId="38D0FA03" w14:textId="77777777" w:rsidR="006C62EC" w:rsidRPr="009C5B76" w:rsidRDefault="006C62EC" w:rsidP="000F589A">
            <w:pPr>
              <w:spacing w:line="360" w:lineRule="auto"/>
              <w:rPr>
                <w:sz w:val="20"/>
                <w:szCs w:val="20"/>
              </w:rPr>
            </w:pPr>
            <w:r w:rsidRPr="009C5B76">
              <w:rPr>
                <w:b/>
                <w:bCs/>
                <w:sz w:val="20"/>
                <w:szCs w:val="20"/>
              </w:rPr>
              <w:t>Intervention group</w:t>
            </w:r>
          </w:p>
          <w:p w14:paraId="4414132A" w14:textId="77777777" w:rsidR="006C62EC" w:rsidRPr="009C5B76" w:rsidRDefault="006C62EC" w:rsidP="000F589A">
            <w:pPr>
              <w:numPr>
                <w:ilvl w:val="0"/>
                <w:numId w:val="246"/>
              </w:numPr>
              <w:spacing w:before="100" w:beforeAutospacing="1" w:after="100" w:afterAutospacing="1" w:line="360" w:lineRule="auto"/>
              <w:ind w:left="870"/>
              <w:rPr>
                <w:sz w:val="20"/>
                <w:szCs w:val="20"/>
              </w:rPr>
            </w:pPr>
            <w:r w:rsidRPr="009C5B76">
              <w:rPr>
                <w:i/>
                <w:iCs/>
                <w:sz w:val="20"/>
                <w:szCs w:val="20"/>
              </w:rPr>
              <w:t>Type of surgery, n (%)</w:t>
            </w:r>
            <w:r w:rsidRPr="009C5B76">
              <w:rPr>
                <w:sz w:val="20"/>
                <w:szCs w:val="20"/>
              </w:rPr>
              <w:t>: THA: 52 (64); TKA: 29 (36)</w:t>
            </w:r>
          </w:p>
          <w:p w14:paraId="51301670" w14:textId="77777777" w:rsidR="006C62EC" w:rsidRPr="009C5B76" w:rsidRDefault="006C62EC" w:rsidP="000F589A">
            <w:pPr>
              <w:numPr>
                <w:ilvl w:val="0"/>
                <w:numId w:val="246"/>
              </w:numPr>
              <w:spacing w:before="100" w:beforeAutospacing="1" w:after="100" w:afterAutospacing="1" w:line="360" w:lineRule="auto"/>
              <w:ind w:left="870"/>
              <w:rPr>
                <w:sz w:val="20"/>
                <w:szCs w:val="20"/>
              </w:rPr>
            </w:pPr>
            <w:r w:rsidRPr="009C5B76">
              <w:rPr>
                <w:i/>
                <w:iCs/>
                <w:sz w:val="20"/>
                <w:szCs w:val="20"/>
              </w:rPr>
              <w:t>Age, mean (SD)</w:t>
            </w:r>
            <w:r w:rsidRPr="009C5B76">
              <w:rPr>
                <w:sz w:val="20"/>
                <w:szCs w:val="20"/>
              </w:rPr>
              <w:t>: 67 (± 9) years</w:t>
            </w:r>
          </w:p>
          <w:p w14:paraId="3CD99AE8" w14:textId="77777777" w:rsidR="006C62EC" w:rsidRPr="009C5B76" w:rsidRDefault="006C62EC" w:rsidP="000F589A">
            <w:pPr>
              <w:numPr>
                <w:ilvl w:val="0"/>
                <w:numId w:val="246"/>
              </w:numPr>
              <w:spacing w:before="100" w:beforeAutospacing="1" w:after="100" w:afterAutospacing="1" w:line="360" w:lineRule="auto"/>
              <w:ind w:left="870"/>
              <w:rPr>
                <w:sz w:val="20"/>
                <w:szCs w:val="20"/>
              </w:rPr>
            </w:pPr>
            <w:r w:rsidRPr="009C5B76">
              <w:rPr>
                <w:i/>
                <w:iCs/>
                <w:sz w:val="20"/>
                <w:szCs w:val="20"/>
              </w:rPr>
              <w:t>Gender, M/F</w:t>
            </w:r>
            <w:r w:rsidRPr="009C5B76">
              <w:rPr>
                <w:sz w:val="20"/>
                <w:szCs w:val="20"/>
              </w:rPr>
              <w:t>: 45/36</w:t>
            </w:r>
          </w:p>
          <w:p w14:paraId="0318966B" w14:textId="77777777" w:rsidR="006C62EC" w:rsidRPr="009C5B76" w:rsidRDefault="006C62EC" w:rsidP="000F589A">
            <w:pPr>
              <w:numPr>
                <w:ilvl w:val="0"/>
                <w:numId w:val="246"/>
              </w:numPr>
              <w:spacing w:before="100" w:beforeAutospacing="1" w:after="100" w:afterAutospacing="1" w:line="360" w:lineRule="auto"/>
              <w:ind w:left="870"/>
              <w:rPr>
                <w:sz w:val="20"/>
                <w:szCs w:val="20"/>
              </w:rPr>
            </w:pPr>
            <w:r w:rsidRPr="009C5B76">
              <w:rPr>
                <w:i/>
                <w:iCs/>
                <w:sz w:val="20"/>
                <w:szCs w:val="20"/>
              </w:rPr>
              <w:t>BMI, mean (SD)</w:t>
            </w:r>
            <w:r w:rsidRPr="009C5B76">
              <w:rPr>
                <w:sz w:val="20"/>
                <w:szCs w:val="20"/>
              </w:rPr>
              <w:t>: 27.8 (± 4.5) kg/m</w:t>
            </w:r>
            <w:r w:rsidRPr="009C5B76">
              <w:rPr>
                <w:sz w:val="20"/>
                <w:szCs w:val="20"/>
                <w:vertAlign w:val="superscript"/>
              </w:rPr>
              <w:t>2</w:t>
            </w:r>
          </w:p>
          <w:p w14:paraId="614F3C12" w14:textId="77777777" w:rsidR="006C62EC" w:rsidRPr="009C5B76" w:rsidRDefault="006C62EC" w:rsidP="000F589A">
            <w:pPr>
              <w:numPr>
                <w:ilvl w:val="0"/>
                <w:numId w:val="246"/>
              </w:numPr>
              <w:spacing w:before="100" w:beforeAutospacing="1" w:after="100" w:afterAutospacing="1" w:line="360" w:lineRule="auto"/>
              <w:ind w:left="870"/>
              <w:rPr>
                <w:sz w:val="20"/>
                <w:szCs w:val="20"/>
              </w:rPr>
            </w:pPr>
            <w:r w:rsidRPr="009C5B76">
              <w:rPr>
                <w:i/>
                <w:iCs/>
                <w:sz w:val="20"/>
                <w:szCs w:val="20"/>
              </w:rPr>
              <w:t>Current involvement in regular PA</w:t>
            </w:r>
            <w:r w:rsidRPr="009C5B76">
              <w:rPr>
                <w:sz w:val="20"/>
                <w:szCs w:val="20"/>
              </w:rPr>
              <w:t>: preoperative daily step count, mean: 6953</w:t>
            </w:r>
          </w:p>
          <w:p w14:paraId="37C05708" w14:textId="77777777" w:rsidR="006C62EC" w:rsidRPr="009C5B76" w:rsidRDefault="006C62EC" w:rsidP="000F589A">
            <w:pPr>
              <w:numPr>
                <w:ilvl w:val="0"/>
                <w:numId w:val="246"/>
              </w:numPr>
              <w:spacing w:before="100" w:beforeAutospacing="1" w:after="100" w:afterAutospacing="1" w:line="360" w:lineRule="auto"/>
              <w:ind w:left="870"/>
              <w:rPr>
                <w:sz w:val="20"/>
                <w:szCs w:val="20"/>
              </w:rPr>
            </w:pPr>
            <w:r w:rsidRPr="009C5B76">
              <w:rPr>
                <w:i/>
                <w:iCs/>
                <w:sz w:val="20"/>
                <w:szCs w:val="20"/>
              </w:rPr>
              <w:t>Relevant illness severity scores (e.g., ASA, APACHE II), n (%)</w:t>
            </w:r>
            <w:r w:rsidRPr="009C5B76">
              <w:rPr>
                <w:sz w:val="20"/>
                <w:szCs w:val="20"/>
              </w:rPr>
              <w:t xml:space="preserve">: KOOS symptoms: 45 (18); pain: 47 (16); function: 50 (18); QoL: 30 (19). EQ-5D: mobility: 2.8 (0.9); self-care: 1.5 (0.8); usual </w:t>
            </w:r>
            <w:r w:rsidRPr="009C5B76">
              <w:rPr>
                <w:sz w:val="20"/>
                <w:szCs w:val="20"/>
              </w:rPr>
              <w:lastRenderedPageBreak/>
              <w:t>activities: 2.6 (1.0); pain, 3.2 (0.9); anxiety/depression: 1.6 (0.9); general health: 71 (18)</w:t>
            </w:r>
          </w:p>
          <w:p w14:paraId="68D7AC3D" w14:textId="77777777" w:rsidR="006C62EC" w:rsidRPr="009C5B76" w:rsidRDefault="006C62EC" w:rsidP="000F589A">
            <w:pPr>
              <w:spacing w:line="360" w:lineRule="auto"/>
              <w:rPr>
                <w:sz w:val="20"/>
                <w:szCs w:val="20"/>
              </w:rPr>
            </w:pPr>
            <w:r w:rsidRPr="009C5B76">
              <w:rPr>
                <w:b/>
                <w:bCs/>
                <w:sz w:val="20"/>
                <w:szCs w:val="20"/>
              </w:rPr>
              <w:t>Comparison group</w:t>
            </w:r>
          </w:p>
          <w:p w14:paraId="34F7944D" w14:textId="77777777" w:rsidR="006C62EC" w:rsidRPr="009C5B76" w:rsidRDefault="006C62EC" w:rsidP="000F589A">
            <w:pPr>
              <w:numPr>
                <w:ilvl w:val="0"/>
                <w:numId w:val="247"/>
              </w:numPr>
              <w:spacing w:before="100" w:beforeAutospacing="1" w:after="100" w:afterAutospacing="1" w:line="360" w:lineRule="auto"/>
              <w:ind w:left="870"/>
              <w:rPr>
                <w:sz w:val="20"/>
                <w:szCs w:val="20"/>
              </w:rPr>
            </w:pPr>
            <w:r w:rsidRPr="009C5B76">
              <w:rPr>
                <w:i/>
                <w:iCs/>
                <w:sz w:val="20"/>
                <w:szCs w:val="20"/>
              </w:rPr>
              <w:t>Type of surgery, n (%)</w:t>
            </w:r>
            <w:r w:rsidRPr="009C5B76">
              <w:rPr>
                <w:sz w:val="20"/>
                <w:szCs w:val="20"/>
              </w:rPr>
              <w:t>: THA: 43 (53); TKA: 39 (48)</w:t>
            </w:r>
          </w:p>
          <w:p w14:paraId="19011648" w14:textId="77777777" w:rsidR="006C62EC" w:rsidRPr="009C5B76" w:rsidRDefault="006C62EC" w:rsidP="000F589A">
            <w:pPr>
              <w:numPr>
                <w:ilvl w:val="0"/>
                <w:numId w:val="247"/>
              </w:numPr>
              <w:spacing w:before="100" w:beforeAutospacing="1" w:after="100" w:afterAutospacing="1" w:line="360" w:lineRule="auto"/>
              <w:ind w:left="870"/>
              <w:rPr>
                <w:sz w:val="20"/>
                <w:szCs w:val="20"/>
              </w:rPr>
            </w:pPr>
            <w:r w:rsidRPr="009C5B76">
              <w:rPr>
                <w:i/>
                <w:iCs/>
                <w:sz w:val="20"/>
                <w:szCs w:val="20"/>
              </w:rPr>
              <w:t>Age, mean (SD)</w:t>
            </w:r>
            <w:r w:rsidRPr="009C5B76">
              <w:rPr>
                <w:sz w:val="20"/>
                <w:szCs w:val="20"/>
              </w:rPr>
              <w:t>: 66 (± 9) years</w:t>
            </w:r>
          </w:p>
          <w:p w14:paraId="59C0867F" w14:textId="77777777" w:rsidR="006C62EC" w:rsidRPr="009C5B76" w:rsidRDefault="006C62EC" w:rsidP="000F589A">
            <w:pPr>
              <w:numPr>
                <w:ilvl w:val="0"/>
                <w:numId w:val="247"/>
              </w:numPr>
              <w:spacing w:before="100" w:beforeAutospacing="1" w:after="100" w:afterAutospacing="1" w:line="360" w:lineRule="auto"/>
              <w:ind w:left="870"/>
              <w:rPr>
                <w:sz w:val="20"/>
                <w:szCs w:val="20"/>
              </w:rPr>
            </w:pPr>
            <w:r w:rsidRPr="009C5B76">
              <w:rPr>
                <w:i/>
                <w:iCs/>
                <w:sz w:val="20"/>
                <w:szCs w:val="20"/>
              </w:rPr>
              <w:t>Gender, M/F</w:t>
            </w:r>
            <w:r w:rsidRPr="009C5B76">
              <w:rPr>
                <w:sz w:val="20"/>
                <w:szCs w:val="20"/>
              </w:rPr>
              <w:t>: 36/46</w:t>
            </w:r>
          </w:p>
          <w:p w14:paraId="49F494C5" w14:textId="77777777" w:rsidR="006C62EC" w:rsidRPr="009C5B76" w:rsidRDefault="006C62EC" w:rsidP="000F589A">
            <w:pPr>
              <w:numPr>
                <w:ilvl w:val="0"/>
                <w:numId w:val="247"/>
              </w:numPr>
              <w:spacing w:before="100" w:beforeAutospacing="1" w:after="100" w:afterAutospacing="1" w:line="360" w:lineRule="auto"/>
              <w:ind w:left="870"/>
              <w:rPr>
                <w:sz w:val="20"/>
                <w:szCs w:val="20"/>
              </w:rPr>
            </w:pPr>
            <w:r w:rsidRPr="009C5B76">
              <w:rPr>
                <w:i/>
                <w:iCs/>
                <w:sz w:val="20"/>
                <w:szCs w:val="20"/>
              </w:rPr>
              <w:t>BMI, mean (SD)</w:t>
            </w:r>
            <w:r w:rsidRPr="009C5B76">
              <w:rPr>
                <w:sz w:val="20"/>
                <w:szCs w:val="20"/>
              </w:rPr>
              <w:t>: 28.2 (± 4.1) kg/m</w:t>
            </w:r>
            <w:r w:rsidRPr="009C5B76">
              <w:rPr>
                <w:sz w:val="20"/>
                <w:szCs w:val="20"/>
                <w:vertAlign w:val="superscript"/>
              </w:rPr>
              <w:t>2</w:t>
            </w:r>
          </w:p>
          <w:p w14:paraId="46FC3337" w14:textId="77777777" w:rsidR="006C62EC" w:rsidRPr="009C5B76" w:rsidRDefault="006C62EC" w:rsidP="000F589A">
            <w:pPr>
              <w:numPr>
                <w:ilvl w:val="0"/>
                <w:numId w:val="247"/>
              </w:numPr>
              <w:spacing w:before="100" w:beforeAutospacing="1" w:after="100" w:afterAutospacing="1" w:line="360" w:lineRule="auto"/>
              <w:ind w:left="870"/>
              <w:rPr>
                <w:sz w:val="20"/>
                <w:szCs w:val="20"/>
              </w:rPr>
            </w:pPr>
            <w:r w:rsidRPr="009C5B76">
              <w:rPr>
                <w:i/>
                <w:iCs/>
                <w:sz w:val="20"/>
                <w:szCs w:val="20"/>
              </w:rPr>
              <w:t>Current involvement in regular PA</w:t>
            </w:r>
            <w:r w:rsidRPr="009C5B76">
              <w:rPr>
                <w:sz w:val="20"/>
                <w:szCs w:val="20"/>
              </w:rPr>
              <w:t>: preoperative daily step count, mean: 7655</w:t>
            </w:r>
          </w:p>
          <w:p w14:paraId="5445A32A" w14:textId="77777777" w:rsidR="006C62EC" w:rsidRPr="009C5B76" w:rsidRDefault="006C62EC" w:rsidP="000F589A">
            <w:pPr>
              <w:numPr>
                <w:ilvl w:val="0"/>
                <w:numId w:val="247"/>
              </w:numPr>
              <w:spacing w:before="100" w:beforeAutospacing="1" w:after="100" w:afterAutospacing="1" w:line="360" w:lineRule="auto"/>
              <w:ind w:left="870"/>
              <w:rPr>
                <w:sz w:val="20"/>
                <w:szCs w:val="20"/>
              </w:rPr>
            </w:pPr>
            <w:r w:rsidRPr="009C5B76">
              <w:rPr>
                <w:i/>
                <w:iCs/>
                <w:sz w:val="20"/>
                <w:szCs w:val="20"/>
              </w:rPr>
              <w:t>Relevant illness severity scores (e.g., ASA, APACHE II), n (%)</w:t>
            </w:r>
            <w:r w:rsidRPr="009C5B76">
              <w:rPr>
                <w:sz w:val="20"/>
                <w:szCs w:val="20"/>
              </w:rPr>
              <w:t>: KOOS symptoms: 45 (18); pain: 45 (19); function: 51 (21); QoL: 33 (18). EQ-5D: mobility, 2.7 (0.9); self-care: 1.4 (0.8); usual activities: 2.4 (0.9); pain, 3.3 (0.6); anxiety/depression: 1.6 (0.8); general health: 72 (16)</w:t>
            </w:r>
          </w:p>
          <w:p w14:paraId="0E916877" w14:textId="77777777" w:rsidR="006C62EC" w:rsidRPr="009C5B76" w:rsidRDefault="006C62EC" w:rsidP="000F589A">
            <w:pPr>
              <w:spacing w:line="360" w:lineRule="auto"/>
              <w:rPr>
                <w:sz w:val="20"/>
                <w:szCs w:val="20"/>
              </w:rPr>
            </w:pPr>
            <w:r w:rsidRPr="009C5B76">
              <w:rPr>
                <w:sz w:val="20"/>
                <w:szCs w:val="20"/>
              </w:rPr>
              <w:t>Note:</w:t>
            </w:r>
          </w:p>
          <w:p w14:paraId="7B614769" w14:textId="77777777" w:rsidR="006C62EC" w:rsidRPr="009C5B76" w:rsidRDefault="006C62EC" w:rsidP="000F589A">
            <w:pPr>
              <w:numPr>
                <w:ilvl w:val="0"/>
                <w:numId w:val="248"/>
              </w:numPr>
              <w:spacing w:before="100" w:beforeAutospacing="1" w:after="100" w:afterAutospacing="1" w:line="360" w:lineRule="auto"/>
              <w:ind w:left="870"/>
              <w:rPr>
                <w:sz w:val="20"/>
                <w:szCs w:val="20"/>
              </w:rPr>
            </w:pPr>
            <w:r w:rsidRPr="009C5B76">
              <w:rPr>
                <w:sz w:val="20"/>
                <w:szCs w:val="20"/>
              </w:rPr>
              <w:t>study authors do not report the following characteristics: weight, height, baseline level of fitness</w:t>
            </w:r>
          </w:p>
        </w:tc>
      </w:tr>
      <w:tr w:rsidR="006C62EC" w:rsidRPr="00B94E0B" w14:paraId="597BE2E8"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3C241B1" w14:textId="77777777" w:rsidR="006C62EC" w:rsidRPr="009C5B76" w:rsidRDefault="006C62EC" w:rsidP="000F589A">
            <w:pPr>
              <w:spacing w:line="360" w:lineRule="auto"/>
              <w:rPr>
                <w:b/>
                <w:bCs/>
                <w:sz w:val="20"/>
                <w:szCs w:val="20"/>
              </w:rPr>
            </w:pPr>
            <w:r w:rsidRPr="009C5B76">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E5F1DBC" w14:textId="77777777" w:rsidR="006C62EC" w:rsidRPr="009C5B76" w:rsidRDefault="006C62EC" w:rsidP="000F589A">
            <w:pPr>
              <w:spacing w:line="360" w:lineRule="auto"/>
              <w:rPr>
                <w:sz w:val="20"/>
                <w:szCs w:val="20"/>
              </w:rPr>
            </w:pPr>
            <w:r w:rsidRPr="009C5B76">
              <w:rPr>
                <w:b/>
                <w:bCs/>
                <w:sz w:val="20"/>
                <w:szCs w:val="20"/>
              </w:rPr>
              <w:t>Details of interventions</w:t>
            </w:r>
          </w:p>
          <w:p w14:paraId="1204877F" w14:textId="77777777" w:rsidR="006C62EC" w:rsidRPr="009C5B76" w:rsidRDefault="006C62EC" w:rsidP="000F589A">
            <w:pPr>
              <w:spacing w:line="360" w:lineRule="auto"/>
              <w:rPr>
                <w:sz w:val="20"/>
                <w:szCs w:val="20"/>
              </w:rPr>
            </w:pPr>
            <w:r w:rsidRPr="009C5B76">
              <w:rPr>
                <w:sz w:val="20"/>
                <w:szCs w:val="20"/>
              </w:rPr>
              <w:t>Approach: Activity tracking; daily step goal and activity tracker; delivered by researcher (contact at beginning only), over 6-8 weeks; in addition to usual care</w:t>
            </w:r>
          </w:p>
          <w:p w14:paraId="52CED094" w14:textId="77777777" w:rsidR="006C62EC" w:rsidRPr="009C5B76" w:rsidRDefault="006C62EC" w:rsidP="000F589A">
            <w:pPr>
              <w:spacing w:line="360" w:lineRule="auto"/>
              <w:rPr>
                <w:sz w:val="20"/>
                <w:szCs w:val="20"/>
              </w:rPr>
            </w:pPr>
            <w:r w:rsidRPr="009C5B76">
              <w:rPr>
                <w:sz w:val="20"/>
                <w:szCs w:val="20"/>
              </w:rPr>
              <w:t>Context: THA and TKA patients; two weeks prior to surgery; home</w:t>
            </w:r>
          </w:p>
          <w:p w14:paraId="63249581" w14:textId="77777777" w:rsidR="006C62EC" w:rsidRPr="009C5B76" w:rsidRDefault="006C62EC" w:rsidP="000F589A">
            <w:pPr>
              <w:spacing w:line="360" w:lineRule="auto"/>
              <w:rPr>
                <w:sz w:val="20"/>
                <w:szCs w:val="20"/>
              </w:rPr>
            </w:pPr>
            <w:r w:rsidRPr="009C5B76">
              <w:rPr>
                <w:sz w:val="20"/>
                <w:szCs w:val="20"/>
              </w:rPr>
              <w:t>Comparison: Usual care; wearing of activity tracker with screen obscured and no daily step goal</w:t>
            </w:r>
          </w:p>
          <w:p w14:paraId="0D886A9B" w14:textId="77777777" w:rsidR="006C62EC" w:rsidRPr="009C5B76" w:rsidRDefault="006C62EC" w:rsidP="000F589A">
            <w:pPr>
              <w:spacing w:line="360" w:lineRule="auto"/>
              <w:rPr>
                <w:sz w:val="20"/>
                <w:szCs w:val="20"/>
              </w:rPr>
            </w:pPr>
            <w:r w:rsidRPr="009C5B76">
              <w:rPr>
                <w:b/>
                <w:bCs/>
                <w:sz w:val="20"/>
                <w:szCs w:val="20"/>
              </w:rPr>
              <w:t xml:space="preserve">Intervention group: </w:t>
            </w:r>
            <w:r w:rsidRPr="009C5B76">
              <w:rPr>
                <w:sz w:val="20"/>
                <w:szCs w:val="20"/>
              </w:rPr>
              <w:t>number randomised = 100; losses = 19 (surgery cancelled or postponed = 6; insufficient data for baseline step count = 13); analysed = 81 ITT (6-month step data analysis = 77)</w:t>
            </w:r>
          </w:p>
          <w:p w14:paraId="456E6FA2" w14:textId="77777777" w:rsidR="006C62EC" w:rsidRPr="009C5B76" w:rsidRDefault="006C62EC" w:rsidP="000F589A">
            <w:pPr>
              <w:spacing w:line="360" w:lineRule="auto"/>
              <w:rPr>
                <w:sz w:val="20"/>
                <w:szCs w:val="20"/>
              </w:rPr>
            </w:pPr>
            <w:r w:rsidRPr="009C5B76">
              <w:rPr>
                <w:b/>
                <w:bCs/>
                <w:sz w:val="20"/>
                <w:szCs w:val="20"/>
              </w:rPr>
              <w:t xml:space="preserve">Comparison group: </w:t>
            </w:r>
            <w:r w:rsidRPr="009C5B76">
              <w:rPr>
                <w:sz w:val="20"/>
                <w:szCs w:val="20"/>
              </w:rPr>
              <w:t>number randomised = 102; losses = 20 (surgery cancelled or postponed = 3; insufficient data for baseline step count = 17); analysed = 82 ITT (6-month step data analysis = 79)</w:t>
            </w:r>
          </w:p>
          <w:p w14:paraId="38BD83F3" w14:textId="77777777" w:rsidR="006C62EC" w:rsidRPr="009C5B76" w:rsidRDefault="006C62EC" w:rsidP="000F589A">
            <w:pPr>
              <w:spacing w:line="360" w:lineRule="auto"/>
              <w:rPr>
                <w:sz w:val="20"/>
                <w:szCs w:val="20"/>
              </w:rPr>
            </w:pPr>
            <w:r w:rsidRPr="009C5B76">
              <w:rPr>
                <w:b/>
                <w:bCs/>
                <w:sz w:val="20"/>
                <w:szCs w:val="20"/>
              </w:rPr>
              <w:lastRenderedPageBreak/>
              <w:t xml:space="preserve">Setting: </w:t>
            </w:r>
            <w:r w:rsidRPr="009C5B76">
              <w:rPr>
                <w:sz w:val="20"/>
                <w:szCs w:val="20"/>
              </w:rPr>
              <w:t>home</w:t>
            </w:r>
          </w:p>
        </w:tc>
      </w:tr>
      <w:tr w:rsidR="006C62EC" w:rsidRPr="00B94E0B" w14:paraId="4F635E9D"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0BCD220" w14:textId="77777777" w:rsidR="006C62EC" w:rsidRPr="009C5B76" w:rsidRDefault="006C62EC" w:rsidP="000F589A">
            <w:pPr>
              <w:spacing w:line="360" w:lineRule="auto"/>
              <w:rPr>
                <w:b/>
                <w:bCs/>
                <w:sz w:val="20"/>
                <w:szCs w:val="20"/>
              </w:rPr>
            </w:pPr>
            <w:r w:rsidRPr="009C5B76">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6D5C20E" w14:textId="77777777" w:rsidR="006C62EC" w:rsidRPr="009C5B76" w:rsidRDefault="006C62EC" w:rsidP="000F589A">
            <w:pPr>
              <w:spacing w:line="360" w:lineRule="auto"/>
              <w:rPr>
                <w:sz w:val="20"/>
                <w:szCs w:val="20"/>
              </w:rPr>
            </w:pPr>
            <w:r w:rsidRPr="009C5B76">
              <w:rPr>
                <w:b/>
                <w:bCs/>
                <w:sz w:val="20"/>
                <w:szCs w:val="20"/>
              </w:rPr>
              <w:t>All outcomes measured/reported by study authors</w:t>
            </w:r>
            <w:r w:rsidRPr="009C5B76">
              <w:rPr>
                <w:sz w:val="20"/>
                <w:szCs w:val="20"/>
              </w:rPr>
              <w:t xml:space="preserve">: PA steps per day (Garmin </w:t>
            </w:r>
            <w:proofErr w:type="spellStart"/>
            <w:r w:rsidRPr="009C5B76">
              <w:rPr>
                <w:sz w:val="20"/>
                <w:szCs w:val="20"/>
              </w:rPr>
              <w:t>Vivofit</w:t>
            </w:r>
            <w:proofErr w:type="spellEnd"/>
            <w:r w:rsidRPr="009C5B76">
              <w:rPr>
                <w:sz w:val="20"/>
                <w:szCs w:val="20"/>
              </w:rPr>
              <w:t xml:space="preserve"> device); </w:t>
            </w:r>
            <w:proofErr w:type="spellStart"/>
            <w:r w:rsidRPr="009C5B76">
              <w:rPr>
                <w:sz w:val="20"/>
                <w:szCs w:val="20"/>
              </w:rPr>
              <w:t>HRQoL</w:t>
            </w:r>
            <w:proofErr w:type="spellEnd"/>
            <w:r w:rsidRPr="009C5B76">
              <w:rPr>
                <w:sz w:val="20"/>
                <w:szCs w:val="20"/>
              </w:rPr>
              <w:t xml:space="preserve"> (KOOS; HOOS; EQ-5D). Measured at 1, 2, and 6 weeks, and 6 months</w:t>
            </w:r>
          </w:p>
          <w:p w14:paraId="31828847" w14:textId="77777777" w:rsidR="006C62EC" w:rsidRPr="009C5B76" w:rsidRDefault="006C62EC" w:rsidP="000F589A">
            <w:pPr>
              <w:spacing w:line="360" w:lineRule="auto"/>
              <w:rPr>
                <w:sz w:val="20"/>
                <w:szCs w:val="20"/>
              </w:rPr>
            </w:pPr>
            <w:r w:rsidRPr="009C5B76">
              <w:rPr>
                <w:b/>
                <w:bCs/>
                <w:sz w:val="20"/>
                <w:szCs w:val="20"/>
              </w:rPr>
              <w:t>Outcomes relevant to the review:</w:t>
            </w:r>
          </w:p>
          <w:p w14:paraId="77B2CE07" w14:textId="77777777" w:rsidR="006C62EC" w:rsidRPr="009C5B76" w:rsidRDefault="006C62EC" w:rsidP="000F589A">
            <w:pPr>
              <w:numPr>
                <w:ilvl w:val="0"/>
                <w:numId w:val="249"/>
              </w:numPr>
              <w:spacing w:before="100" w:beforeAutospacing="1" w:after="100" w:afterAutospacing="1" w:line="360" w:lineRule="auto"/>
              <w:ind w:left="870"/>
              <w:rPr>
                <w:sz w:val="20"/>
                <w:szCs w:val="20"/>
              </w:rPr>
            </w:pPr>
            <w:r w:rsidRPr="009C5B76">
              <w:rPr>
                <w:sz w:val="20"/>
                <w:szCs w:val="20"/>
              </w:rPr>
              <w:t xml:space="preserve">Amount of PA: measured as steps per day; using an accelerometer (Garmin </w:t>
            </w:r>
            <w:proofErr w:type="spellStart"/>
            <w:r w:rsidRPr="009C5B76">
              <w:rPr>
                <w:sz w:val="20"/>
                <w:szCs w:val="20"/>
              </w:rPr>
              <w:t>Vivofit</w:t>
            </w:r>
            <w:proofErr w:type="spellEnd"/>
            <w:r w:rsidRPr="009C5B76">
              <w:rPr>
                <w:sz w:val="20"/>
                <w:szCs w:val="20"/>
              </w:rPr>
              <w:t xml:space="preserve"> device); 6 months post-surgery</w:t>
            </w:r>
          </w:p>
          <w:p w14:paraId="2196D243" w14:textId="77777777" w:rsidR="006C62EC" w:rsidRPr="009C5B76" w:rsidRDefault="006C62EC" w:rsidP="000F589A">
            <w:pPr>
              <w:numPr>
                <w:ilvl w:val="0"/>
                <w:numId w:val="249"/>
              </w:numPr>
              <w:spacing w:before="100" w:beforeAutospacing="1" w:after="100" w:afterAutospacing="1" w:line="360" w:lineRule="auto"/>
              <w:ind w:left="870"/>
              <w:rPr>
                <w:sz w:val="20"/>
                <w:szCs w:val="20"/>
              </w:rPr>
            </w:pPr>
            <w:proofErr w:type="spellStart"/>
            <w:r w:rsidRPr="009C5B76">
              <w:rPr>
                <w:sz w:val="20"/>
                <w:szCs w:val="20"/>
              </w:rPr>
              <w:t>HRQoL</w:t>
            </w:r>
            <w:proofErr w:type="spellEnd"/>
            <w:r w:rsidRPr="009C5B76">
              <w:rPr>
                <w:sz w:val="20"/>
                <w:szCs w:val="20"/>
              </w:rPr>
              <w:t>: using EQ-5D; 6 months post-surgery</w:t>
            </w:r>
          </w:p>
          <w:p w14:paraId="320D2796" w14:textId="77777777" w:rsidR="006C62EC" w:rsidRPr="009C5B76" w:rsidRDefault="006C62EC" w:rsidP="000F589A">
            <w:pPr>
              <w:numPr>
                <w:ilvl w:val="0"/>
                <w:numId w:val="249"/>
              </w:numPr>
              <w:spacing w:before="100" w:beforeAutospacing="1" w:after="100" w:afterAutospacing="1" w:line="360" w:lineRule="auto"/>
              <w:ind w:left="870"/>
              <w:rPr>
                <w:sz w:val="20"/>
                <w:szCs w:val="20"/>
              </w:rPr>
            </w:pPr>
            <w:r w:rsidRPr="009C5B76">
              <w:rPr>
                <w:sz w:val="20"/>
                <w:szCs w:val="20"/>
              </w:rPr>
              <w:t>Pain: KOOS pain score; 6 months post-surgery</w:t>
            </w:r>
          </w:p>
          <w:p w14:paraId="3DB477C4" w14:textId="77777777" w:rsidR="006C62EC" w:rsidRPr="009C5B76" w:rsidRDefault="006C62EC" w:rsidP="000F589A">
            <w:pPr>
              <w:spacing w:line="360" w:lineRule="auto"/>
              <w:rPr>
                <w:sz w:val="20"/>
                <w:szCs w:val="20"/>
              </w:rPr>
            </w:pPr>
            <w:r w:rsidRPr="009C5B76">
              <w:rPr>
                <w:b/>
                <w:bCs/>
                <w:sz w:val="20"/>
                <w:szCs w:val="20"/>
              </w:rPr>
              <w:t xml:space="preserve">Study primary outcome: </w:t>
            </w:r>
            <w:r w:rsidRPr="009C5B76">
              <w:rPr>
                <w:sz w:val="20"/>
                <w:szCs w:val="20"/>
              </w:rPr>
              <w:t>PA steps per day</w:t>
            </w:r>
          </w:p>
        </w:tc>
      </w:tr>
      <w:tr w:rsidR="006C62EC" w:rsidRPr="00B94E0B" w14:paraId="1B65DD26"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23180A8" w14:textId="77777777" w:rsidR="006C62EC" w:rsidRPr="009C5B76" w:rsidRDefault="006C62EC" w:rsidP="000F589A">
            <w:pPr>
              <w:spacing w:line="360" w:lineRule="auto"/>
              <w:rPr>
                <w:b/>
                <w:bCs/>
                <w:sz w:val="20"/>
                <w:szCs w:val="20"/>
              </w:rPr>
            </w:pPr>
            <w:r w:rsidRPr="009C5B76">
              <w:rPr>
                <w:b/>
                <w:bCs/>
                <w:sz w:val="20"/>
                <w:szCs w:val="20"/>
              </w:rPr>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0217BC8" w14:textId="77777777" w:rsidR="006C62EC" w:rsidRPr="009C5B76" w:rsidRDefault="006C62EC" w:rsidP="000F589A">
            <w:pPr>
              <w:spacing w:line="360" w:lineRule="auto"/>
              <w:rPr>
                <w:sz w:val="20"/>
                <w:szCs w:val="20"/>
              </w:rPr>
            </w:pPr>
            <w:r w:rsidRPr="009C5B76">
              <w:rPr>
                <w:b/>
                <w:bCs/>
                <w:sz w:val="20"/>
                <w:szCs w:val="20"/>
              </w:rPr>
              <w:t xml:space="preserve">Sponsorship source: </w:t>
            </w:r>
            <w:r w:rsidRPr="009C5B76">
              <w:rPr>
                <w:sz w:val="20"/>
                <w:szCs w:val="20"/>
              </w:rPr>
              <w:t>funding support is not reported. The activity trackers used in the study were supplied by 360Knee Systems. Study authors declare no conflicts of interest</w:t>
            </w:r>
          </w:p>
          <w:p w14:paraId="0F967DD4" w14:textId="77777777" w:rsidR="006C62EC" w:rsidRPr="009C5B76" w:rsidRDefault="006C62EC" w:rsidP="000F589A">
            <w:pPr>
              <w:spacing w:line="360" w:lineRule="auto"/>
              <w:rPr>
                <w:sz w:val="20"/>
                <w:szCs w:val="20"/>
              </w:rPr>
            </w:pPr>
            <w:r w:rsidRPr="009C5B76">
              <w:rPr>
                <w:b/>
                <w:bCs/>
                <w:sz w:val="20"/>
                <w:szCs w:val="20"/>
              </w:rPr>
              <w:t xml:space="preserve">Study dates: </w:t>
            </w:r>
            <w:r w:rsidRPr="009C5B76">
              <w:rPr>
                <w:sz w:val="20"/>
                <w:szCs w:val="20"/>
              </w:rPr>
              <w:t>May 2016 to December 2016</w:t>
            </w:r>
          </w:p>
        </w:tc>
      </w:tr>
      <w:tr w:rsidR="00413786" w:rsidRPr="00B94E0B" w14:paraId="0399D891"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4015F30A" w14:textId="77777777" w:rsidR="00413786" w:rsidRDefault="00413786" w:rsidP="00413786">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3CA5B0AF" w14:textId="2519A199" w:rsidR="00413786" w:rsidRPr="009C5B76" w:rsidRDefault="00413786" w:rsidP="00413786">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3B77F25E" w14:textId="7F34DC73" w:rsidR="00413786" w:rsidRPr="00B102D1" w:rsidRDefault="00B102D1" w:rsidP="000F589A">
            <w:pPr>
              <w:spacing w:line="360" w:lineRule="auto"/>
              <w:rPr>
                <w:b/>
                <w:bCs/>
                <w:sz w:val="20"/>
                <w:szCs w:val="20"/>
              </w:rPr>
            </w:pPr>
            <w:r w:rsidRPr="00B102D1">
              <w:rPr>
                <w:noProof/>
                <w:sz w:val="20"/>
                <w:szCs w:val="20"/>
              </w:rPr>
              <w:t>Van der Walt N, Salmon LJ, Gooden B, Lyons MC, O'Sullivan M, Martina K</w:t>
            </w:r>
            <w:r w:rsidRPr="00B102D1">
              <w:rPr>
                <w:i/>
                <w:noProof/>
                <w:sz w:val="20"/>
                <w:szCs w:val="20"/>
              </w:rPr>
              <w:t>, et al.</w:t>
            </w:r>
            <w:r w:rsidRPr="00B102D1">
              <w:rPr>
                <w:noProof/>
                <w:sz w:val="20"/>
                <w:szCs w:val="20"/>
              </w:rPr>
              <w:t xml:space="preserve"> Feedback From Activity Trackers Improves Daily Step Count After Knee and Hip Arthroplasty: A Randomized Controlled Trial. </w:t>
            </w:r>
            <w:r w:rsidRPr="00B102D1">
              <w:rPr>
                <w:i/>
                <w:noProof/>
                <w:sz w:val="20"/>
                <w:szCs w:val="20"/>
              </w:rPr>
              <w:t>Journal of Arthroplasty</w:t>
            </w:r>
            <w:r w:rsidRPr="00B102D1">
              <w:rPr>
                <w:noProof/>
                <w:sz w:val="20"/>
                <w:szCs w:val="20"/>
              </w:rPr>
              <w:t xml:space="preserve"> 2018;</w:t>
            </w:r>
            <w:r>
              <w:rPr>
                <w:noProof/>
                <w:sz w:val="20"/>
                <w:szCs w:val="20"/>
              </w:rPr>
              <w:t xml:space="preserve"> </w:t>
            </w:r>
            <w:r w:rsidRPr="00B102D1">
              <w:rPr>
                <w:b/>
                <w:noProof/>
                <w:sz w:val="20"/>
                <w:szCs w:val="20"/>
              </w:rPr>
              <w:t>33</w:t>
            </w:r>
            <w:r w:rsidRPr="00B102D1">
              <w:rPr>
                <w:noProof/>
                <w:sz w:val="20"/>
                <w:szCs w:val="20"/>
              </w:rPr>
              <w:t>:</w:t>
            </w:r>
            <w:r>
              <w:rPr>
                <w:noProof/>
                <w:sz w:val="20"/>
                <w:szCs w:val="20"/>
              </w:rPr>
              <w:t xml:space="preserve"> </w:t>
            </w:r>
            <w:r w:rsidRPr="00B102D1">
              <w:rPr>
                <w:noProof/>
                <w:sz w:val="20"/>
                <w:szCs w:val="20"/>
              </w:rPr>
              <w:t>3422-8</w:t>
            </w:r>
          </w:p>
        </w:tc>
      </w:tr>
    </w:tbl>
    <w:p w14:paraId="2DE1B7F3" w14:textId="77777777" w:rsidR="006C62EC" w:rsidRDefault="006C62EC" w:rsidP="006C62EC">
      <w:pPr>
        <w:spacing w:line="360" w:lineRule="auto"/>
      </w:pPr>
    </w:p>
    <w:p w14:paraId="475AA125" w14:textId="77777777" w:rsidR="006C62EC" w:rsidRPr="00F040F5" w:rsidRDefault="006C62EC" w:rsidP="006C62EC">
      <w:pPr>
        <w:pStyle w:val="Title"/>
      </w:pPr>
      <w:r w:rsidRPr="00F040F5">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3446"/>
        <w:gridCol w:w="1179"/>
        <w:gridCol w:w="4385"/>
      </w:tblGrid>
      <w:tr w:rsidR="006C62EC" w:rsidRPr="001F12FA" w14:paraId="4BC1C476"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7AE4E74C" w14:textId="77777777" w:rsidR="006C62EC" w:rsidRPr="009C5B76" w:rsidRDefault="006C62EC" w:rsidP="000F589A">
            <w:pPr>
              <w:spacing w:line="360" w:lineRule="auto"/>
              <w:rPr>
                <w:b/>
                <w:bCs/>
                <w:sz w:val="20"/>
                <w:szCs w:val="20"/>
              </w:rPr>
            </w:pPr>
            <w:r w:rsidRPr="009C5B76">
              <w:rPr>
                <w:b/>
                <w:bCs/>
                <w:sz w:val="20"/>
                <w:szCs w:val="20"/>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3A8A4D2A" w14:textId="77777777" w:rsidR="006C62EC" w:rsidRPr="009C5B76" w:rsidRDefault="006C62EC" w:rsidP="000F589A">
            <w:pPr>
              <w:spacing w:line="360" w:lineRule="auto"/>
              <w:rPr>
                <w:b/>
                <w:bCs/>
                <w:sz w:val="20"/>
                <w:szCs w:val="20"/>
              </w:rPr>
            </w:pPr>
            <w:r w:rsidRPr="009C5B76">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66BF1627" w14:textId="77777777" w:rsidR="006C62EC" w:rsidRPr="009C5B76" w:rsidRDefault="006C62EC" w:rsidP="000F589A">
            <w:pPr>
              <w:spacing w:line="360" w:lineRule="auto"/>
              <w:rPr>
                <w:b/>
                <w:bCs/>
                <w:sz w:val="20"/>
                <w:szCs w:val="20"/>
              </w:rPr>
            </w:pPr>
            <w:r w:rsidRPr="009C5B76">
              <w:rPr>
                <w:b/>
                <w:bCs/>
                <w:sz w:val="20"/>
                <w:szCs w:val="20"/>
              </w:rPr>
              <w:t>Support for judgement</w:t>
            </w:r>
          </w:p>
        </w:tc>
      </w:tr>
      <w:tr w:rsidR="006C62EC" w:rsidRPr="001F12FA" w14:paraId="2A0B7A11"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39ACB17" w14:textId="77777777" w:rsidR="006C62EC" w:rsidRPr="009C5B76" w:rsidRDefault="006C62EC" w:rsidP="000F589A">
            <w:pPr>
              <w:spacing w:line="360" w:lineRule="auto"/>
              <w:rPr>
                <w:sz w:val="20"/>
                <w:szCs w:val="20"/>
              </w:rPr>
            </w:pPr>
            <w:r w:rsidRPr="009C5B76">
              <w:rPr>
                <w:sz w:val="20"/>
                <w:szCs w:val="20"/>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46E2498" w14:textId="77777777" w:rsidR="006C62EC" w:rsidRPr="009C5B76" w:rsidRDefault="006C62EC" w:rsidP="000F589A">
            <w:pPr>
              <w:spacing w:line="360" w:lineRule="auto"/>
              <w:rPr>
                <w:sz w:val="20"/>
                <w:szCs w:val="20"/>
              </w:rPr>
            </w:pPr>
            <w:r w:rsidRPr="009C5B76">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07EC2FE" w14:textId="77777777" w:rsidR="006C62EC" w:rsidRPr="009C5B76" w:rsidRDefault="006C62EC" w:rsidP="000F589A">
            <w:pPr>
              <w:spacing w:line="360" w:lineRule="auto"/>
              <w:rPr>
                <w:sz w:val="20"/>
                <w:szCs w:val="20"/>
              </w:rPr>
            </w:pPr>
            <w:r w:rsidRPr="009C5B76">
              <w:rPr>
                <w:sz w:val="20"/>
                <w:szCs w:val="20"/>
              </w:rPr>
              <w:t>Computer-generated randomisation</w:t>
            </w:r>
          </w:p>
        </w:tc>
      </w:tr>
      <w:tr w:rsidR="006C62EC" w:rsidRPr="001F12FA" w14:paraId="691F347D"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556B851" w14:textId="77777777" w:rsidR="006C62EC" w:rsidRPr="009C5B76" w:rsidRDefault="006C62EC" w:rsidP="000F589A">
            <w:pPr>
              <w:spacing w:line="360" w:lineRule="auto"/>
              <w:rPr>
                <w:sz w:val="20"/>
                <w:szCs w:val="20"/>
              </w:rPr>
            </w:pPr>
            <w:r w:rsidRPr="009C5B76">
              <w:rPr>
                <w:sz w:val="20"/>
                <w:szCs w:val="20"/>
              </w:rPr>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AE9C29C" w14:textId="77777777" w:rsidR="006C62EC" w:rsidRPr="009C5B76" w:rsidRDefault="006C62EC" w:rsidP="000F589A">
            <w:pPr>
              <w:spacing w:line="360" w:lineRule="auto"/>
              <w:rPr>
                <w:sz w:val="20"/>
                <w:szCs w:val="20"/>
              </w:rPr>
            </w:pPr>
            <w:r w:rsidRPr="009C5B76">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4DBA394" w14:textId="77777777" w:rsidR="006C62EC" w:rsidRPr="009C5B76" w:rsidRDefault="006C62EC" w:rsidP="000F589A">
            <w:pPr>
              <w:spacing w:line="360" w:lineRule="auto"/>
              <w:rPr>
                <w:sz w:val="20"/>
                <w:szCs w:val="20"/>
              </w:rPr>
            </w:pPr>
            <w:r w:rsidRPr="009C5B76">
              <w:rPr>
                <w:sz w:val="20"/>
                <w:szCs w:val="20"/>
              </w:rPr>
              <w:t>Use of numbered, sealed, sequentially-numbered envelopes</w:t>
            </w:r>
          </w:p>
        </w:tc>
      </w:tr>
      <w:tr w:rsidR="006C62EC" w:rsidRPr="001F12FA" w14:paraId="2F1AF52B"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D2D8370" w14:textId="77777777" w:rsidR="006C62EC" w:rsidRPr="009C5B76" w:rsidRDefault="006C62EC" w:rsidP="000F589A">
            <w:pPr>
              <w:spacing w:line="360" w:lineRule="auto"/>
              <w:rPr>
                <w:sz w:val="20"/>
                <w:szCs w:val="20"/>
              </w:rPr>
            </w:pPr>
            <w:r w:rsidRPr="009C5B76">
              <w:rPr>
                <w:sz w:val="20"/>
                <w:szCs w:val="20"/>
              </w:rPr>
              <w:lastRenderedPageBreak/>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6184C56" w14:textId="77777777" w:rsidR="006C62EC" w:rsidRPr="009C5B76" w:rsidRDefault="006C62EC" w:rsidP="000F589A">
            <w:pPr>
              <w:spacing w:line="360" w:lineRule="auto"/>
              <w:rPr>
                <w:sz w:val="20"/>
                <w:szCs w:val="20"/>
              </w:rPr>
            </w:pPr>
            <w:r w:rsidRPr="009C5B76">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D354167" w14:textId="77777777" w:rsidR="006C62EC" w:rsidRPr="009C5B76" w:rsidRDefault="006C62EC" w:rsidP="000F589A">
            <w:pPr>
              <w:spacing w:line="360" w:lineRule="auto"/>
              <w:rPr>
                <w:sz w:val="20"/>
                <w:szCs w:val="20"/>
              </w:rPr>
            </w:pPr>
            <w:r w:rsidRPr="009C5B76">
              <w:rPr>
                <w:sz w:val="20"/>
                <w:szCs w:val="20"/>
              </w:rPr>
              <w:t>It is not feasible to blind participants and personnel to intervention groups</w:t>
            </w:r>
          </w:p>
        </w:tc>
      </w:tr>
      <w:tr w:rsidR="006C62EC" w:rsidRPr="001F12FA" w14:paraId="2ECEE37E"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83C4A10" w14:textId="77777777" w:rsidR="006C62EC" w:rsidRPr="009C5B76" w:rsidRDefault="006C62EC" w:rsidP="000F589A">
            <w:pPr>
              <w:spacing w:line="360" w:lineRule="auto"/>
              <w:rPr>
                <w:sz w:val="20"/>
                <w:szCs w:val="20"/>
              </w:rPr>
            </w:pPr>
            <w:r w:rsidRPr="009C5B76">
              <w:rPr>
                <w:sz w:val="20"/>
                <w:szCs w:val="20"/>
              </w:rPr>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BF220AD" w14:textId="77777777" w:rsidR="006C62EC" w:rsidRPr="009C5B76" w:rsidRDefault="006C62EC" w:rsidP="000F589A">
            <w:pPr>
              <w:spacing w:line="360" w:lineRule="auto"/>
              <w:rPr>
                <w:sz w:val="20"/>
                <w:szCs w:val="20"/>
              </w:rPr>
            </w:pPr>
            <w:r w:rsidRPr="009C5B76">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2DC7706" w14:textId="77777777" w:rsidR="006C62EC" w:rsidRPr="009C5B76" w:rsidRDefault="006C62EC" w:rsidP="000F589A">
            <w:pPr>
              <w:spacing w:line="360" w:lineRule="auto"/>
              <w:rPr>
                <w:sz w:val="20"/>
                <w:szCs w:val="20"/>
              </w:rPr>
            </w:pPr>
            <w:r w:rsidRPr="009C5B76">
              <w:rPr>
                <w:sz w:val="20"/>
                <w:szCs w:val="20"/>
              </w:rPr>
              <w:t>Outcomes were measured using objective measurement tools</w:t>
            </w:r>
          </w:p>
        </w:tc>
      </w:tr>
      <w:tr w:rsidR="006C62EC" w:rsidRPr="001F12FA" w14:paraId="582616EA"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1FA2919" w14:textId="77777777" w:rsidR="006C62EC" w:rsidRPr="009C5B76" w:rsidRDefault="006C62EC" w:rsidP="000F589A">
            <w:pPr>
              <w:spacing w:line="360" w:lineRule="auto"/>
              <w:rPr>
                <w:sz w:val="20"/>
                <w:szCs w:val="20"/>
              </w:rPr>
            </w:pPr>
            <w:r w:rsidRPr="009C5B76">
              <w:rPr>
                <w:sz w:val="20"/>
                <w:szCs w:val="20"/>
              </w:rPr>
              <w:t xml:space="preserve">Blinding of outcome assessment: participant-reported outcomes to include </w:t>
            </w:r>
            <w:proofErr w:type="spellStart"/>
            <w:r w:rsidRPr="009C5B76">
              <w:rPr>
                <w:sz w:val="20"/>
                <w:szCs w:val="20"/>
              </w:rPr>
              <w:t>HRQoL</w:t>
            </w:r>
            <w:proofErr w:type="spellEnd"/>
            <w:r w:rsidRPr="009C5B76">
              <w:rPr>
                <w:sz w:val="20"/>
                <w:szCs w:val="20"/>
              </w:rPr>
              <w:t>, pain, patient experience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5077323" w14:textId="77777777" w:rsidR="006C62EC" w:rsidRPr="009C5B76" w:rsidRDefault="006C62EC" w:rsidP="000F589A">
            <w:pPr>
              <w:spacing w:line="360" w:lineRule="auto"/>
              <w:rPr>
                <w:sz w:val="20"/>
                <w:szCs w:val="20"/>
              </w:rPr>
            </w:pPr>
            <w:r w:rsidRPr="009C5B76">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9D8AB08" w14:textId="77777777" w:rsidR="006C62EC" w:rsidRPr="009C5B76" w:rsidRDefault="006C62EC" w:rsidP="000F589A">
            <w:pPr>
              <w:spacing w:line="360" w:lineRule="auto"/>
              <w:rPr>
                <w:sz w:val="20"/>
                <w:szCs w:val="20"/>
              </w:rPr>
            </w:pPr>
            <w:r w:rsidRPr="009C5B76">
              <w:rPr>
                <w:sz w:val="20"/>
                <w:szCs w:val="20"/>
              </w:rPr>
              <w:t>Use of self-reported outcome measurement tools, and participants were not blinded to intervention</w:t>
            </w:r>
          </w:p>
        </w:tc>
      </w:tr>
      <w:tr w:rsidR="006C62EC" w:rsidRPr="001F12FA" w14:paraId="7FCDFE0C"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849F403" w14:textId="77777777" w:rsidR="006C62EC" w:rsidRPr="009C5B76" w:rsidRDefault="006C62EC" w:rsidP="000F589A">
            <w:pPr>
              <w:spacing w:line="360" w:lineRule="auto"/>
              <w:rPr>
                <w:sz w:val="20"/>
                <w:szCs w:val="20"/>
              </w:rPr>
            </w:pPr>
            <w:r w:rsidRPr="009C5B76">
              <w:rPr>
                <w:sz w:val="20"/>
                <w:szCs w:val="20"/>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822EB3C" w14:textId="77777777" w:rsidR="006C62EC" w:rsidRPr="009C5B76" w:rsidRDefault="006C62EC" w:rsidP="000F589A">
            <w:pPr>
              <w:spacing w:line="360" w:lineRule="auto"/>
              <w:rPr>
                <w:sz w:val="20"/>
                <w:szCs w:val="20"/>
              </w:rPr>
            </w:pPr>
            <w:r w:rsidRPr="009C5B76">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EA735F6" w14:textId="77777777" w:rsidR="006C62EC" w:rsidRPr="009C5B76" w:rsidRDefault="006C62EC" w:rsidP="000F589A">
            <w:pPr>
              <w:spacing w:line="360" w:lineRule="auto"/>
              <w:rPr>
                <w:sz w:val="20"/>
                <w:szCs w:val="20"/>
              </w:rPr>
            </w:pPr>
            <w:r w:rsidRPr="009C5B76">
              <w:rPr>
                <w:sz w:val="20"/>
                <w:szCs w:val="20"/>
              </w:rPr>
              <w:t>Although losses are balanced between groups, we noted a high number of losses at 6 months</w:t>
            </w:r>
          </w:p>
        </w:tc>
      </w:tr>
      <w:tr w:rsidR="006C62EC" w:rsidRPr="001F12FA" w14:paraId="747AE3BF"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C9810D7" w14:textId="77777777" w:rsidR="006C62EC" w:rsidRPr="009C5B76" w:rsidRDefault="006C62EC" w:rsidP="000F589A">
            <w:pPr>
              <w:spacing w:line="360" w:lineRule="auto"/>
              <w:rPr>
                <w:sz w:val="20"/>
                <w:szCs w:val="20"/>
              </w:rPr>
            </w:pPr>
            <w:r w:rsidRPr="009C5B76">
              <w:rPr>
                <w:sz w:val="20"/>
                <w:szCs w:val="20"/>
              </w:rPr>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0CAD2F6" w14:textId="77777777" w:rsidR="006C62EC" w:rsidRPr="009C5B76" w:rsidRDefault="006C62EC" w:rsidP="000F589A">
            <w:pPr>
              <w:spacing w:line="360" w:lineRule="auto"/>
              <w:rPr>
                <w:sz w:val="20"/>
                <w:szCs w:val="20"/>
              </w:rPr>
            </w:pPr>
            <w:r w:rsidRPr="009C5B76">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00BEC73" w14:textId="77777777" w:rsidR="006C62EC" w:rsidRPr="009C5B76" w:rsidRDefault="006C62EC" w:rsidP="000F589A">
            <w:pPr>
              <w:spacing w:line="360" w:lineRule="auto"/>
              <w:rPr>
                <w:sz w:val="20"/>
                <w:szCs w:val="20"/>
              </w:rPr>
            </w:pPr>
            <w:r w:rsidRPr="009C5B76">
              <w:rPr>
                <w:sz w:val="20"/>
                <w:szCs w:val="20"/>
              </w:rPr>
              <w:t>Study authors did not report pre-published protocol or clinical trials registration. It is not feasible to effectively assess outcome reporting bias without these documents.</w:t>
            </w:r>
          </w:p>
        </w:tc>
      </w:tr>
      <w:tr w:rsidR="006C62EC" w:rsidRPr="001F12FA" w14:paraId="39BB99FD"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9800CC6" w14:textId="77777777" w:rsidR="006C62EC" w:rsidRPr="009C5B76" w:rsidRDefault="006C62EC" w:rsidP="000F589A">
            <w:pPr>
              <w:spacing w:line="360" w:lineRule="auto"/>
              <w:rPr>
                <w:sz w:val="20"/>
                <w:szCs w:val="20"/>
              </w:rPr>
            </w:pPr>
            <w:r w:rsidRPr="009C5B76">
              <w:rPr>
                <w:sz w:val="20"/>
                <w:szCs w:val="20"/>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076E178" w14:textId="77777777" w:rsidR="006C62EC" w:rsidRPr="009C5B76" w:rsidRDefault="006C62EC" w:rsidP="000F589A">
            <w:pPr>
              <w:spacing w:line="360" w:lineRule="auto"/>
              <w:rPr>
                <w:sz w:val="20"/>
                <w:szCs w:val="20"/>
              </w:rPr>
            </w:pPr>
            <w:r w:rsidRPr="009C5B76">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BB494C1" w14:textId="77777777" w:rsidR="006C62EC" w:rsidRPr="009C5B76" w:rsidRDefault="006C62EC" w:rsidP="000F589A">
            <w:pPr>
              <w:spacing w:line="360" w:lineRule="auto"/>
              <w:rPr>
                <w:sz w:val="20"/>
                <w:szCs w:val="20"/>
              </w:rPr>
            </w:pPr>
            <w:r w:rsidRPr="009C5B76">
              <w:rPr>
                <w:sz w:val="20"/>
                <w:szCs w:val="20"/>
              </w:rPr>
              <w:t>We identified no other sources of bias</w:t>
            </w:r>
          </w:p>
        </w:tc>
      </w:tr>
    </w:tbl>
    <w:p w14:paraId="6D0F4BA2" w14:textId="77777777" w:rsidR="006C62EC" w:rsidRDefault="006C62EC" w:rsidP="006C62EC">
      <w:pPr>
        <w:spacing w:line="360" w:lineRule="auto"/>
      </w:pPr>
    </w:p>
    <w:p w14:paraId="7ED5860D" w14:textId="650957B9" w:rsidR="006C62EC" w:rsidRPr="00F040F5" w:rsidRDefault="006C62EC" w:rsidP="006C62EC">
      <w:pPr>
        <w:pStyle w:val="Title"/>
      </w:pPr>
      <w:r w:rsidRPr="004A0C15">
        <w:t>Yates</w:t>
      </w:r>
      <w:r w:rsidRPr="00F040F5">
        <w:t xml:space="preserve"> </w:t>
      </w:r>
      <w:r w:rsidRPr="00810F69">
        <w:t>et al.</w:t>
      </w:r>
      <w:r w:rsidR="001F1377" w:rsidRPr="00F040F5">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26"/>
        <w:gridCol w:w="6184"/>
      </w:tblGrid>
      <w:tr w:rsidR="006C62EC" w:rsidRPr="001F12FA" w14:paraId="4CEC7F89"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08498D5" w14:textId="77777777" w:rsidR="006C62EC" w:rsidRPr="009C5B76" w:rsidRDefault="006C62EC" w:rsidP="000F589A">
            <w:pPr>
              <w:spacing w:line="360" w:lineRule="auto"/>
              <w:rPr>
                <w:b/>
                <w:bCs/>
                <w:sz w:val="20"/>
                <w:szCs w:val="20"/>
              </w:rPr>
            </w:pPr>
            <w:r w:rsidRPr="009C5B76">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9E803CF" w14:textId="77777777" w:rsidR="006C62EC" w:rsidRPr="009C5B76" w:rsidRDefault="006C62EC" w:rsidP="000F589A">
            <w:pPr>
              <w:spacing w:line="360" w:lineRule="auto"/>
              <w:rPr>
                <w:sz w:val="20"/>
                <w:szCs w:val="20"/>
              </w:rPr>
            </w:pPr>
            <w:r w:rsidRPr="009C5B76">
              <w:rPr>
                <w:sz w:val="20"/>
                <w:szCs w:val="20"/>
              </w:rPr>
              <w:t>RCT, parallel design; multi-centre</w:t>
            </w:r>
          </w:p>
          <w:p w14:paraId="34E713A3" w14:textId="77777777" w:rsidR="006C62EC" w:rsidRPr="009C5B76" w:rsidRDefault="006C62EC" w:rsidP="000F589A">
            <w:pPr>
              <w:spacing w:line="360" w:lineRule="auto"/>
              <w:rPr>
                <w:sz w:val="20"/>
                <w:szCs w:val="20"/>
              </w:rPr>
            </w:pPr>
            <w:r w:rsidRPr="009C5B76">
              <w:rPr>
                <w:sz w:val="20"/>
                <w:szCs w:val="20"/>
              </w:rPr>
              <w:t>As men comprise majority (65% to 70%) of CABG surgery patients, randomisation was stratified by clinical sites and patient gender so that a 70% male to 30% female proportion of patients was randomised to the 2 groups. Couples were randomly assigned.</w:t>
            </w:r>
          </w:p>
          <w:p w14:paraId="1FE91C39" w14:textId="77777777" w:rsidR="006C62EC" w:rsidRPr="009C5B76" w:rsidRDefault="006C62EC" w:rsidP="000F589A">
            <w:pPr>
              <w:spacing w:line="360" w:lineRule="auto"/>
              <w:rPr>
                <w:sz w:val="20"/>
                <w:szCs w:val="20"/>
              </w:rPr>
            </w:pPr>
            <w:r w:rsidRPr="009C5B76">
              <w:rPr>
                <w:b/>
                <w:bCs/>
                <w:sz w:val="20"/>
                <w:szCs w:val="20"/>
              </w:rPr>
              <w:t>Study aim/objective:</w:t>
            </w:r>
            <w:r w:rsidRPr="009C5B76">
              <w:rPr>
                <w:sz w:val="20"/>
                <w:szCs w:val="20"/>
              </w:rPr>
              <w:t xml:space="preserve"> to examine the differences between patients and spouses in 2 groups (Partners Together in Health [</w:t>
            </w:r>
            <w:proofErr w:type="spellStart"/>
            <w:r w:rsidRPr="009C5B76">
              <w:rPr>
                <w:sz w:val="20"/>
                <w:szCs w:val="20"/>
              </w:rPr>
              <w:t>PaTH</w:t>
            </w:r>
            <w:proofErr w:type="spellEnd"/>
            <w:r w:rsidRPr="009C5B76">
              <w:rPr>
                <w:sz w:val="20"/>
                <w:szCs w:val="20"/>
              </w:rPr>
              <w:t>] intervention versus usual care) in changes over time in PA behaviour and PA biomarker (functional capacity); and in healthy eating behaviours and biomarkers (lipid profile)</w:t>
            </w:r>
          </w:p>
        </w:tc>
      </w:tr>
      <w:tr w:rsidR="006C62EC" w:rsidRPr="001F12FA" w14:paraId="3DD611A7"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7E599E4" w14:textId="77777777" w:rsidR="006C62EC" w:rsidRPr="009C5B76" w:rsidRDefault="006C62EC" w:rsidP="000F589A">
            <w:pPr>
              <w:spacing w:line="360" w:lineRule="auto"/>
              <w:rPr>
                <w:b/>
                <w:bCs/>
                <w:sz w:val="20"/>
                <w:szCs w:val="20"/>
              </w:rPr>
            </w:pPr>
            <w:r w:rsidRPr="009C5B76">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E4D819E" w14:textId="77777777" w:rsidR="006C62EC" w:rsidRPr="009C5B76" w:rsidRDefault="006C62EC" w:rsidP="000F589A">
            <w:pPr>
              <w:spacing w:line="360" w:lineRule="auto"/>
              <w:rPr>
                <w:sz w:val="20"/>
                <w:szCs w:val="20"/>
              </w:rPr>
            </w:pPr>
            <w:r w:rsidRPr="009C5B76">
              <w:rPr>
                <w:b/>
                <w:bCs/>
                <w:sz w:val="20"/>
                <w:szCs w:val="20"/>
              </w:rPr>
              <w:t>Total number of randomised participants:</w:t>
            </w:r>
            <w:r w:rsidRPr="009C5B76">
              <w:rPr>
                <w:sz w:val="20"/>
                <w:szCs w:val="20"/>
              </w:rPr>
              <w:t xml:space="preserve"> 35</w:t>
            </w:r>
          </w:p>
          <w:p w14:paraId="6E72504E" w14:textId="77777777" w:rsidR="006C62EC" w:rsidRPr="009C5B76" w:rsidRDefault="006C62EC" w:rsidP="000F589A">
            <w:pPr>
              <w:spacing w:line="360" w:lineRule="auto"/>
              <w:rPr>
                <w:sz w:val="20"/>
                <w:szCs w:val="20"/>
              </w:rPr>
            </w:pPr>
            <w:r w:rsidRPr="009C5B76">
              <w:rPr>
                <w:b/>
                <w:bCs/>
                <w:sz w:val="20"/>
                <w:szCs w:val="20"/>
              </w:rPr>
              <w:lastRenderedPageBreak/>
              <w:t xml:space="preserve">Inclusion criteria: </w:t>
            </w:r>
            <w:r w:rsidRPr="009C5B76">
              <w:rPr>
                <w:sz w:val="20"/>
                <w:szCs w:val="20"/>
              </w:rPr>
              <w:t>≥ 19 years of age; diagnosis of CABG surgery and enrolment in outpatient CR; married or living with partner for &gt; 1 year; partner also willing to participate; no history of psychiatric illness; classified as low to moderate risk for the occurrence of cardiac events during exercise. Eligibility criteria for spouses: ≥ 19 years of age; no history of psychiatric illness; classified as low to moderate risk for the occurrence of cardiac events during exercise; married or living with the CABG surgery patient for &gt; 1 year; written permission from the primary healthcare provider to participate in the study.</w:t>
            </w:r>
          </w:p>
          <w:p w14:paraId="327FAC3C" w14:textId="77777777" w:rsidR="006C62EC" w:rsidRPr="009C5B76" w:rsidRDefault="006C62EC" w:rsidP="000F589A">
            <w:pPr>
              <w:spacing w:line="360" w:lineRule="auto"/>
              <w:rPr>
                <w:sz w:val="20"/>
                <w:szCs w:val="20"/>
              </w:rPr>
            </w:pPr>
            <w:r w:rsidRPr="009C5B76">
              <w:rPr>
                <w:b/>
                <w:bCs/>
                <w:sz w:val="20"/>
                <w:szCs w:val="20"/>
              </w:rPr>
              <w:t xml:space="preserve">Exclusion criteria: </w:t>
            </w:r>
            <w:proofErr w:type="spellStart"/>
            <w:r w:rsidRPr="009C5B76">
              <w:rPr>
                <w:sz w:val="20"/>
                <w:szCs w:val="20"/>
              </w:rPr>
              <w:t>orthopedic</w:t>
            </w:r>
            <w:proofErr w:type="spellEnd"/>
            <w:r w:rsidRPr="009C5B76">
              <w:rPr>
                <w:sz w:val="20"/>
                <w:szCs w:val="20"/>
              </w:rPr>
              <w:t xml:space="preserve"> problems that would prevent them from walking on a treadmill to maximum effort; history of cardiac arrest, sudden death, or complex dysrhythmias at rest; resting systolic BP &gt; 200 mm Hg or diastolic BP &gt; 100 mm Hg; debilitating noncardiac disease such as renal failure or anaemia, severe chronic obstructive lung disease, or poorly controlled diabetics (diagnosed with diabetic ketoacidosis within the past 6 months or a current HbA1c level 911); diagnosis of HF with an ejection fraction &lt; 35 and/or clinical evidence of decompensated HF</w:t>
            </w:r>
          </w:p>
          <w:p w14:paraId="66FF42DA" w14:textId="77777777" w:rsidR="006C62EC" w:rsidRPr="009C5B76" w:rsidRDefault="006C62EC" w:rsidP="000F589A">
            <w:pPr>
              <w:spacing w:line="360" w:lineRule="auto"/>
              <w:rPr>
                <w:sz w:val="20"/>
                <w:szCs w:val="20"/>
              </w:rPr>
            </w:pPr>
            <w:r w:rsidRPr="009C5B76">
              <w:rPr>
                <w:b/>
                <w:bCs/>
                <w:sz w:val="20"/>
                <w:szCs w:val="20"/>
              </w:rPr>
              <w:t xml:space="preserve">Type of surgery (condition): </w:t>
            </w:r>
            <w:r w:rsidRPr="009C5B76">
              <w:rPr>
                <w:sz w:val="20"/>
                <w:szCs w:val="20"/>
              </w:rPr>
              <w:t>CABG surgery</w:t>
            </w:r>
          </w:p>
          <w:p w14:paraId="69B482DA" w14:textId="77777777" w:rsidR="006C62EC" w:rsidRPr="009C5B76" w:rsidRDefault="006C62EC" w:rsidP="000F589A">
            <w:pPr>
              <w:spacing w:line="360" w:lineRule="auto"/>
              <w:rPr>
                <w:sz w:val="20"/>
                <w:szCs w:val="20"/>
              </w:rPr>
            </w:pPr>
            <w:r w:rsidRPr="009C5B76">
              <w:rPr>
                <w:b/>
                <w:bCs/>
                <w:sz w:val="20"/>
                <w:szCs w:val="20"/>
              </w:rPr>
              <w:t xml:space="preserve">Country: </w:t>
            </w:r>
            <w:r w:rsidRPr="009C5B76">
              <w:rPr>
                <w:sz w:val="20"/>
                <w:szCs w:val="20"/>
              </w:rPr>
              <w:t>USA</w:t>
            </w:r>
          </w:p>
          <w:p w14:paraId="4D0CE758" w14:textId="77777777" w:rsidR="006C62EC" w:rsidRPr="009C5B76" w:rsidRDefault="006C62EC" w:rsidP="000F589A">
            <w:pPr>
              <w:spacing w:line="360" w:lineRule="auto"/>
              <w:rPr>
                <w:sz w:val="20"/>
                <w:szCs w:val="20"/>
              </w:rPr>
            </w:pPr>
            <w:r w:rsidRPr="009C5B76">
              <w:rPr>
                <w:b/>
                <w:bCs/>
                <w:sz w:val="20"/>
                <w:szCs w:val="20"/>
              </w:rPr>
              <w:t>Baseline Characteristics</w:t>
            </w:r>
          </w:p>
          <w:p w14:paraId="0314085E" w14:textId="77777777" w:rsidR="006C62EC" w:rsidRPr="009C5B76" w:rsidRDefault="006C62EC" w:rsidP="000F589A">
            <w:pPr>
              <w:spacing w:line="360" w:lineRule="auto"/>
              <w:rPr>
                <w:sz w:val="20"/>
                <w:szCs w:val="20"/>
              </w:rPr>
            </w:pPr>
            <w:r w:rsidRPr="009C5B76">
              <w:rPr>
                <w:b/>
                <w:bCs/>
                <w:sz w:val="20"/>
                <w:szCs w:val="20"/>
              </w:rPr>
              <w:t>Intervention group</w:t>
            </w:r>
          </w:p>
          <w:p w14:paraId="3291B91E" w14:textId="77777777" w:rsidR="006C62EC" w:rsidRPr="009C5B76" w:rsidRDefault="006C62EC" w:rsidP="000F589A">
            <w:pPr>
              <w:numPr>
                <w:ilvl w:val="0"/>
                <w:numId w:val="250"/>
              </w:numPr>
              <w:spacing w:before="100" w:beforeAutospacing="1" w:after="100" w:afterAutospacing="1" w:line="360" w:lineRule="auto"/>
              <w:ind w:left="870"/>
              <w:rPr>
                <w:sz w:val="20"/>
                <w:szCs w:val="20"/>
              </w:rPr>
            </w:pPr>
            <w:r w:rsidRPr="009C5B76">
              <w:rPr>
                <w:i/>
                <w:iCs/>
                <w:sz w:val="20"/>
                <w:szCs w:val="20"/>
              </w:rPr>
              <w:t>Age, median (range)</w:t>
            </w:r>
            <w:r w:rsidRPr="009C5B76">
              <w:rPr>
                <w:sz w:val="20"/>
                <w:szCs w:val="20"/>
              </w:rPr>
              <w:t>: 64 (33 to 77) years</w:t>
            </w:r>
          </w:p>
          <w:p w14:paraId="1B778BDF" w14:textId="77777777" w:rsidR="006C62EC" w:rsidRPr="009C5B76" w:rsidRDefault="006C62EC" w:rsidP="000F589A">
            <w:pPr>
              <w:numPr>
                <w:ilvl w:val="0"/>
                <w:numId w:val="250"/>
              </w:numPr>
              <w:spacing w:before="100" w:beforeAutospacing="1" w:after="100" w:afterAutospacing="1" w:line="360" w:lineRule="auto"/>
              <w:ind w:left="870"/>
              <w:rPr>
                <w:sz w:val="20"/>
                <w:szCs w:val="20"/>
              </w:rPr>
            </w:pPr>
            <w:r w:rsidRPr="009C5B76">
              <w:rPr>
                <w:i/>
                <w:iCs/>
                <w:sz w:val="20"/>
                <w:szCs w:val="20"/>
              </w:rPr>
              <w:t>Gender, M/F</w:t>
            </w:r>
            <w:r w:rsidRPr="009C5B76">
              <w:rPr>
                <w:sz w:val="20"/>
                <w:szCs w:val="20"/>
              </w:rPr>
              <w:t>: 15/2</w:t>
            </w:r>
          </w:p>
          <w:p w14:paraId="543D9791" w14:textId="77777777" w:rsidR="006C62EC" w:rsidRPr="009C5B76" w:rsidRDefault="006C62EC" w:rsidP="000F589A">
            <w:pPr>
              <w:numPr>
                <w:ilvl w:val="0"/>
                <w:numId w:val="250"/>
              </w:numPr>
              <w:spacing w:before="100" w:beforeAutospacing="1" w:after="100" w:afterAutospacing="1" w:line="360" w:lineRule="auto"/>
              <w:ind w:left="870"/>
              <w:rPr>
                <w:sz w:val="20"/>
                <w:szCs w:val="20"/>
              </w:rPr>
            </w:pPr>
            <w:r w:rsidRPr="009C5B76">
              <w:rPr>
                <w:i/>
                <w:iCs/>
                <w:sz w:val="20"/>
                <w:szCs w:val="20"/>
              </w:rPr>
              <w:t>Baseline level of fitness, median (range)</w:t>
            </w:r>
            <w:r w:rsidRPr="009C5B76">
              <w:rPr>
                <w:sz w:val="20"/>
                <w:szCs w:val="20"/>
              </w:rPr>
              <w:t>: SF-PF: 55 (15 to 95)</w:t>
            </w:r>
          </w:p>
          <w:p w14:paraId="59EC804C" w14:textId="77777777" w:rsidR="006C62EC" w:rsidRPr="009C5B76" w:rsidRDefault="006C62EC" w:rsidP="000F589A">
            <w:pPr>
              <w:numPr>
                <w:ilvl w:val="0"/>
                <w:numId w:val="250"/>
              </w:numPr>
              <w:spacing w:before="100" w:beforeAutospacing="1" w:after="100" w:afterAutospacing="1" w:line="360" w:lineRule="auto"/>
              <w:ind w:left="870"/>
              <w:rPr>
                <w:sz w:val="20"/>
                <w:szCs w:val="20"/>
              </w:rPr>
            </w:pPr>
            <w:r w:rsidRPr="009C5B76">
              <w:rPr>
                <w:i/>
                <w:iCs/>
                <w:sz w:val="20"/>
                <w:szCs w:val="20"/>
              </w:rPr>
              <w:t>Current involvement in regular PA, median (range)</w:t>
            </w:r>
            <w:r w:rsidRPr="009C5B76">
              <w:rPr>
                <w:sz w:val="20"/>
                <w:szCs w:val="20"/>
              </w:rPr>
              <w:t>: METs: 31.5 (0 to 250.3)</w:t>
            </w:r>
          </w:p>
          <w:p w14:paraId="6102CFA7" w14:textId="77777777" w:rsidR="006C62EC" w:rsidRPr="009C5B76" w:rsidRDefault="006C62EC" w:rsidP="000F589A">
            <w:pPr>
              <w:numPr>
                <w:ilvl w:val="0"/>
                <w:numId w:val="250"/>
              </w:numPr>
              <w:spacing w:before="100" w:beforeAutospacing="1" w:after="100" w:afterAutospacing="1" w:line="360" w:lineRule="auto"/>
              <w:ind w:left="870"/>
              <w:rPr>
                <w:sz w:val="20"/>
                <w:szCs w:val="20"/>
              </w:rPr>
            </w:pPr>
            <w:r w:rsidRPr="009C5B76">
              <w:rPr>
                <w:i/>
                <w:iCs/>
                <w:sz w:val="20"/>
                <w:szCs w:val="20"/>
              </w:rPr>
              <w:t>Relevant clinical variables</w:t>
            </w:r>
            <w:r w:rsidRPr="009C5B76">
              <w:rPr>
                <w:sz w:val="20"/>
                <w:szCs w:val="20"/>
              </w:rPr>
              <w:t>: comorbidities, n: arthritis: 7; asthma: 1; COPD: 3; PVD: 2. Ejection fraction, median (range): 60 (37.5 to 65)</w:t>
            </w:r>
          </w:p>
          <w:p w14:paraId="43E53706" w14:textId="77777777" w:rsidR="006C62EC" w:rsidRPr="009C5B76" w:rsidRDefault="006C62EC" w:rsidP="000F589A">
            <w:pPr>
              <w:numPr>
                <w:ilvl w:val="0"/>
                <w:numId w:val="250"/>
              </w:numPr>
              <w:spacing w:before="100" w:beforeAutospacing="1" w:after="100" w:afterAutospacing="1" w:line="360" w:lineRule="auto"/>
              <w:ind w:left="870"/>
              <w:rPr>
                <w:sz w:val="20"/>
                <w:szCs w:val="20"/>
              </w:rPr>
            </w:pPr>
            <w:r w:rsidRPr="009C5B76">
              <w:rPr>
                <w:i/>
                <w:iCs/>
                <w:sz w:val="20"/>
                <w:szCs w:val="20"/>
              </w:rPr>
              <w:t>Education status, median (range)</w:t>
            </w:r>
            <w:r w:rsidRPr="009C5B76">
              <w:rPr>
                <w:sz w:val="20"/>
                <w:szCs w:val="20"/>
              </w:rPr>
              <w:t>: 14 (12 to 17) years</w:t>
            </w:r>
          </w:p>
          <w:p w14:paraId="4B7CB699" w14:textId="77777777" w:rsidR="006C62EC" w:rsidRPr="009C5B76" w:rsidRDefault="006C62EC" w:rsidP="000F589A">
            <w:pPr>
              <w:numPr>
                <w:ilvl w:val="0"/>
                <w:numId w:val="250"/>
              </w:numPr>
              <w:spacing w:before="100" w:beforeAutospacing="1" w:after="100" w:afterAutospacing="1" w:line="360" w:lineRule="auto"/>
              <w:ind w:left="870"/>
              <w:rPr>
                <w:sz w:val="20"/>
                <w:szCs w:val="20"/>
              </w:rPr>
            </w:pPr>
            <w:r w:rsidRPr="009C5B76">
              <w:rPr>
                <w:i/>
                <w:iCs/>
                <w:sz w:val="20"/>
                <w:szCs w:val="20"/>
              </w:rPr>
              <w:t>Race, n (%)</w:t>
            </w:r>
            <w:r w:rsidRPr="009C5B76">
              <w:rPr>
                <w:sz w:val="20"/>
                <w:szCs w:val="20"/>
              </w:rPr>
              <w:t>: white: 15 (88)</w:t>
            </w:r>
          </w:p>
          <w:p w14:paraId="0A75E81F" w14:textId="77777777" w:rsidR="006C62EC" w:rsidRPr="009C5B76" w:rsidRDefault="006C62EC" w:rsidP="000F589A">
            <w:pPr>
              <w:numPr>
                <w:ilvl w:val="0"/>
                <w:numId w:val="250"/>
              </w:numPr>
              <w:spacing w:before="100" w:beforeAutospacing="1" w:after="100" w:afterAutospacing="1" w:line="360" w:lineRule="auto"/>
              <w:ind w:left="870"/>
              <w:rPr>
                <w:sz w:val="20"/>
                <w:szCs w:val="20"/>
              </w:rPr>
            </w:pPr>
            <w:r w:rsidRPr="009C5B76">
              <w:rPr>
                <w:i/>
                <w:iCs/>
                <w:sz w:val="20"/>
                <w:szCs w:val="20"/>
              </w:rPr>
              <w:t>Annual household income, n</w:t>
            </w:r>
            <w:r w:rsidRPr="009C5B76">
              <w:rPr>
                <w:sz w:val="20"/>
                <w:szCs w:val="20"/>
              </w:rPr>
              <w:t>: &lt; $30,000: 2; $30,000 to $70,000: 8; &gt; $70,000: 7</w:t>
            </w:r>
          </w:p>
          <w:p w14:paraId="6856AD40" w14:textId="77777777" w:rsidR="006C62EC" w:rsidRPr="009C5B76" w:rsidRDefault="006C62EC" w:rsidP="000F589A">
            <w:pPr>
              <w:spacing w:line="360" w:lineRule="auto"/>
              <w:rPr>
                <w:sz w:val="20"/>
                <w:szCs w:val="20"/>
              </w:rPr>
            </w:pPr>
            <w:r w:rsidRPr="009C5B76">
              <w:rPr>
                <w:b/>
                <w:bCs/>
                <w:sz w:val="20"/>
                <w:szCs w:val="20"/>
              </w:rPr>
              <w:lastRenderedPageBreak/>
              <w:t>Comparison group</w:t>
            </w:r>
          </w:p>
          <w:p w14:paraId="60414EBC" w14:textId="77777777" w:rsidR="006C62EC" w:rsidRPr="009C5B76" w:rsidRDefault="006C62EC" w:rsidP="000F589A">
            <w:pPr>
              <w:numPr>
                <w:ilvl w:val="0"/>
                <w:numId w:val="251"/>
              </w:numPr>
              <w:spacing w:before="100" w:beforeAutospacing="1" w:after="100" w:afterAutospacing="1" w:line="360" w:lineRule="auto"/>
              <w:ind w:left="870"/>
              <w:rPr>
                <w:sz w:val="20"/>
                <w:szCs w:val="20"/>
              </w:rPr>
            </w:pPr>
            <w:r w:rsidRPr="009C5B76">
              <w:rPr>
                <w:i/>
                <w:iCs/>
                <w:sz w:val="20"/>
                <w:szCs w:val="20"/>
              </w:rPr>
              <w:t>Age, median (range)</w:t>
            </w:r>
            <w:r w:rsidRPr="009C5B76">
              <w:rPr>
                <w:sz w:val="20"/>
                <w:szCs w:val="20"/>
              </w:rPr>
              <w:t>: 66 (40 to 77) years</w:t>
            </w:r>
          </w:p>
          <w:p w14:paraId="44765E02" w14:textId="77777777" w:rsidR="006C62EC" w:rsidRPr="009C5B76" w:rsidRDefault="006C62EC" w:rsidP="000F589A">
            <w:pPr>
              <w:numPr>
                <w:ilvl w:val="0"/>
                <w:numId w:val="251"/>
              </w:numPr>
              <w:spacing w:before="100" w:beforeAutospacing="1" w:after="100" w:afterAutospacing="1" w:line="360" w:lineRule="auto"/>
              <w:ind w:left="870"/>
              <w:rPr>
                <w:sz w:val="20"/>
                <w:szCs w:val="20"/>
              </w:rPr>
            </w:pPr>
            <w:r w:rsidRPr="009C5B76">
              <w:rPr>
                <w:i/>
                <w:iCs/>
                <w:sz w:val="20"/>
                <w:szCs w:val="20"/>
              </w:rPr>
              <w:t>Gender, M/F</w:t>
            </w:r>
            <w:r w:rsidRPr="009C5B76">
              <w:rPr>
                <w:sz w:val="20"/>
                <w:szCs w:val="20"/>
              </w:rPr>
              <w:t>: 13/4</w:t>
            </w:r>
          </w:p>
          <w:p w14:paraId="0C015928" w14:textId="77777777" w:rsidR="006C62EC" w:rsidRPr="009C5B76" w:rsidRDefault="006C62EC" w:rsidP="000F589A">
            <w:pPr>
              <w:numPr>
                <w:ilvl w:val="0"/>
                <w:numId w:val="251"/>
              </w:numPr>
              <w:spacing w:before="100" w:beforeAutospacing="1" w:after="100" w:afterAutospacing="1" w:line="360" w:lineRule="auto"/>
              <w:ind w:left="870"/>
              <w:rPr>
                <w:sz w:val="20"/>
                <w:szCs w:val="20"/>
              </w:rPr>
            </w:pPr>
            <w:r w:rsidRPr="009C5B76">
              <w:rPr>
                <w:i/>
                <w:iCs/>
                <w:sz w:val="20"/>
                <w:szCs w:val="20"/>
              </w:rPr>
              <w:t>Baseline level of fitness, median (range)</w:t>
            </w:r>
            <w:r w:rsidRPr="009C5B76">
              <w:rPr>
                <w:sz w:val="20"/>
                <w:szCs w:val="20"/>
              </w:rPr>
              <w:t>: SF-PF: 55 (10 to 100)</w:t>
            </w:r>
          </w:p>
          <w:p w14:paraId="2AC6129F" w14:textId="77777777" w:rsidR="006C62EC" w:rsidRPr="009C5B76" w:rsidRDefault="006C62EC" w:rsidP="000F589A">
            <w:pPr>
              <w:numPr>
                <w:ilvl w:val="0"/>
                <w:numId w:val="251"/>
              </w:numPr>
              <w:spacing w:before="100" w:beforeAutospacing="1" w:after="100" w:afterAutospacing="1" w:line="360" w:lineRule="auto"/>
              <w:ind w:left="870"/>
              <w:rPr>
                <w:sz w:val="20"/>
                <w:szCs w:val="20"/>
              </w:rPr>
            </w:pPr>
            <w:r w:rsidRPr="009C5B76">
              <w:rPr>
                <w:i/>
                <w:iCs/>
                <w:sz w:val="20"/>
                <w:szCs w:val="20"/>
              </w:rPr>
              <w:t>Current involvement in regular PA, median (range)</w:t>
            </w:r>
            <w:r w:rsidRPr="009C5B76">
              <w:rPr>
                <w:sz w:val="20"/>
                <w:szCs w:val="20"/>
              </w:rPr>
              <w:t>: METs: 28.0 (0 to 402.5)</w:t>
            </w:r>
          </w:p>
          <w:p w14:paraId="0BC5355B" w14:textId="77777777" w:rsidR="006C62EC" w:rsidRPr="009C5B76" w:rsidRDefault="006C62EC" w:rsidP="000F589A">
            <w:pPr>
              <w:numPr>
                <w:ilvl w:val="0"/>
                <w:numId w:val="251"/>
              </w:numPr>
              <w:spacing w:before="100" w:beforeAutospacing="1" w:after="100" w:afterAutospacing="1" w:line="360" w:lineRule="auto"/>
              <w:ind w:left="870"/>
              <w:rPr>
                <w:sz w:val="20"/>
                <w:szCs w:val="20"/>
              </w:rPr>
            </w:pPr>
            <w:r w:rsidRPr="009C5B76">
              <w:rPr>
                <w:i/>
                <w:iCs/>
                <w:sz w:val="20"/>
                <w:szCs w:val="20"/>
              </w:rPr>
              <w:t>Relevant clinical variables</w:t>
            </w:r>
            <w:r w:rsidRPr="009C5B76">
              <w:rPr>
                <w:sz w:val="20"/>
                <w:szCs w:val="20"/>
              </w:rPr>
              <w:t>: comorbidities, n: arthritis: 7; asthma: 0; COPD: 0; PVD: 1. Ejection fraction, median (range): 57.5 (38 to 67.5)</w:t>
            </w:r>
          </w:p>
          <w:p w14:paraId="279CA480" w14:textId="77777777" w:rsidR="006C62EC" w:rsidRPr="009C5B76" w:rsidRDefault="006C62EC" w:rsidP="000F589A">
            <w:pPr>
              <w:numPr>
                <w:ilvl w:val="0"/>
                <w:numId w:val="251"/>
              </w:numPr>
              <w:spacing w:before="100" w:beforeAutospacing="1" w:after="100" w:afterAutospacing="1" w:line="360" w:lineRule="auto"/>
              <w:ind w:left="870"/>
              <w:rPr>
                <w:sz w:val="20"/>
                <w:szCs w:val="20"/>
              </w:rPr>
            </w:pPr>
            <w:r w:rsidRPr="009C5B76">
              <w:rPr>
                <w:i/>
                <w:iCs/>
                <w:sz w:val="20"/>
                <w:szCs w:val="20"/>
              </w:rPr>
              <w:t>Education status, median (range)</w:t>
            </w:r>
            <w:r w:rsidRPr="009C5B76">
              <w:rPr>
                <w:sz w:val="20"/>
                <w:szCs w:val="20"/>
              </w:rPr>
              <w:t>: 16 (9 to 17) years</w:t>
            </w:r>
          </w:p>
          <w:p w14:paraId="3F5F7E12" w14:textId="77777777" w:rsidR="006C62EC" w:rsidRPr="009C5B76" w:rsidRDefault="006C62EC" w:rsidP="000F589A">
            <w:pPr>
              <w:numPr>
                <w:ilvl w:val="0"/>
                <w:numId w:val="251"/>
              </w:numPr>
              <w:spacing w:before="100" w:beforeAutospacing="1" w:after="100" w:afterAutospacing="1" w:line="360" w:lineRule="auto"/>
              <w:ind w:left="870"/>
              <w:rPr>
                <w:sz w:val="20"/>
                <w:szCs w:val="20"/>
              </w:rPr>
            </w:pPr>
            <w:r w:rsidRPr="009C5B76">
              <w:rPr>
                <w:i/>
                <w:iCs/>
                <w:sz w:val="20"/>
                <w:szCs w:val="20"/>
              </w:rPr>
              <w:t>Race, n (%)</w:t>
            </w:r>
            <w:r w:rsidRPr="009C5B76">
              <w:rPr>
                <w:sz w:val="20"/>
                <w:szCs w:val="20"/>
              </w:rPr>
              <w:t>: white: 17 (100)</w:t>
            </w:r>
          </w:p>
          <w:p w14:paraId="4D743B86" w14:textId="77777777" w:rsidR="006C62EC" w:rsidRPr="009C5B76" w:rsidRDefault="006C62EC" w:rsidP="000F589A">
            <w:pPr>
              <w:numPr>
                <w:ilvl w:val="0"/>
                <w:numId w:val="251"/>
              </w:numPr>
              <w:spacing w:before="100" w:beforeAutospacing="1" w:after="100" w:afterAutospacing="1" w:line="360" w:lineRule="auto"/>
              <w:ind w:left="870"/>
              <w:rPr>
                <w:sz w:val="20"/>
                <w:szCs w:val="20"/>
              </w:rPr>
            </w:pPr>
            <w:r w:rsidRPr="009C5B76">
              <w:rPr>
                <w:i/>
                <w:iCs/>
                <w:sz w:val="20"/>
                <w:szCs w:val="20"/>
              </w:rPr>
              <w:t>Annual household income, n</w:t>
            </w:r>
            <w:r w:rsidRPr="009C5B76">
              <w:rPr>
                <w:sz w:val="20"/>
                <w:szCs w:val="20"/>
              </w:rPr>
              <w:t>: &lt; $30,000: 1; $30,000 to $70,000: 10; &gt; $70,000: 6</w:t>
            </w:r>
          </w:p>
          <w:p w14:paraId="7F1C6C5A" w14:textId="77777777" w:rsidR="006C62EC" w:rsidRPr="009C5B76" w:rsidRDefault="006C62EC" w:rsidP="000F589A">
            <w:pPr>
              <w:spacing w:line="360" w:lineRule="auto"/>
              <w:rPr>
                <w:sz w:val="20"/>
                <w:szCs w:val="20"/>
              </w:rPr>
            </w:pPr>
            <w:r w:rsidRPr="009C5B76">
              <w:rPr>
                <w:sz w:val="20"/>
                <w:szCs w:val="20"/>
              </w:rPr>
              <w:t>Note:</w:t>
            </w:r>
          </w:p>
          <w:p w14:paraId="0075AF63" w14:textId="77777777" w:rsidR="006C62EC" w:rsidRPr="009C5B76" w:rsidRDefault="006C62EC" w:rsidP="000F589A">
            <w:pPr>
              <w:numPr>
                <w:ilvl w:val="0"/>
                <w:numId w:val="252"/>
              </w:numPr>
              <w:spacing w:before="100" w:beforeAutospacing="1" w:after="100" w:afterAutospacing="1" w:line="360" w:lineRule="auto"/>
              <w:ind w:left="870"/>
              <w:rPr>
                <w:sz w:val="20"/>
                <w:szCs w:val="20"/>
              </w:rPr>
            </w:pPr>
            <w:r w:rsidRPr="009C5B76">
              <w:rPr>
                <w:sz w:val="20"/>
                <w:szCs w:val="20"/>
              </w:rPr>
              <w:t>study authors do not report the following characteristics: BMI, weight, height, illness severity scores</w:t>
            </w:r>
          </w:p>
        </w:tc>
      </w:tr>
      <w:tr w:rsidR="006C62EC" w:rsidRPr="001F12FA" w14:paraId="67E3A4A0"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86FFF58" w14:textId="77777777" w:rsidR="006C62EC" w:rsidRPr="009C5B76" w:rsidRDefault="006C62EC" w:rsidP="000F589A">
            <w:pPr>
              <w:spacing w:line="360" w:lineRule="auto"/>
              <w:rPr>
                <w:b/>
                <w:bCs/>
                <w:sz w:val="20"/>
                <w:szCs w:val="20"/>
              </w:rPr>
            </w:pPr>
            <w:r w:rsidRPr="009C5B76">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BA3C9CE" w14:textId="77777777" w:rsidR="006C62EC" w:rsidRPr="009C5B76" w:rsidRDefault="006C62EC" w:rsidP="000F589A">
            <w:pPr>
              <w:spacing w:line="360" w:lineRule="auto"/>
              <w:rPr>
                <w:sz w:val="20"/>
                <w:szCs w:val="20"/>
              </w:rPr>
            </w:pPr>
            <w:r w:rsidRPr="009C5B76">
              <w:rPr>
                <w:b/>
                <w:bCs/>
                <w:sz w:val="20"/>
                <w:szCs w:val="20"/>
              </w:rPr>
              <w:t>Details of interventions</w:t>
            </w:r>
          </w:p>
          <w:p w14:paraId="3581C0D3" w14:textId="77777777" w:rsidR="006C62EC" w:rsidRPr="009C5B76" w:rsidRDefault="006C62EC" w:rsidP="000F589A">
            <w:pPr>
              <w:spacing w:line="360" w:lineRule="auto"/>
              <w:rPr>
                <w:sz w:val="20"/>
                <w:szCs w:val="20"/>
              </w:rPr>
            </w:pPr>
            <w:r w:rsidRPr="009C5B76">
              <w:rPr>
                <w:sz w:val="20"/>
                <w:szCs w:val="20"/>
              </w:rPr>
              <w:t xml:space="preserve">Approach: Rehabilitation programme involving partner; individualised treatment plan </w:t>
            </w:r>
            <w:r w:rsidRPr="00A17A57">
              <w:rPr>
                <w:sz w:val="20"/>
                <w:szCs w:val="20"/>
              </w:rPr>
              <w:t>PA</w:t>
            </w:r>
            <w:r w:rsidRPr="009C5B76">
              <w:rPr>
                <w:sz w:val="20"/>
                <w:szCs w:val="20"/>
              </w:rPr>
              <w:t xml:space="preserve"> aerobic, strength, and flexibility exercises) and counselling, carried out with partner, delivered by multidisciplinary team of nurses, dieticians, pharmacists, exercise specialists, and physicians; usual care group education sessions</w:t>
            </w:r>
          </w:p>
          <w:p w14:paraId="4DCF2216" w14:textId="77777777" w:rsidR="006C62EC" w:rsidRPr="009C5B76" w:rsidRDefault="006C62EC" w:rsidP="000F589A">
            <w:pPr>
              <w:spacing w:line="360" w:lineRule="auto"/>
              <w:rPr>
                <w:sz w:val="20"/>
                <w:szCs w:val="20"/>
              </w:rPr>
            </w:pPr>
            <w:r w:rsidRPr="009C5B76">
              <w:rPr>
                <w:sz w:val="20"/>
                <w:szCs w:val="20"/>
              </w:rPr>
              <w:t>Context: CABG; post-surgery between 3 days and 3 weeks (depending on delivery site)</w:t>
            </w:r>
          </w:p>
          <w:p w14:paraId="1E5B921E" w14:textId="77777777" w:rsidR="006C62EC" w:rsidRPr="009C5B76" w:rsidRDefault="006C62EC" w:rsidP="000F589A">
            <w:pPr>
              <w:spacing w:line="360" w:lineRule="auto"/>
              <w:rPr>
                <w:sz w:val="20"/>
                <w:szCs w:val="20"/>
              </w:rPr>
            </w:pPr>
            <w:r w:rsidRPr="009C5B76">
              <w:rPr>
                <w:sz w:val="20"/>
                <w:szCs w:val="20"/>
              </w:rPr>
              <w:t>Comparison: Usual care rehabilitation; exercise facilities and education sessions but no individualised plan or counselling, partners able to join sessions at one site</w:t>
            </w:r>
          </w:p>
          <w:p w14:paraId="3A01407F" w14:textId="77777777" w:rsidR="006C62EC" w:rsidRPr="009C5B76" w:rsidRDefault="006C62EC" w:rsidP="000F589A">
            <w:pPr>
              <w:spacing w:line="360" w:lineRule="auto"/>
              <w:rPr>
                <w:sz w:val="20"/>
                <w:szCs w:val="20"/>
              </w:rPr>
            </w:pPr>
            <w:r w:rsidRPr="009C5B76">
              <w:rPr>
                <w:b/>
                <w:bCs/>
                <w:sz w:val="20"/>
                <w:szCs w:val="20"/>
              </w:rPr>
              <w:t xml:space="preserve">Intervention group: </w:t>
            </w:r>
            <w:r w:rsidRPr="009C5B76">
              <w:rPr>
                <w:sz w:val="20"/>
                <w:szCs w:val="20"/>
              </w:rPr>
              <w:t>number randomised = 18; losses = 1 (withdrawn because did not tolerate the baseline exercise test due to orthopaedic problems); analysed = 17</w:t>
            </w:r>
          </w:p>
          <w:p w14:paraId="5D14196F" w14:textId="77777777" w:rsidR="006C62EC" w:rsidRPr="009C5B76" w:rsidRDefault="006C62EC" w:rsidP="000F589A">
            <w:pPr>
              <w:spacing w:line="360" w:lineRule="auto"/>
              <w:rPr>
                <w:sz w:val="20"/>
                <w:szCs w:val="20"/>
              </w:rPr>
            </w:pPr>
            <w:r w:rsidRPr="009C5B76">
              <w:rPr>
                <w:b/>
                <w:bCs/>
                <w:sz w:val="20"/>
                <w:szCs w:val="20"/>
              </w:rPr>
              <w:t xml:space="preserve">Comparison group: </w:t>
            </w:r>
            <w:r w:rsidRPr="009C5B76">
              <w:rPr>
                <w:sz w:val="20"/>
                <w:szCs w:val="20"/>
              </w:rPr>
              <w:t>number randomised = 17; losses = 0; analysed = 17</w:t>
            </w:r>
          </w:p>
          <w:p w14:paraId="6720943C" w14:textId="77777777" w:rsidR="006C62EC" w:rsidRPr="009C5B76" w:rsidRDefault="006C62EC" w:rsidP="000F589A">
            <w:pPr>
              <w:spacing w:line="360" w:lineRule="auto"/>
              <w:rPr>
                <w:sz w:val="20"/>
                <w:szCs w:val="20"/>
              </w:rPr>
            </w:pPr>
            <w:r w:rsidRPr="009C5B76">
              <w:rPr>
                <w:b/>
                <w:bCs/>
                <w:sz w:val="20"/>
                <w:szCs w:val="20"/>
              </w:rPr>
              <w:lastRenderedPageBreak/>
              <w:t>Setting:</w:t>
            </w:r>
            <w:r w:rsidRPr="009C5B76">
              <w:rPr>
                <w:sz w:val="20"/>
                <w:szCs w:val="20"/>
              </w:rPr>
              <w:t xml:space="preserve"> clinic and home-based</w:t>
            </w:r>
          </w:p>
        </w:tc>
      </w:tr>
      <w:tr w:rsidR="006C62EC" w:rsidRPr="001F12FA" w14:paraId="387C4D8D"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32F7E5F" w14:textId="77777777" w:rsidR="006C62EC" w:rsidRPr="009C5B76" w:rsidRDefault="006C62EC" w:rsidP="000F589A">
            <w:pPr>
              <w:spacing w:line="360" w:lineRule="auto"/>
              <w:rPr>
                <w:b/>
                <w:bCs/>
                <w:sz w:val="20"/>
                <w:szCs w:val="20"/>
              </w:rPr>
            </w:pPr>
            <w:r w:rsidRPr="009C5B76">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00FB9BB" w14:textId="77777777" w:rsidR="006C62EC" w:rsidRPr="009C5B76" w:rsidRDefault="006C62EC" w:rsidP="000F589A">
            <w:pPr>
              <w:spacing w:line="360" w:lineRule="auto"/>
              <w:rPr>
                <w:sz w:val="20"/>
                <w:szCs w:val="20"/>
              </w:rPr>
            </w:pPr>
            <w:r w:rsidRPr="009C5B76">
              <w:rPr>
                <w:b/>
                <w:bCs/>
                <w:sz w:val="20"/>
                <w:szCs w:val="20"/>
              </w:rPr>
              <w:t>All outcomes measured/reported by study authors</w:t>
            </w:r>
            <w:r w:rsidRPr="009C5B76">
              <w:rPr>
                <w:sz w:val="20"/>
                <w:szCs w:val="20"/>
              </w:rPr>
              <w:t>: PA measured as minutes per week (</w:t>
            </w:r>
            <w:proofErr w:type="spellStart"/>
            <w:r w:rsidRPr="009C5B76">
              <w:rPr>
                <w:sz w:val="20"/>
                <w:szCs w:val="20"/>
              </w:rPr>
              <w:t>actiheart</w:t>
            </w:r>
            <w:proofErr w:type="spellEnd"/>
            <w:r w:rsidRPr="009C5B76">
              <w:rPr>
                <w:sz w:val="20"/>
                <w:szCs w:val="20"/>
              </w:rPr>
              <w:t xml:space="preserve"> monitor); physical fitness (METs max); exercise and dietary intake behaviours and biomarkers; </w:t>
            </w:r>
            <w:proofErr w:type="spellStart"/>
            <w:r w:rsidRPr="009C5B76">
              <w:rPr>
                <w:sz w:val="20"/>
                <w:szCs w:val="20"/>
              </w:rPr>
              <w:t>HRQoL</w:t>
            </w:r>
            <w:proofErr w:type="spellEnd"/>
            <w:r w:rsidRPr="009C5B76">
              <w:rPr>
                <w:sz w:val="20"/>
                <w:szCs w:val="20"/>
              </w:rPr>
              <w:t xml:space="preserve"> (SF-PF). Patients and spouses measured at baseline (close to the start of CR), post-CR (3 months), and at 6 months</w:t>
            </w:r>
          </w:p>
          <w:p w14:paraId="2655361E" w14:textId="77777777" w:rsidR="006C62EC" w:rsidRPr="009C5B76" w:rsidRDefault="006C62EC" w:rsidP="000F589A">
            <w:pPr>
              <w:spacing w:line="360" w:lineRule="auto"/>
              <w:rPr>
                <w:sz w:val="20"/>
                <w:szCs w:val="20"/>
              </w:rPr>
            </w:pPr>
            <w:r w:rsidRPr="009C5B76">
              <w:rPr>
                <w:b/>
                <w:bCs/>
                <w:sz w:val="20"/>
                <w:szCs w:val="20"/>
              </w:rPr>
              <w:t>Outcomes relevant to the review:</w:t>
            </w:r>
          </w:p>
          <w:p w14:paraId="2E09E80E" w14:textId="77777777" w:rsidR="006C62EC" w:rsidRPr="009C5B76" w:rsidRDefault="006C62EC" w:rsidP="000F589A">
            <w:pPr>
              <w:numPr>
                <w:ilvl w:val="0"/>
                <w:numId w:val="253"/>
              </w:numPr>
              <w:spacing w:before="100" w:beforeAutospacing="1" w:after="100" w:afterAutospacing="1" w:line="360" w:lineRule="auto"/>
              <w:ind w:left="870"/>
              <w:rPr>
                <w:sz w:val="20"/>
                <w:szCs w:val="20"/>
              </w:rPr>
            </w:pPr>
            <w:r w:rsidRPr="009C5B76">
              <w:rPr>
                <w:sz w:val="20"/>
                <w:szCs w:val="20"/>
              </w:rPr>
              <w:t xml:space="preserve">Amount of PA: measured as minutes of total </w:t>
            </w:r>
            <w:r w:rsidRPr="00A17A57">
              <w:rPr>
                <w:sz w:val="20"/>
                <w:szCs w:val="20"/>
              </w:rPr>
              <w:t>PA</w:t>
            </w:r>
            <w:r w:rsidRPr="009C5B76">
              <w:rPr>
                <w:sz w:val="20"/>
                <w:szCs w:val="20"/>
              </w:rPr>
              <w:t xml:space="preserve"> &gt; 3 METs per week; using an </w:t>
            </w:r>
            <w:proofErr w:type="spellStart"/>
            <w:r w:rsidRPr="009C5B76">
              <w:rPr>
                <w:sz w:val="20"/>
                <w:szCs w:val="20"/>
              </w:rPr>
              <w:t>actiheart</w:t>
            </w:r>
            <w:proofErr w:type="spellEnd"/>
            <w:r w:rsidRPr="009C5B76">
              <w:rPr>
                <w:sz w:val="20"/>
                <w:szCs w:val="20"/>
              </w:rPr>
              <w:t xml:space="preserve"> monitor worn on 2 standard ECG pads on the chest for 7 days at each data collection point; 6 months post-surgery</w:t>
            </w:r>
          </w:p>
          <w:p w14:paraId="4D181BAE" w14:textId="77777777" w:rsidR="006C62EC" w:rsidRPr="009C5B76" w:rsidRDefault="006C62EC" w:rsidP="000F589A">
            <w:pPr>
              <w:numPr>
                <w:ilvl w:val="0"/>
                <w:numId w:val="253"/>
              </w:numPr>
              <w:spacing w:before="100" w:beforeAutospacing="1" w:after="100" w:afterAutospacing="1" w:line="360" w:lineRule="auto"/>
              <w:ind w:left="870"/>
              <w:rPr>
                <w:sz w:val="20"/>
                <w:szCs w:val="20"/>
              </w:rPr>
            </w:pPr>
            <w:r w:rsidRPr="009C5B76">
              <w:rPr>
                <w:sz w:val="20"/>
                <w:szCs w:val="20"/>
              </w:rPr>
              <w:t>Physical fitness: measured as METs max; using an exercise tolerance test; 6 months post-surgery</w:t>
            </w:r>
          </w:p>
          <w:p w14:paraId="30EABDB3" w14:textId="77777777" w:rsidR="006C62EC" w:rsidRPr="009C5B76" w:rsidRDefault="006C62EC" w:rsidP="000F589A">
            <w:pPr>
              <w:spacing w:line="360" w:lineRule="auto"/>
              <w:rPr>
                <w:sz w:val="20"/>
                <w:szCs w:val="20"/>
              </w:rPr>
            </w:pPr>
            <w:r w:rsidRPr="009C5B76">
              <w:rPr>
                <w:b/>
                <w:bCs/>
                <w:sz w:val="20"/>
                <w:szCs w:val="20"/>
              </w:rPr>
              <w:t>Study primary outcome:</w:t>
            </w:r>
            <w:r w:rsidRPr="009C5B76">
              <w:rPr>
                <w:sz w:val="20"/>
                <w:szCs w:val="20"/>
              </w:rPr>
              <w:t xml:space="preserve"> PA/exercise and dietary intake behaviours and biomarkers</w:t>
            </w:r>
          </w:p>
        </w:tc>
      </w:tr>
      <w:tr w:rsidR="006C62EC" w:rsidRPr="001F12FA" w14:paraId="5F6558FB"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3B7E5AE" w14:textId="77777777" w:rsidR="006C62EC" w:rsidRPr="009C5B76" w:rsidRDefault="006C62EC" w:rsidP="000F589A">
            <w:pPr>
              <w:spacing w:line="360" w:lineRule="auto"/>
              <w:rPr>
                <w:b/>
                <w:bCs/>
                <w:sz w:val="20"/>
                <w:szCs w:val="20"/>
              </w:rPr>
            </w:pPr>
            <w:r w:rsidRPr="009C5B76">
              <w:rPr>
                <w:b/>
                <w:bCs/>
                <w:sz w:val="20"/>
                <w:szCs w:val="20"/>
              </w:rPr>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0F2F451" w14:textId="77777777" w:rsidR="006C62EC" w:rsidRPr="009C5B76" w:rsidRDefault="006C62EC" w:rsidP="000F589A">
            <w:pPr>
              <w:spacing w:line="360" w:lineRule="auto"/>
              <w:rPr>
                <w:sz w:val="20"/>
                <w:szCs w:val="20"/>
              </w:rPr>
            </w:pPr>
            <w:r w:rsidRPr="009C5B76">
              <w:rPr>
                <w:b/>
                <w:bCs/>
                <w:sz w:val="20"/>
                <w:szCs w:val="20"/>
              </w:rPr>
              <w:t xml:space="preserve">Sponsorship source: </w:t>
            </w:r>
            <w:r w:rsidRPr="009C5B76">
              <w:rPr>
                <w:sz w:val="20"/>
                <w:szCs w:val="20"/>
              </w:rPr>
              <w:t xml:space="preserve">supported by funding from a Nellie House Craven Scholarship to L. Macken, and grant funding from the National Institute for Nursing Research, National Institutes of Health, and the University of Nebraska Clinical Research </w:t>
            </w:r>
            <w:proofErr w:type="spellStart"/>
            <w:r w:rsidRPr="009C5B76">
              <w:rPr>
                <w:sz w:val="20"/>
                <w:szCs w:val="20"/>
              </w:rPr>
              <w:t>Center</w:t>
            </w:r>
            <w:proofErr w:type="spellEnd"/>
            <w:r w:rsidRPr="009C5B76">
              <w:rPr>
                <w:sz w:val="20"/>
                <w:szCs w:val="20"/>
              </w:rPr>
              <w:t>. Study authors declare no conflicts of interest</w:t>
            </w:r>
          </w:p>
          <w:p w14:paraId="5393926E" w14:textId="77777777" w:rsidR="006C62EC" w:rsidRPr="009C5B76" w:rsidRDefault="006C62EC" w:rsidP="000F589A">
            <w:pPr>
              <w:spacing w:line="360" w:lineRule="auto"/>
              <w:rPr>
                <w:sz w:val="20"/>
                <w:szCs w:val="20"/>
              </w:rPr>
            </w:pPr>
            <w:r w:rsidRPr="009C5B76">
              <w:rPr>
                <w:b/>
                <w:bCs/>
                <w:sz w:val="20"/>
                <w:szCs w:val="20"/>
              </w:rPr>
              <w:t xml:space="preserve">Study dates: </w:t>
            </w:r>
            <w:r w:rsidRPr="009C5B76">
              <w:rPr>
                <w:sz w:val="20"/>
                <w:szCs w:val="20"/>
              </w:rPr>
              <w:t>not reported</w:t>
            </w:r>
          </w:p>
        </w:tc>
      </w:tr>
      <w:tr w:rsidR="006C62EC" w:rsidRPr="001F12FA" w14:paraId="0896717C"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6FD4153C" w14:textId="77777777" w:rsidR="00413786" w:rsidRDefault="00413786" w:rsidP="00413786">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4E1378EA" w14:textId="363F9901" w:rsidR="006C62EC" w:rsidRPr="009C5B76" w:rsidRDefault="00413786" w:rsidP="00413786">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5C1279C7" w14:textId="119B6E9C" w:rsidR="006C62EC" w:rsidRPr="009C5B76" w:rsidRDefault="006C62EC" w:rsidP="000F589A">
            <w:pPr>
              <w:spacing w:line="360" w:lineRule="auto"/>
              <w:rPr>
                <w:sz w:val="20"/>
                <w:szCs w:val="20"/>
              </w:rPr>
            </w:pPr>
            <w:r w:rsidRPr="009C5B76">
              <w:rPr>
                <w:sz w:val="20"/>
                <w:szCs w:val="20"/>
              </w:rPr>
              <w:t xml:space="preserve">Macken LC, Yates BC, Meza J, Norman J, </w:t>
            </w:r>
            <w:proofErr w:type="spellStart"/>
            <w:r w:rsidRPr="009C5B76">
              <w:rPr>
                <w:sz w:val="20"/>
                <w:szCs w:val="20"/>
              </w:rPr>
              <w:t>Barnason</w:t>
            </w:r>
            <w:proofErr w:type="spellEnd"/>
            <w:r w:rsidRPr="009C5B76">
              <w:rPr>
                <w:sz w:val="20"/>
                <w:szCs w:val="20"/>
              </w:rPr>
              <w:t xml:space="preserve"> S, </w:t>
            </w:r>
            <w:proofErr w:type="spellStart"/>
            <w:r w:rsidRPr="009C5B76">
              <w:rPr>
                <w:sz w:val="20"/>
                <w:szCs w:val="20"/>
              </w:rPr>
              <w:t>Pozehl</w:t>
            </w:r>
            <w:proofErr w:type="spellEnd"/>
            <w:r w:rsidRPr="009C5B76">
              <w:rPr>
                <w:sz w:val="20"/>
                <w:szCs w:val="20"/>
              </w:rPr>
              <w:t xml:space="preserve"> B. Health-related quality-of-life outcomes in coronary artery bypass surgery patients and partners. Journal of Cardiopulmonary Rehabilitation &amp; Prevention 2014; </w:t>
            </w:r>
            <w:r w:rsidRPr="00740710">
              <w:rPr>
                <w:b/>
                <w:bCs/>
                <w:sz w:val="20"/>
                <w:szCs w:val="20"/>
              </w:rPr>
              <w:t>34</w:t>
            </w:r>
            <w:r w:rsidRPr="009C5B76">
              <w:rPr>
                <w:sz w:val="20"/>
                <w:szCs w:val="20"/>
              </w:rPr>
              <w:t xml:space="preserve">: 130-7. [DOI: </w:t>
            </w:r>
            <w:hyperlink r:id="rId40" w:history="1">
              <w:r w:rsidRPr="009C5B76">
                <w:rPr>
                  <w:rStyle w:val="Hyperlink"/>
                  <w:sz w:val="20"/>
                  <w:szCs w:val="20"/>
                </w:rPr>
                <w:t>https://dx.doi.org/10.1097/HCR.0b013e3182a528ba</w:t>
              </w:r>
            </w:hyperlink>
            <w:r w:rsidRPr="009C5B76">
              <w:rPr>
                <w:sz w:val="20"/>
                <w:szCs w:val="20"/>
              </w:rPr>
              <w:t>]</w:t>
            </w:r>
          </w:p>
          <w:p w14:paraId="62A10930" w14:textId="77777777" w:rsidR="006C62EC" w:rsidRDefault="006C62EC" w:rsidP="000F589A">
            <w:pPr>
              <w:spacing w:line="360" w:lineRule="auto"/>
              <w:rPr>
                <w:sz w:val="20"/>
                <w:szCs w:val="20"/>
              </w:rPr>
            </w:pPr>
            <w:r w:rsidRPr="009C5B76">
              <w:rPr>
                <w:sz w:val="20"/>
                <w:szCs w:val="20"/>
              </w:rPr>
              <w:t>NCT00926848. Reducing Risk in Cardiac Rehabilitation: partners Together in Health (</w:t>
            </w:r>
            <w:proofErr w:type="spellStart"/>
            <w:r w:rsidRPr="009C5B76">
              <w:rPr>
                <w:sz w:val="20"/>
                <w:szCs w:val="20"/>
              </w:rPr>
              <w:t>PaTH</w:t>
            </w:r>
            <w:proofErr w:type="spellEnd"/>
            <w:r w:rsidRPr="009C5B76">
              <w:rPr>
                <w:sz w:val="20"/>
                <w:szCs w:val="20"/>
              </w:rPr>
              <w:t xml:space="preserve">) Intervention Study. </w:t>
            </w:r>
            <w:hyperlink r:id="rId41" w:history="1">
              <w:r w:rsidRPr="009C5B76">
                <w:rPr>
                  <w:rStyle w:val="Hyperlink"/>
                  <w:sz w:val="20"/>
                  <w:szCs w:val="20"/>
                </w:rPr>
                <w:t>Https://clinicaltrials.gov/show/nct00926848</w:t>
              </w:r>
            </w:hyperlink>
            <w:r w:rsidRPr="009C5B76">
              <w:rPr>
                <w:sz w:val="20"/>
                <w:szCs w:val="20"/>
              </w:rPr>
              <w:t xml:space="preserve"> 2009</w:t>
            </w:r>
          </w:p>
          <w:p w14:paraId="4BD6C027" w14:textId="4CAB62AF" w:rsidR="00740710" w:rsidRPr="00740710" w:rsidRDefault="00057450" w:rsidP="000F589A">
            <w:pPr>
              <w:spacing w:line="360" w:lineRule="auto"/>
              <w:rPr>
                <w:sz w:val="20"/>
                <w:szCs w:val="20"/>
              </w:rPr>
            </w:pPr>
            <w:r>
              <w:rPr>
                <w:noProof/>
                <w:sz w:val="20"/>
                <w:szCs w:val="20"/>
              </w:rPr>
              <w:t xml:space="preserve">* </w:t>
            </w:r>
            <w:r w:rsidR="00740710" w:rsidRPr="00740710">
              <w:rPr>
                <w:noProof/>
                <w:sz w:val="20"/>
                <w:szCs w:val="20"/>
              </w:rPr>
              <w:t>Yates BC, Norman J, Meza J, Krogstrand KS, Harrington S, Shurmur S</w:t>
            </w:r>
            <w:r w:rsidR="00740710" w:rsidRPr="00740710">
              <w:rPr>
                <w:i/>
                <w:noProof/>
                <w:sz w:val="20"/>
                <w:szCs w:val="20"/>
              </w:rPr>
              <w:t>, et al.</w:t>
            </w:r>
            <w:r w:rsidR="00740710" w:rsidRPr="00740710">
              <w:rPr>
                <w:noProof/>
                <w:sz w:val="20"/>
                <w:szCs w:val="20"/>
              </w:rPr>
              <w:t xml:space="preserve"> Effects of Partners Together in Health Intervention on Physical Activity </w:t>
            </w:r>
            <w:r w:rsidR="00740710" w:rsidRPr="00740710">
              <w:rPr>
                <w:noProof/>
                <w:sz w:val="20"/>
                <w:szCs w:val="20"/>
              </w:rPr>
              <w:lastRenderedPageBreak/>
              <w:t xml:space="preserve">and Healthy Eating Behaviors. </w:t>
            </w:r>
            <w:r w:rsidR="00740710" w:rsidRPr="00740710">
              <w:rPr>
                <w:i/>
                <w:noProof/>
                <w:sz w:val="20"/>
                <w:szCs w:val="20"/>
              </w:rPr>
              <w:t>Journal of Cardiovascular Nursing</w:t>
            </w:r>
            <w:r w:rsidR="00740710" w:rsidRPr="00740710">
              <w:rPr>
                <w:noProof/>
                <w:sz w:val="20"/>
                <w:szCs w:val="20"/>
              </w:rPr>
              <w:t xml:space="preserve"> 2015;</w:t>
            </w:r>
            <w:r>
              <w:rPr>
                <w:noProof/>
                <w:sz w:val="20"/>
                <w:szCs w:val="20"/>
              </w:rPr>
              <w:t xml:space="preserve"> </w:t>
            </w:r>
            <w:r w:rsidR="00740710" w:rsidRPr="00740710">
              <w:rPr>
                <w:b/>
                <w:noProof/>
                <w:sz w:val="20"/>
                <w:szCs w:val="20"/>
              </w:rPr>
              <w:t>30</w:t>
            </w:r>
            <w:r w:rsidR="00740710" w:rsidRPr="00740710">
              <w:rPr>
                <w:noProof/>
                <w:sz w:val="20"/>
                <w:szCs w:val="20"/>
              </w:rPr>
              <w:t>:</w:t>
            </w:r>
            <w:r>
              <w:rPr>
                <w:noProof/>
                <w:sz w:val="20"/>
                <w:szCs w:val="20"/>
              </w:rPr>
              <w:t xml:space="preserve"> </w:t>
            </w:r>
            <w:r w:rsidR="00740710" w:rsidRPr="00740710">
              <w:rPr>
                <w:noProof/>
                <w:sz w:val="20"/>
                <w:szCs w:val="20"/>
              </w:rPr>
              <w:t>109-20</w:t>
            </w:r>
          </w:p>
        </w:tc>
      </w:tr>
    </w:tbl>
    <w:p w14:paraId="0E8C694F" w14:textId="46ED3F61" w:rsidR="006C62EC" w:rsidRDefault="006C62EC" w:rsidP="006C62EC">
      <w:pPr>
        <w:spacing w:line="360" w:lineRule="auto"/>
      </w:pPr>
    </w:p>
    <w:p w14:paraId="16A53944" w14:textId="5B92B50D" w:rsidR="00D7090A" w:rsidRDefault="00D7090A" w:rsidP="006C62EC">
      <w:pPr>
        <w:spacing w:line="360" w:lineRule="auto"/>
      </w:pPr>
    </w:p>
    <w:p w14:paraId="26389B47" w14:textId="77777777" w:rsidR="00D7090A" w:rsidRDefault="00D7090A" w:rsidP="006C62EC">
      <w:pPr>
        <w:spacing w:line="360" w:lineRule="auto"/>
      </w:pPr>
    </w:p>
    <w:p w14:paraId="3BB0A536" w14:textId="77777777" w:rsidR="006C62EC" w:rsidRPr="00F040F5" w:rsidRDefault="006C62EC" w:rsidP="006C62EC">
      <w:pPr>
        <w:pStyle w:val="Title"/>
      </w:pPr>
      <w:r w:rsidRPr="00F040F5">
        <w:t>Risk of bias table</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407"/>
        <w:gridCol w:w="1216"/>
        <w:gridCol w:w="5387"/>
      </w:tblGrid>
      <w:tr w:rsidR="006C62EC" w:rsidRPr="001F12FA" w14:paraId="349EA05D"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02BED439" w14:textId="77777777" w:rsidR="006C62EC" w:rsidRPr="009C5B76" w:rsidRDefault="006C62EC" w:rsidP="000F589A">
            <w:pPr>
              <w:spacing w:line="360" w:lineRule="auto"/>
              <w:rPr>
                <w:b/>
                <w:bCs/>
                <w:sz w:val="20"/>
                <w:szCs w:val="20"/>
              </w:rPr>
            </w:pPr>
            <w:r w:rsidRPr="009C5B76">
              <w:rPr>
                <w:b/>
                <w:bCs/>
                <w:sz w:val="20"/>
                <w:szCs w:val="20"/>
              </w:rPr>
              <w:t>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6DE04CBF" w14:textId="77777777" w:rsidR="006C62EC" w:rsidRPr="009C5B76" w:rsidRDefault="006C62EC" w:rsidP="000F589A">
            <w:pPr>
              <w:spacing w:line="360" w:lineRule="auto"/>
              <w:rPr>
                <w:b/>
                <w:bCs/>
                <w:sz w:val="20"/>
                <w:szCs w:val="20"/>
              </w:rPr>
            </w:pPr>
            <w:r w:rsidRPr="009C5B76">
              <w:rPr>
                <w:b/>
                <w:bCs/>
                <w:sz w:val="20"/>
                <w:szCs w:val="20"/>
              </w:rPr>
              <w:t>Authors' judgement</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vAlign w:val="center"/>
            <w:hideMark/>
          </w:tcPr>
          <w:p w14:paraId="50ED2483" w14:textId="77777777" w:rsidR="006C62EC" w:rsidRPr="009C5B76" w:rsidRDefault="006C62EC" w:rsidP="000F589A">
            <w:pPr>
              <w:spacing w:line="360" w:lineRule="auto"/>
              <w:rPr>
                <w:b/>
                <w:bCs/>
                <w:sz w:val="20"/>
                <w:szCs w:val="20"/>
              </w:rPr>
            </w:pPr>
            <w:r w:rsidRPr="009C5B76">
              <w:rPr>
                <w:b/>
                <w:bCs/>
                <w:sz w:val="20"/>
                <w:szCs w:val="20"/>
              </w:rPr>
              <w:t>Support for judgement</w:t>
            </w:r>
          </w:p>
        </w:tc>
      </w:tr>
      <w:tr w:rsidR="006C62EC" w:rsidRPr="001F12FA" w14:paraId="303ACAE6"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47AE368" w14:textId="77777777" w:rsidR="006C62EC" w:rsidRPr="009C5B76" w:rsidRDefault="006C62EC" w:rsidP="000F589A">
            <w:pPr>
              <w:spacing w:line="360" w:lineRule="auto"/>
              <w:rPr>
                <w:sz w:val="20"/>
                <w:szCs w:val="20"/>
              </w:rPr>
            </w:pPr>
            <w:r w:rsidRPr="009C5B76">
              <w:rPr>
                <w:sz w:val="20"/>
                <w:szCs w:val="20"/>
              </w:rPr>
              <w:t>Random sequence generation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972DB88" w14:textId="77777777" w:rsidR="006C62EC" w:rsidRPr="009C5B76" w:rsidRDefault="006C62EC" w:rsidP="000F589A">
            <w:pPr>
              <w:spacing w:line="360" w:lineRule="auto"/>
              <w:rPr>
                <w:sz w:val="20"/>
                <w:szCs w:val="20"/>
              </w:rPr>
            </w:pPr>
            <w:r w:rsidRPr="009C5B76">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65CC694" w14:textId="77777777" w:rsidR="006C62EC" w:rsidRPr="009C5B76" w:rsidRDefault="006C62EC" w:rsidP="000F589A">
            <w:pPr>
              <w:spacing w:line="360" w:lineRule="auto"/>
              <w:rPr>
                <w:sz w:val="20"/>
                <w:szCs w:val="20"/>
              </w:rPr>
            </w:pPr>
            <w:r w:rsidRPr="009C5B76">
              <w:rPr>
                <w:sz w:val="20"/>
                <w:szCs w:val="20"/>
              </w:rPr>
              <w:t>Block randomisation, stratified by clinical sites and gender, using statistician-generated randomisation schedule</w:t>
            </w:r>
          </w:p>
        </w:tc>
      </w:tr>
      <w:tr w:rsidR="006C62EC" w:rsidRPr="001F12FA" w14:paraId="0008A711"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A8696B2" w14:textId="77777777" w:rsidR="006C62EC" w:rsidRPr="009C5B76" w:rsidRDefault="006C62EC" w:rsidP="000F589A">
            <w:pPr>
              <w:spacing w:line="360" w:lineRule="auto"/>
              <w:rPr>
                <w:sz w:val="20"/>
                <w:szCs w:val="20"/>
              </w:rPr>
            </w:pPr>
            <w:r w:rsidRPr="009C5B76">
              <w:rPr>
                <w:sz w:val="20"/>
                <w:szCs w:val="20"/>
              </w:rPr>
              <w:t>Allocation concealment (selection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8500CE4" w14:textId="77777777" w:rsidR="006C62EC" w:rsidRPr="009C5B76" w:rsidRDefault="006C62EC" w:rsidP="000F589A">
            <w:pPr>
              <w:spacing w:line="360" w:lineRule="auto"/>
              <w:rPr>
                <w:sz w:val="20"/>
                <w:szCs w:val="20"/>
              </w:rPr>
            </w:pPr>
            <w:r w:rsidRPr="009C5B76">
              <w:rPr>
                <w:sz w:val="20"/>
                <w:szCs w:val="20"/>
              </w:rPr>
              <w:t>Unclear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20B8C0D" w14:textId="77777777" w:rsidR="006C62EC" w:rsidRPr="009C5B76" w:rsidRDefault="006C62EC" w:rsidP="000F589A">
            <w:pPr>
              <w:spacing w:line="360" w:lineRule="auto"/>
              <w:rPr>
                <w:sz w:val="20"/>
                <w:szCs w:val="20"/>
              </w:rPr>
            </w:pPr>
            <w:r w:rsidRPr="009C5B76">
              <w:rPr>
                <w:sz w:val="20"/>
                <w:szCs w:val="20"/>
              </w:rPr>
              <w:t>Insufficient information</w:t>
            </w:r>
          </w:p>
        </w:tc>
      </w:tr>
      <w:tr w:rsidR="006C62EC" w:rsidRPr="001F12FA" w14:paraId="7AB23157"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6FDF092" w14:textId="77777777" w:rsidR="006C62EC" w:rsidRPr="009C5B76" w:rsidRDefault="006C62EC" w:rsidP="000F589A">
            <w:pPr>
              <w:spacing w:line="360" w:lineRule="auto"/>
              <w:rPr>
                <w:sz w:val="20"/>
                <w:szCs w:val="20"/>
              </w:rPr>
            </w:pPr>
            <w:r w:rsidRPr="009C5B76">
              <w:rPr>
                <w:sz w:val="20"/>
                <w:szCs w:val="20"/>
              </w:rPr>
              <w:t>Blinding of participants and personnel (performance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702F020" w14:textId="77777777" w:rsidR="006C62EC" w:rsidRPr="009C5B76" w:rsidRDefault="006C62EC" w:rsidP="000F589A">
            <w:pPr>
              <w:spacing w:line="360" w:lineRule="auto"/>
              <w:rPr>
                <w:sz w:val="20"/>
                <w:szCs w:val="20"/>
              </w:rPr>
            </w:pPr>
            <w:r w:rsidRPr="009C5B76">
              <w:rPr>
                <w:sz w:val="20"/>
                <w:szCs w:val="20"/>
              </w:rPr>
              <w:t>High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6C2D000" w14:textId="77777777" w:rsidR="006C62EC" w:rsidRPr="009C5B76" w:rsidRDefault="006C62EC" w:rsidP="000F589A">
            <w:pPr>
              <w:spacing w:line="360" w:lineRule="auto"/>
              <w:rPr>
                <w:sz w:val="20"/>
                <w:szCs w:val="20"/>
              </w:rPr>
            </w:pPr>
            <w:r w:rsidRPr="009C5B76">
              <w:rPr>
                <w:sz w:val="20"/>
                <w:szCs w:val="20"/>
              </w:rPr>
              <w:t>It is not possible to blind participants and personnel to intervention groups</w:t>
            </w:r>
          </w:p>
        </w:tc>
      </w:tr>
      <w:tr w:rsidR="006C62EC" w:rsidRPr="001F12FA" w14:paraId="5D37E400"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11BD04B" w14:textId="77777777" w:rsidR="006C62EC" w:rsidRPr="009C5B76" w:rsidRDefault="006C62EC" w:rsidP="000F589A">
            <w:pPr>
              <w:spacing w:line="360" w:lineRule="auto"/>
              <w:rPr>
                <w:sz w:val="20"/>
                <w:szCs w:val="20"/>
              </w:rPr>
            </w:pPr>
            <w:r w:rsidRPr="009C5B76">
              <w:rPr>
                <w:sz w:val="20"/>
                <w:szCs w:val="20"/>
              </w:rPr>
              <w:t>Blinding of outcome assessment: PA outcomes (detection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312801F" w14:textId="77777777" w:rsidR="006C62EC" w:rsidRPr="009C5B76" w:rsidRDefault="006C62EC" w:rsidP="000F589A">
            <w:pPr>
              <w:spacing w:line="360" w:lineRule="auto"/>
              <w:rPr>
                <w:sz w:val="20"/>
                <w:szCs w:val="20"/>
              </w:rPr>
            </w:pPr>
            <w:r w:rsidRPr="009C5B76">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7CA0BEA" w14:textId="77777777" w:rsidR="006C62EC" w:rsidRPr="009C5B76" w:rsidRDefault="006C62EC" w:rsidP="000F589A">
            <w:pPr>
              <w:spacing w:line="360" w:lineRule="auto"/>
              <w:rPr>
                <w:sz w:val="20"/>
                <w:szCs w:val="20"/>
              </w:rPr>
            </w:pPr>
            <w:r w:rsidRPr="009C5B76">
              <w:rPr>
                <w:sz w:val="20"/>
                <w:szCs w:val="20"/>
              </w:rPr>
              <w:t>Outcomes were measured using objective measurement tools</w:t>
            </w:r>
          </w:p>
        </w:tc>
      </w:tr>
      <w:tr w:rsidR="006C62EC" w:rsidRPr="001F12FA" w14:paraId="34AEE93A"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432C597" w14:textId="77777777" w:rsidR="006C62EC" w:rsidRPr="009C5B76" w:rsidRDefault="006C62EC" w:rsidP="000F589A">
            <w:pPr>
              <w:spacing w:line="360" w:lineRule="auto"/>
              <w:rPr>
                <w:sz w:val="20"/>
                <w:szCs w:val="20"/>
              </w:rPr>
            </w:pPr>
            <w:r w:rsidRPr="009C5B76">
              <w:rPr>
                <w:sz w:val="20"/>
                <w:szCs w:val="20"/>
              </w:rPr>
              <w:t>Incomplete outcome data (attrition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AD319C7" w14:textId="77777777" w:rsidR="006C62EC" w:rsidRPr="009C5B76" w:rsidRDefault="006C62EC" w:rsidP="000F589A">
            <w:pPr>
              <w:spacing w:line="360" w:lineRule="auto"/>
              <w:rPr>
                <w:sz w:val="20"/>
                <w:szCs w:val="20"/>
              </w:rPr>
            </w:pPr>
            <w:r w:rsidRPr="009C5B76">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F90E506" w14:textId="77777777" w:rsidR="006C62EC" w:rsidRPr="009C5B76" w:rsidRDefault="006C62EC" w:rsidP="000F589A">
            <w:pPr>
              <w:spacing w:line="360" w:lineRule="auto"/>
              <w:rPr>
                <w:sz w:val="20"/>
                <w:szCs w:val="20"/>
              </w:rPr>
            </w:pPr>
            <w:r w:rsidRPr="009C5B76">
              <w:rPr>
                <w:sz w:val="20"/>
                <w:szCs w:val="20"/>
              </w:rPr>
              <w:t>Loss of only one participant</w:t>
            </w:r>
          </w:p>
        </w:tc>
      </w:tr>
      <w:tr w:rsidR="006C62EC" w:rsidRPr="001F12FA" w14:paraId="6FE89867"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5362BF0" w14:textId="77777777" w:rsidR="006C62EC" w:rsidRPr="009C5B76" w:rsidRDefault="006C62EC" w:rsidP="000F589A">
            <w:pPr>
              <w:spacing w:line="360" w:lineRule="auto"/>
              <w:rPr>
                <w:sz w:val="20"/>
                <w:szCs w:val="20"/>
              </w:rPr>
            </w:pPr>
            <w:r w:rsidRPr="009C5B76">
              <w:rPr>
                <w:sz w:val="20"/>
                <w:szCs w:val="20"/>
              </w:rPr>
              <w:t>Selective reporting (reporting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A40762B" w14:textId="77777777" w:rsidR="006C62EC" w:rsidRPr="009C5B76" w:rsidRDefault="006C62EC" w:rsidP="000F589A">
            <w:pPr>
              <w:spacing w:line="360" w:lineRule="auto"/>
              <w:rPr>
                <w:sz w:val="20"/>
                <w:szCs w:val="20"/>
              </w:rPr>
            </w:pPr>
            <w:r w:rsidRPr="009C5B76">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602439D" w14:textId="77777777" w:rsidR="006C62EC" w:rsidRPr="009C5B76" w:rsidRDefault="006C62EC" w:rsidP="000F589A">
            <w:pPr>
              <w:spacing w:line="360" w:lineRule="auto"/>
              <w:rPr>
                <w:sz w:val="20"/>
                <w:szCs w:val="20"/>
              </w:rPr>
            </w:pPr>
            <w:r w:rsidRPr="009C5B76">
              <w:rPr>
                <w:sz w:val="20"/>
                <w:szCs w:val="20"/>
              </w:rPr>
              <w:t>Prospectively registered with clinical trials register (NCT00926848; first received June 2009); reported review outcomes were consistent with these prospectively prepared documents</w:t>
            </w:r>
          </w:p>
        </w:tc>
      </w:tr>
      <w:tr w:rsidR="006C62EC" w:rsidRPr="001F12FA" w14:paraId="07F90961" w14:textId="77777777" w:rsidTr="000F589A">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92B945D" w14:textId="77777777" w:rsidR="006C62EC" w:rsidRPr="009C5B76" w:rsidRDefault="006C62EC" w:rsidP="000F589A">
            <w:pPr>
              <w:spacing w:line="360" w:lineRule="auto"/>
              <w:rPr>
                <w:sz w:val="20"/>
                <w:szCs w:val="20"/>
              </w:rPr>
            </w:pPr>
            <w:r w:rsidRPr="009C5B76">
              <w:rPr>
                <w:sz w:val="20"/>
                <w:szCs w:val="20"/>
              </w:rPr>
              <w:t>Other bias</w:t>
            </w:r>
          </w:p>
        </w:tc>
        <w:tc>
          <w:tcPr>
            <w:tcW w:w="0" w:type="auto"/>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7E791D2" w14:textId="77777777" w:rsidR="006C62EC" w:rsidRPr="009C5B76" w:rsidRDefault="006C62EC" w:rsidP="000F589A">
            <w:pPr>
              <w:spacing w:line="360" w:lineRule="auto"/>
              <w:rPr>
                <w:sz w:val="20"/>
                <w:szCs w:val="20"/>
              </w:rPr>
            </w:pPr>
            <w:r w:rsidRPr="009C5B76">
              <w:rPr>
                <w:sz w:val="20"/>
                <w:szCs w:val="20"/>
              </w:rPr>
              <w:t>Low risk</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9D1FD8D" w14:textId="77777777" w:rsidR="006C62EC" w:rsidRPr="009C5B76" w:rsidRDefault="006C62EC" w:rsidP="000F589A">
            <w:pPr>
              <w:spacing w:line="360" w:lineRule="auto"/>
              <w:rPr>
                <w:sz w:val="20"/>
                <w:szCs w:val="20"/>
              </w:rPr>
            </w:pPr>
            <w:r w:rsidRPr="009C5B76">
              <w:rPr>
                <w:sz w:val="20"/>
                <w:szCs w:val="20"/>
              </w:rPr>
              <w:t>We identified no other sources of bias</w:t>
            </w:r>
          </w:p>
        </w:tc>
      </w:tr>
    </w:tbl>
    <w:p w14:paraId="77E98B27" w14:textId="77777777" w:rsidR="006C62EC" w:rsidRDefault="006C62EC" w:rsidP="006C62EC">
      <w:pPr>
        <w:spacing w:line="360" w:lineRule="auto"/>
      </w:pPr>
    </w:p>
    <w:p w14:paraId="558C4ADB" w14:textId="2248075C" w:rsidR="006C62EC" w:rsidRPr="00F040F5" w:rsidRDefault="006C62EC" w:rsidP="006C62EC">
      <w:pPr>
        <w:pStyle w:val="Title"/>
      </w:pPr>
      <w:r w:rsidRPr="004A0C15">
        <w:lastRenderedPageBreak/>
        <w:t>Zopf</w:t>
      </w:r>
      <w:r w:rsidRPr="00F040F5">
        <w:t xml:space="preserve"> </w:t>
      </w:r>
      <w:r w:rsidRPr="00810F69">
        <w:t>et al.</w:t>
      </w:r>
      <w:r w:rsidR="001F1377" w:rsidRPr="00F040F5">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26"/>
        <w:gridCol w:w="6184"/>
      </w:tblGrid>
      <w:tr w:rsidR="006C62EC" w:rsidRPr="006E2955" w14:paraId="6AC16EF3"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2209EC9" w14:textId="77777777" w:rsidR="006C62EC" w:rsidRPr="009C5B76" w:rsidRDefault="006C62EC" w:rsidP="000F589A">
            <w:pPr>
              <w:spacing w:line="360" w:lineRule="auto"/>
              <w:rPr>
                <w:b/>
                <w:bCs/>
                <w:sz w:val="20"/>
                <w:szCs w:val="20"/>
              </w:rPr>
            </w:pPr>
            <w:r w:rsidRPr="009C5B76">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87835B9" w14:textId="77777777" w:rsidR="006C62EC" w:rsidRPr="009C5B76" w:rsidRDefault="006C62EC" w:rsidP="000F589A">
            <w:pPr>
              <w:spacing w:line="360" w:lineRule="auto"/>
              <w:rPr>
                <w:sz w:val="20"/>
                <w:szCs w:val="20"/>
              </w:rPr>
            </w:pPr>
            <w:r w:rsidRPr="009C5B76">
              <w:rPr>
                <w:sz w:val="20"/>
                <w:szCs w:val="20"/>
              </w:rPr>
              <w:t>BA, parallel design; multi-centre</w:t>
            </w:r>
          </w:p>
          <w:p w14:paraId="76B1D698" w14:textId="77777777" w:rsidR="006C62EC" w:rsidRPr="009C5B76" w:rsidRDefault="006C62EC" w:rsidP="000F589A">
            <w:pPr>
              <w:spacing w:line="360" w:lineRule="auto"/>
              <w:rPr>
                <w:sz w:val="20"/>
                <w:szCs w:val="20"/>
              </w:rPr>
            </w:pPr>
            <w:r w:rsidRPr="009C5B76">
              <w:rPr>
                <w:b/>
                <w:bCs/>
                <w:sz w:val="20"/>
                <w:szCs w:val="20"/>
              </w:rPr>
              <w:t xml:space="preserve">Design Features: </w:t>
            </w:r>
            <w:r w:rsidRPr="009C5B76">
              <w:rPr>
                <w:sz w:val="20"/>
                <w:szCs w:val="20"/>
              </w:rPr>
              <w:t>a prospective, partially randomised and controlled patient preference trial. Based on the procedure of patient preference trial, patients that refused randomisation due to a strong group preference were to receive the intervention of their choice while patients who gave consent to randomisation were to be allocated randomly. Since all patients preferred a group, the study has to be classed as a non-randomised controlled trial.</w:t>
            </w:r>
          </w:p>
          <w:p w14:paraId="1F8274A4" w14:textId="77777777" w:rsidR="006C62EC" w:rsidRPr="009C5B76" w:rsidRDefault="006C62EC" w:rsidP="000F589A">
            <w:pPr>
              <w:spacing w:line="360" w:lineRule="auto"/>
              <w:rPr>
                <w:sz w:val="20"/>
                <w:szCs w:val="20"/>
              </w:rPr>
            </w:pPr>
            <w:r w:rsidRPr="009C5B76">
              <w:rPr>
                <w:b/>
                <w:bCs/>
                <w:sz w:val="20"/>
                <w:szCs w:val="20"/>
              </w:rPr>
              <w:t>Study aim/objective:</w:t>
            </w:r>
            <w:r w:rsidRPr="009C5B76">
              <w:rPr>
                <w:sz w:val="20"/>
                <w:szCs w:val="20"/>
              </w:rPr>
              <w:t xml:space="preserve"> to evaluate the exercise program offered in rehabilitative prostate cancer sports groups in Germany and determine whether it is beneficial for patients following prostatectomy</w:t>
            </w:r>
          </w:p>
        </w:tc>
      </w:tr>
      <w:tr w:rsidR="006C62EC" w:rsidRPr="006E2955" w14:paraId="5AD1A710"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9CA4309" w14:textId="77777777" w:rsidR="006C62EC" w:rsidRPr="009C5B76" w:rsidRDefault="006C62EC" w:rsidP="000F589A">
            <w:pPr>
              <w:spacing w:line="360" w:lineRule="auto"/>
              <w:rPr>
                <w:b/>
                <w:bCs/>
                <w:sz w:val="20"/>
                <w:szCs w:val="20"/>
              </w:rPr>
            </w:pPr>
            <w:r w:rsidRPr="009C5B76">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F7A732D" w14:textId="77777777" w:rsidR="006C62EC" w:rsidRPr="009C5B76" w:rsidRDefault="006C62EC" w:rsidP="000F589A">
            <w:pPr>
              <w:spacing w:line="360" w:lineRule="auto"/>
              <w:rPr>
                <w:sz w:val="20"/>
                <w:szCs w:val="20"/>
              </w:rPr>
            </w:pPr>
            <w:r w:rsidRPr="009C5B76">
              <w:rPr>
                <w:b/>
                <w:bCs/>
                <w:sz w:val="20"/>
                <w:szCs w:val="20"/>
              </w:rPr>
              <w:t>Total number of included participants:</w:t>
            </w:r>
            <w:r w:rsidRPr="009C5B76">
              <w:rPr>
                <w:sz w:val="20"/>
                <w:szCs w:val="20"/>
              </w:rPr>
              <w:t xml:space="preserve"> 85</w:t>
            </w:r>
          </w:p>
          <w:p w14:paraId="17A18D6C" w14:textId="77777777" w:rsidR="006C62EC" w:rsidRPr="009C5B76" w:rsidRDefault="006C62EC" w:rsidP="000F589A">
            <w:pPr>
              <w:spacing w:line="360" w:lineRule="auto"/>
              <w:rPr>
                <w:sz w:val="20"/>
                <w:szCs w:val="20"/>
              </w:rPr>
            </w:pPr>
            <w:r w:rsidRPr="009C5B76">
              <w:rPr>
                <w:b/>
                <w:bCs/>
                <w:sz w:val="20"/>
                <w:szCs w:val="20"/>
              </w:rPr>
              <w:t xml:space="preserve">Inclusion criteria: </w:t>
            </w:r>
            <w:r w:rsidRPr="009C5B76">
              <w:rPr>
                <w:sz w:val="20"/>
                <w:szCs w:val="20"/>
              </w:rPr>
              <w:t>men with malignant prostate cancer disease; radical prostatectomy or combination therapy; surgery 6 to 12 weeks before scheduled enrolment</w:t>
            </w:r>
          </w:p>
          <w:p w14:paraId="2BBB1651" w14:textId="77777777" w:rsidR="006C62EC" w:rsidRPr="009C5B76" w:rsidRDefault="006C62EC" w:rsidP="000F589A">
            <w:pPr>
              <w:spacing w:line="360" w:lineRule="auto"/>
              <w:rPr>
                <w:sz w:val="20"/>
                <w:szCs w:val="20"/>
              </w:rPr>
            </w:pPr>
            <w:r w:rsidRPr="009C5B76">
              <w:rPr>
                <w:b/>
                <w:bCs/>
                <w:sz w:val="20"/>
                <w:szCs w:val="20"/>
              </w:rPr>
              <w:t xml:space="preserve">Exclusion criteria: </w:t>
            </w:r>
            <w:r w:rsidRPr="009C5B76">
              <w:rPr>
                <w:sz w:val="20"/>
                <w:szCs w:val="20"/>
              </w:rPr>
              <w:t>metastatic disease; scheduled for hormone treatment or chemotherapy; severe cardiac disease; mental illness; chronic disease that ruled out PA; abused alcohol, drugs or medication; insufficient German language skills; exercised regularly more than 1 hour / week</w:t>
            </w:r>
          </w:p>
          <w:p w14:paraId="4353F01A" w14:textId="77777777" w:rsidR="006C62EC" w:rsidRPr="009C5B76" w:rsidRDefault="006C62EC" w:rsidP="000F589A">
            <w:pPr>
              <w:spacing w:line="360" w:lineRule="auto"/>
              <w:rPr>
                <w:sz w:val="20"/>
                <w:szCs w:val="20"/>
              </w:rPr>
            </w:pPr>
            <w:r w:rsidRPr="009C5B76">
              <w:rPr>
                <w:b/>
                <w:bCs/>
                <w:sz w:val="20"/>
                <w:szCs w:val="20"/>
              </w:rPr>
              <w:t xml:space="preserve">Type of surgery (condition): </w:t>
            </w:r>
            <w:r w:rsidRPr="009C5B76">
              <w:rPr>
                <w:sz w:val="20"/>
                <w:szCs w:val="20"/>
              </w:rPr>
              <w:t>radical prostatectomy or combination therapy (prostate cancer)</w:t>
            </w:r>
          </w:p>
          <w:p w14:paraId="062EE4A6" w14:textId="77777777" w:rsidR="006C62EC" w:rsidRPr="009C5B76" w:rsidRDefault="006C62EC" w:rsidP="000F589A">
            <w:pPr>
              <w:spacing w:line="360" w:lineRule="auto"/>
              <w:rPr>
                <w:sz w:val="20"/>
                <w:szCs w:val="20"/>
              </w:rPr>
            </w:pPr>
            <w:r w:rsidRPr="009C5B76">
              <w:rPr>
                <w:b/>
                <w:bCs/>
                <w:sz w:val="20"/>
                <w:szCs w:val="20"/>
              </w:rPr>
              <w:t xml:space="preserve">Country: </w:t>
            </w:r>
            <w:r w:rsidRPr="009C5B76">
              <w:rPr>
                <w:sz w:val="20"/>
                <w:szCs w:val="20"/>
              </w:rPr>
              <w:t>Germany</w:t>
            </w:r>
          </w:p>
          <w:p w14:paraId="5006678E" w14:textId="77777777" w:rsidR="006C62EC" w:rsidRPr="009C5B76" w:rsidRDefault="006C62EC" w:rsidP="000F589A">
            <w:pPr>
              <w:spacing w:line="360" w:lineRule="auto"/>
              <w:rPr>
                <w:sz w:val="20"/>
                <w:szCs w:val="20"/>
              </w:rPr>
            </w:pPr>
            <w:r w:rsidRPr="009C5B76">
              <w:rPr>
                <w:b/>
                <w:bCs/>
                <w:sz w:val="20"/>
                <w:szCs w:val="20"/>
              </w:rPr>
              <w:t>Baseline Characteristics</w:t>
            </w:r>
          </w:p>
          <w:p w14:paraId="20BF95B8" w14:textId="77777777" w:rsidR="006C62EC" w:rsidRPr="009C5B76" w:rsidRDefault="006C62EC" w:rsidP="000F589A">
            <w:pPr>
              <w:spacing w:line="360" w:lineRule="auto"/>
              <w:rPr>
                <w:sz w:val="20"/>
                <w:szCs w:val="20"/>
              </w:rPr>
            </w:pPr>
            <w:r w:rsidRPr="009C5B76">
              <w:rPr>
                <w:b/>
                <w:bCs/>
                <w:sz w:val="20"/>
                <w:szCs w:val="20"/>
              </w:rPr>
              <w:t>Intervention group</w:t>
            </w:r>
          </w:p>
          <w:p w14:paraId="70DF733B" w14:textId="77777777" w:rsidR="006C62EC" w:rsidRPr="009C5B76" w:rsidRDefault="006C62EC" w:rsidP="000F589A">
            <w:pPr>
              <w:numPr>
                <w:ilvl w:val="0"/>
                <w:numId w:val="254"/>
              </w:numPr>
              <w:spacing w:before="100" w:beforeAutospacing="1" w:after="100" w:afterAutospacing="1" w:line="360" w:lineRule="auto"/>
              <w:ind w:left="870"/>
              <w:rPr>
                <w:sz w:val="20"/>
                <w:szCs w:val="20"/>
              </w:rPr>
            </w:pPr>
            <w:r w:rsidRPr="009C5B76">
              <w:rPr>
                <w:i/>
                <w:iCs/>
                <w:sz w:val="20"/>
                <w:szCs w:val="20"/>
              </w:rPr>
              <w:t>Age, mean (SD)</w:t>
            </w:r>
            <w:r w:rsidRPr="009C5B76">
              <w:rPr>
                <w:sz w:val="20"/>
                <w:szCs w:val="20"/>
              </w:rPr>
              <w:t>: 64.21 (± 6.13) years</w:t>
            </w:r>
          </w:p>
          <w:p w14:paraId="475491E6" w14:textId="77777777" w:rsidR="006C62EC" w:rsidRPr="009C5B76" w:rsidRDefault="006C62EC" w:rsidP="000F589A">
            <w:pPr>
              <w:numPr>
                <w:ilvl w:val="0"/>
                <w:numId w:val="254"/>
              </w:numPr>
              <w:spacing w:before="100" w:beforeAutospacing="1" w:after="100" w:afterAutospacing="1" w:line="360" w:lineRule="auto"/>
              <w:ind w:left="870"/>
              <w:rPr>
                <w:sz w:val="20"/>
                <w:szCs w:val="20"/>
              </w:rPr>
            </w:pPr>
            <w:r w:rsidRPr="009C5B76">
              <w:rPr>
                <w:i/>
                <w:iCs/>
                <w:sz w:val="20"/>
                <w:szCs w:val="20"/>
              </w:rPr>
              <w:t>Gender</w:t>
            </w:r>
            <w:r w:rsidRPr="009C5B76">
              <w:rPr>
                <w:sz w:val="20"/>
                <w:szCs w:val="20"/>
              </w:rPr>
              <w:t>: all male</w:t>
            </w:r>
          </w:p>
          <w:p w14:paraId="126DFAF3" w14:textId="77777777" w:rsidR="006C62EC" w:rsidRPr="009C5B76" w:rsidRDefault="006C62EC" w:rsidP="000F589A">
            <w:pPr>
              <w:numPr>
                <w:ilvl w:val="0"/>
                <w:numId w:val="254"/>
              </w:numPr>
              <w:spacing w:before="100" w:beforeAutospacing="1" w:after="100" w:afterAutospacing="1" w:line="360" w:lineRule="auto"/>
              <w:ind w:left="870"/>
              <w:rPr>
                <w:sz w:val="20"/>
                <w:szCs w:val="20"/>
              </w:rPr>
            </w:pPr>
            <w:r w:rsidRPr="009C5B76">
              <w:rPr>
                <w:i/>
                <w:iCs/>
                <w:sz w:val="20"/>
                <w:szCs w:val="20"/>
              </w:rPr>
              <w:t>BMI, mean (SD)</w:t>
            </w:r>
            <w:r w:rsidRPr="009C5B76">
              <w:rPr>
                <w:sz w:val="20"/>
                <w:szCs w:val="20"/>
              </w:rPr>
              <w:t>: 26.62 (± 3.32) kg/m</w:t>
            </w:r>
            <w:r w:rsidRPr="009C5B76">
              <w:rPr>
                <w:sz w:val="20"/>
                <w:szCs w:val="20"/>
                <w:vertAlign w:val="superscript"/>
              </w:rPr>
              <w:t>2</w:t>
            </w:r>
          </w:p>
          <w:p w14:paraId="20410051" w14:textId="77777777" w:rsidR="006C62EC" w:rsidRPr="009C5B76" w:rsidRDefault="006C62EC" w:rsidP="000F589A">
            <w:pPr>
              <w:numPr>
                <w:ilvl w:val="0"/>
                <w:numId w:val="254"/>
              </w:numPr>
              <w:spacing w:before="100" w:beforeAutospacing="1" w:after="100" w:afterAutospacing="1" w:line="360" w:lineRule="auto"/>
              <w:ind w:left="870"/>
              <w:rPr>
                <w:sz w:val="20"/>
                <w:szCs w:val="20"/>
              </w:rPr>
            </w:pPr>
            <w:r w:rsidRPr="009C5B76">
              <w:rPr>
                <w:i/>
                <w:iCs/>
                <w:sz w:val="20"/>
                <w:szCs w:val="20"/>
              </w:rPr>
              <w:t>Weight, mean (SD)</w:t>
            </w:r>
            <w:r w:rsidRPr="009C5B76">
              <w:rPr>
                <w:sz w:val="20"/>
                <w:szCs w:val="20"/>
              </w:rPr>
              <w:t>: 83.49 (± 12.16) kg</w:t>
            </w:r>
          </w:p>
          <w:p w14:paraId="78B5D433" w14:textId="77777777" w:rsidR="006C62EC" w:rsidRPr="009C5B76" w:rsidRDefault="006C62EC" w:rsidP="000F589A">
            <w:pPr>
              <w:numPr>
                <w:ilvl w:val="0"/>
                <w:numId w:val="254"/>
              </w:numPr>
              <w:spacing w:before="100" w:beforeAutospacing="1" w:after="100" w:afterAutospacing="1" w:line="360" w:lineRule="auto"/>
              <w:ind w:left="870"/>
              <w:rPr>
                <w:sz w:val="20"/>
                <w:szCs w:val="20"/>
              </w:rPr>
            </w:pPr>
            <w:r w:rsidRPr="009C5B76">
              <w:rPr>
                <w:i/>
                <w:iCs/>
                <w:sz w:val="20"/>
                <w:szCs w:val="20"/>
              </w:rPr>
              <w:t>Current involvement in regular PA, mean (SD)</w:t>
            </w:r>
            <w:r w:rsidRPr="009C5B76">
              <w:rPr>
                <w:sz w:val="20"/>
                <w:szCs w:val="20"/>
              </w:rPr>
              <w:t>: MET: 36.32 (± 40.99) hours/week</w:t>
            </w:r>
          </w:p>
          <w:p w14:paraId="729AB23E" w14:textId="77777777" w:rsidR="006C62EC" w:rsidRPr="009C5B76" w:rsidRDefault="006C62EC" w:rsidP="000F589A">
            <w:pPr>
              <w:numPr>
                <w:ilvl w:val="0"/>
                <w:numId w:val="254"/>
              </w:numPr>
              <w:spacing w:before="100" w:beforeAutospacing="1" w:after="100" w:afterAutospacing="1" w:line="360" w:lineRule="auto"/>
              <w:ind w:left="870"/>
              <w:rPr>
                <w:sz w:val="20"/>
                <w:szCs w:val="20"/>
              </w:rPr>
            </w:pPr>
            <w:r w:rsidRPr="009C5B76">
              <w:rPr>
                <w:i/>
                <w:iCs/>
                <w:sz w:val="20"/>
                <w:szCs w:val="20"/>
              </w:rPr>
              <w:lastRenderedPageBreak/>
              <w:t>Relevant illness severity scores (e.g., ASA, APACHE II), n (%)</w:t>
            </w:r>
            <w:r w:rsidRPr="009C5B76">
              <w:rPr>
                <w:sz w:val="20"/>
                <w:szCs w:val="20"/>
              </w:rPr>
              <w:t>: tumour staging: stage 1: 0 (0); stage 2: 44 (78.6); stage 3: 11 (19.6); N/A: 1 (1.8)</w:t>
            </w:r>
          </w:p>
          <w:p w14:paraId="33B4EF55" w14:textId="77777777" w:rsidR="006C62EC" w:rsidRPr="009C5B76" w:rsidRDefault="006C62EC" w:rsidP="000F589A">
            <w:pPr>
              <w:spacing w:line="360" w:lineRule="auto"/>
              <w:rPr>
                <w:sz w:val="20"/>
                <w:szCs w:val="20"/>
              </w:rPr>
            </w:pPr>
            <w:r w:rsidRPr="009C5B76">
              <w:rPr>
                <w:b/>
                <w:bCs/>
                <w:sz w:val="20"/>
                <w:szCs w:val="20"/>
              </w:rPr>
              <w:t>Comparison group</w:t>
            </w:r>
          </w:p>
          <w:p w14:paraId="3F4E5EA1" w14:textId="77777777" w:rsidR="006C62EC" w:rsidRPr="009C5B76" w:rsidRDefault="006C62EC" w:rsidP="000F589A">
            <w:pPr>
              <w:numPr>
                <w:ilvl w:val="0"/>
                <w:numId w:val="255"/>
              </w:numPr>
              <w:spacing w:before="100" w:beforeAutospacing="1" w:after="100" w:afterAutospacing="1" w:line="360" w:lineRule="auto"/>
              <w:ind w:left="870"/>
              <w:rPr>
                <w:sz w:val="20"/>
                <w:szCs w:val="20"/>
              </w:rPr>
            </w:pPr>
            <w:r w:rsidRPr="009C5B76">
              <w:rPr>
                <w:i/>
                <w:iCs/>
                <w:sz w:val="20"/>
                <w:szCs w:val="20"/>
              </w:rPr>
              <w:t>Age, mean (SD)</w:t>
            </w:r>
            <w:r w:rsidRPr="009C5B76">
              <w:rPr>
                <w:sz w:val="20"/>
                <w:szCs w:val="20"/>
              </w:rPr>
              <w:t>: 65.17 (± 5.54) years</w:t>
            </w:r>
          </w:p>
          <w:p w14:paraId="3C911CA8" w14:textId="77777777" w:rsidR="006C62EC" w:rsidRPr="009C5B76" w:rsidRDefault="006C62EC" w:rsidP="000F589A">
            <w:pPr>
              <w:numPr>
                <w:ilvl w:val="0"/>
                <w:numId w:val="255"/>
              </w:numPr>
              <w:spacing w:before="100" w:beforeAutospacing="1" w:after="100" w:afterAutospacing="1" w:line="360" w:lineRule="auto"/>
              <w:ind w:left="870"/>
              <w:rPr>
                <w:sz w:val="20"/>
                <w:szCs w:val="20"/>
              </w:rPr>
            </w:pPr>
            <w:r w:rsidRPr="009C5B76">
              <w:rPr>
                <w:i/>
                <w:iCs/>
                <w:sz w:val="20"/>
                <w:szCs w:val="20"/>
              </w:rPr>
              <w:t>Gender</w:t>
            </w:r>
            <w:r w:rsidRPr="009C5B76">
              <w:rPr>
                <w:sz w:val="20"/>
                <w:szCs w:val="20"/>
              </w:rPr>
              <w:t>: all male</w:t>
            </w:r>
          </w:p>
          <w:p w14:paraId="26052E87" w14:textId="77777777" w:rsidR="006C62EC" w:rsidRPr="009C5B76" w:rsidRDefault="006C62EC" w:rsidP="000F589A">
            <w:pPr>
              <w:numPr>
                <w:ilvl w:val="0"/>
                <w:numId w:val="255"/>
              </w:numPr>
              <w:spacing w:before="100" w:beforeAutospacing="1" w:after="100" w:afterAutospacing="1" w:line="360" w:lineRule="auto"/>
              <w:ind w:left="870"/>
              <w:rPr>
                <w:sz w:val="20"/>
                <w:szCs w:val="20"/>
              </w:rPr>
            </w:pPr>
            <w:r w:rsidRPr="009C5B76">
              <w:rPr>
                <w:i/>
                <w:iCs/>
                <w:sz w:val="20"/>
                <w:szCs w:val="20"/>
              </w:rPr>
              <w:t>BMI, mean (SD)</w:t>
            </w:r>
            <w:r w:rsidRPr="009C5B76">
              <w:rPr>
                <w:sz w:val="20"/>
                <w:szCs w:val="20"/>
              </w:rPr>
              <w:t>: 27.03 (± 3.51) kg/m</w:t>
            </w:r>
            <w:r w:rsidRPr="009C5B76">
              <w:rPr>
                <w:sz w:val="20"/>
                <w:szCs w:val="20"/>
                <w:vertAlign w:val="superscript"/>
              </w:rPr>
              <w:t>2</w:t>
            </w:r>
          </w:p>
          <w:p w14:paraId="2FD6AE30" w14:textId="77777777" w:rsidR="006C62EC" w:rsidRPr="009C5B76" w:rsidRDefault="006C62EC" w:rsidP="000F589A">
            <w:pPr>
              <w:numPr>
                <w:ilvl w:val="0"/>
                <w:numId w:val="255"/>
              </w:numPr>
              <w:spacing w:before="100" w:beforeAutospacing="1" w:after="100" w:afterAutospacing="1" w:line="360" w:lineRule="auto"/>
              <w:ind w:left="870"/>
              <w:rPr>
                <w:sz w:val="20"/>
                <w:szCs w:val="20"/>
              </w:rPr>
            </w:pPr>
            <w:r w:rsidRPr="009C5B76">
              <w:rPr>
                <w:i/>
                <w:iCs/>
                <w:sz w:val="20"/>
                <w:szCs w:val="20"/>
              </w:rPr>
              <w:t>Weight, mean (SD)</w:t>
            </w:r>
            <w:r w:rsidRPr="009C5B76">
              <w:rPr>
                <w:sz w:val="20"/>
                <w:szCs w:val="20"/>
              </w:rPr>
              <w:t>: 85.27 (± 13.52) kg</w:t>
            </w:r>
          </w:p>
          <w:p w14:paraId="59E5234E" w14:textId="77777777" w:rsidR="006C62EC" w:rsidRPr="009C5B76" w:rsidRDefault="006C62EC" w:rsidP="000F589A">
            <w:pPr>
              <w:numPr>
                <w:ilvl w:val="0"/>
                <w:numId w:val="255"/>
              </w:numPr>
              <w:spacing w:before="100" w:beforeAutospacing="1" w:after="100" w:afterAutospacing="1" w:line="360" w:lineRule="auto"/>
              <w:ind w:left="870"/>
              <w:rPr>
                <w:sz w:val="20"/>
                <w:szCs w:val="20"/>
              </w:rPr>
            </w:pPr>
            <w:r w:rsidRPr="009C5B76">
              <w:rPr>
                <w:i/>
                <w:iCs/>
                <w:sz w:val="20"/>
                <w:szCs w:val="20"/>
              </w:rPr>
              <w:t>Current involvement in regular PA, mean (SD)</w:t>
            </w:r>
            <w:r w:rsidRPr="009C5B76">
              <w:rPr>
                <w:sz w:val="20"/>
                <w:szCs w:val="20"/>
              </w:rPr>
              <w:t>: MET: 28.29 (± 19.73) hours/week</w:t>
            </w:r>
          </w:p>
          <w:p w14:paraId="46884632" w14:textId="77777777" w:rsidR="006C62EC" w:rsidRPr="009C5B76" w:rsidRDefault="006C62EC" w:rsidP="000F589A">
            <w:pPr>
              <w:numPr>
                <w:ilvl w:val="0"/>
                <w:numId w:val="255"/>
              </w:numPr>
              <w:spacing w:before="100" w:beforeAutospacing="1" w:after="100" w:afterAutospacing="1" w:line="360" w:lineRule="auto"/>
              <w:ind w:left="870"/>
              <w:rPr>
                <w:sz w:val="20"/>
                <w:szCs w:val="20"/>
              </w:rPr>
            </w:pPr>
            <w:r w:rsidRPr="009C5B76">
              <w:rPr>
                <w:i/>
                <w:iCs/>
                <w:sz w:val="20"/>
                <w:szCs w:val="20"/>
              </w:rPr>
              <w:t>Relevant illness severity scores (e.g., ASA, APACHE II), n (%)</w:t>
            </w:r>
            <w:r w:rsidRPr="009C5B76">
              <w:rPr>
                <w:sz w:val="20"/>
                <w:szCs w:val="20"/>
              </w:rPr>
              <w:t>: tumour staging: stage 1: 1 (3.4); stage 2: 15 (51.7); stage 3: 5 (17.2); N/A: 8 (27.6)</w:t>
            </w:r>
          </w:p>
          <w:p w14:paraId="74F9C45A" w14:textId="77777777" w:rsidR="006C62EC" w:rsidRPr="009C5B76" w:rsidRDefault="006C62EC" w:rsidP="000F589A">
            <w:pPr>
              <w:spacing w:line="360" w:lineRule="auto"/>
              <w:rPr>
                <w:sz w:val="20"/>
                <w:szCs w:val="20"/>
              </w:rPr>
            </w:pPr>
            <w:r w:rsidRPr="009C5B76">
              <w:rPr>
                <w:sz w:val="20"/>
                <w:szCs w:val="20"/>
              </w:rPr>
              <w:t>Note:</w:t>
            </w:r>
          </w:p>
          <w:p w14:paraId="2CEEA8E2" w14:textId="77777777" w:rsidR="006C62EC" w:rsidRPr="009C5B76" w:rsidRDefault="006C62EC" w:rsidP="000F589A">
            <w:pPr>
              <w:numPr>
                <w:ilvl w:val="0"/>
                <w:numId w:val="256"/>
              </w:numPr>
              <w:spacing w:before="100" w:beforeAutospacing="1" w:after="100" w:afterAutospacing="1" w:line="360" w:lineRule="auto"/>
              <w:ind w:left="870"/>
              <w:rPr>
                <w:sz w:val="20"/>
                <w:szCs w:val="20"/>
              </w:rPr>
            </w:pPr>
            <w:r w:rsidRPr="009C5B76">
              <w:rPr>
                <w:sz w:val="20"/>
                <w:szCs w:val="20"/>
              </w:rPr>
              <w:t>study authors do not report the following characteristics: height, baseline level of fitness</w:t>
            </w:r>
          </w:p>
        </w:tc>
      </w:tr>
      <w:tr w:rsidR="006C62EC" w:rsidRPr="006E2955" w14:paraId="6C8DF783"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802FD29" w14:textId="77777777" w:rsidR="006C62EC" w:rsidRPr="009C5B76" w:rsidRDefault="006C62EC" w:rsidP="000F589A">
            <w:pPr>
              <w:spacing w:line="360" w:lineRule="auto"/>
              <w:rPr>
                <w:b/>
                <w:bCs/>
                <w:sz w:val="20"/>
                <w:szCs w:val="20"/>
              </w:rPr>
            </w:pPr>
            <w:r w:rsidRPr="009C5B76">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5B6DA65" w14:textId="77777777" w:rsidR="006C62EC" w:rsidRPr="009C5B76" w:rsidRDefault="006C62EC" w:rsidP="000F589A">
            <w:pPr>
              <w:spacing w:line="360" w:lineRule="auto"/>
              <w:rPr>
                <w:sz w:val="20"/>
                <w:szCs w:val="20"/>
              </w:rPr>
            </w:pPr>
            <w:r w:rsidRPr="009C5B76">
              <w:rPr>
                <w:b/>
                <w:bCs/>
                <w:sz w:val="20"/>
                <w:szCs w:val="20"/>
              </w:rPr>
              <w:t>Details of interventions</w:t>
            </w:r>
          </w:p>
          <w:p w14:paraId="32E53FFD" w14:textId="77777777" w:rsidR="006C62EC" w:rsidRPr="009C5B76" w:rsidRDefault="006C62EC" w:rsidP="000F589A">
            <w:pPr>
              <w:spacing w:line="360" w:lineRule="auto"/>
              <w:rPr>
                <w:sz w:val="20"/>
                <w:szCs w:val="20"/>
              </w:rPr>
            </w:pPr>
            <w:r w:rsidRPr="009C5B76">
              <w:rPr>
                <w:sz w:val="20"/>
                <w:szCs w:val="20"/>
              </w:rPr>
              <w:t>Approach: supervised group and home exercise; weekly supervised aerobic, resistance, pelvic floor, and flexibility exercises and games, recommendation for home exercise; delivered by personalised trainers over 15 months</w:t>
            </w:r>
          </w:p>
          <w:p w14:paraId="1FD4AAF3" w14:textId="77777777" w:rsidR="006C62EC" w:rsidRPr="009C5B76" w:rsidRDefault="006C62EC" w:rsidP="000F589A">
            <w:pPr>
              <w:spacing w:line="360" w:lineRule="auto"/>
              <w:rPr>
                <w:sz w:val="20"/>
                <w:szCs w:val="20"/>
              </w:rPr>
            </w:pPr>
            <w:r w:rsidRPr="009C5B76">
              <w:rPr>
                <w:sz w:val="20"/>
                <w:szCs w:val="20"/>
              </w:rPr>
              <w:t>Context: prostate cancer patients; post-surgery (mean 17.99 weeks) community sports centre</w:t>
            </w:r>
          </w:p>
          <w:p w14:paraId="3CAEDE2E" w14:textId="77777777" w:rsidR="006C62EC" w:rsidRPr="009C5B76" w:rsidRDefault="006C62EC" w:rsidP="000F589A">
            <w:pPr>
              <w:spacing w:line="360" w:lineRule="auto"/>
              <w:rPr>
                <w:sz w:val="20"/>
                <w:szCs w:val="20"/>
              </w:rPr>
            </w:pPr>
            <w:r w:rsidRPr="009C5B76">
              <w:rPr>
                <w:sz w:val="20"/>
                <w:szCs w:val="20"/>
              </w:rPr>
              <w:t>Comparison: usual care</w:t>
            </w:r>
          </w:p>
          <w:p w14:paraId="1B8E6381" w14:textId="77777777" w:rsidR="006C62EC" w:rsidRPr="009C5B76" w:rsidRDefault="006C62EC" w:rsidP="000F589A">
            <w:pPr>
              <w:spacing w:line="360" w:lineRule="auto"/>
              <w:rPr>
                <w:sz w:val="20"/>
                <w:szCs w:val="20"/>
              </w:rPr>
            </w:pPr>
            <w:r w:rsidRPr="009C5B76">
              <w:rPr>
                <w:b/>
                <w:bCs/>
                <w:sz w:val="20"/>
                <w:szCs w:val="20"/>
              </w:rPr>
              <w:t xml:space="preserve">Intervention group: </w:t>
            </w:r>
            <w:r w:rsidRPr="009C5B76">
              <w:rPr>
                <w:sz w:val="20"/>
                <w:szCs w:val="20"/>
              </w:rPr>
              <w:t xml:space="preserve">number included = 56; losses = 6 losses (health problems = 2; no reason given or not reachable = 4); analysed for PA = 50; analysed for physical fitness = 48; analysed for </w:t>
            </w:r>
            <w:proofErr w:type="spellStart"/>
            <w:r w:rsidRPr="009C5B76">
              <w:rPr>
                <w:sz w:val="20"/>
                <w:szCs w:val="20"/>
              </w:rPr>
              <w:t>HRQoL</w:t>
            </w:r>
            <w:proofErr w:type="spellEnd"/>
            <w:r w:rsidRPr="009C5B76">
              <w:rPr>
                <w:sz w:val="20"/>
                <w:szCs w:val="20"/>
              </w:rPr>
              <w:t xml:space="preserve"> = 50</w:t>
            </w:r>
          </w:p>
          <w:p w14:paraId="408C08B5" w14:textId="77777777" w:rsidR="006C62EC" w:rsidRPr="009C5B76" w:rsidRDefault="006C62EC" w:rsidP="000F589A">
            <w:pPr>
              <w:spacing w:line="360" w:lineRule="auto"/>
              <w:rPr>
                <w:sz w:val="20"/>
                <w:szCs w:val="20"/>
              </w:rPr>
            </w:pPr>
            <w:r w:rsidRPr="009C5B76">
              <w:rPr>
                <w:b/>
                <w:bCs/>
                <w:sz w:val="20"/>
                <w:szCs w:val="20"/>
              </w:rPr>
              <w:t xml:space="preserve">Comparison group: </w:t>
            </w:r>
            <w:r w:rsidRPr="009C5B76">
              <w:rPr>
                <w:sz w:val="20"/>
                <w:szCs w:val="20"/>
              </w:rPr>
              <w:t xml:space="preserve">number included = 29; losses = 9 losses (health problems = 4; reason not given or not reachable = 5); analysed for PA = 20; analysed for physical fitness = 16; analysed for </w:t>
            </w:r>
            <w:proofErr w:type="spellStart"/>
            <w:r w:rsidRPr="009C5B76">
              <w:rPr>
                <w:sz w:val="20"/>
                <w:szCs w:val="20"/>
              </w:rPr>
              <w:t>HRQoL</w:t>
            </w:r>
            <w:proofErr w:type="spellEnd"/>
            <w:r w:rsidRPr="009C5B76">
              <w:rPr>
                <w:sz w:val="20"/>
                <w:szCs w:val="20"/>
              </w:rPr>
              <w:t xml:space="preserve"> = 20</w:t>
            </w:r>
          </w:p>
          <w:p w14:paraId="5736CE1C" w14:textId="77777777" w:rsidR="006C62EC" w:rsidRPr="009C5B76" w:rsidRDefault="006C62EC" w:rsidP="000F589A">
            <w:pPr>
              <w:spacing w:line="360" w:lineRule="auto"/>
              <w:rPr>
                <w:sz w:val="20"/>
                <w:szCs w:val="20"/>
              </w:rPr>
            </w:pPr>
            <w:r w:rsidRPr="009C5B76">
              <w:rPr>
                <w:b/>
                <w:bCs/>
                <w:sz w:val="20"/>
                <w:szCs w:val="20"/>
              </w:rPr>
              <w:lastRenderedPageBreak/>
              <w:t>Setting:</w:t>
            </w:r>
            <w:r w:rsidRPr="009C5B76">
              <w:rPr>
                <w:sz w:val="20"/>
                <w:szCs w:val="20"/>
              </w:rPr>
              <w:t xml:space="preserve"> community sports centre</w:t>
            </w:r>
          </w:p>
        </w:tc>
      </w:tr>
      <w:tr w:rsidR="006C62EC" w:rsidRPr="006E2955" w14:paraId="3A79C889"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D5D59A6" w14:textId="77777777" w:rsidR="006C62EC" w:rsidRPr="009C5B76" w:rsidRDefault="006C62EC" w:rsidP="000F589A">
            <w:pPr>
              <w:spacing w:line="360" w:lineRule="auto"/>
              <w:rPr>
                <w:b/>
                <w:bCs/>
                <w:sz w:val="20"/>
                <w:szCs w:val="20"/>
              </w:rPr>
            </w:pPr>
            <w:r w:rsidRPr="009C5B76">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144EEED" w14:textId="77777777" w:rsidR="006C62EC" w:rsidRPr="009C5B76" w:rsidRDefault="006C62EC" w:rsidP="000F589A">
            <w:pPr>
              <w:spacing w:line="360" w:lineRule="auto"/>
              <w:rPr>
                <w:sz w:val="20"/>
                <w:szCs w:val="20"/>
              </w:rPr>
            </w:pPr>
            <w:r w:rsidRPr="009C5B76">
              <w:rPr>
                <w:b/>
                <w:bCs/>
                <w:sz w:val="20"/>
                <w:szCs w:val="20"/>
              </w:rPr>
              <w:t>All outcomes measured/reported by study authors</w:t>
            </w:r>
            <w:r w:rsidRPr="009C5B76">
              <w:rPr>
                <w:sz w:val="20"/>
                <w:szCs w:val="20"/>
              </w:rPr>
              <w:t>: aerobic fitness (</w:t>
            </w:r>
            <w:proofErr w:type="spellStart"/>
            <w:r w:rsidRPr="009C5B76">
              <w:rPr>
                <w:sz w:val="20"/>
                <w:szCs w:val="20"/>
              </w:rPr>
              <w:t>spiroergometry</w:t>
            </w:r>
            <w:proofErr w:type="spellEnd"/>
            <w:r w:rsidRPr="009C5B76">
              <w:rPr>
                <w:sz w:val="20"/>
                <w:szCs w:val="20"/>
              </w:rPr>
              <w:t xml:space="preserve"> and submaximal test protocol on a treadmill); </w:t>
            </w:r>
            <w:proofErr w:type="spellStart"/>
            <w:r w:rsidRPr="009C5B76">
              <w:rPr>
                <w:sz w:val="20"/>
                <w:szCs w:val="20"/>
              </w:rPr>
              <w:t>HRQoL</w:t>
            </w:r>
            <w:proofErr w:type="spellEnd"/>
            <w:r w:rsidRPr="009C5B76">
              <w:rPr>
                <w:sz w:val="20"/>
                <w:szCs w:val="20"/>
              </w:rPr>
              <w:t>, disease- and treatment-related side effects (EORTC QLQ-C30; EORTC QLQ-PR25); ED (IIEF); overall PA levels (FQPA); attendance; adverse events. Measured at baseline and 15 months</w:t>
            </w:r>
          </w:p>
          <w:p w14:paraId="6C8EC7B9" w14:textId="77777777" w:rsidR="006C62EC" w:rsidRPr="009C5B76" w:rsidRDefault="006C62EC" w:rsidP="000F589A">
            <w:pPr>
              <w:spacing w:line="360" w:lineRule="auto"/>
              <w:rPr>
                <w:sz w:val="20"/>
                <w:szCs w:val="20"/>
              </w:rPr>
            </w:pPr>
            <w:r w:rsidRPr="009C5B76">
              <w:rPr>
                <w:b/>
                <w:bCs/>
                <w:sz w:val="20"/>
                <w:szCs w:val="20"/>
              </w:rPr>
              <w:t>Outcomes relevant to the review:</w:t>
            </w:r>
          </w:p>
          <w:p w14:paraId="3C90E4F1" w14:textId="77777777" w:rsidR="006C62EC" w:rsidRPr="009C5B76" w:rsidRDefault="006C62EC" w:rsidP="000F589A">
            <w:pPr>
              <w:numPr>
                <w:ilvl w:val="0"/>
                <w:numId w:val="257"/>
              </w:numPr>
              <w:spacing w:before="100" w:beforeAutospacing="1" w:after="100" w:afterAutospacing="1" w:line="360" w:lineRule="auto"/>
              <w:ind w:left="870"/>
              <w:rPr>
                <w:sz w:val="20"/>
                <w:szCs w:val="20"/>
              </w:rPr>
            </w:pPr>
            <w:r w:rsidRPr="009C5B76">
              <w:rPr>
                <w:sz w:val="20"/>
                <w:szCs w:val="20"/>
              </w:rPr>
              <w:t>Amount of PA: measured as total MET-h per week; using FQPA; 15 months post-intervention</w:t>
            </w:r>
          </w:p>
          <w:p w14:paraId="1DABB836" w14:textId="77777777" w:rsidR="006C62EC" w:rsidRPr="009C5B76" w:rsidRDefault="006C62EC" w:rsidP="000F589A">
            <w:pPr>
              <w:numPr>
                <w:ilvl w:val="0"/>
                <w:numId w:val="257"/>
              </w:numPr>
              <w:spacing w:before="100" w:beforeAutospacing="1" w:after="100" w:afterAutospacing="1" w:line="360" w:lineRule="auto"/>
              <w:ind w:left="870"/>
              <w:rPr>
                <w:sz w:val="20"/>
                <w:szCs w:val="20"/>
              </w:rPr>
            </w:pPr>
            <w:r w:rsidRPr="009C5B76">
              <w:rPr>
                <w:sz w:val="20"/>
                <w:szCs w:val="20"/>
              </w:rPr>
              <w:t>Physical fitness: using VO</w:t>
            </w:r>
            <w:r w:rsidRPr="009C5B76">
              <w:rPr>
                <w:sz w:val="20"/>
                <w:szCs w:val="20"/>
                <w:vertAlign w:val="subscript"/>
              </w:rPr>
              <w:t>2</w:t>
            </w:r>
            <w:r w:rsidRPr="009C5B76">
              <w:rPr>
                <w:sz w:val="20"/>
                <w:szCs w:val="20"/>
              </w:rPr>
              <w:t xml:space="preserve"> Peak; 15 months post-intervention</w:t>
            </w:r>
          </w:p>
          <w:p w14:paraId="5FC6AE1B" w14:textId="77777777" w:rsidR="006C62EC" w:rsidRPr="009C5B76" w:rsidRDefault="006C62EC" w:rsidP="000F589A">
            <w:pPr>
              <w:numPr>
                <w:ilvl w:val="0"/>
                <w:numId w:val="257"/>
              </w:numPr>
              <w:spacing w:before="100" w:beforeAutospacing="1" w:after="100" w:afterAutospacing="1" w:line="360" w:lineRule="auto"/>
              <w:ind w:left="870"/>
              <w:rPr>
                <w:sz w:val="20"/>
                <w:szCs w:val="20"/>
              </w:rPr>
            </w:pPr>
            <w:proofErr w:type="spellStart"/>
            <w:r w:rsidRPr="009C5B76">
              <w:rPr>
                <w:sz w:val="20"/>
                <w:szCs w:val="20"/>
              </w:rPr>
              <w:t>HRQoL</w:t>
            </w:r>
            <w:proofErr w:type="spellEnd"/>
            <w:r w:rsidRPr="009C5B76">
              <w:rPr>
                <w:sz w:val="20"/>
                <w:szCs w:val="20"/>
              </w:rPr>
              <w:t>: using EORTC QLQ-C30 (Global); 15 months post-intervention</w:t>
            </w:r>
          </w:p>
          <w:p w14:paraId="64122E61" w14:textId="77777777" w:rsidR="006C62EC" w:rsidRPr="009C5B76" w:rsidRDefault="006C62EC" w:rsidP="000F589A">
            <w:pPr>
              <w:numPr>
                <w:ilvl w:val="0"/>
                <w:numId w:val="257"/>
              </w:numPr>
              <w:spacing w:before="100" w:beforeAutospacing="1" w:after="100" w:afterAutospacing="1" w:line="360" w:lineRule="auto"/>
              <w:ind w:left="870"/>
              <w:rPr>
                <w:sz w:val="20"/>
                <w:szCs w:val="20"/>
              </w:rPr>
            </w:pPr>
            <w:r w:rsidRPr="009C5B76">
              <w:rPr>
                <w:sz w:val="20"/>
                <w:szCs w:val="20"/>
              </w:rPr>
              <w:t xml:space="preserve">Pain: using EORTC QLQ-C30 (pain </w:t>
            </w:r>
            <w:proofErr w:type="spellStart"/>
            <w:r w:rsidRPr="009C5B76">
              <w:rPr>
                <w:sz w:val="20"/>
                <w:szCs w:val="20"/>
              </w:rPr>
              <w:t>subscore</w:t>
            </w:r>
            <w:proofErr w:type="spellEnd"/>
            <w:r w:rsidRPr="009C5B76">
              <w:rPr>
                <w:sz w:val="20"/>
                <w:szCs w:val="20"/>
              </w:rPr>
              <w:t>); 15 months post-intervention</w:t>
            </w:r>
          </w:p>
          <w:p w14:paraId="288A20A6" w14:textId="77777777" w:rsidR="006C62EC" w:rsidRPr="009C5B76" w:rsidRDefault="006C62EC" w:rsidP="000F589A">
            <w:pPr>
              <w:numPr>
                <w:ilvl w:val="0"/>
                <w:numId w:val="257"/>
              </w:numPr>
              <w:spacing w:before="100" w:beforeAutospacing="1" w:after="100" w:afterAutospacing="1" w:line="360" w:lineRule="auto"/>
              <w:ind w:left="870"/>
              <w:rPr>
                <w:sz w:val="20"/>
                <w:szCs w:val="20"/>
              </w:rPr>
            </w:pPr>
            <w:r w:rsidRPr="009C5B76">
              <w:rPr>
                <w:sz w:val="20"/>
                <w:szCs w:val="20"/>
              </w:rPr>
              <w:t>Adverse events</w:t>
            </w:r>
          </w:p>
          <w:p w14:paraId="561338E0" w14:textId="77777777" w:rsidR="006C62EC" w:rsidRPr="009C5B76" w:rsidRDefault="006C62EC" w:rsidP="000F589A">
            <w:pPr>
              <w:spacing w:line="360" w:lineRule="auto"/>
              <w:rPr>
                <w:sz w:val="20"/>
                <w:szCs w:val="20"/>
              </w:rPr>
            </w:pPr>
            <w:r w:rsidRPr="009C5B76">
              <w:rPr>
                <w:b/>
                <w:bCs/>
                <w:sz w:val="20"/>
                <w:szCs w:val="20"/>
              </w:rPr>
              <w:t>Study primary outcome:</w:t>
            </w:r>
            <w:r w:rsidRPr="009C5B76">
              <w:rPr>
                <w:sz w:val="20"/>
                <w:szCs w:val="20"/>
              </w:rPr>
              <w:t xml:space="preserve"> aerobic fitness</w:t>
            </w:r>
          </w:p>
        </w:tc>
      </w:tr>
      <w:tr w:rsidR="006C62EC" w:rsidRPr="006E2955" w14:paraId="5C438ADF"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D0EFD78" w14:textId="77777777" w:rsidR="006C62EC" w:rsidRPr="009C5B76" w:rsidRDefault="006C62EC" w:rsidP="000F589A">
            <w:pPr>
              <w:spacing w:line="360" w:lineRule="auto"/>
              <w:rPr>
                <w:b/>
                <w:bCs/>
                <w:sz w:val="20"/>
                <w:szCs w:val="20"/>
              </w:rPr>
            </w:pPr>
            <w:r w:rsidRPr="009C5B76">
              <w:rPr>
                <w:b/>
                <w:bCs/>
                <w:sz w:val="20"/>
                <w:szCs w:val="20"/>
              </w:rPr>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31ECC4B" w14:textId="77777777" w:rsidR="006C62EC" w:rsidRPr="009C5B76" w:rsidRDefault="006C62EC" w:rsidP="000F589A">
            <w:pPr>
              <w:spacing w:line="360" w:lineRule="auto"/>
              <w:rPr>
                <w:sz w:val="20"/>
                <w:szCs w:val="20"/>
              </w:rPr>
            </w:pPr>
            <w:r w:rsidRPr="009C5B76">
              <w:rPr>
                <w:b/>
                <w:bCs/>
                <w:sz w:val="20"/>
                <w:szCs w:val="20"/>
              </w:rPr>
              <w:t xml:space="preserve">Sponsorship source: </w:t>
            </w:r>
            <w:r w:rsidRPr="009C5B76">
              <w:rPr>
                <w:sz w:val="20"/>
                <w:szCs w:val="20"/>
              </w:rPr>
              <w:t xml:space="preserve">supported by funding from the Cancer Society North Rhine Westphalia and </w:t>
            </w:r>
            <w:proofErr w:type="spellStart"/>
            <w:r w:rsidRPr="009C5B76">
              <w:rPr>
                <w:sz w:val="20"/>
                <w:szCs w:val="20"/>
              </w:rPr>
              <w:t>Barmer</w:t>
            </w:r>
            <w:proofErr w:type="spellEnd"/>
            <w:r w:rsidRPr="009C5B76">
              <w:rPr>
                <w:sz w:val="20"/>
                <w:szCs w:val="20"/>
              </w:rPr>
              <w:t xml:space="preserve"> GEK Health Insurance. Study author(s) declare no potential conflicts of interest</w:t>
            </w:r>
          </w:p>
          <w:p w14:paraId="7F904211" w14:textId="77777777" w:rsidR="006C62EC" w:rsidRPr="009C5B76" w:rsidRDefault="006C62EC" w:rsidP="000F589A">
            <w:pPr>
              <w:spacing w:line="360" w:lineRule="auto"/>
              <w:rPr>
                <w:sz w:val="20"/>
                <w:szCs w:val="20"/>
              </w:rPr>
            </w:pPr>
            <w:r w:rsidRPr="009C5B76">
              <w:rPr>
                <w:b/>
                <w:bCs/>
                <w:sz w:val="20"/>
                <w:szCs w:val="20"/>
              </w:rPr>
              <w:t xml:space="preserve">Study dates: </w:t>
            </w:r>
            <w:r w:rsidRPr="009C5B76">
              <w:rPr>
                <w:sz w:val="20"/>
                <w:szCs w:val="20"/>
              </w:rPr>
              <w:t>October 2007 to October 2011</w:t>
            </w:r>
          </w:p>
        </w:tc>
      </w:tr>
      <w:tr w:rsidR="006C62EC" w:rsidRPr="006E2955" w14:paraId="6696D98D" w14:textId="77777777" w:rsidTr="000F589A">
        <w:trPr>
          <w:tblCellSpacing w:w="15" w:type="dxa"/>
        </w:trPr>
        <w:tc>
          <w:tcPr>
            <w:tcW w:w="1559"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112D2C7F" w14:textId="77777777" w:rsidR="00413786" w:rsidRDefault="00413786" w:rsidP="00413786">
            <w:pPr>
              <w:spacing w:line="360" w:lineRule="auto"/>
              <w:rPr>
                <w:b/>
                <w:bCs/>
                <w:sz w:val="20"/>
                <w:szCs w:val="20"/>
              </w:rPr>
            </w:pPr>
            <w:r>
              <w:rPr>
                <w:b/>
                <w:bCs/>
                <w:sz w:val="20"/>
                <w:szCs w:val="20"/>
              </w:rPr>
              <w:t>R</w:t>
            </w:r>
            <w:r w:rsidRPr="00FE2204">
              <w:rPr>
                <w:b/>
                <w:bCs/>
                <w:sz w:val="20"/>
                <w:szCs w:val="20"/>
              </w:rPr>
              <w:t>eference</w:t>
            </w:r>
            <w:r>
              <w:rPr>
                <w:b/>
                <w:bCs/>
                <w:sz w:val="20"/>
                <w:szCs w:val="20"/>
              </w:rPr>
              <w:t>(</w:t>
            </w:r>
            <w:r w:rsidRPr="00FE2204">
              <w:rPr>
                <w:b/>
                <w:bCs/>
                <w:sz w:val="20"/>
                <w:szCs w:val="20"/>
              </w:rPr>
              <w:t>s</w:t>
            </w:r>
            <w:r>
              <w:rPr>
                <w:b/>
                <w:bCs/>
                <w:sz w:val="20"/>
                <w:szCs w:val="20"/>
              </w:rPr>
              <w:t>)</w:t>
            </w:r>
          </w:p>
          <w:p w14:paraId="2633813A" w14:textId="0D10B046" w:rsidR="006C62EC" w:rsidRPr="009C5B76" w:rsidRDefault="00413786" w:rsidP="00413786">
            <w:pPr>
              <w:spacing w:line="360" w:lineRule="auto"/>
              <w:rPr>
                <w:b/>
                <w:bCs/>
                <w:sz w:val="20"/>
                <w:szCs w:val="20"/>
              </w:rPr>
            </w:pPr>
            <w:r>
              <w:rPr>
                <w:b/>
                <w:bCs/>
                <w:sz w:val="20"/>
                <w:szCs w:val="20"/>
              </w:rPr>
              <w:t xml:space="preserve">* </w:t>
            </w:r>
            <w:r w:rsidRPr="001F1377">
              <w:rPr>
                <w:b/>
                <w:bCs/>
                <w:sz w:val="20"/>
                <w:szCs w:val="20"/>
              </w:rPr>
              <w:t>primary 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04DDBC93" w14:textId="6DF43EA9" w:rsidR="00E97FED" w:rsidRPr="00E97FED" w:rsidRDefault="00E97FED" w:rsidP="000F589A">
            <w:pPr>
              <w:spacing w:line="360" w:lineRule="auto"/>
              <w:rPr>
                <w:sz w:val="20"/>
                <w:szCs w:val="20"/>
              </w:rPr>
            </w:pPr>
            <w:r>
              <w:rPr>
                <w:noProof/>
                <w:sz w:val="20"/>
                <w:szCs w:val="20"/>
              </w:rPr>
              <w:t xml:space="preserve">* </w:t>
            </w:r>
            <w:r w:rsidRPr="00E97FED">
              <w:rPr>
                <w:noProof/>
                <w:sz w:val="20"/>
                <w:szCs w:val="20"/>
              </w:rPr>
              <w:t>Zopf EM, Bloch W, Machtens S, Zumbé J, Rübben H, Marschner S</w:t>
            </w:r>
            <w:r w:rsidRPr="00E97FED">
              <w:rPr>
                <w:i/>
                <w:noProof/>
                <w:sz w:val="20"/>
                <w:szCs w:val="20"/>
              </w:rPr>
              <w:t>, et al.</w:t>
            </w:r>
            <w:r w:rsidRPr="00E97FED">
              <w:rPr>
                <w:noProof/>
                <w:sz w:val="20"/>
                <w:szCs w:val="20"/>
              </w:rPr>
              <w:t xml:space="preserve"> Effects of a 15-Month Supervised Exercise Program on Physical and Psychological Outcomes in Prostate Cancer Patients Following Prostatectomy. </w:t>
            </w:r>
            <w:r w:rsidRPr="00E97FED">
              <w:rPr>
                <w:i/>
                <w:noProof/>
                <w:sz w:val="20"/>
                <w:szCs w:val="20"/>
              </w:rPr>
              <w:t>Integrative Cancer Therapies</w:t>
            </w:r>
            <w:r w:rsidRPr="00E97FED">
              <w:rPr>
                <w:noProof/>
                <w:sz w:val="20"/>
                <w:szCs w:val="20"/>
              </w:rPr>
              <w:t xml:space="preserve"> 2015;</w:t>
            </w:r>
            <w:r>
              <w:rPr>
                <w:noProof/>
                <w:sz w:val="20"/>
                <w:szCs w:val="20"/>
              </w:rPr>
              <w:t xml:space="preserve"> </w:t>
            </w:r>
            <w:r w:rsidRPr="00E97FED">
              <w:rPr>
                <w:b/>
                <w:noProof/>
                <w:sz w:val="20"/>
                <w:szCs w:val="20"/>
              </w:rPr>
              <w:t>14</w:t>
            </w:r>
            <w:r w:rsidRPr="00E97FED">
              <w:rPr>
                <w:noProof/>
                <w:sz w:val="20"/>
                <w:szCs w:val="20"/>
              </w:rPr>
              <w:t>:</w:t>
            </w:r>
            <w:r>
              <w:rPr>
                <w:noProof/>
                <w:sz w:val="20"/>
                <w:szCs w:val="20"/>
              </w:rPr>
              <w:t xml:space="preserve"> </w:t>
            </w:r>
            <w:r w:rsidRPr="00E97FED">
              <w:rPr>
                <w:noProof/>
                <w:sz w:val="20"/>
                <w:szCs w:val="20"/>
              </w:rPr>
              <w:t>409-18</w:t>
            </w:r>
          </w:p>
          <w:p w14:paraId="20F15D59" w14:textId="139CE3D9" w:rsidR="006C62EC" w:rsidRPr="009C5B76" w:rsidRDefault="006C62EC" w:rsidP="000F589A">
            <w:pPr>
              <w:spacing w:line="360" w:lineRule="auto"/>
              <w:rPr>
                <w:sz w:val="20"/>
                <w:szCs w:val="20"/>
              </w:rPr>
            </w:pPr>
            <w:r w:rsidRPr="009C5B76">
              <w:rPr>
                <w:sz w:val="20"/>
                <w:szCs w:val="20"/>
              </w:rPr>
              <w:t xml:space="preserve">Zopf EM, Braun M, </w:t>
            </w:r>
            <w:proofErr w:type="spellStart"/>
            <w:r w:rsidRPr="009C5B76">
              <w:rPr>
                <w:sz w:val="20"/>
                <w:szCs w:val="20"/>
              </w:rPr>
              <w:t>Machtens</w:t>
            </w:r>
            <w:proofErr w:type="spellEnd"/>
            <w:r w:rsidRPr="009C5B76">
              <w:rPr>
                <w:sz w:val="20"/>
                <w:szCs w:val="20"/>
              </w:rPr>
              <w:t xml:space="preserve"> S, </w:t>
            </w:r>
            <w:proofErr w:type="spellStart"/>
            <w:r w:rsidRPr="009C5B76">
              <w:rPr>
                <w:sz w:val="20"/>
                <w:szCs w:val="20"/>
              </w:rPr>
              <w:t>Zumbe</w:t>
            </w:r>
            <w:proofErr w:type="spellEnd"/>
            <w:r w:rsidRPr="009C5B76">
              <w:rPr>
                <w:sz w:val="20"/>
                <w:szCs w:val="20"/>
              </w:rPr>
              <w:t xml:space="preserve"> J, Bloch W, Baumann FT. Implementation and scientific evaluation of rehabilitative sports groups for prostate cancer patients: study protocol of the </w:t>
            </w:r>
            <w:proofErr w:type="spellStart"/>
            <w:r w:rsidRPr="009C5B76">
              <w:rPr>
                <w:sz w:val="20"/>
                <w:szCs w:val="20"/>
              </w:rPr>
              <w:t>ProRehab</w:t>
            </w:r>
            <w:proofErr w:type="spellEnd"/>
            <w:r w:rsidRPr="009C5B76">
              <w:rPr>
                <w:sz w:val="20"/>
                <w:szCs w:val="20"/>
              </w:rPr>
              <w:t xml:space="preserve"> Study. BMC Cancer 2012; </w:t>
            </w:r>
            <w:r w:rsidRPr="00E97FED">
              <w:rPr>
                <w:b/>
                <w:bCs/>
                <w:sz w:val="20"/>
                <w:szCs w:val="20"/>
              </w:rPr>
              <w:t>12</w:t>
            </w:r>
            <w:r w:rsidRPr="009C5B76">
              <w:rPr>
                <w:sz w:val="20"/>
                <w:szCs w:val="20"/>
              </w:rPr>
              <w:t>. [DOI: 10.1186/1471-2407-12-312]</w:t>
            </w:r>
          </w:p>
        </w:tc>
      </w:tr>
    </w:tbl>
    <w:p w14:paraId="4424D53B" w14:textId="77777777" w:rsidR="006C62EC" w:rsidRPr="007764C5" w:rsidRDefault="006C62EC" w:rsidP="006C62EC">
      <w:pPr>
        <w:pStyle w:val="Title"/>
        <w:rPr>
          <w:i/>
          <w:iCs/>
        </w:rPr>
      </w:pPr>
      <w:bookmarkStart w:id="227" w:name="_Hlk83908152"/>
      <w:r w:rsidRPr="007764C5">
        <w:rPr>
          <w:i/>
          <w:iCs/>
        </w:rPr>
        <w:t>Abbreviations in tables</w:t>
      </w:r>
    </w:p>
    <w:bookmarkEnd w:id="227"/>
    <w:p w14:paraId="54151E8F" w14:textId="71F250A2" w:rsidR="006C62EC" w:rsidRDefault="006C62EC" w:rsidP="006C62EC">
      <w:pPr>
        <w:spacing w:line="360" w:lineRule="auto"/>
      </w:pPr>
      <w:r w:rsidRPr="006E2955">
        <w:rPr>
          <w:b/>
          <w:bCs/>
        </w:rPr>
        <w:lastRenderedPageBreak/>
        <w:t>6MWT (6MWD, also 2MWT):</w:t>
      </w:r>
      <w:r w:rsidRPr="006E2955">
        <w:t xml:space="preserve"> six minute walk test (distance); </w:t>
      </w:r>
      <w:r w:rsidRPr="006E2955">
        <w:rPr>
          <w:b/>
          <w:bCs/>
        </w:rPr>
        <w:t>7 Day PAR/DAL/PAL:</w:t>
      </w:r>
      <w:r w:rsidRPr="006E2955">
        <w:t xml:space="preserve"> Seven Day Physical Activity Recall; </w:t>
      </w:r>
      <w:r w:rsidRPr="006E2955">
        <w:rPr>
          <w:b/>
          <w:bCs/>
        </w:rPr>
        <w:t xml:space="preserve">30CST: </w:t>
      </w:r>
      <w:r w:rsidRPr="006E2955">
        <w:t xml:space="preserve">30 second chair stand test (also sit to stand test); </w:t>
      </w:r>
      <w:r w:rsidRPr="006E2955">
        <w:rPr>
          <w:b/>
          <w:bCs/>
        </w:rPr>
        <w:t xml:space="preserve">40m/50ft FPWT: </w:t>
      </w:r>
      <w:r w:rsidRPr="006E2955">
        <w:t xml:space="preserve">40m/50ft fast-paced walk test; </w:t>
      </w:r>
      <w:r w:rsidRPr="006E2955">
        <w:rPr>
          <w:b/>
          <w:bCs/>
        </w:rPr>
        <w:t>AACVPR:</w:t>
      </w:r>
      <w:r w:rsidRPr="006E2955">
        <w:t xml:space="preserve"> American Association of Cardiovascular and Pulmonary Rehabilitation; </w:t>
      </w:r>
      <w:r w:rsidRPr="006E2955">
        <w:rPr>
          <w:b/>
          <w:bCs/>
        </w:rPr>
        <w:t>ABC:</w:t>
      </w:r>
      <w:r w:rsidRPr="006E2955">
        <w:t xml:space="preserve"> Activities-specific Balance Confidence scale; </w:t>
      </w:r>
      <w:r w:rsidRPr="006E2955">
        <w:rPr>
          <w:b/>
          <w:bCs/>
        </w:rPr>
        <w:t>Ab-IAP:</w:t>
      </w:r>
      <w:r w:rsidRPr="006E2955">
        <w:t xml:space="preserve"> Aberdeen Impairment, Activity Limitation and Participation Restriction; </w:t>
      </w:r>
      <w:r w:rsidRPr="006E2955">
        <w:rPr>
          <w:b/>
          <w:bCs/>
        </w:rPr>
        <w:t>ACS:</w:t>
      </w:r>
      <w:r w:rsidRPr="006E2955">
        <w:t xml:space="preserve"> acute coronary syndrome; </w:t>
      </w:r>
      <w:r w:rsidRPr="006E2955">
        <w:rPr>
          <w:b/>
          <w:bCs/>
        </w:rPr>
        <w:t>ACS:</w:t>
      </w:r>
      <w:r w:rsidRPr="006E2955">
        <w:t xml:space="preserve"> American Cancer Society; </w:t>
      </w:r>
      <w:r w:rsidRPr="006E2955">
        <w:rPr>
          <w:b/>
          <w:bCs/>
        </w:rPr>
        <w:t>ACSM:</w:t>
      </w:r>
      <w:r w:rsidRPr="006E2955">
        <w:t xml:space="preserve"> American College of Sports Medicine; </w:t>
      </w:r>
      <w:r w:rsidRPr="006E2955">
        <w:rPr>
          <w:b/>
          <w:bCs/>
        </w:rPr>
        <w:t>ADL:</w:t>
      </w:r>
      <w:r w:rsidRPr="006E2955">
        <w:t xml:space="preserve"> activities of daily living;</w:t>
      </w:r>
      <w:r>
        <w:t xml:space="preserve"> </w:t>
      </w:r>
      <w:r>
        <w:rPr>
          <w:b/>
          <w:bCs/>
        </w:rPr>
        <w:t xml:space="preserve">ADU: </w:t>
      </w:r>
      <w:r>
        <w:t>accelerometer device use;</w:t>
      </w:r>
      <w:r>
        <w:rPr>
          <w:b/>
          <w:bCs/>
        </w:rPr>
        <w:t xml:space="preserve"> AET: </w:t>
      </w:r>
      <w:r>
        <w:t>aerobic exercise training;</w:t>
      </w:r>
      <w:r w:rsidRPr="006E2955">
        <w:t xml:space="preserve"> </w:t>
      </w:r>
      <w:r w:rsidRPr="006E2955">
        <w:rPr>
          <w:b/>
          <w:bCs/>
        </w:rPr>
        <w:t>AHA:</w:t>
      </w:r>
      <w:r w:rsidRPr="006E2955">
        <w:t xml:space="preserve"> American Heart Association; </w:t>
      </w:r>
      <w:r w:rsidRPr="006E2955">
        <w:rPr>
          <w:b/>
          <w:bCs/>
        </w:rPr>
        <w:t>AJCC:</w:t>
      </w:r>
      <w:r w:rsidRPr="006E2955">
        <w:t xml:space="preserve"> American Joint Committee on Cancer; </w:t>
      </w:r>
      <w:r w:rsidRPr="006E2955">
        <w:rPr>
          <w:b/>
          <w:bCs/>
        </w:rPr>
        <w:t>ALS:</w:t>
      </w:r>
      <w:r w:rsidRPr="006E2955">
        <w:t xml:space="preserve"> amyotrophic lateral sclerosis (motor neurone disease); </w:t>
      </w:r>
      <w:r w:rsidRPr="006E2955">
        <w:rPr>
          <w:b/>
          <w:bCs/>
        </w:rPr>
        <w:t>ANOVA:</w:t>
      </w:r>
      <w:r w:rsidRPr="006E2955">
        <w:t xml:space="preserve"> analysis of variance; </w:t>
      </w:r>
      <w:r w:rsidRPr="006E2955">
        <w:rPr>
          <w:b/>
          <w:bCs/>
        </w:rPr>
        <w:t>AP:</w:t>
      </w:r>
      <w:r w:rsidRPr="006E2955">
        <w:t xml:space="preserve"> angina pectoris; </w:t>
      </w:r>
      <w:r w:rsidRPr="006E2955">
        <w:rPr>
          <w:b/>
          <w:bCs/>
        </w:rPr>
        <w:t>APFQ:</w:t>
      </w:r>
      <w:r w:rsidRPr="006E2955">
        <w:t xml:space="preserve"> Australian Pelvic Floor Questionnaire; </w:t>
      </w:r>
      <w:r w:rsidRPr="006E2955">
        <w:rPr>
          <w:b/>
          <w:bCs/>
        </w:rPr>
        <w:t>ASA:</w:t>
      </w:r>
      <w:r w:rsidRPr="006E2955">
        <w:t xml:space="preserve"> American Society of Anaesthesiologists physical status classification system; </w:t>
      </w:r>
      <w:r w:rsidRPr="006E2955">
        <w:rPr>
          <w:b/>
          <w:bCs/>
        </w:rPr>
        <w:t>APACHE II:</w:t>
      </w:r>
      <w:r w:rsidRPr="006E2955">
        <w:t xml:space="preserve"> Acute Physical and Chronic Health Evaluation II; </w:t>
      </w:r>
      <w:r w:rsidRPr="006E2955">
        <w:rPr>
          <w:b/>
          <w:bCs/>
        </w:rPr>
        <w:t xml:space="preserve">BA: </w:t>
      </w:r>
      <w:r w:rsidRPr="006E2955">
        <w:t xml:space="preserve">Before-and-after comparison; </w:t>
      </w:r>
      <w:r w:rsidRPr="006E2955">
        <w:rPr>
          <w:b/>
          <w:bCs/>
        </w:rPr>
        <w:t>BDI:</w:t>
      </w:r>
      <w:r w:rsidRPr="006E2955">
        <w:t xml:space="preserve"> Beck Depression Inventory; </w:t>
      </w:r>
      <w:r w:rsidRPr="006E2955">
        <w:rPr>
          <w:b/>
          <w:bCs/>
        </w:rPr>
        <w:t>BDNF:</w:t>
      </w:r>
      <w:r w:rsidRPr="006E2955">
        <w:t xml:space="preserve"> brain derived neurotrophic factor; </w:t>
      </w:r>
      <w:r w:rsidRPr="006E2955">
        <w:rPr>
          <w:b/>
          <w:bCs/>
        </w:rPr>
        <w:t>BMD:</w:t>
      </w:r>
      <w:r w:rsidRPr="006E2955">
        <w:t xml:space="preserve"> bone mineral density; </w:t>
      </w:r>
      <w:r w:rsidRPr="006E2955">
        <w:rPr>
          <w:b/>
          <w:bCs/>
        </w:rPr>
        <w:t>BMI:</w:t>
      </w:r>
      <w:r w:rsidRPr="006E2955">
        <w:t xml:space="preserve"> body mass index;</w:t>
      </w:r>
      <w:r>
        <w:t xml:space="preserve"> </w:t>
      </w:r>
      <w:r>
        <w:rPr>
          <w:b/>
          <w:bCs/>
        </w:rPr>
        <w:t xml:space="preserve">BMJ: </w:t>
      </w:r>
      <w:r>
        <w:t xml:space="preserve">British Medical Journal; </w:t>
      </w:r>
      <w:r>
        <w:rPr>
          <w:b/>
          <w:bCs/>
        </w:rPr>
        <w:t xml:space="preserve">BNI: </w:t>
      </w:r>
      <w:r>
        <w:t>brief nurse intervention;</w:t>
      </w:r>
      <w:r w:rsidRPr="006E2955">
        <w:t xml:space="preserve"> </w:t>
      </w:r>
      <w:r w:rsidRPr="006E2955">
        <w:rPr>
          <w:b/>
          <w:bCs/>
        </w:rPr>
        <w:t>BNSG-S:</w:t>
      </w:r>
      <w:r w:rsidRPr="006E2955">
        <w:t xml:space="preserve"> Basic Needs Satisfaction in General Scale; </w:t>
      </w:r>
      <w:r w:rsidRPr="006E2955">
        <w:rPr>
          <w:b/>
          <w:bCs/>
        </w:rPr>
        <w:t xml:space="preserve">Borg Scale: </w:t>
      </w:r>
      <w:r w:rsidRPr="006E2955">
        <w:t xml:space="preserve">perceived exertion scale; </w:t>
      </w:r>
      <w:r w:rsidRPr="006E2955">
        <w:rPr>
          <w:b/>
          <w:bCs/>
        </w:rPr>
        <w:t>BP:</w:t>
      </w:r>
      <w:r w:rsidRPr="006E2955">
        <w:t xml:space="preserve"> blood pressure; </w:t>
      </w:r>
      <w:r w:rsidRPr="006E2955">
        <w:rPr>
          <w:b/>
          <w:bCs/>
        </w:rPr>
        <w:t>BPI:</w:t>
      </w:r>
      <w:r w:rsidRPr="006E2955">
        <w:t xml:space="preserve"> Brief Pain Inventory; </w:t>
      </w:r>
      <w:r w:rsidRPr="006E2955">
        <w:rPr>
          <w:b/>
          <w:bCs/>
        </w:rPr>
        <w:t>BPNES:</w:t>
      </w:r>
      <w:r w:rsidRPr="006E2955">
        <w:t xml:space="preserve"> Basic Psychological Needs in Exercise Scale; </w:t>
      </w:r>
      <w:r w:rsidRPr="006E2955">
        <w:rPr>
          <w:b/>
          <w:bCs/>
        </w:rPr>
        <w:t>BREQ-3:</w:t>
      </w:r>
      <w:r w:rsidRPr="006E2955">
        <w:t xml:space="preserve"> Behavioural Regulation in Exercise Questionnaire - 3; </w:t>
      </w:r>
      <w:r w:rsidRPr="006E2955">
        <w:rPr>
          <w:b/>
          <w:bCs/>
        </w:rPr>
        <w:t>BSQ:</w:t>
      </w:r>
      <w:r w:rsidRPr="006E2955">
        <w:t xml:space="preserve"> Body Shape Questionnaire; </w:t>
      </w:r>
      <w:r w:rsidRPr="006E2955">
        <w:rPr>
          <w:b/>
          <w:bCs/>
        </w:rPr>
        <w:t>CABG:</w:t>
      </w:r>
      <w:r w:rsidRPr="006E2955">
        <w:t xml:space="preserve"> coronary artery bypass graft; </w:t>
      </w:r>
      <w:r w:rsidRPr="006E2955">
        <w:rPr>
          <w:b/>
          <w:bCs/>
        </w:rPr>
        <w:t>CABS:</w:t>
      </w:r>
      <w:r w:rsidRPr="006E2955">
        <w:t xml:space="preserve"> coronary artery bypass surgery; </w:t>
      </w:r>
      <w:r w:rsidRPr="006E2955">
        <w:rPr>
          <w:b/>
          <w:bCs/>
        </w:rPr>
        <w:t>CAD:</w:t>
      </w:r>
      <w:r w:rsidRPr="006E2955">
        <w:t xml:space="preserve"> coronary artery disease; </w:t>
      </w:r>
      <w:r w:rsidRPr="006E2955">
        <w:rPr>
          <w:b/>
          <w:bCs/>
        </w:rPr>
        <w:t>CASI:</w:t>
      </w:r>
      <w:r w:rsidRPr="006E2955">
        <w:t xml:space="preserve"> Cardiff Arthroplasty Satisfaction Index; </w:t>
      </w:r>
      <w:r w:rsidRPr="006E2955">
        <w:rPr>
          <w:b/>
          <w:bCs/>
        </w:rPr>
        <w:t>CBA:</w:t>
      </w:r>
      <w:r w:rsidRPr="006E2955">
        <w:t xml:space="preserve"> Controlled before-and-after study;</w:t>
      </w:r>
      <w:r>
        <w:t xml:space="preserve"> </w:t>
      </w:r>
      <w:r>
        <w:rPr>
          <w:b/>
          <w:bCs/>
        </w:rPr>
        <w:t xml:space="preserve">CBE: </w:t>
      </w:r>
      <w:r>
        <w:t>clinic-based exercise;</w:t>
      </w:r>
      <w:r w:rsidRPr="006E2955">
        <w:t xml:space="preserve"> </w:t>
      </w:r>
      <w:r w:rsidRPr="006E2955">
        <w:rPr>
          <w:b/>
          <w:bCs/>
        </w:rPr>
        <w:t>CBPT:</w:t>
      </w:r>
      <w:r w:rsidRPr="006E2955">
        <w:t xml:space="preserve"> Cognitive Behaviour Physical Therapy;</w:t>
      </w:r>
      <w:r>
        <w:t xml:space="preserve"> </w:t>
      </w:r>
      <w:r>
        <w:rPr>
          <w:b/>
          <w:bCs/>
        </w:rPr>
        <w:t xml:space="preserve">CBT: </w:t>
      </w:r>
      <w:r>
        <w:t>cognitive behavioural therapy;</w:t>
      </w:r>
      <w:r w:rsidRPr="006E2955">
        <w:t xml:space="preserve"> </w:t>
      </w:r>
      <w:r w:rsidRPr="006E2955">
        <w:rPr>
          <w:b/>
          <w:bCs/>
        </w:rPr>
        <w:t>CESD:</w:t>
      </w:r>
      <w:r w:rsidRPr="006E2955">
        <w:t xml:space="preserve"> </w:t>
      </w:r>
      <w:proofErr w:type="spellStart"/>
      <w:r w:rsidRPr="006E2955">
        <w:t>Center</w:t>
      </w:r>
      <w:proofErr w:type="spellEnd"/>
      <w:r w:rsidRPr="006E2955">
        <w:t xml:space="preserve"> for Epidemiologic Studies Depression Scale; </w:t>
      </w:r>
      <w:r w:rsidRPr="006E2955">
        <w:rPr>
          <w:b/>
          <w:bCs/>
        </w:rPr>
        <w:t>CG:</w:t>
      </w:r>
      <w:r w:rsidRPr="006E2955">
        <w:t xml:space="preserve"> control group; </w:t>
      </w:r>
      <w:r w:rsidRPr="006E2955">
        <w:rPr>
          <w:b/>
          <w:bCs/>
        </w:rPr>
        <w:t xml:space="preserve">CHAMPS: </w:t>
      </w:r>
      <w:r w:rsidRPr="006E2955">
        <w:t xml:space="preserve">Community Health Activities Model Program for Seniors; </w:t>
      </w:r>
      <w:r w:rsidRPr="006E2955">
        <w:rPr>
          <w:b/>
          <w:bCs/>
        </w:rPr>
        <w:t xml:space="preserve">CHD: </w:t>
      </w:r>
      <w:r w:rsidRPr="006E2955">
        <w:t>chronic heart disease;</w:t>
      </w:r>
      <w:r>
        <w:t xml:space="preserve"> </w:t>
      </w:r>
      <w:r>
        <w:rPr>
          <w:b/>
          <w:bCs/>
        </w:rPr>
        <w:t xml:space="preserve">CHF: </w:t>
      </w:r>
      <w:r>
        <w:t>c</w:t>
      </w:r>
      <w:r w:rsidRPr="006661A5">
        <w:t>ongestive heart failure</w:t>
      </w:r>
      <w:r>
        <w:t>;</w:t>
      </w:r>
      <w:r w:rsidRPr="006E2955">
        <w:t xml:space="preserve"> </w:t>
      </w:r>
      <w:r w:rsidRPr="006E2955">
        <w:rPr>
          <w:b/>
          <w:bCs/>
        </w:rPr>
        <w:t>CI:</w:t>
      </w:r>
      <w:r w:rsidRPr="006E2955">
        <w:t xml:space="preserve"> confidence interval; </w:t>
      </w:r>
      <w:r w:rsidRPr="006E2955">
        <w:rPr>
          <w:b/>
          <w:bCs/>
        </w:rPr>
        <w:t xml:space="preserve">CIS-fat: </w:t>
      </w:r>
      <w:r w:rsidRPr="006E2955">
        <w:t xml:space="preserve">Checklist Individual Strength - fatigue; </w:t>
      </w:r>
      <w:r w:rsidRPr="006E2955">
        <w:rPr>
          <w:b/>
          <w:bCs/>
        </w:rPr>
        <w:t xml:space="preserve">cm: </w:t>
      </w:r>
      <w:r w:rsidRPr="006E2955">
        <w:t xml:space="preserve">centimetre; </w:t>
      </w:r>
      <w:r w:rsidRPr="006E2955">
        <w:rPr>
          <w:b/>
          <w:bCs/>
        </w:rPr>
        <w:t>COPD:</w:t>
      </w:r>
      <w:r w:rsidRPr="006E2955">
        <w:t xml:space="preserve"> chronic obstructive pulmonary disease; </w:t>
      </w:r>
      <w:r w:rsidRPr="006E2955">
        <w:rPr>
          <w:b/>
          <w:bCs/>
        </w:rPr>
        <w:t>COPM:</w:t>
      </w:r>
      <w:r w:rsidRPr="006E2955">
        <w:t xml:space="preserve"> Canadian Occupational Performance Measure; </w:t>
      </w:r>
      <w:r w:rsidRPr="006E2955">
        <w:rPr>
          <w:b/>
          <w:bCs/>
        </w:rPr>
        <w:t>CPET/CPEX:</w:t>
      </w:r>
      <w:r w:rsidRPr="006E2955">
        <w:t xml:space="preserve"> cardiopulmonary exercise test; </w:t>
      </w:r>
      <w:r w:rsidRPr="006E2955">
        <w:rPr>
          <w:b/>
          <w:bCs/>
        </w:rPr>
        <w:t>CR:</w:t>
      </w:r>
      <w:r w:rsidRPr="006E2955">
        <w:t xml:space="preserve"> cardiac rehabilitation; </w:t>
      </w:r>
      <w:r w:rsidRPr="006E2955">
        <w:rPr>
          <w:b/>
          <w:bCs/>
        </w:rPr>
        <w:t>CRC:</w:t>
      </w:r>
      <w:r w:rsidRPr="006E2955">
        <w:t xml:space="preserve"> colorectal cancer; </w:t>
      </w:r>
      <w:r w:rsidRPr="006E2955">
        <w:rPr>
          <w:b/>
          <w:bCs/>
        </w:rPr>
        <w:t>CRCI:</w:t>
      </w:r>
      <w:r w:rsidRPr="006E2955">
        <w:t xml:space="preserve"> cancer-related cognitive impairment; </w:t>
      </w:r>
      <w:r w:rsidRPr="006E2955">
        <w:rPr>
          <w:b/>
          <w:bCs/>
        </w:rPr>
        <w:t>CRP:</w:t>
      </w:r>
      <w:r w:rsidRPr="006E2955">
        <w:t xml:space="preserve"> c-reactive protein; </w:t>
      </w:r>
      <w:r w:rsidRPr="006E2955">
        <w:rPr>
          <w:b/>
          <w:bCs/>
        </w:rPr>
        <w:t xml:space="preserve">CST: </w:t>
      </w:r>
      <w:r w:rsidRPr="006E2955">
        <w:t xml:space="preserve">chair-stand test; </w:t>
      </w:r>
      <w:r w:rsidRPr="006E2955">
        <w:rPr>
          <w:b/>
          <w:bCs/>
        </w:rPr>
        <w:t>CT scan:</w:t>
      </w:r>
      <w:r w:rsidRPr="006E2955">
        <w:t xml:space="preserve"> computerised tomography scan;</w:t>
      </w:r>
      <w:r>
        <w:t xml:space="preserve"> </w:t>
      </w:r>
      <w:r>
        <w:rPr>
          <w:b/>
          <w:bCs/>
        </w:rPr>
        <w:t xml:space="preserve">CTL: </w:t>
      </w:r>
      <w:r>
        <w:t>control group;</w:t>
      </w:r>
      <w:r w:rsidRPr="006E2955">
        <w:t xml:space="preserve"> </w:t>
      </w:r>
      <w:r w:rsidRPr="006E2955">
        <w:rPr>
          <w:b/>
          <w:bCs/>
        </w:rPr>
        <w:t xml:space="preserve">DAL: </w:t>
      </w:r>
      <w:r w:rsidRPr="006E2955">
        <w:t xml:space="preserve">7-Day Daily Activity Log; </w:t>
      </w:r>
      <w:r w:rsidRPr="006E2955">
        <w:rPr>
          <w:b/>
          <w:bCs/>
        </w:rPr>
        <w:t>DASH:</w:t>
      </w:r>
      <w:r w:rsidRPr="006E2955">
        <w:t xml:space="preserve"> Disabilities of the Arm, Shoulder and Hand scale; </w:t>
      </w:r>
      <w:r w:rsidRPr="006E2955">
        <w:rPr>
          <w:b/>
          <w:bCs/>
        </w:rPr>
        <w:t>DASI:</w:t>
      </w:r>
      <w:r w:rsidRPr="006E2955">
        <w:t xml:space="preserve"> Duke Activity Status Index; </w:t>
      </w:r>
      <w:r w:rsidRPr="006E2955">
        <w:rPr>
          <w:b/>
          <w:bCs/>
        </w:rPr>
        <w:t>DC or d/c:</w:t>
      </w:r>
      <w:r w:rsidRPr="006E2955">
        <w:t xml:space="preserve"> discharge; </w:t>
      </w:r>
      <w:r w:rsidRPr="006E2955">
        <w:rPr>
          <w:b/>
          <w:bCs/>
        </w:rPr>
        <w:t>DDD:</w:t>
      </w:r>
      <w:r w:rsidRPr="006E2955">
        <w:t xml:space="preserve"> degenerative disc disease; </w:t>
      </w:r>
      <w:r w:rsidRPr="006E2955">
        <w:rPr>
          <w:b/>
          <w:bCs/>
        </w:rPr>
        <w:t>DHQ:</w:t>
      </w:r>
      <w:r w:rsidRPr="006E2955">
        <w:t xml:space="preserve"> Diet History Questionnaire; </w:t>
      </w:r>
      <w:r w:rsidRPr="006E2955">
        <w:rPr>
          <w:b/>
          <w:bCs/>
        </w:rPr>
        <w:t>DM:</w:t>
      </w:r>
      <w:r w:rsidRPr="006E2955">
        <w:t xml:space="preserve"> diabetes mellitus; </w:t>
      </w:r>
      <w:r w:rsidRPr="006E2955">
        <w:rPr>
          <w:b/>
          <w:bCs/>
        </w:rPr>
        <w:t>DOA:</w:t>
      </w:r>
      <w:r w:rsidRPr="006E2955">
        <w:t xml:space="preserve"> Daily Observed Activity; </w:t>
      </w:r>
      <w:r w:rsidRPr="006E2955">
        <w:rPr>
          <w:b/>
          <w:bCs/>
        </w:rPr>
        <w:t>DXA (DEXA):</w:t>
      </w:r>
      <w:r w:rsidRPr="006E2955">
        <w:t xml:space="preserve"> Dual-energy X-ray absorptiometry; </w:t>
      </w:r>
      <w:r w:rsidRPr="006E2955">
        <w:rPr>
          <w:b/>
          <w:bCs/>
        </w:rPr>
        <w:t>ECG:</w:t>
      </w:r>
      <w:r w:rsidRPr="006E2955">
        <w:t xml:space="preserve"> electrocardiogram; </w:t>
      </w:r>
      <w:r w:rsidRPr="006E2955">
        <w:rPr>
          <w:b/>
          <w:bCs/>
        </w:rPr>
        <w:t xml:space="preserve">ECOG: </w:t>
      </w:r>
      <w:r w:rsidRPr="006E2955">
        <w:t xml:space="preserve">Eastern Cooperative Oncology Group; </w:t>
      </w:r>
      <w:r w:rsidRPr="006E2955">
        <w:rPr>
          <w:b/>
          <w:bCs/>
        </w:rPr>
        <w:t xml:space="preserve">ED: </w:t>
      </w:r>
      <w:r w:rsidRPr="006E2955">
        <w:t>erectile dysfunction;</w:t>
      </w:r>
      <w:r>
        <w:t xml:space="preserve"> </w:t>
      </w:r>
      <w:r>
        <w:rPr>
          <w:b/>
          <w:bCs/>
        </w:rPr>
        <w:t xml:space="preserve">EE: </w:t>
      </w:r>
      <w:r>
        <w:t xml:space="preserve">energy expenditure; </w:t>
      </w:r>
      <w:proofErr w:type="spellStart"/>
      <w:r>
        <w:rPr>
          <w:b/>
          <w:bCs/>
        </w:rPr>
        <w:t>EfH</w:t>
      </w:r>
      <w:proofErr w:type="spellEnd"/>
      <w:r>
        <w:rPr>
          <w:b/>
          <w:bCs/>
        </w:rPr>
        <w:t xml:space="preserve">: </w:t>
      </w:r>
      <w:r>
        <w:t>Exercise for Health-rural;</w:t>
      </w:r>
      <w:r w:rsidRPr="006E2955">
        <w:t xml:space="preserve"> </w:t>
      </w:r>
      <w:r w:rsidRPr="006E2955">
        <w:rPr>
          <w:b/>
          <w:bCs/>
        </w:rPr>
        <w:t>eGFR:</w:t>
      </w:r>
      <w:r w:rsidRPr="006E2955">
        <w:t xml:space="preserve"> estimated glomerular filtration rate; </w:t>
      </w:r>
      <w:r w:rsidRPr="006E2955">
        <w:rPr>
          <w:b/>
          <w:bCs/>
        </w:rPr>
        <w:t>ELISA:</w:t>
      </w:r>
      <w:r w:rsidRPr="006E2955">
        <w:t xml:space="preserve"> enzyme linked immunosorbent assay;</w:t>
      </w:r>
      <w:r>
        <w:t xml:space="preserve"> </w:t>
      </w:r>
      <w:r>
        <w:rPr>
          <w:b/>
          <w:bCs/>
        </w:rPr>
        <w:t xml:space="preserve">ELMI: </w:t>
      </w:r>
      <w:r>
        <w:t>e</w:t>
      </w:r>
      <w:r w:rsidRPr="006C51B1">
        <w:t xml:space="preserve">xtensive </w:t>
      </w:r>
      <w:r>
        <w:t>l</w:t>
      </w:r>
      <w:r w:rsidRPr="006C51B1">
        <w:t xml:space="preserve">ifestyle </w:t>
      </w:r>
      <w:r>
        <w:t>m</w:t>
      </w:r>
      <w:r w:rsidRPr="006C51B1">
        <w:t xml:space="preserve">anagement </w:t>
      </w:r>
      <w:r>
        <w:t>i</w:t>
      </w:r>
      <w:r w:rsidRPr="006C51B1">
        <w:t>ntervention</w:t>
      </w:r>
      <w:r>
        <w:t>;</w:t>
      </w:r>
      <w:r w:rsidRPr="006C51B1">
        <w:t xml:space="preserve"> </w:t>
      </w:r>
      <w:r w:rsidRPr="006E2955">
        <w:rPr>
          <w:b/>
          <w:bCs/>
        </w:rPr>
        <w:t>EMS:</w:t>
      </w:r>
      <w:r w:rsidRPr="006E2955">
        <w:t xml:space="preserve"> Elderly Motivation Scale; </w:t>
      </w:r>
      <w:r w:rsidRPr="006E2955">
        <w:rPr>
          <w:b/>
          <w:bCs/>
        </w:rPr>
        <w:t>EORTC-QLQ-C30:</w:t>
      </w:r>
      <w:r w:rsidRPr="006E2955">
        <w:t xml:space="preserve"> European Organisation for Research and Treatment of Cancer Quality of Life Questionnaire - Cancer; </w:t>
      </w:r>
      <w:r w:rsidRPr="006E2955">
        <w:rPr>
          <w:b/>
          <w:bCs/>
        </w:rPr>
        <w:t>EORTC-QLQ-PR25:</w:t>
      </w:r>
      <w:r w:rsidRPr="006E2955">
        <w:t xml:space="preserve"> European Organisation for Research and Treatment of Cancer Quality of Life Questionnaire - </w:t>
      </w:r>
      <w:r w:rsidRPr="006E2955">
        <w:lastRenderedPageBreak/>
        <w:t xml:space="preserve">Prostate Cancer; </w:t>
      </w:r>
      <w:r w:rsidRPr="006E2955">
        <w:rPr>
          <w:b/>
          <w:bCs/>
        </w:rPr>
        <w:t>ESRD:</w:t>
      </w:r>
      <w:r w:rsidRPr="006E2955">
        <w:t xml:space="preserve"> end-stage renal disease; </w:t>
      </w:r>
      <w:r w:rsidRPr="006E2955">
        <w:rPr>
          <w:b/>
          <w:bCs/>
        </w:rPr>
        <w:t xml:space="preserve">ET: </w:t>
      </w:r>
      <w:r w:rsidRPr="006E2955">
        <w:t xml:space="preserve">endurance time; </w:t>
      </w:r>
      <w:r w:rsidRPr="006E2955">
        <w:rPr>
          <w:b/>
          <w:bCs/>
        </w:rPr>
        <w:t>ETT:</w:t>
      </w:r>
      <w:r w:rsidRPr="006E2955">
        <w:t xml:space="preserve"> exercise tolerance test; </w:t>
      </w:r>
      <w:proofErr w:type="spellStart"/>
      <w:r w:rsidRPr="006E2955">
        <w:rPr>
          <w:b/>
          <w:bCs/>
        </w:rPr>
        <w:t>EuroQol</w:t>
      </w:r>
      <w:proofErr w:type="spellEnd"/>
      <w:r w:rsidRPr="006E2955">
        <w:rPr>
          <w:b/>
          <w:bCs/>
        </w:rPr>
        <w:t xml:space="preserve"> EQ-5D (VAS): </w:t>
      </w:r>
      <w:r w:rsidRPr="006E2955">
        <w:t xml:space="preserve">self-rated health scale (Visual Analogue Scale); </w:t>
      </w:r>
      <w:r w:rsidRPr="006E2955">
        <w:rPr>
          <w:b/>
          <w:bCs/>
        </w:rPr>
        <w:t xml:space="preserve">F&amp;V: </w:t>
      </w:r>
      <w:r w:rsidRPr="006E2955">
        <w:t xml:space="preserve">fruit and vegetable; </w:t>
      </w:r>
      <w:r w:rsidRPr="006E2955">
        <w:rPr>
          <w:b/>
          <w:bCs/>
        </w:rPr>
        <w:t>FABQ-PA:</w:t>
      </w:r>
      <w:r w:rsidRPr="006E2955">
        <w:t xml:space="preserve"> Fear Avoidance Belief Questionnaire - Physical Activity; </w:t>
      </w:r>
      <w:r w:rsidRPr="006E2955">
        <w:rPr>
          <w:b/>
          <w:bCs/>
        </w:rPr>
        <w:t>FACIT-F:</w:t>
      </w:r>
      <w:r w:rsidRPr="006E2955">
        <w:t xml:space="preserve"> Functional Assessment of Chronic Illness Therapy - fatigue scale; </w:t>
      </w:r>
      <w:r w:rsidRPr="006E2955">
        <w:rPr>
          <w:b/>
          <w:bCs/>
        </w:rPr>
        <w:t>FACT-An:</w:t>
      </w:r>
      <w:r w:rsidRPr="006E2955">
        <w:t xml:space="preserve"> Functional Assessment of Cancer Therapy - anaemia; </w:t>
      </w:r>
      <w:r w:rsidRPr="006E2955">
        <w:rPr>
          <w:b/>
          <w:bCs/>
        </w:rPr>
        <w:t>FACT-B4:</w:t>
      </w:r>
      <w:r w:rsidRPr="006E2955">
        <w:t xml:space="preserve"> Functional Assessment of Cancer Therapy - breast cancer;</w:t>
      </w:r>
      <w:r>
        <w:t xml:space="preserve"> </w:t>
      </w:r>
      <w:r>
        <w:rPr>
          <w:b/>
          <w:bCs/>
        </w:rPr>
        <w:t xml:space="preserve">FACT-C: </w:t>
      </w:r>
      <w:r w:rsidRPr="000916DC">
        <w:t>Functional Assessment of Cancer Therapy-Colorectal</w:t>
      </w:r>
      <w:r>
        <w:t>;</w:t>
      </w:r>
      <w:r w:rsidRPr="006E2955">
        <w:t xml:space="preserve"> </w:t>
      </w:r>
      <w:r w:rsidRPr="006E2955">
        <w:rPr>
          <w:b/>
          <w:bCs/>
        </w:rPr>
        <w:t>FACT-G:</w:t>
      </w:r>
      <w:r w:rsidRPr="006E2955">
        <w:t xml:space="preserve"> Functional Assessment of Cancer Therapy - general; </w:t>
      </w:r>
      <w:r w:rsidRPr="006E2955">
        <w:rPr>
          <w:b/>
          <w:bCs/>
        </w:rPr>
        <w:t>FACT-P:</w:t>
      </w:r>
      <w:r w:rsidRPr="006E2955">
        <w:t xml:space="preserve"> Functional Assessment of Cancer Therapy - prostate cancer;</w:t>
      </w:r>
      <w:r>
        <w:t xml:space="preserve"> </w:t>
      </w:r>
      <w:r>
        <w:rPr>
          <w:b/>
          <w:bCs/>
        </w:rPr>
        <w:t xml:space="preserve">FB: </w:t>
      </w:r>
      <w:r>
        <w:t>feedback group;</w:t>
      </w:r>
      <w:r w:rsidRPr="006E2955">
        <w:t xml:space="preserve"> </w:t>
      </w:r>
      <w:r w:rsidRPr="006E2955">
        <w:rPr>
          <w:b/>
          <w:bCs/>
        </w:rPr>
        <w:t xml:space="preserve">FBK-R 23: </w:t>
      </w:r>
      <w:proofErr w:type="spellStart"/>
      <w:r w:rsidRPr="006E2955">
        <w:t>Fragebogen</w:t>
      </w:r>
      <w:proofErr w:type="spellEnd"/>
      <w:r w:rsidRPr="006E2955">
        <w:t xml:space="preserve"> </w:t>
      </w:r>
      <w:proofErr w:type="spellStart"/>
      <w:r w:rsidRPr="006E2955">
        <w:t>zur</w:t>
      </w:r>
      <w:proofErr w:type="spellEnd"/>
      <w:r w:rsidRPr="006E2955">
        <w:t xml:space="preserve"> </w:t>
      </w:r>
      <w:proofErr w:type="spellStart"/>
      <w:r w:rsidRPr="006E2955">
        <w:t>Belastung</w:t>
      </w:r>
      <w:proofErr w:type="spellEnd"/>
      <w:r w:rsidRPr="006E2955">
        <w:t xml:space="preserve"> von </w:t>
      </w:r>
      <w:proofErr w:type="spellStart"/>
      <w:r w:rsidRPr="006E2955">
        <w:t>Krebskranken</w:t>
      </w:r>
      <w:proofErr w:type="spellEnd"/>
      <w:r w:rsidRPr="006E2955">
        <w:t xml:space="preserve">; </w:t>
      </w:r>
      <w:r w:rsidRPr="006E2955">
        <w:rPr>
          <w:b/>
          <w:bCs/>
        </w:rPr>
        <w:t xml:space="preserve">FES-I: </w:t>
      </w:r>
      <w:r w:rsidRPr="006E2955">
        <w:t xml:space="preserve">Falls Efficacy Scale-International; </w:t>
      </w:r>
      <w:r w:rsidRPr="006E2955">
        <w:rPr>
          <w:b/>
          <w:bCs/>
        </w:rPr>
        <w:t>FFQ:</w:t>
      </w:r>
      <w:r w:rsidRPr="006E2955">
        <w:t xml:space="preserve"> Food Frequency Questionnaire;</w:t>
      </w:r>
      <w:r w:rsidR="009310B9">
        <w:t xml:space="preserve"> </w:t>
      </w:r>
      <w:r w:rsidR="009310B9">
        <w:rPr>
          <w:b/>
          <w:bCs/>
        </w:rPr>
        <w:t xml:space="preserve">FI: </w:t>
      </w:r>
      <w:r w:rsidR="009310B9">
        <w:t>financial incentives;</w:t>
      </w:r>
      <w:r w:rsidRPr="006E2955">
        <w:t xml:space="preserve"> </w:t>
      </w:r>
      <w:r w:rsidRPr="006E2955">
        <w:rPr>
          <w:b/>
          <w:bCs/>
        </w:rPr>
        <w:t>FPG:</w:t>
      </w:r>
      <w:r w:rsidRPr="006E2955">
        <w:t xml:space="preserve"> fasting plasma glucose; </w:t>
      </w:r>
      <w:r w:rsidRPr="006E2955">
        <w:rPr>
          <w:b/>
          <w:bCs/>
        </w:rPr>
        <w:t xml:space="preserve">FPWT: </w:t>
      </w:r>
      <w:r w:rsidRPr="006E2955">
        <w:t xml:space="preserve">fast-paced walk test; </w:t>
      </w:r>
      <w:r w:rsidRPr="006E2955">
        <w:rPr>
          <w:b/>
          <w:bCs/>
        </w:rPr>
        <w:t>FQPA:</w:t>
      </w:r>
      <w:r w:rsidRPr="006E2955">
        <w:t xml:space="preserve"> </w:t>
      </w:r>
      <w:proofErr w:type="spellStart"/>
      <w:r w:rsidRPr="006E2955">
        <w:t>Freiburger</w:t>
      </w:r>
      <w:proofErr w:type="spellEnd"/>
      <w:r w:rsidRPr="006E2955">
        <w:t xml:space="preserve"> Questionnaire of Physical Activity; </w:t>
      </w:r>
      <w:r w:rsidRPr="006E2955">
        <w:rPr>
          <w:b/>
          <w:bCs/>
        </w:rPr>
        <w:t xml:space="preserve">FTF: </w:t>
      </w:r>
      <w:r w:rsidRPr="006E2955">
        <w:t xml:space="preserve">fingertip-to-floor test; </w:t>
      </w:r>
      <w:r w:rsidRPr="006E2955">
        <w:rPr>
          <w:b/>
          <w:bCs/>
        </w:rPr>
        <w:t>GAS:</w:t>
      </w:r>
      <w:r w:rsidRPr="006E2955">
        <w:t xml:space="preserve"> Goal Attainment Scaling;</w:t>
      </w:r>
      <w:r>
        <w:t xml:space="preserve"> </w:t>
      </w:r>
      <w:r>
        <w:rPr>
          <w:b/>
          <w:bCs/>
        </w:rPr>
        <w:t xml:space="preserve">GCSE: </w:t>
      </w:r>
      <w:r>
        <w:t>General Certificate of Secondary Education;</w:t>
      </w:r>
      <w:r w:rsidRPr="006E2955">
        <w:t xml:space="preserve"> </w:t>
      </w:r>
      <w:r w:rsidRPr="006E2955">
        <w:rPr>
          <w:b/>
          <w:bCs/>
        </w:rPr>
        <w:t xml:space="preserve">GED: </w:t>
      </w:r>
      <w:r w:rsidRPr="006E2955">
        <w:t xml:space="preserve">General Educational Development; </w:t>
      </w:r>
      <w:r w:rsidRPr="006E2955">
        <w:rPr>
          <w:b/>
          <w:bCs/>
        </w:rPr>
        <w:t>GP:</w:t>
      </w:r>
      <w:r w:rsidRPr="006E2955">
        <w:t xml:space="preserve"> General Practitioner; </w:t>
      </w:r>
      <w:r w:rsidRPr="006E2955">
        <w:rPr>
          <w:b/>
          <w:bCs/>
        </w:rPr>
        <w:t xml:space="preserve">GSLTPAQ: </w:t>
      </w:r>
      <w:r w:rsidRPr="006E2955">
        <w:t xml:space="preserve">Godin-Shephard Leisure-Time Physical Activity Questionnaire; </w:t>
      </w:r>
      <w:r w:rsidRPr="006E2955">
        <w:rPr>
          <w:b/>
          <w:bCs/>
        </w:rPr>
        <w:t>GXT:</w:t>
      </w:r>
      <w:r w:rsidRPr="006E2955">
        <w:t xml:space="preserve"> graded exercise test; </w:t>
      </w:r>
      <w:r w:rsidRPr="006E2955">
        <w:rPr>
          <w:b/>
          <w:bCs/>
        </w:rPr>
        <w:t>HAAS:</w:t>
      </w:r>
      <w:r w:rsidRPr="006E2955">
        <w:t xml:space="preserve"> Harvard Alumni Activity Score; </w:t>
      </w:r>
      <w:r w:rsidRPr="006E2955">
        <w:rPr>
          <w:b/>
          <w:bCs/>
        </w:rPr>
        <w:t>HADS:</w:t>
      </w:r>
      <w:r w:rsidRPr="006E2955">
        <w:t xml:space="preserve"> Hospital Anxiety and Depression Scale; </w:t>
      </w:r>
      <w:r w:rsidRPr="006E2955">
        <w:rPr>
          <w:b/>
          <w:bCs/>
        </w:rPr>
        <w:t>HbA1c:</w:t>
      </w:r>
      <w:r w:rsidRPr="006E2955">
        <w:t xml:space="preserve"> glycated haemoglobin;</w:t>
      </w:r>
      <w:r>
        <w:t xml:space="preserve"> </w:t>
      </w:r>
      <w:r>
        <w:rPr>
          <w:b/>
          <w:bCs/>
        </w:rPr>
        <w:t xml:space="preserve">HBE: </w:t>
      </w:r>
      <w:r>
        <w:t>home-based exercise;</w:t>
      </w:r>
      <w:r w:rsidRPr="006E2955">
        <w:t xml:space="preserve"> </w:t>
      </w:r>
      <w:r w:rsidRPr="006E2955">
        <w:rPr>
          <w:b/>
          <w:bCs/>
        </w:rPr>
        <w:t>HDL:</w:t>
      </w:r>
      <w:r w:rsidRPr="006E2955">
        <w:t xml:space="preserve"> high-density lipoprotein; </w:t>
      </w:r>
      <w:r w:rsidRPr="006E2955">
        <w:rPr>
          <w:b/>
          <w:bCs/>
        </w:rPr>
        <w:t>HF:</w:t>
      </w:r>
      <w:r w:rsidRPr="006E2955">
        <w:t xml:space="preserve"> heart failure; </w:t>
      </w:r>
      <w:r w:rsidRPr="006E2955">
        <w:rPr>
          <w:b/>
          <w:bCs/>
        </w:rPr>
        <w:t>HGS:</w:t>
      </w:r>
      <w:r w:rsidRPr="006E2955">
        <w:t xml:space="preserve"> hand-grip strength test;</w:t>
      </w:r>
      <w:r>
        <w:t xml:space="preserve"> </w:t>
      </w:r>
      <w:r>
        <w:rPr>
          <w:b/>
          <w:bCs/>
        </w:rPr>
        <w:t xml:space="preserve">HND: </w:t>
      </w:r>
      <w:r>
        <w:t>Higher National Diploma;</w:t>
      </w:r>
      <w:r w:rsidRPr="006E2955">
        <w:t xml:space="preserve"> </w:t>
      </w:r>
      <w:r w:rsidRPr="006E2955">
        <w:rPr>
          <w:b/>
          <w:bCs/>
        </w:rPr>
        <w:t>HOOS:</w:t>
      </w:r>
      <w:r w:rsidRPr="006E2955">
        <w:t xml:space="preserve"> Hip Injury or Dysfunction and Osteoarthritis Outcome Score; </w:t>
      </w:r>
      <w:r w:rsidRPr="006E2955">
        <w:rPr>
          <w:b/>
          <w:bCs/>
        </w:rPr>
        <w:t>HR (R):</w:t>
      </w:r>
      <w:r w:rsidRPr="006E2955">
        <w:t xml:space="preserve"> heart rate (reserve); </w:t>
      </w:r>
      <w:proofErr w:type="spellStart"/>
      <w:r w:rsidRPr="006E2955">
        <w:rPr>
          <w:b/>
          <w:bCs/>
        </w:rPr>
        <w:t>HRQoL</w:t>
      </w:r>
      <w:proofErr w:type="spellEnd"/>
      <w:r w:rsidRPr="006E2955">
        <w:rPr>
          <w:b/>
          <w:bCs/>
        </w:rPr>
        <w:t>:</w:t>
      </w:r>
      <w:r w:rsidRPr="006E2955">
        <w:t xml:space="preserve"> health-related quality of life; </w:t>
      </w:r>
      <w:r w:rsidRPr="006E2955">
        <w:rPr>
          <w:b/>
          <w:bCs/>
        </w:rPr>
        <w:t>HSS-TKRES:</w:t>
      </w:r>
      <w:r w:rsidRPr="006E2955">
        <w:t xml:space="preserve"> Hospital for Special Surgery - Total Knee Replacement Expectations Survey; </w:t>
      </w:r>
      <w:r w:rsidRPr="006E2955">
        <w:rPr>
          <w:b/>
          <w:bCs/>
        </w:rPr>
        <w:t>IADL:</w:t>
      </w:r>
      <w:r w:rsidRPr="006E2955">
        <w:t xml:space="preserve"> instrumental activities of daily living;</w:t>
      </w:r>
      <w:r>
        <w:t xml:space="preserve"> </w:t>
      </w:r>
      <w:r>
        <w:rPr>
          <w:b/>
          <w:bCs/>
        </w:rPr>
        <w:t xml:space="preserve">ICC: </w:t>
      </w:r>
      <w:proofErr w:type="spellStart"/>
      <w:r w:rsidRPr="00E73F55">
        <w:t>intracluster</w:t>
      </w:r>
      <w:proofErr w:type="spellEnd"/>
      <w:r w:rsidRPr="00E73F55">
        <w:t xml:space="preserve"> correlation coefficient</w:t>
      </w:r>
      <w:r>
        <w:t>;</w:t>
      </w:r>
      <w:r w:rsidRPr="006E2955">
        <w:t xml:space="preserve"> </w:t>
      </w:r>
      <w:r w:rsidRPr="006E2955">
        <w:rPr>
          <w:b/>
          <w:bCs/>
        </w:rPr>
        <w:t>ICD:</w:t>
      </w:r>
      <w:r w:rsidRPr="006E2955">
        <w:t xml:space="preserve"> implantable cardioverter defibrillator; </w:t>
      </w:r>
      <w:r w:rsidRPr="006E2955">
        <w:rPr>
          <w:b/>
          <w:bCs/>
        </w:rPr>
        <w:t>ICIQ- B:</w:t>
      </w:r>
      <w:r w:rsidRPr="006E2955">
        <w:t xml:space="preserve"> International Consultation on Incontinence Questionnaire - Bowel module; </w:t>
      </w:r>
      <w:r w:rsidRPr="006E2955">
        <w:rPr>
          <w:b/>
          <w:bCs/>
        </w:rPr>
        <w:t>ICIQ - UI SF:</w:t>
      </w:r>
      <w:r w:rsidRPr="006E2955">
        <w:t xml:space="preserve"> International Consultation on Incontinence Questionnaire - Urinary Incontinence Short Form; </w:t>
      </w:r>
      <w:r w:rsidRPr="006E2955">
        <w:rPr>
          <w:b/>
          <w:bCs/>
        </w:rPr>
        <w:t xml:space="preserve">ICU: </w:t>
      </w:r>
      <w:r w:rsidRPr="006E2955">
        <w:t xml:space="preserve">Intensive Care Unit; </w:t>
      </w:r>
      <w:r w:rsidRPr="006E2955">
        <w:rPr>
          <w:b/>
          <w:bCs/>
        </w:rPr>
        <w:t>IFG:</w:t>
      </w:r>
      <w:r w:rsidRPr="006E2955">
        <w:t xml:space="preserve"> impaired fasting glucose; </w:t>
      </w:r>
      <w:r w:rsidRPr="006E2955">
        <w:rPr>
          <w:b/>
          <w:bCs/>
        </w:rPr>
        <w:t>IGA:</w:t>
      </w:r>
      <w:r w:rsidRPr="006E2955">
        <w:t xml:space="preserve"> immunoglobulin A; </w:t>
      </w:r>
      <w:r w:rsidRPr="006E2955">
        <w:rPr>
          <w:b/>
          <w:bCs/>
        </w:rPr>
        <w:t>IGF-1:</w:t>
      </w:r>
      <w:r w:rsidRPr="006E2955">
        <w:t xml:space="preserve"> insulin-like growth factor 1; </w:t>
      </w:r>
      <w:r w:rsidRPr="006E2955">
        <w:rPr>
          <w:b/>
          <w:bCs/>
        </w:rPr>
        <w:t>IHD:</w:t>
      </w:r>
      <w:r w:rsidRPr="006E2955">
        <w:t xml:space="preserve"> ischemic heart disease; </w:t>
      </w:r>
      <w:r w:rsidRPr="006E2955">
        <w:rPr>
          <w:b/>
          <w:bCs/>
        </w:rPr>
        <w:t>IIEF:</w:t>
      </w:r>
      <w:r w:rsidRPr="006E2955">
        <w:t xml:space="preserve"> International Index of Erectile Function; </w:t>
      </w:r>
      <w:r w:rsidRPr="006E2955">
        <w:rPr>
          <w:b/>
          <w:bCs/>
        </w:rPr>
        <w:t>IIRS:</w:t>
      </w:r>
      <w:r w:rsidRPr="006E2955">
        <w:t xml:space="preserve"> Illness Intrusiveness Ratings Scale; </w:t>
      </w:r>
      <w:r w:rsidRPr="006E2955">
        <w:rPr>
          <w:b/>
          <w:bCs/>
        </w:rPr>
        <w:t>IL-6:</w:t>
      </w:r>
      <w:r w:rsidRPr="006E2955">
        <w:t xml:space="preserve"> interleukin-6; MET(s): metabolic equivalent(s);</w:t>
      </w:r>
      <w:r>
        <w:t xml:space="preserve"> </w:t>
      </w:r>
      <w:r>
        <w:rPr>
          <w:b/>
          <w:bCs/>
        </w:rPr>
        <w:t xml:space="preserve">INT: </w:t>
      </w:r>
      <w:r>
        <w:t>intervention;</w:t>
      </w:r>
      <w:r w:rsidRPr="006E2955">
        <w:t xml:space="preserve"> </w:t>
      </w:r>
      <w:r w:rsidRPr="006E2955">
        <w:rPr>
          <w:b/>
          <w:bCs/>
        </w:rPr>
        <w:t>IPAQ (SF):</w:t>
      </w:r>
      <w:r w:rsidRPr="006E2955">
        <w:t xml:space="preserve"> International Physical Activity Questionnaire (Short Form);</w:t>
      </w:r>
      <w:r>
        <w:t xml:space="preserve"> </w:t>
      </w:r>
      <w:r>
        <w:rPr>
          <w:b/>
          <w:bCs/>
        </w:rPr>
        <w:t xml:space="preserve">IPAQ-SV: </w:t>
      </w:r>
      <w:r w:rsidRPr="006E2955">
        <w:t>International Physical Activity Questionnaire (Short</w:t>
      </w:r>
      <w:r>
        <w:t xml:space="preserve"> version);</w:t>
      </w:r>
      <w:r w:rsidRPr="006E2955">
        <w:t xml:space="preserve"> </w:t>
      </w:r>
      <w:r w:rsidRPr="006E2955">
        <w:rPr>
          <w:b/>
          <w:bCs/>
        </w:rPr>
        <w:t>IQR:</w:t>
      </w:r>
      <w:r w:rsidRPr="006E2955">
        <w:t xml:space="preserve"> interquartile range; </w:t>
      </w:r>
      <w:r w:rsidRPr="006E2955">
        <w:rPr>
          <w:b/>
          <w:bCs/>
        </w:rPr>
        <w:t>ISWT:</w:t>
      </w:r>
      <w:r w:rsidRPr="006E2955">
        <w:t xml:space="preserve"> incremental shuttle walk test; </w:t>
      </w:r>
      <w:r w:rsidRPr="006E2955">
        <w:rPr>
          <w:b/>
          <w:bCs/>
        </w:rPr>
        <w:t>ITT:</w:t>
      </w:r>
      <w:r w:rsidRPr="006E2955">
        <w:t xml:space="preserve"> intention to treat; </w:t>
      </w:r>
      <w:r w:rsidRPr="006E2955">
        <w:rPr>
          <w:b/>
          <w:bCs/>
        </w:rPr>
        <w:t>IVGTT:</w:t>
      </w:r>
      <w:r w:rsidRPr="006E2955">
        <w:t xml:space="preserve"> intravenous glucose tolerance test; </w:t>
      </w:r>
      <w:r w:rsidR="005A3487">
        <w:rPr>
          <w:b/>
          <w:szCs w:val="22"/>
        </w:rPr>
        <w:t>KA</w:t>
      </w:r>
      <w:r w:rsidR="005A3487">
        <w:rPr>
          <w:bCs/>
          <w:szCs w:val="22"/>
        </w:rPr>
        <w:t xml:space="preserve">: knee arthroplasty; </w:t>
      </w:r>
      <w:r w:rsidRPr="006E2955">
        <w:rPr>
          <w:b/>
          <w:bCs/>
        </w:rPr>
        <w:t xml:space="preserve">kg: </w:t>
      </w:r>
      <w:r w:rsidRPr="006E2955">
        <w:t xml:space="preserve">kilogram; </w:t>
      </w:r>
      <w:r w:rsidRPr="006E2955">
        <w:rPr>
          <w:b/>
          <w:bCs/>
        </w:rPr>
        <w:t>KOOS:</w:t>
      </w:r>
      <w:r w:rsidRPr="006E2955">
        <w:t xml:space="preserve"> Knee Injury or Dysfunction and Osteoarthritis Outcome Score; </w:t>
      </w:r>
      <w:r w:rsidRPr="006E2955">
        <w:rPr>
          <w:b/>
          <w:bCs/>
        </w:rPr>
        <w:t>KSS:</w:t>
      </w:r>
      <w:r w:rsidRPr="006E2955">
        <w:t xml:space="preserve"> Knee Society Score; </w:t>
      </w:r>
      <w:r w:rsidRPr="006E2955">
        <w:rPr>
          <w:b/>
          <w:bCs/>
        </w:rPr>
        <w:t>LBP:</w:t>
      </w:r>
      <w:r w:rsidRPr="006E2955">
        <w:t xml:space="preserve"> lower back pain; </w:t>
      </w:r>
      <w:r w:rsidRPr="006E2955">
        <w:rPr>
          <w:b/>
          <w:bCs/>
        </w:rPr>
        <w:t>LDL:</w:t>
      </w:r>
      <w:r w:rsidRPr="006E2955">
        <w:t xml:space="preserve"> low-density lipoprotein; </w:t>
      </w:r>
      <w:r w:rsidRPr="006E2955">
        <w:rPr>
          <w:b/>
          <w:bCs/>
        </w:rPr>
        <w:t>LEFS:</w:t>
      </w:r>
      <w:r w:rsidRPr="006E2955">
        <w:t xml:space="preserve"> Lower Extremity Functional Scale; </w:t>
      </w:r>
      <w:r w:rsidRPr="006E2955">
        <w:rPr>
          <w:b/>
          <w:bCs/>
        </w:rPr>
        <w:t>LOS:</w:t>
      </w:r>
      <w:r w:rsidRPr="006E2955">
        <w:t xml:space="preserve"> (hospital) length of stay;</w:t>
      </w:r>
      <w:r>
        <w:t xml:space="preserve"> </w:t>
      </w:r>
      <w:r>
        <w:rPr>
          <w:b/>
          <w:bCs/>
        </w:rPr>
        <w:t xml:space="preserve">LSF: </w:t>
      </w:r>
      <w:r>
        <w:t>lumbar spine fusion;</w:t>
      </w:r>
      <w:r w:rsidRPr="006E2955">
        <w:t xml:space="preserve"> </w:t>
      </w:r>
      <w:r w:rsidRPr="006E2955">
        <w:rPr>
          <w:b/>
          <w:bCs/>
        </w:rPr>
        <w:t>LTPA:</w:t>
      </w:r>
      <w:r w:rsidRPr="006E2955">
        <w:t xml:space="preserve"> (Minnesota) Leisure Time Physical Activity questionnaire; </w:t>
      </w:r>
      <w:r w:rsidRPr="006E2955">
        <w:rPr>
          <w:b/>
          <w:bCs/>
        </w:rPr>
        <w:t>LTF:</w:t>
      </w:r>
      <w:r w:rsidRPr="006E2955">
        <w:t xml:space="preserve"> lost to follow-up; </w:t>
      </w:r>
      <w:r w:rsidRPr="006E2955">
        <w:rPr>
          <w:b/>
          <w:bCs/>
        </w:rPr>
        <w:t>LTFU:</w:t>
      </w:r>
      <w:r w:rsidRPr="006E2955">
        <w:t xml:space="preserve"> long-term follow-up; </w:t>
      </w:r>
      <w:r w:rsidRPr="006E2955">
        <w:rPr>
          <w:b/>
          <w:bCs/>
        </w:rPr>
        <w:t>LVEF:</w:t>
      </w:r>
      <w:r w:rsidRPr="006E2955">
        <w:t xml:space="preserve"> left ventricular ejection fraction;</w:t>
      </w:r>
      <w:r>
        <w:t xml:space="preserve"> </w:t>
      </w:r>
      <w:r>
        <w:rPr>
          <w:b/>
          <w:bCs/>
        </w:rPr>
        <w:t xml:space="preserve">M/F: </w:t>
      </w:r>
      <w:r>
        <w:t>Male/Female;</w:t>
      </w:r>
      <w:r w:rsidRPr="006E2955">
        <w:t xml:space="preserve"> </w:t>
      </w:r>
      <w:r w:rsidRPr="006E2955">
        <w:rPr>
          <w:b/>
          <w:bCs/>
        </w:rPr>
        <w:t>MCIC:</w:t>
      </w:r>
      <w:r w:rsidRPr="006E2955">
        <w:t xml:space="preserve"> Minimally Clinical Important Change; </w:t>
      </w:r>
      <w:r w:rsidRPr="006E2955">
        <w:rPr>
          <w:b/>
          <w:bCs/>
        </w:rPr>
        <w:t>MCS:</w:t>
      </w:r>
      <w:r w:rsidRPr="006E2955">
        <w:t xml:space="preserve"> (SF-12/SF-36) mental composite score;</w:t>
      </w:r>
      <w:r>
        <w:t xml:space="preserve"> </w:t>
      </w:r>
      <w:r>
        <w:rPr>
          <w:b/>
          <w:bCs/>
        </w:rPr>
        <w:t xml:space="preserve">MET: </w:t>
      </w:r>
      <w:r>
        <w:t>metabolic equivalent;</w:t>
      </w:r>
      <w:r w:rsidRPr="006E2955">
        <w:t xml:space="preserve"> </w:t>
      </w:r>
      <w:r w:rsidRPr="006E2955">
        <w:rPr>
          <w:b/>
          <w:bCs/>
        </w:rPr>
        <w:t>MFI:</w:t>
      </w:r>
      <w:r w:rsidRPr="006E2955">
        <w:t xml:space="preserve"> macrophage migration inhibiting factor; </w:t>
      </w:r>
      <w:r w:rsidRPr="006E2955">
        <w:rPr>
          <w:b/>
          <w:bCs/>
        </w:rPr>
        <w:t>MI:</w:t>
      </w:r>
      <w:r w:rsidRPr="006E2955">
        <w:t xml:space="preserve"> moderate intensity exercise; </w:t>
      </w:r>
      <w:r w:rsidRPr="006E2955">
        <w:rPr>
          <w:b/>
          <w:bCs/>
        </w:rPr>
        <w:t>MI:</w:t>
      </w:r>
      <w:r w:rsidRPr="006E2955">
        <w:t xml:space="preserve"> myocardial infarction; </w:t>
      </w:r>
      <w:r w:rsidRPr="006E2955">
        <w:rPr>
          <w:b/>
          <w:bCs/>
        </w:rPr>
        <w:t>MMSE:</w:t>
      </w:r>
      <w:r w:rsidRPr="006E2955">
        <w:t xml:space="preserve"> Mini Mental State Examination; </w:t>
      </w:r>
      <w:r w:rsidRPr="006E2955">
        <w:rPr>
          <w:b/>
          <w:bCs/>
        </w:rPr>
        <w:t>MOS SF-36:</w:t>
      </w:r>
      <w:r w:rsidRPr="006E2955">
        <w:t xml:space="preserve"> Medical Outcomes </w:t>
      </w:r>
      <w:r w:rsidRPr="006E2955">
        <w:lastRenderedPageBreak/>
        <w:t>Study Short Form-36;</w:t>
      </w:r>
      <w:r>
        <w:t xml:space="preserve"> </w:t>
      </w:r>
      <w:r>
        <w:rPr>
          <w:b/>
          <w:bCs/>
        </w:rPr>
        <w:t xml:space="preserve">MPAI-G: </w:t>
      </w:r>
      <w:r>
        <w:t>motivational PA intervention group;</w:t>
      </w:r>
      <w:r w:rsidRPr="006E2955">
        <w:t xml:space="preserve"> </w:t>
      </w:r>
      <w:r w:rsidRPr="006E2955">
        <w:rPr>
          <w:b/>
          <w:bCs/>
        </w:rPr>
        <w:t xml:space="preserve">MRI: </w:t>
      </w:r>
      <w:r w:rsidRPr="006E2955">
        <w:t xml:space="preserve">magnetic resonance imaging; </w:t>
      </w:r>
      <w:r w:rsidRPr="006E2955">
        <w:rPr>
          <w:b/>
          <w:bCs/>
        </w:rPr>
        <w:t>MRS:</w:t>
      </w:r>
      <w:r w:rsidRPr="006E2955">
        <w:t xml:space="preserve"> myocardial revascularization surgery; </w:t>
      </w:r>
      <w:r w:rsidRPr="006E2955">
        <w:rPr>
          <w:b/>
          <w:bCs/>
        </w:rPr>
        <w:t>MVPA:</w:t>
      </w:r>
      <w:r w:rsidRPr="006E2955">
        <w:t xml:space="preserve"> moderate to vigorous physical activity; </w:t>
      </w:r>
      <w:r w:rsidRPr="006E2955">
        <w:rPr>
          <w:b/>
          <w:bCs/>
        </w:rPr>
        <w:t>MYMOP:</w:t>
      </w:r>
      <w:r w:rsidRPr="006E2955">
        <w:t xml:space="preserve"> Measure Yourself Medical Outcome Profile; </w:t>
      </w:r>
      <w:r w:rsidRPr="006E2955">
        <w:rPr>
          <w:b/>
          <w:bCs/>
        </w:rPr>
        <w:t xml:space="preserve">n: </w:t>
      </w:r>
      <w:r w:rsidRPr="006E2955">
        <w:t xml:space="preserve">number of participants; </w:t>
      </w:r>
      <w:r w:rsidRPr="006E2955">
        <w:rPr>
          <w:b/>
          <w:bCs/>
        </w:rPr>
        <w:t xml:space="preserve">N/A: </w:t>
      </w:r>
      <w:r w:rsidRPr="006E2955">
        <w:t xml:space="preserve">not applicable; </w:t>
      </w:r>
      <w:r w:rsidRPr="006E2955">
        <w:rPr>
          <w:b/>
          <w:bCs/>
        </w:rPr>
        <w:t xml:space="preserve">NAC: </w:t>
      </w:r>
      <w:r w:rsidRPr="006E2955">
        <w:t>neoadjuvant chemo/radiotherapy;</w:t>
      </w:r>
      <w:r>
        <w:t xml:space="preserve"> </w:t>
      </w:r>
      <w:r>
        <w:rPr>
          <w:b/>
          <w:bCs/>
        </w:rPr>
        <w:t xml:space="preserve">NBCF: </w:t>
      </w:r>
      <w:r>
        <w:t xml:space="preserve">National Breast Cancer Foundation; </w:t>
      </w:r>
      <w:r>
        <w:rPr>
          <w:b/>
          <w:bCs/>
        </w:rPr>
        <w:t xml:space="preserve">NCCHTA: </w:t>
      </w:r>
      <w:r w:rsidRPr="00415F04">
        <w:t xml:space="preserve">National Coordinating </w:t>
      </w:r>
      <w:proofErr w:type="spellStart"/>
      <w:r w:rsidRPr="00415F04">
        <w:t>Center</w:t>
      </w:r>
      <w:proofErr w:type="spellEnd"/>
      <w:r w:rsidRPr="00415F04">
        <w:t xml:space="preserve"> for Health Technology Assessment</w:t>
      </w:r>
      <w:r>
        <w:t xml:space="preserve">; </w:t>
      </w:r>
      <w:r>
        <w:rPr>
          <w:b/>
          <w:bCs/>
        </w:rPr>
        <w:t xml:space="preserve">NFB: </w:t>
      </w:r>
      <w:r>
        <w:t xml:space="preserve">no feedback group; </w:t>
      </w:r>
      <w:r>
        <w:rPr>
          <w:b/>
          <w:bCs/>
        </w:rPr>
        <w:t xml:space="preserve">NHS: </w:t>
      </w:r>
      <w:r>
        <w:t xml:space="preserve">National Health Service; </w:t>
      </w:r>
      <w:r>
        <w:rPr>
          <w:b/>
          <w:bCs/>
        </w:rPr>
        <w:t xml:space="preserve">NIHR: </w:t>
      </w:r>
      <w:r>
        <w:t>National Institute for Health Research;</w:t>
      </w:r>
      <w:r w:rsidRPr="006E2955">
        <w:t xml:space="preserve"> </w:t>
      </w:r>
      <w:r w:rsidRPr="006E2955">
        <w:rPr>
          <w:b/>
          <w:bCs/>
        </w:rPr>
        <w:t>NODAT:</w:t>
      </w:r>
      <w:r w:rsidRPr="006E2955">
        <w:t xml:space="preserve"> new-onset diabetes mellitus; </w:t>
      </w:r>
      <w:r w:rsidRPr="006E2955">
        <w:rPr>
          <w:b/>
          <w:bCs/>
        </w:rPr>
        <w:t>NSE:</w:t>
      </w:r>
      <w:r w:rsidRPr="006E2955">
        <w:t xml:space="preserve"> Nutrition Self-Efficacy; </w:t>
      </w:r>
      <w:r w:rsidRPr="006E2955">
        <w:rPr>
          <w:b/>
          <w:bCs/>
        </w:rPr>
        <w:t>NYHA:</w:t>
      </w:r>
      <w:r w:rsidRPr="006E2955">
        <w:t xml:space="preserve"> New York Heart Association; </w:t>
      </w:r>
      <w:r w:rsidRPr="006E2955">
        <w:rPr>
          <w:b/>
          <w:bCs/>
        </w:rPr>
        <w:t>O2:</w:t>
      </w:r>
      <w:r w:rsidRPr="006E2955">
        <w:t xml:space="preserve"> oxygen; </w:t>
      </w:r>
      <w:bookmarkStart w:id="228" w:name="_Hlk83982454"/>
      <w:r w:rsidRPr="00E86FED">
        <w:rPr>
          <w:b/>
          <w:bCs/>
        </w:rPr>
        <w:t>OA:</w:t>
      </w:r>
      <w:r w:rsidRPr="00E86FED">
        <w:t xml:space="preserve"> osteoarthritis;</w:t>
      </w:r>
      <w:bookmarkEnd w:id="228"/>
      <w:r w:rsidRPr="00E86FED">
        <w:t xml:space="preserve"> </w:t>
      </w:r>
      <w:r w:rsidRPr="00E86FED">
        <w:rPr>
          <w:b/>
          <w:bCs/>
        </w:rPr>
        <w:t>ODI:</w:t>
      </w:r>
      <w:r w:rsidRPr="00E86FED">
        <w:t xml:space="preserve"> Oswestry Disability Index (also Oswestry Low Back Pain Disability </w:t>
      </w:r>
      <w:r w:rsidRPr="006E2955">
        <w:t>Questionnaire);</w:t>
      </w:r>
      <w:r>
        <w:t xml:space="preserve"> </w:t>
      </w:r>
      <w:r>
        <w:rPr>
          <w:b/>
          <w:bCs/>
        </w:rPr>
        <w:t xml:space="preserve">OG: </w:t>
      </w:r>
      <w:r w:rsidRPr="00921EAE">
        <w:t>esophagogastric cancer</w:t>
      </w:r>
      <w:r>
        <w:t>;</w:t>
      </w:r>
      <w:r w:rsidRPr="006E2955">
        <w:t xml:space="preserve"> </w:t>
      </w:r>
      <w:r w:rsidRPr="006E2955">
        <w:rPr>
          <w:b/>
          <w:bCs/>
        </w:rPr>
        <w:t>OHS:</w:t>
      </w:r>
      <w:r w:rsidRPr="006E2955">
        <w:t xml:space="preserve"> Oxford Hip Score; </w:t>
      </w:r>
      <w:r w:rsidRPr="006E2955">
        <w:rPr>
          <w:b/>
          <w:bCs/>
        </w:rPr>
        <w:t>OKS:</w:t>
      </w:r>
      <w:r w:rsidRPr="006E2955">
        <w:t xml:space="preserve"> Oxford Knee Score; </w:t>
      </w:r>
      <w:r w:rsidRPr="006E2955">
        <w:rPr>
          <w:b/>
          <w:bCs/>
        </w:rPr>
        <w:t>OLS:</w:t>
      </w:r>
      <w:r w:rsidRPr="006E2955">
        <w:t xml:space="preserve"> one leg stand test; </w:t>
      </w:r>
      <w:r w:rsidRPr="006E2955">
        <w:rPr>
          <w:b/>
          <w:bCs/>
        </w:rPr>
        <w:t>OPCAB:</w:t>
      </w:r>
      <w:r w:rsidRPr="006E2955">
        <w:t xml:space="preserve"> off-pump coronary artery bypass; </w:t>
      </w:r>
      <w:r w:rsidRPr="006E2955">
        <w:rPr>
          <w:b/>
          <w:bCs/>
        </w:rPr>
        <w:t>OSA:</w:t>
      </w:r>
      <w:r w:rsidRPr="006E2955">
        <w:t xml:space="preserve"> obstructive sleep apnoea; </w:t>
      </w:r>
      <w:bookmarkStart w:id="229" w:name="_Hlk83982465"/>
      <w:r w:rsidRPr="006E2955">
        <w:rPr>
          <w:b/>
          <w:bCs/>
        </w:rPr>
        <w:t>PA:</w:t>
      </w:r>
      <w:r w:rsidRPr="006E2955">
        <w:t xml:space="preserve"> physical activity; </w:t>
      </w:r>
      <w:bookmarkEnd w:id="229"/>
      <w:r w:rsidRPr="006E2955">
        <w:rPr>
          <w:b/>
          <w:bCs/>
        </w:rPr>
        <w:t>PAD:</w:t>
      </w:r>
      <w:r w:rsidRPr="006E2955">
        <w:t xml:space="preserve"> peripheral arterial disease; </w:t>
      </w:r>
      <w:r w:rsidRPr="006E2955">
        <w:rPr>
          <w:b/>
          <w:bCs/>
        </w:rPr>
        <w:t>PAEE:</w:t>
      </w:r>
      <w:r w:rsidRPr="006E2955">
        <w:t xml:space="preserve"> physical activity energy expenditure; </w:t>
      </w:r>
      <w:r w:rsidRPr="006E2955">
        <w:rPr>
          <w:b/>
          <w:bCs/>
        </w:rPr>
        <w:t xml:space="preserve">PAEI: </w:t>
      </w:r>
      <w:proofErr w:type="spellStart"/>
      <w:r w:rsidRPr="006E2955">
        <w:t>Paffenbarger</w:t>
      </w:r>
      <w:proofErr w:type="spellEnd"/>
      <w:r w:rsidRPr="006E2955">
        <w:t xml:space="preserve"> Physical Activity and Exercise Index;</w:t>
      </w:r>
      <w:r>
        <w:t xml:space="preserve"> </w:t>
      </w:r>
      <w:r>
        <w:rPr>
          <w:b/>
          <w:bCs/>
        </w:rPr>
        <w:t xml:space="preserve">PAI: </w:t>
      </w:r>
      <w:r>
        <w:t xml:space="preserve">physical activity intervention; </w:t>
      </w:r>
      <w:r>
        <w:rPr>
          <w:b/>
          <w:bCs/>
        </w:rPr>
        <w:t xml:space="preserve">PAL: </w:t>
      </w:r>
      <w:r>
        <w:t>physical activity level;</w:t>
      </w:r>
      <w:r w:rsidRPr="006E2955">
        <w:t xml:space="preserve"> </w:t>
      </w:r>
      <w:r w:rsidRPr="006E2955">
        <w:rPr>
          <w:b/>
          <w:bCs/>
        </w:rPr>
        <w:t>PAQ:</w:t>
      </w:r>
      <w:r w:rsidRPr="006E2955">
        <w:t xml:space="preserve"> Physical Activity Questionnaire;</w:t>
      </w:r>
      <w:r>
        <w:t xml:space="preserve"> </w:t>
      </w:r>
      <w:r>
        <w:rPr>
          <w:b/>
          <w:bCs/>
        </w:rPr>
        <w:t xml:space="preserve">PAR: </w:t>
      </w:r>
      <w:r>
        <w:t>physical activity recall;</w:t>
      </w:r>
      <w:r w:rsidRPr="006E2955">
        <w:t xml:space="preserve"> </w:t>
      </w:r>
      <w:r w:rsidRPr="006E2955">
        <w:rPr>
          <w:b/>
          <w:bCs/>
        </w:rPr>
        <w:t>PASE:</w:t>
      </w:r>
      <w:r w:rsidRPr="006E2955">
        <w:t xml:space="preserve"> Physical Activity Scale for the Elderly; </w:t>
      </w:r>
      <w:r w:rsidRPr="006E2955">
        <w:rPr>
          <w:b/>
          <w:bCs/>
        </w:rPr>
        <w:t>PASSES:</w:t>
      </w:r>
      <w:r w:rsidRPr="006E2955">
        <w:t xml:space="preserve"> Perceived Autonomy Support Scale for Exercise Settings; </w:t>
      </w:r>
      <w:r w:rsidRPr="006E2955">
        <w:rPr>
          <w:b/>
          <w:bCs/>
        </w:rPr>
        <w:t>PCI:</w:t>
      </w:r>
      <w:r w:rsidRPr="006E2955">
        <w:t xml:space="preserve"> percutaneous coronary intervention; </w:t>
      </w:r>
      <w:r w:rsidRPr="006E2955">
        <w:rPr>
          <w:b/>
          <w:bCs/>
        </w:rPr>
        <w:t>PCKD:</w:t>
      </w:r>
      <w:r w:rsidRPr="006E2955">
        <w:t xml:space="preserve"> polycystic kidney disease; </w:t>
      </w:r>
      <w:r w:rsidRPr="006E2955">
        <w:rPr>
          <w:b/>
          <w:bCs/>
        </w:rPr>
        <w:t>PCOS:</w:t>
      </w:r>
      <w:r w:rsidRPr="006E2955">
        <w:t xml:space="preserve"> polycystic ovary syndrome; </w:t>
      </w:r>
      <w:r w:rsidRPr="006E2955">
        <w:rPr>
          <w:b/>
          <w:bCs/>
        </w:rPr>
        <w:t>PCS:</w:t>
      </w:r>
      <w:r w:rsidRPr="006E2955">
        <w:t xml:space="preserve"> Pain Catastrophising Scale; </w:t>
      </w:r>
      <w:r w:rsidRPr="006E2955">
        <w:rPr>
          <w:b/>
          <w:bCs/>
        </w:rPr>
        <w:t>PCS:</w:t>
      </w:r>
      <w:r w:rsidRPr="006E2955">
        <w:t xml:space="preserve"> (SF-12/SF-36) physical composite score; </w:t>
      </w:r>
      <w:r w:rsidRPr="006E2955">
        <w:rPr>
          <w:b/>
          <w:bCs/>
        </w:rPr>
        <w:t>PEQ-MS:</w:t>
      </w:r>
      <w:r w:rsidRPr="006E2955">
        <w:t xml:space="preserve"> Prosthesis Evaluation Questionnaire - Mobility Section;</w:t>
      </w:r>
      <w:r>
        <w:t xml:space="preserve"> </w:t>
      </w:r>
      <w:r w:rsidRPr="006E2955">
        <w:rPr>
          <w:b/>
          <w:bCs/>
        </w:rPr>
        <w:t>PESE:</w:t>
      </w:r>
      <w:r w:rsidRPr="006E2955">
        <w:t xml:space="preserve"> Perceived Empathic Self-Efficacy scale; </w:t>
      </w:r>
      <w:r w:rsidRPr="006E2955">
        <w:rPr>
          <w:b/>
          <w:bCs/>
        </w:rPr>
        <w:t>PGIC:</w:t>
      </w:r>
      <w:r w:rsidRPr="006E2955">
        <w:t xml:space="preserve"> Patient Global Impression of Change; </w:t>
      </w:r>
      <w:r w:rsidRPr="006E2955">
        <w:rPr>
          <w:b/>
          <w:bCs/>
        </w:rPr>
        <w:t>PI:</w:t>
      </w:r>
      <w:r w:rsidRPr="006E2955">
        <w:t xml:space="preserve"> principal investigator; </w:t>
      </w:r>
      <w:r w:rsidRPr="006E2955">
        <w:rPr>
          <w:b/>
          <w:bCs/>
        </w:rPr>
        <w:t>PP:</w:t>
      </w:r>
      <w:r w:rsidRPr="006E2955">
        <w:t xml:space="preserve"> per protocol; </w:t>
      </w:r>
      <w:r w:rsidRPr="006E2955">
        <w:rPr>
          <w:b/>
          <w:bCs/>
        </w:rPr>
        <w:t>PROMIS-PF:</w:t>
      </w:r>
      <w:r w:rsidRPr="006E2955">
        <w:t xml:space="preserve"> Patient-Reported Outcomes Measurement Information System - physical function;</w:t>
      </w:r>
      <w:r w:rsidRPr="006E2955">
        <w:rPr>
          <w:b/>
          <w:bCs/>
        </w:rPr>
        <w:t xml:space="preserve"> PROMs:</w:t>
      </w:r>
      <w:r w:rsidRPr="006E2955">
        <w:t xml:space="preserve"> patient reported outcome measures; </w:t>
      </w:r>
      <w:r w:rsidRPr="006E2955">
        <w:rPr>
          <w:b/>
          <w:bCs/>
        </w:rPr>
        <w:t>PSA:</w:t>
      </w:r>
      <w:r w:rsidRPr="006E2955">
        <w:t xml:space="preserve"> prostate-specific antigen; </w:t>
      </w:r>
      <w:r w:rsidRPr="006E2955">
        <w:rPr>
          <w:b/>
          <w:bCs/>
        </w:rPr>
        <w:t>PSADT:</w:t>
      </w:r>
      <w:r w:rsidRPr="006E2955">
        <w:t xml:space="preserve"> prostate-specific antigen doubling time; </w:t>
      </w:r>
      <w:r w:rsidRPr="006E2955">
        <w:rPr>
          <w:b/>
          <w:bCs/>
        </w:rPr>
        <w:t xml:space="preserve">PSE: </w:t>
      </w:r>
      <w:r w:rsidRPr="006E2955">
        <w:t xml:space="preserve">physical self-efficacy; </w:t>
      </w:r>
      <w:r w:rsidRPr="006E2955">
        <w:rPr>
          <w:b/>
          <w:bCs/>
        </w:rPr>
        <w:t>PSFS:</w:t>
      </w:r>
      <w:r w:rsidRPr="006E2955">
        <w:t xml:space="preserve"> Patient-Specific Functional Scale; </w:t>
      </w:r>
      <w:r w:rsidRPr="006E2955">
        <w:rPr>
          <w:b/>
          <w:bCs/>
        </w:rPr>
        <w:t>PSS:</w:t>
      </w:r>
      <w:r w:rsidRPr="006E2955">
        <w:t xml:space="preserve"> Perceived Stress Scale; </w:t>
      </w:r>
      <w:r w:rsidRPr="006E2955">
        <w:rPr>
          <w:b/>
          <w:bCs/>
        </w:rPr>
        <w:t>PT:</w:t>
      </w:r>
      <w:r w:rsidRPr="006E2955">
        <w:t xml:space="preserve"> physical therapy; </w:t>
      </w:r>
      <w:bookmarkStart w:id="230" w:name="_Hlk83982489"/>
      <w:r w:rsidRPr="006E2955">
        <w:rPr>
          <w:b/>
          <w:bCs/>
        </w:rPr>
        <w:t>PTCA:</w:t>
      </w:r>
      <w:r w:rsidRPr="006E2955">
        <w:t xml:space="preserve"> percutaneous transluminal coronary angioplasty; </w:t>
      </w:r>
      <w:bookmarkEnd w:id="230"/>
      <w:r w:rsidRPr="006E2955">
        <w:rPr>
          <w:b/>
          <w:bCs/>
        </w:rPr>
        <w:t>PTH:</w:t>
      </w:r>
      <w:r w:rsidRPr="006E2955">
        <w:t xml:space="preserve"> parathyroid hormone; </w:t>
      </w:r>
      <w:proofErr w:type="spellStart"/>
      <w:r w:rsidRPr="006E2955">
        <w:rPr>
          <w:b/>
          <w:bCs/>
        </w:rPr>
        <w:t>pTNM</w:t>
      </w:r>
      <w:proofErr w:type="spellEnd"/>
      <w:r w:rsidRPr="006E2955">
        <w:rPr>
          <w:b/>
          <w:bCs/>
        </w:rPr>
        <w:t xml:space="preserve">: </w:t>
      </w:r>
      <w:r w:rsidRPr="006E2955">
        <w:t xml:space="preserve">Classification of Malignant </w:t>
      </w:r>
      <w:proofErr w:type="spellStart"/>
      <w:r w:rsidRPr="006E2955">
        <w:t>Tumors</w:t>
      </w:r>
      <w:proofErr w:type="spellEnd"/>
      <w:r w:rsidRPr="006E2955">
        <w:t xml:space="preserve">; </w:t>
      </w:r>
      <w:r w:rsidRPr="006E2955">
        <w:rPr>
          <w:b/>
          <w:bCs/>
        </w:rPr>
        <w:t>PVD:</w:t>
      </w:r>
      <w:r w:rsidRPr="006E2955">
        <w:t xml:space="preserve"> peripheral vascular disease; </w:t>
      </w:r>
      <w:r w:rsidRPr="006E2955">
        <w:rPr>
          <w:b/>
          <w:bCs/>
        </w:rPr>
        <w:t xml:space="preserve">QPA: </w:t>
      </w:r>
      <w:r w:rsidRPr="006E2955">
        <w:t>questionnaire physical activity;</w:t>
      </w:r>
      <w:r w:rsidRPr="006E2955">
        <w:rPr>
          <w:b/>
          <w:bCs/>
        </w:rPr>
        <w:t xml:space="preserve"> QoL:</w:t>
      </w:r>
      <w:r w:rsidRPr="006E2955">
        <w:t xml:space="preserve"> quality of life; </w:t>
      </w:r>
      <w:r w:rsidRPr="006E2955">
        <w:rPr>
          <w:b/>
          <w:bCs/>
        </w:rPr>
        <w:t xml:space="preserve">Q-RCT: </w:t>
      </w:r>
      <w:r w:rsidRPr="006E2955">
        <w:t xml:space="preserve">quasi-randomised controlled trial; </w:t>
      </w:r>
      <w:r w:rsidRPr="006E2955">
        <w:rPr>
          <w:b/>
          <w:bCs/>
        </w:rPr>
        <w:t>RCT:</w:t>
      </w:r>
      <w:r w:rsidRPr="006E2955">
        <w:t xml:space="preserve"> randomised controlled trial;</w:t>
      </w:r>
      <w:r>
        <w:t xml:space="preserve"> </w:t>
      </w:r>
      <w:r>
        <w:rPr>
          <w:b/>
          <w:bCs/>
        </w:rPr>
        <w:t xml:space="preserve">RET: </w:t>
      </w:r>
      <w:r>
        <w:t xml:space="preserve">resistance exercise training; </w:t>
      </w:r>
      <w:r>
        <w:rPr>
          <w:b/>
          <w:bCs/>
        </w:rPr>
        <w:t xml:space="preserve">ROB: </w:t>
      </w:r>
      <w:r>
        <w:t>risk of bias;</w:t>
      </w:r>
      <w:r w:rsidRPr="006E2955">
        <w:t xml:space="preserve"> </w:t>
      </w:r>
      <w:r w:rsidRPr="006E2955">
        <w:rPr>
          <w:b/>
          <w:bCs/>
        </w:rPr>
        <w:t>ROM:</w:t>
      </w:r>
      <w:r w:rsidRPr="006E2955">
        <w:t xml:space="preserve"> range of movement; </w:t>
      </w:r>
      <w:r w:rsidRPr="006E2955">
        <w:rPr>
          <w:b/>
          <w:bCs/>
        </w:rPr>
        <w:t>RPAQ18:</w:t>
      </w:r>
      <w:r w:rsidRPr="006E2955">
        <w:t xml:space="preserve"> Recent Physical Activity Questionnaire;</w:t>
      </w:r>
      <w:r>
        <w:t xml:space="preserve"> </w:t>
      </w:r>
      <w:r>
        <w:rPr>
          <w:b/>
          <w:bCs/>
        </w:rPr>
        <w:t xml:space="preserve">RR: </w:t>
      </w:r>
      <w:r>
        <w:t>relative risk;</w:t>
      </w:r>
      <w:r w:rsidRPr="006E2955">
        <w:t xml:space="preserve"> </w:t>
      </w:r>
      <w:r w:rsidRPr="006E2955">
        <w:rPr>
          <w:b/>
          <w:bCs/>
        </w:rPr>
        <w:t>RSES:</w:t>
      </w:r>
      <w:r w:rsidRPr="006E2955">
        <w:t xml:space="preserve"> Rosenberg Self-Esteem Scale; </w:t>
      </w:r>
      <w:bookmarkStart w:id="231" w:name="_Hlk83982509"/>
      <w:r w:rsidRPr="006E2955">
        <w:rPr>
          <w:b/>
          <w:bCs/>
        </w:rPr>
        <w:t>RYGB:</w:t>
      </w:r>
      <w:r w:rsidRPr="006E2955">
        <w:t xml:space="preserve"> Roux-en-Y gastric bypass;</w:t>
      </w:r>
      <w:bookmarkEnd w:id="231"/>
      <w:r w:rsidRPr="006E2955">
        <w:t xml:space="preserve"> </w:t>
      </w:r>
      <w:r w:rsidRPr="006E2955">
        <w:rPr>
          <w:b/>
          <w:bCs/>
        </w:rPr>
        <w:t>SB:</w:t>
      </w:r>
      <w:r w:rsidRPr="006E2955">
        <w:t xml:space="preserve"> sedentary behaviour;</w:t>
      </w:r>
      <w:r>
        <w:t xml:space="preserve"> </w:t>
      </w:r>
      <w:r>
        <w:rPr>
          <w:b/>
          <w:bCs/>
        </w:rPr>
        <w:t xml:space="preserve">SC: </w:t>
      </w:r>
      <w:r>
        <w:t>standard care;</w:t>
      </w:r>
      <w:r w:rsidRPr="006E2955">
        <w:t xml:space="preserve"> </w:t>
      </w:r>
      <w:r w:rsidRPr="006E2955">
        <w:rPr>
          <w:b/>
          <w:bCs/>
        </w:rPr>
        <w:t>SCFS-6:</w:t>
      </w:r>
      <w:r w:rsidRPr="006E2955">
        <w:t xml:space="preserve"> Schwartz Cancer Fatigue Scale; </w:t>
      </w:r>
      <w:r w:rsidRPr="006E2955">
        <w:rPr>
          <w:b/>
          <w:bCs/>
        </w:rPr>
        <w:t>SCL-90:</w:t>
      </w:r>
      <w:r w:rsidRPr="006E2955">
        <w:t xml:space="preserve"> Symptom Check-list - 90; </w:t>
      </w:r>
      <w:r w:rsidRPr="006E2955">
        <w:rPr>
          <w:b/>
          <w:bCs/>
        </w:rPr>
        <w:t xml:space="preserve">SCT: </w:t>
      </w:r>
      <w:r w:rsidRPr="006E2955">
        <w:t xml:space="preserve">stair climb test; </w:t>
      </w:r>
      <w:bookmarkStart w:id="232" w:name="_Hlk83982569"/>
      <w:r w:rsidRPr="006E2955">
        <w:rPr>
          <w:b/>
          <w:bCs/>
        </w:rPr>
        <w:t xml:space="preserve">SD: </w:t>
      </w:r>
      <w:r w:rsidRPr="006E2955">
        <w:t>standard deviation;</w:t>
      </w:r>
      <w:bookmarkEnd w:id="232"/>
      <w:r>
        <w:t xml:space="preserve"> </w:t>
      </w:r>
      <w:r>
        <w:rPr>
          <w:b/>
          <w:bCs/>
        </w:rPr>
        <w:t xml:space="preserve">SDT: </w:t>
      </w:r>
      <w:r>
        <w:t>self-determination theory;</w:t>
      </w:r>
      <w:r w:rsidRPr="006E2955">
        <w:t xml:space="preserve"> </w:t>
      </w:r>
      <w:r w:rsidRPr="006E2955">
        <w:rPr>
          <w:b/>
          <w:bCs/>
        </w:rPr>
        <w:t>SEE:</w:t>
      </w:r>
      <w:r w:rsidRPr="006E2955">
        <w:t xml:space="preserve"> Self-Efficacy for Exercise; </w:t>
      </w:r>
      <w:r w:rsidRPr="006E2955">
        <w:rPr>
          <w:b/>
          <w:bCs/>
        </w:rPr>
        <w:t>SEMCD:</w:t>
      </w:r>
      <w:r w:rsidRPr="006E2955">
        <w:t xml:space="preserve"> Self-Efficacy for Managing Chronic Disease; </w:t>
      </w:r>
      <w:r w:rsidRPr="006E2955">
        <w:rPr>
          <w:b/>
          <w:bCs/>
        </w:rPr>
        <w:t>SER:</w:t>
      </w:r>
      <w:r w:rsidRPr="006E2955">
        <w:t xml:space="preserve"> Self-Efficacy for Rehabilitation; </w:t>
      </w:r>
      <w:r w:rsidRPr="006E2955">
        <w:rPr>
          <w:b/>
          <w:bCs/>
        </w:rPr>
        <w:t>SERMs:</w:t>
      </w:r>
      <w:r w:rsidRPr="006E2955">
        <w:t xml:space="preserve"> selective </w:t>
      </w:r>
      <w:proofErr w:type="spellStart"/>
      <w:r w:rsidRPr="006E2955">
        <w:t>estrogen</w:t>
      </w:r>
      <w:proofErr w:type="spellEnd"/>
      <w:r w:rsidRPr="006E2955">
        <w:t xml:space="preserve"> receptor modulators; </w:t>
      </w:r>
      <w:r w:rsidRPr="006E2955">
        <w:rPr>
          <w:b/>
          <w:bCs/>
        </w:rPr>
        <w:t>SES:</w:t>
      </w:r>
      <w:r w:rsidRPr="006E2955">
        <w:t xml:space="preserve"> Self-Efficacy Scale; </w:t>
      </w:r>
      <w:r w:rsidRPr="006E2955">
        <w:rPr>
          <w:b/>
          <w:bCs/>
        </w:rPr>
        <w:t xml:space="preserve">SF-12: </w:t>
      </w:r>
      <w:r w:rsidRPr="006E2955">
        <w:t xml:space="preserve">12-item Short-Form Health Survey; </w:t>
      </w:r>
      <w:r w:rsidRPr="006E2955">
        <w:rPr>
          <w:b/>
          <w:bCs/>
        </w:rPr>
        <w:t xml:space="preserve">SF-PF: </w:t>
      </w:r>
      <w:r w:rsidRPr="006E2955">
        <w:t xml:space="preserve">physical function version of the SF-36; </w:t>
      </w:r>
      <w:r w:rsidRPr="006E2955">
        <w:rPr>
          <w:b/>
          <w:bCs/>
        </w:rPr>
        <w:t>SF-36 (RAND-36):</w:t>
      </w:r>
      <w:r w:rsidRPr="006E2955">
        <w:t xml:space="preserve"> 36-Item Short-Form Health Survey; </w:t>
      </w:r>
      <w:r w:rsidRPr="006E2955">
        <w:rPr>
          <w:b/>
          <w:bCs/>
        </w:rPr>
        <w:t>SG:</w:t>
      </w:r>
      <w:r w:rsidRPr="006E2955">
        <w:t xml:space="preserve"> sleeve gastrectomy; </w:t>
      </w:r>
      <w:r w:rsidRPr="006E2955">
        <w:rPr>
          <w:b/>
          <w:bCs/>
        </w:rPr>
        <w:t>SIMD:</w:t>
      </w:r>
      <w:r w:rsidRPr="006E2955">
        <w:t xml:space="preserve"> Scottish Index of Multiple Deprivation;</w:t>
      </w:r>
      <w:r>
        <w:t xml:space="preserve"> </w:t>
      </w:r>
      <w:r>
        <w:rPr>
          <w:b/>
          <w:bCs/>
        </w:rPr>
        <w:t xml:space="preserve">SM: </w:t>
      </w:r>
      <w:r>
        <w:t>symptom management;</w:t>
      </w:r>
      <w:r w:rsidRPr="006E2955">
        <w:t xml:space="preserve"> </w:t>
      </w:r>
      <w:r w:rsidRPr="006E2955">
        <w:rPr>
          <w:b/>
          <w:bCs/>
        </w:rPr>
        <w:t>SNB:</w:t>
      </w:r>
      <w:r w:rsidRPr="006E2955">
        <w:t xml:space="preserve"> sentinel node biopsy; </w:t>
      </w:r>
      <w:r w:rsidRPr="006E2955">
        <w:rPr>
          <w:b/>
          <w:bCs/>
        </w:rPr>
        <w:t>SPAQ:</w:t>
      </w:r>
      <w:r w:rsidRPr="006E2955">
        <w:t xml:space="preserve"> Scottish Physical Activity Questionnaire; </w:t>
      </w:r>
      <w:r w:rsidRPr="006E2955">
        <w:rPr>
          <w:b/>
          <w:bCs/>
        </w:rPr>
        <w:t>SPPB:</w:t>
      </w:r>
      <w:r w:rsidRPr="006E2955">
        <w:t xml:space="preserve"> Short Physical </w:t>
      </w:r>
      <w:r w:rsidRPr="006E2955">
        <w:lastRenderedPageBreak/>
        <w:t xml:space="preserve">Performance Battery; </w:t>
      </w:r>
      <w:r w:rsidRPr="006E2955">
        <w:rPr>
          <w:b/>
          <w:bCs/>
        </w:rPr>
        <w:t>SQUASH:</w:t>
      </w:r>
      <w:r w:rsidRPr="006E2955">
        <w:t xml:space="preserve"> Short Questionnaire to Assess Health Enhancing Physical Activity; </w:t>
      </w:r>
      <w:r w:rsidRPr="006E2955">
        <w:rPr>
          <w:b/>
          <w:bCs/>
        </w:rPr>
        <w:t>SRT:</w:t>
      </w:r>
      <w:r w:rsidRPr="006E2955">
        <w:t xml:space="preserve"> sitting-rising test; </w:t>
      </w:r>
      <w:r w:rsidRPr="006E2955">
        <w:rPr>
          <w:b/>
          <w:bCs/>
        </w:rPr>
        <w:t>ST:</w:t>
      </w:r>
      <w:r w:rsidRPr="006E2955">
        <w:t xml:space="preserve"> stair climbing test; </w:t>
      </w:r>
      <w:r w:rsidRPr="006E2955">
        <w:rPr>
          <w:b/>
          <w:bCs/>
        </w:rPr>
        <w:t>STAI:</w:t>
      </w:r>
      <w:r w:rsidRPr="006E2955">
        <w:t xml:space="preserve"> State-Trait Anxiety Inventory - short form; </w:t>
      </w:r>
      <w:r w:rsidRPr="006E2955">
        <w:rPr>
          <w:b/>
          <w:bCs/>
        </w:rPr>
        <w:t>SWLS:</w:t>
      </w:r>
      <w:r w:rsidRPr="006E2955">
        <w:t xml:space="preserve"> Satisfaction With Life Scale; </w:t>
      </w:r>
      <w:r w:rsidRPr="006E2955">
        <w:rPr>
          <w:b/>
          <w:bCs/>
        </w:rPr>
        <w:t>TDEE:</w:t>
      </w:r>
      <w:r w:rsidRPr="006E2955">
        <w:t xml:space="preserve"> total daily energy expenditure; </w:t>
      </w:r>
      <w:r w:rsidRPr="006E2955">
        <w:rPr>
          <w:b/>
          <w:bCs/>
        </w:rPr>
        <w:t>TDPA:</w:t>
      </w:r>
      <w:r w:rsidRPr="006E2955">
        <w:t xml:space="preserve"> total daily physical activity; </w:t>
      </w:r>
      <w:bookmarkStart w:id="233" w:name="_Hlk83982611"/>
      <w:r w:rsidRPr="006E2955">
        <w:rPr>
          <w:b/>
          <w:bCs/>
        </w:rPr>
        <w:t>THA/THR:</w:t>
      </w:r>
      <w:r w:rsidRPr="006E2955">
        <w:t xml:space="preserve"> total hip arthroplasty/replacement;</w:t>
      </w:r>
      <w:r w:rsidR="009310B9">
        <w:t xml:space="preserve"> </w:t>
      </w:r>
      <w:r w:rsidR="009310B9">
        <w:rPr>
          <w:b/>
          <w:bCs/>
        </w:rPr>
        <w:t xml:space="preserve">THC: </w:t>
      </w:r>
      <w:r w:rsidR="009310B9">
        <w:t>telephonic health coaching;</w:t>
      </w:r>
      <w:r w:rsidRPr="006E2955">
        <w:t xml:space="preserve"> </w:t>
      </w:r>
      <w:bookmarkStart w:id="234" w:name="_Hlk83982642"/>
      <w:bookmarkEnd w:id="233"/>
      <w:r w:rsidRPr="006E2955">
        <w:rPr>
          <w:b/>
          <w:bCs/>
        </w:rPr>
        <w:t>TKA/TKR:</w:t>
      </w:r>
      <w:r w:rsidRPr="006E2955">
        <w:t xml:space="preserve"> total knee arthroplasty/replacement; </w:t>
      </w:r>
      <w:bookmarkEnd w:id="234"/>
      <w:r w:rsidRPr="006E2955">
        <w:rPr>
          <w:b/>
          <w:bCs/>
        </w:rPr>
        <w:t>TNF-α:</w:t>
      </w:r>
      <w:r w:rsidRPr="006E2955">
        <w:t xml:space="preserve"> tumour necrosis factor - alpha; </w:t>
      </w:r>
      <w:r w:rsidRPr="006E2955">
        <w:rPr>
          <w:b/>
          <w:bCs/>
        </w:rPr>
        <w:t xml:space="preserve">TSEP: </w:t>
      </w:r>
      <w:r w:rsidRPr="006E2955">
        <w:t xml:space="preserve">thoracoscopic esophagectomy in the prone position; </w:t>
      </w:r>
      <w:r w:rsidRPr="006E2955">
        <w:rPr>
          <w:b/>
          <w:bCs/>
        </w:rPr>
        <w:t>TSK:</w:t>
      </w:r>
      <w:r w:rsidRPr="006E2955">
        <w:t xml:space="preserve"> Tampa Scale for </w:t>
      </w:r>
      <w:proofErr w:type="spellStart"/>
      <w:r w:rsidRPr="006E2955">
        <w:t>Kinesiophobia</w:t>
      </w:r>
      <w:proofErr w:type="spellEnd"/>
      <w:r w:rsidRPr="006E2955">
        <w:t xml:space="preserve">; </w:t>
      </w:r>
      <w:bookmarkStart w:id="235" w:name="_Hlk83982659"/>
      <w:r w:rsidRPr="006E2955">
        <w:rPr>
          <w:b/>
          <w:bCs/>
        </w:rPr>
        <w:t>TTA:</w:t>
      </w:r>
      <w:r w:rsidRPr="006E2955">
        <w:t xml:space="preserve"> transtibial amputation;</w:t>
      </w:r>
      <w:bookmarkEnd w:id="235"/>
      <w:r w:rsidRPr="006E2955">
        <w:t xml:space="preserve"> </w:t>
      </w:r>
      <w:r w:rsidRPr="006E2955">
        <w:rPr>
          <w:b/>
          <w:bCs/>
        </w:rPr>
        <w:t>TUG:</w:t>
      </w:r>
      <w:r w:rsidRPr="006E2955">
        <w:t xml:space="preserve"> timed up and go test; </w:t>
      </w:r>
      <w:r w:rsidRPr="006E2955">
        <w:rPr>
          <w:b/>
          <w:bCs/>
        </w:rPr>
        <w:t xml:space="preserve">UC: </w:t>
      </w:r>
      <w:r w:rsidRPr="006E2955">
        <w:t xml:space="preserve">usual care; </w:t>
      </w:r>
      <w:r w:rsidRPr="006E2955">
        <w:rPr>
          <w:b/>
          <w:bCs/>
        </w:rPr>
        <w:t>UCLA (activity score):</w:t>
      </w:r>
      <w:r w:rsidRPr="006E2955">
        <w:t xml:space="preserve"> University of California, Los Angeles activity score; </w:t>
      </w:r>
      <w:r w:rsidRPr="006E2955">
        <w:rPr>
          <w:b/>
          <w:bCs/>
        </w:rPr>
        <w:t xml:space="preserve">UI: </w:t>
      </w:r>
      <w:r w:rsidRPr="006E2955">
        <w:t xml:space="preserve">urinary incontinence; </w:t>
      </w:r>
      <w:r w:rsidRPr="006E2955">
        <w:rPr>
          <w:b/>
          <w:bCs/>
        </w:rPr>
        <w:t>UICC:</w:t>
      </w:r>
      <w:r w:rsidRPr="006E2955">
        <w:t xml:space="preserve"> Union for International Cancer Control (cancer stage scale); </w:t>
      </w:r>
      <w:r w:rsidRPr="006E2955">
        <w:rPr>
          <w:b/>
          <w:bCs/>
        </w:rPr>
        <w:t>VAS:</w:t>
      </w:r>
      <w:r w:rsidRPr="006E2955">
        <w:t xml:space="preserve"> Visual Analogue Scale; </w:t>
      </w:r>
      <w:r w:rsidRPr="00C80121">
        <w:rPr>
          <w:b/>
          <w:bCs/>
        </w:rPr>
        <w:t>VO</w:t>
      </w:r>
      <w:r w:rsidRPr="00C80121">
        <w:rPr>
          <w:b/>
          <w:bCs/>
          <w:vertAlign w:val="subscript"/>
        </w:rPr>
        <w:t>2</w:t>
      </w:r>
      <w:r w:rsidRPr="006E2955">
        <w:rPr>
          <w:b/>
          <w:bCs/>
        </w:rPr>
        <w:t xml:space="preserve"> max/</w:t>
      </w:r>
      <w:r w:rsidRPr="00C80121">
        <w:rPr>
          <w:b/>
          <w:bCs/>
        </w:rPr>
        <w:t>VO</w:t>
      </w:r>
      <w:r w:rsidRPr="00C80121">
        <w:rPr>
          <w:b/>
          <w:bCs/>
          <w:vertAlign w:val="subscript"/>
        </w:rPr>
        <w:t>2</w:t>
      </w:r>
      <w:r w:rsidRPr="006E2955">
        <w:rPr>
          <w:b/>
          <w:bCs/>
        </w:rPr>
        <w:t xml:space="preserve"> peak:</w:t>
      </w:r>
      <w:r w:rsidRPr="006E2955">
        <w:t xml:space="preserve"> measures of oxygen uptake; </w:t>
      </w:r>
      <w:r w:rsidRPr="006E2955">
        <w:rPr>
          <w:b/>
          <w:bCs/>
        </w:rPr>
        <w:t>WC:</w:t>
      </w:r>
      <w:r w:rsidRPr="006E2955">
        <w:t xml:space="preserve"> waist circumference; </w:t>
      </w:r>
      <w:r w:rsidRPr="006E2955">
        <w:rPr>
          <w:b/>
          <w:bCs/>
        </w:rPr>
        <w:t>WHO-DAS 2.0:</w:t>
      </w:r>
      <w:r w:rsidRPr="006E2955">
        <w:t xml:space="preserve"> WHO Disability Assessment Sch</w:t>
      </w:r>
      <w:r>
        <w:t>e</w:t>
      </w:r>
      <w:r w:rsidRPr="006E2955">
        <w:t xml:space="preserve">dule; </w:t>
      </w:r>
      <w:r w:rsidRPr="006E2955">
        <w:rPr>
          <w:b/>
          <w:bCs/>
        </w:rPr>
        <w:t>WOMAC (PF):</w:t>
      </w:r>
      <w:r w:rsidRPr="006E2955">
        <w:t xml:space="preserve"> Western Ontario and McMasters Universities Osteoarthritis Index (physical function); </w:t>
      </w:r>
      <w:r w:rsidRPr="006E2955">
        <w:rPr>
          <w:b/>
          <w:bCs/>
        </w:rPr>
        <w:t>YPAS:</w:t>
      </w:r>
      <w:r w:rsidRPr="006E2955">
        <w:t xml:space="preserve"> Yale Physical Activity Survey</w:t>
      </w:r>
      <w:bookmarkStart w:id="236" w:name="CHARACTERISTICS_OF_EXCLUDED_STUDIES"/>
      <w:bookmarkEnd w:id="236"/>
    </w:p>
    <w:p w14:paraId="7ACA571B" w14:textId="2F5ECE48" w:rsidR="007D7C3C" w:rsidRDefault="007D7C3C" w:rsidP="00AB154E"/>
    <w:p w14:paraId="522B6F3A" w14:textId="7F3B9234" w:rsidR="006C62EC" w:rsidRDefault="006C62EC" w:rsidP="006C62EC">
      <w:pPr>
        <w:pStyle w:val="Heading2"/>
        <w:spacing w:line="360" w:lineRule="auto"/>
      </w:pPr>
      <w:bookmarkStart w:id="237" w:name="_Toc71935355"/>
      <w:r>
        <w:t>Characteristics of studies awaiting classification</w:t>
      </w:r>
      <w:bookmarkEnd w:id="237"/>
    </w:p>
    <w:p w14:paraId="312E1771" w14:textId="77777777" w:rsidR="0037300A" w:rsidRPr="00EE2F67" w:rsidRDefault="0037300A" w:rsidP="0037300A">
      <w:pPr>
        <w:pStyle w:val="Title"/>
      </w:pPr>
      <w:r w:rsidRPr="00FC15E0">
        <w:t>ACTRN12615000527561</w:t>
      </w:r>
      <w:r w:rsidRPr="00EE2F67">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75"/>
        <w:gridCol w:w="6735"/>
      </w:tblGrid>
      <w:tr w:rsidR="0037300A" w:rsidRPr="00EE2F67" w14:paraId="1E05101E"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046113B" w14:textId="77777777" w:rsidR="0037300A" w:rsidRPr="00C82750" w:rsidRDefault="0037300A" w:rsidP="000F589A">
            <w:pPr>
              <w:spacing w:line="360" w:lineRule="auto"/>
              <w:rPr>
                <w:b/>
                <w:bCs/>
                <w:sz w:val="20"/>
                <w:szCs w:val="20"/>
              </w:rPr>
            </w:pPr>
            <w:r w:rsidRPr="00C82750">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B0FF3B4" w14:textId="77777777" w:rsidR="0037300A" w:rsidRPr="00C82750" w:rsidRDefault="0037300A" w:rsidP="000F589A">
            <w:pPr>
              <w:spacing w:after="0" w:line="360" w:lineRule="auto"/>
              <w:rPr>
                <w:rFonts w:eastAsiaTheme="minorEastAsia"/>
                <w:sz w:val="20"/>
                <w:szCs w:val="20"/>
              </w:rPr>
            </w:pPr>
            <w:r w:rsidRPr="00C82750">
              <w:rPr>
                <w:sz w:val="20"/>
                <w:szCs w:val="20"/>
              </w:rPr>
              <w:t>Pilot RCT investigating the effects of exercise on young cancer patients</w:t>
            </w:r>
          </w:p>
        </w:tc>
      </w:tr>
      <w:tr w:rsidR="0037300A" w:rsidRPr="00EE2F67" w14:paraId="0E278B62"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3480C91" w14:textId="77777777" w:rsidR="0037300A" w:rsidRPr="00C82750" w:rsidRDefault="0037300A" w:rsidP="000F589A">
            <w:pPr>
              <w:spacing w:line="360" w:lineRule="auto"/>
              <w:rPr>
                <w:b/>
                <w:bCs/>
                <w:sz w:val="20"/>
                <w:szCs w:val="20"/>
              </w:rPr>
            </w:pPr>
            <w:r w:rsidRPr="00C82750">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E16DCF5" w14:textId="77777777" w:rsidR="0037300A" w:rsidRPr="00C82750" w:rsidRDefault="0037300A" w:rsidP="000F589A">
            <w:pPr>
              <w:spacing w:line="360" w:lineRule="auto"/>
              <w:rPr>
                <w:rFonts w:eastAsiaTheme="minorEastAsia"/>
                <w:sz w:val="20"/>
                <w:szCs w:val="20"/>
              </w:rPr>
            </w:pPr>
            <w:r w:rsidRPr="00C82750">
              <w:rPr>
                <w:sz w:val="20"/>
                <w:szCs w:val="20"/>
              </w:rPr>
              <w:t>40 participants, 15 to 25 years of age who have been diagnosed with a haematological malignancy or solid tumour; surgical patients are eligible only if adjuvant chemo-radiotherapy has been received also</w:t>
            </w:r>
          </w:p>
        </w:tc>
      </w:tr>
      <w:tr w:rsidR="0037300A" w:rsidRPr="00EE2F67" w14:paraId="5EAF58A0"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E1AE30E" w14:textId="77777777" w:rsidR="0037300A" w:rsidRPr="00C82750" w:rsidRDefault="0037300A" w:rsidP="000F589A">
            <w:pPr>
              <w:spacing w:line="360" w:lineRule="auto"/>
              <w:rPr>
                <w:b/>
                <w:bCs/>
                <w:sz w:val="20"/>
                <w:szCs w:val="20"/>
              </w:rPr>
            </w:pPr>
            <w:r w:rsidRPr="00C82750">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8854943" w14:textId="77777777" w:rsidR="0037300A" w:rsidRPr="00C82750" w:rsidRDefault="0037300A" w:rsidP="000F589A">
            <w:pPr>
              <w:spacing w:line="360" w:lineRule="auto"/>
              <w:rPr>
                <w:rFonts w:eastAsiaTheme="minorEastAsia"/>
                <w:sz w:val="20"/>
                <w:szCs w:val="20"/>
              </w:rPr>
            </w:pPr>
            <w:r w:rsidRPr="00C82750">
              <w:rPr>
                <w:sz w:val="20"/>
                <w:szCs w:val="20"/>
              </w:rPr>
              <w:t>Arm 1: 10-week individualised intensive exercise programme with gym or home-based classes, participants are encouraged to exercise outside of the sessions; educational sessions regarding the importance of PA to which parents/partners are also invited</w:t>
            </w:r>
          </w:p>
          <w:p w14:paraId="7C583327" w14:textId="77777777" w:rsidR="0037300A" w:rsidRPr="00C82750" w:rsidRDefault="0037300A" w:rsidP="000F589A">
            <w:pPr>
              <w:spacing w:line="360" w:lineRule="auto"/>
              <w:rPr>
                <w:sz w:val="20"/>
                <w:szCs w:val="20"/>
              </w:rPr>
            </w:pPr>
            <w:r w:rsidRPr="00C82750">
              <w:rPr>
                <w:sz w:val="20"/>
                <w:szCs w:val="20"/>
              </w:rPr>
              <w:t>Arm 2: usual care - PA will not be restricted but they will not receive the intervention; this will be offered at the end of the study but not evaluated</w:t>
            </w:r>
          </w:p>
        </w:tc>
      </w:tr>
      <w:tr w:rsidR="0037300A" w:rsidRPr="00EE2F67" w14:paraId="2F00FD40"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7E7DCE7" w14:textId="77777777" w:rsidR="0037300A" w:rsidRPr="00C82750" w:rsidRDefault="0037300A" w:rsidP="000F589A">
            <w:pPr>
              <w:spacing w:line="360" w:lineRule="auto"/>
              <w:rPr>
                <w:b/>
                <w:bCs/>
                <w:sz w:val="20"/>
                <w:szCs w:val="20"/>
              </w:rPr>
            </w:pPr>
            <w:r w:rsidRPr="00C82750">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512372C" w14:textId="77777777" w:rsidR="0037300A" w:rsidRPr="00C82750" w:rsidRDefault="0037300A" w:rsidP="000F589A">
            <w:pPr>
              <w:spacing w:line="360" w:lineRule="auto"/>
              <w:rPr>
                <w:rFonts w:eastAsiaTheme="minorEastAsia"/>
                <w:sz w:val="20"/>
                <w:szCs w:val="20"/>
              </w:rPr>
            </w:pPr>
            <w:r w:rsidRPr="00C82750">
              <w:rPr>
                <w:sz w:val="20"/>
                <w:szCs w:val="20"/>
              </w:rPr>
              <w:t xml:space="preserve">Primary: all measured at 10 weeks: functional capacity (CPET; </w:t>
            </w:r>
            <w:r w:rsidRPr="009F3714">
              <w:rPr>
                <w:sz w:val="20"/>
                <w:szCs w:val="20"/>
              </w:rPr>
              <w:t>VO</w:t>
            </w:r>
            <w:r w:rsidRPr="00C80121">
              <w:rPr>
                <w:sz w:val="20"/>
                <w:szCs w:val="20"/>
                <w:vertAlign w:val="subscript"/>
              </w:rPr>
              <w:t>2</w:t>
            </w:r>
            <w:r w:rsidRPr="00C82750">
              <w:rPr>
                <w:sz w:val="20"/>
                <w:szCs w:val="20"/>
              </w:rPr>
              <w:t xml:space="preserve"> max etc.); QoL (AQoL-6D; EORTC-C30; FACT-G; Peds-QL (AYA modification)); fatigue (FACIT)</w:t>
            </w:r>
          </w:p>
          <w:p w14:paraId="06DB881A" w14:textId="77777777" w:rsidR="0037300A" w:rsidRPr="00C82750" w:rsidRDefault="0037300A" w:rsidP="000F589A">
            <w:pPr>
              <w:spacing w:line="360" w:lineRule="auto"/>
              <w:rPr>
                <w:sz w:val="20"/>
                <w:szCs w:val="20"/>
              </w:rPr>
            </w:pPr>
            <w:r w:rsidRPr="00C82750">
              <w:rPr>
                <w:sz w:val="20"/>
                <w:szCs w:val="20"/>
              </w:rPr>
              <w:t xml:space="preserve">Secondary all measured at 6 months: functional capacity (CPET; </w:t>
            </w:r>
            <w:r w:rsidRPr="009F3714">
              <w:rPr>
                <w:sz w:val="20"/>
                <w:szCs w:val="20"/>
              </w:rPr>
              <w:t>VO</w:t>
            </w:r>
            <w:r w:rsidRPr="00C80121">
              <w:rPr>
                <w:sz w:val="20"/>
                <w:szCs w:val="20"/>
                <w:vertAlign w:val="subscript"/>
              </w:rPr>
              <w:t>2</w:t>
            </w:r>
            <w:r w:rsidRPr="00C82750">
              <w:rPr>
                <w:sz w:val="20"/>
                <w:szCs w:val="20"/>
              </w:rPr>
              <w:t xml:space="preserve"> max etc.); QoL (AQoL-6D; EORTC-C30; FACT-G; Peds-QL (AYA modification)); fatigue (FACIT); participation in physical fitness activities (GLTEQ)</w:t>
            </w:r>
          </w:p>
        </w:tc>
      </w:tr>
      <w:tr w:rsidR="0037300A" w:rsidRPr="00EE2F67" w14:paraId="3AD34646"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40055BE" w14:textId="77777777" w:rsidR="0037300A" w:rsidRPr="00C82750" w:rsidRDefault="0037300A" w:rsidP="000F589A">
            <w:pPr>
              <w:spacing w:line="360" w:lineRule="auto"/>
              <w:rPr>
                <w:b/>
                <w:bCs/>
                <w:sz w:val="20"/>
                <w:szCs w:val="20"/>
              </w:rPr>
            </w:pPr>
            <w:r w:rsidRPr="00C82750">
              <w:rPr>
                <w:b/>
                <w:bCs/>
                <w:sz w:val="20"/>
                <w:szCs w:val="20"/>
              </w:rPr>
              <w:lastRenderedPageBreak/>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BE63D88" w14:textId="77777777" w:rsidR="0037300A" w:rsidRPr="00C82750" w:rsidRDefault="0037300A" w:rsidP="000F589A">
            <w:pPr>
              <w:spacing w:line="360" w:lineRule="auto"/>
              <w:rPr>
                <w:rFonts w:eastAsiaTheme="minorEastAsia"/>
                <w:sz w:val="20"/>
                <w:szCs w:val="20"/>
              </w:rPr>
            </w:pPr>
            <w:r w:rsidRPr="00C82750">
              <w:rPr>
                <w:sz w:val="20"/>
                <w:szCs w:val="20"/>
              </w:rPr>
              <w:t>This study is completed. We contacted the Principal Investigator who confirmed that results are due to be published soon and this will include PA data</w:t>
            </w:r>
          </w:p>
        </w:tc>
      </w:tr>
      <w:tr w:rsidR="0037300A" w:rsidRPr="00EE2F67" w14:paraId="0F4F17BA"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563BCA4A" w14:textId="77777777" w:rsidR="0037300A" w:rsidRPr="00C82750" w:rsidRDefault="0037300A" w:rsidP="000F589A">
            <w:pPr>
              <w:spacing w:line="360" w:lineRule="auto"/>
              <w:rPr>
                <w:b/>
                <w:bCs/>
                <w:sz w:val="20"/>
                <w:szCs w:val="20"/>
              </w:rPr>
            </w:pPr>
            <w:r w:rsidRPr="00C82750">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4ECC5113" w14:textId="77777777" w:rsidR="0037300A" w:rsidRPr="00C82750" w:rsidRDefault="0037300A" w:rsidP="000F589A">
            <w:pPr>
              <w:pStyle w:val="NormalWeb"/>
              <w:spacing w:line="360" w:lineRule="auto"/>
              <w:rPr>
                <w:sz w:val="20"/>
                <w:szCs w:val="20"/>
              </w:rPr>
            </w:pPr>
            <w:r w:rsidRPr="00C82750">
              <w:rPr>
                <w:sz w:val="20"/>
                <w:szCs w:val="20"/>
              </w:rPr>
              <w:t>ACTRN12615000527561. A pilot randomised controlled trial of a structured exercise intervention after the completion of cancer treatment in adolescents and young adults. apps.who.int/</w:t>
            </w:r>
            <w:proofErr w:type="spellStart"/>
            <w:r w:rsidRPr="00C82750">
              <w:rPr>
                <w:sz w:val="20"/>
                <w:szCs w:val="20"/>
              </w:rPr>
              <w:t>trialsearch</w:t>
            </w:r>
            <w:proofErr w:type="spellEnd"/>
            <w:r w:rsidRPr="00C82750">
              <w:rPr>
                <w:sz w:val="20"/>
                <w:szCs w:val="20"/>
              </w:rPr>
              <w:t>/Trial2.aspx?TrialID=ACTRN12615000527561 (first received 26 May 2015).</w:t>
            </w:r>
          </w:p>
        </w:tc>
      </w:tr>
    </w:tbl>
    <w:p w14:paraId="684DFB88" w14:textId="77777777" w:rsidR="0037300A" w:rsidRPr="00EE2F67" w:rsidRDefault="0037300A" w:rsidP="0037300A">
      <w:pPr>
        <w:pStyle w:val="Title"/>
      </w:pPr>
      <w:r w:rsidRPr="00EE2F67">
        <w:t xml:space="preserve">Barker 2016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75"/>
        <w:gridCol w:w="6735"/>
      </w:tblGrid>
      <w:tr w:rsidR="0037300A" w:rsidRPr="00EE2F67" w14:paraId="5738A655"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2B77CC1" w14:textId="77777777" w:rsidR="0037300A" w:rsidRPr="00C82750" w:rsidRDefault="0037300A" w:rsidP="000F589A">
            <w:pPr>
              <w:spacing w:line="360" w:lineRule="auto"/>
              <w:rPr>
                <w:b/>
                <w:bCs/>
                <w:sz w:val="20"/>
                <w:szCs w:val="20"/>
              </w:rPr>
            </w:pPr>
            <w:r w:rsidRPr="00C82750">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439C49E" w14:textId="77777777" w:rsidR="0037300A" w:rsidRPr="00C82750" w:rsidRDefault="0037300A" w:rsidP="000F589A">
            <w:pPr>
              <w:spacing w:after="0" w:line="360" w:lineRule="auto"/>
              <w:rPr>
                <w:rFonts w:eastAsiaTheme="minorEastAsia"/>
                <w:sz w:val="20"/>
                <w:szCs w:val="20"/>
              </w:rPr>
            </w:pPr>
            <w:r w:rsidRPr="00C82750">
              <w:rPr>
                <w:sz w:val="20"/>
                <w:szCs w:val="20"/>
              </w:rPr>
              <w:t>RCT with a nested qualitative study and a health economic analysis</w:t>
            </w:r>
          </w:p>
        </w:tc>
      </w:tr>
      <w:tr w:rsidR="0037300A" w:rsidRPr="00EE2F67" w14:paraId="73AC2338"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351E8EA" w14:textId="77777777" w:rsidR="0037300A" w:rsidRPr="00C82750" w:rsidRDefault="0037300A" w:rsidP="000F589A">
            <w:pPr>
              <w:spacing w:line="360" w:lineRule="auto"/>
              <w:rPr>
                <w:b/>
                <w:bCs/>
                <w:sz w:val="20"/>
                <w:szCs w:val="20"/>
              </w:rPr>
            </w:pPr>
            <w:r w:rsidRPr="00C82750">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8613145" w14:textId="77777777" w:rsidR="0037300A" w:rsidRPr="00C82750" w:rsidRDefault="0037300A" w:rsidP="000F589A">
            <w:pPr>
              <w:spacing w:line="360" w:lineRule="auto"/>
              <w:rPr>
                <w:rFonts w:eastAsiaTheme="minorEastAsia"/>
                <w:sz w:val="20"/>
                <w:szCs w:val="20"/>
              </w:rPr>
            </w:pPr>
            <w:r w:rsidRPr="00C82750">
              <w:rPr>
                <w:sz w:val="20"/>
                <w:szCs w:val="20"/>
              </w:rPr>
              <w:t>620 participants ≥ 55 years of age undergoing TKA and assessed as being at risk of poor outcomes</w:t>
            </w:r>
          </w:p>
        </w:tc>
      </w:tr>
      <w:tr w:rsidR="0037300A" w:rsidRPr="00EE2F67" w14:paraId="0792761D"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DCFFE8D" w14:textId="77777777" w:rsidR="0037300A" w:rsidRPr="00C82750" w:rsidRDefault="0037300A" w:rsidP="000F589A">
            <w:pPr>
              <w:spacing w:line="360" w:lineRule="auto"/>
              <w:rPr>
                <w:b/>
                <w:bCs/>
                <w:sz w:val="20"/>
                <w:szCs w:val="20"/>
              </w:rPr>
            </w:pPr>
            <w:r w:rsidRPr="00C82750">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F652D95" w14:textId="77777777" w:rsidR="0037300A" w:rsidRPr="00C82750" w:rsidRDefault="0037300A" w:rsidP="000F589A">
            <w:pPr>
              <w:spacing w:line="360" w:lineRule="auto"/>
              <w:rPr>
                <w:rFonts w:eastAsiaTheme="minorEastAsia"/>
                <w:sz w:val="20"/>
                <w:szCs w:val="20"/>
              </w:rPr>
            </w:pPr>
            <w:r w:rsidRPr="00C82750">
              <w:rPr>
                <w:sz w:val="20"/>
                <w:szCs w:val="20"/>
              </w:rPr>
              <w:t>Following discharge from hospital, participants will receive a home-based exercise programme</w:t>
            </w:r>
          </w:p>
        </w:tc>
      </w:tr>
      <w:tr w:rsidR="0037300A" w:rsidRPr="00EE2F67" w14:paraId="0AE4FD25"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8C9E6DE" w14:textId="77777777" w:rsidR="0037300A" w:rsidRPr="00C82750" w:rsidRDefault="0037300A" w:rsidP="000F589A">
            <w:pPr>
              <w:spacing w:line="360" w:lineRule="auto"/>
              <w:rPr>
                <w:b/>
                <w:bCs/>
                <w:sz w:val="20"/>
                <w:szCs w:val="20"/>
              </w:rPr>
            </w:pPr>
            <w:r w:rsidRPr="00C82750">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4AA8C32" w14:textId="77777777" w:rsidR="0037300A" w:rsidRPr="00C82750" w:rsidRDefault="0037300A" w:rsidP="000F589A">
            <w:pPr>
              <w:spacing w:line="360" w:lineRule="auto"/>
              <w:rPr>
                <w:rFonts w:eastAsiaTheme="minorEastAsia"/>
                <w:sz w:val="20"/>
                <w:szCs w:val="20"/>
              </w:rPr>
            </w:pPr>
            <w:r w:rsidRPr="00C82750">
              <w:rPr>
                <w:sz w:val="20"/>
                <w:szCs w:val="20"/>
              </w:rPr>
              <w:t>Primary: function and disability (LLFDI; 6 and 12 months)</w:t>
            </w:r>
          </w:p>
          <w:p w14:paraId="6DD120D2" w14:textId="77777777" w:rsidR="0037300A" w:rsidRPr="00C82750" w:rsidRDefault="0037300A" w:rsidP="000F589A">
            <w:pPr>
              <w:spacing w:line="360" w:lineRule="auto"/>
              <w:rPr>
                <w:sz w:val="20"/>
                <w:szCs w:val="20"/>
              </w:rPr>
            </w:pPr>
            <w:r w:rsidRPr="00C82750">
              <w:rPr>
                <w:sz w:val="20"/>
                <w:szCs w:val="20"/>
              </w:rPr>
              <w:t>Secondary: (all at 6 and 12 months) knee pain and function (OKS); PA (PASE); QoL (EQ-5D-5L); functional co-morbidities (FCI)</w:t>
            </w:r>
          </w:p>
        </w:tc>
      </w:tr>
      <w:tr w:rsidR="0037300A" w:rsidRPr="00EE2F67" w14:paraId="48619FD5"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DD03ACD" w14:textId="77777777" w:rsidR="0037300A" w:rsidRPr="00C82750" w:rsidRDefault="0037300A" w:rsidP="000F589A">
            <w:pPr>
              <w:spacing w:line="360" w:lineRule="auto"/>
              <w:rPr>
                <w:b/>
                <w:bCs/>
                <w:sz w:val="20"/>
                <w:szCs w:val="20"/>
              </w:rPr>
            </w:pPr>
            <w:r w:rsidRPr="00C82750">
              <w:rPr>
                <w:b/>
                <w:bCs/>
                <w:sz w:val="20"/>
                <w:szCs w:val="20"/>
              </w:rPr>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86C9375" w14:textId="77777777" w:rsidR="0037300A" w:rsidRPr="00C82750" w:rsidRDefault="0037300A" w:rsidP="000F589A">
            <w:pPr>
              <w:spacing w:line="360" w:lineRule="auto"/>
              <w:rPr>
                <w:rFonts w:eastAsiaTheme="minorEastAsia"/>
                <w:sz w:val="20"/>
                <w:szCs w:val="20"/>
              </w:rPr>
            </w:pPr>
            <w:r w:rsidRPr="00C82750">
              <w:rPr>
                <w:sz w:val="20"/>
                <w:szCs w:val="20"/>
              </w:rPr>
              <w:t>A statistical analysis was undertaken in 2018; with the intention to publish data in the near future</w:t>
            </w:r>
          </w:p>
        </w:tc>
      </w:tr>
      <w:tr w:rsidR="0037300A" w:rsidRPr="00EE2F67" w14:paraId="4F1A051E"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643D8E49" w14:textId="77777777" w:rsidR="0037300A" w:rsidRPr="00C82750" w:rsidRDefault="0037300A" w:rsidP="000F589A">
            <w:pPr>
              <w:spacing w:line="360" w:lineRule="auto"/>
              <w:rPr>
                <w:b/>
                <w:bCs/>
                <w:sz w:val="20"/>
                <w:szCs w:val="20"/>
              </w:rPr>
            </w:pPr>
            <w:r w:rsidRPr="00C82750">
              <w:rPr>
                <w:b/>
                <w:bCs/>
                <w:sz w:val="20"/>
                <w:szCs w:val="20"/>
              </w:rPr>
              <w:t>References</w:t>
            </w:r>
          </w:p>
        </w:tc>
        <w:tc>
          <w:tcPr>
            <w:tcW w:w="0" w:type="auto"/>
            <w:tcBorders>
              <w:top w:val="single" w:sz="6" w:space="0" w:color="808080"/>
              <w:left w:val="single" w:sz="6" w:space="0" w:color="808080"/>
              <w:bottom w:val="single" w:sz="6" w:space="0" w:color="808080"/>
              <w:right w:val="single" w:sz="6" w:space="0" w:color="808080"/>
            </w:tcBorders>
            <w:vAlign w:val="center"/>
          </w:tcPr>
          <w:p w14:paraId="2888738B" w14:textId="72BFA5B3" w:rsidR="0037300A" w:rsidRPr="00C82750" w:rsidRDefault="0037300A" w:rsidP="000F589A">
            <w:pPr>
              <w:pStyle w:val="NormalWeb"/>
              <w:spacing w:line="360" w:lineRule="auto"/>
              <w:rPr>
                <w:sz w:val="20"/>
                <w:szCs w:val="20"/>
              </w:rPr>
            </w:pPr>
            <w:r w:rsidRPr="00C82750">
              <w:rPr>
                <w:sz w:val="20"/>
                <w:szCs w:val="20"/>
              </w:rPr>
              <w:t>* Barker KL, Beard D, Price A, Toye F, Underwood M, Drummond A, et al. Community-based rehabilitation after knee arthroplasty (CORKA): study protocol for a randomised controlled trial. Trials [Electronic Resource] 2016;</w:t>
            </w:r>
            <w:r>
              <w:rPr>
                <w:sz w:val="20"/>
                <w:szCs w:val="20"/>
              </w:rPr>
              <w:t xml:space="preserve"> </w:t>
            </w:r>
            <w:r w:rsidRPr="00D03167">
              <w:rPr>
                <w:b/>
                <w:bCs/>
                <w:sz w:val="20"/>
                <w:szCs w:val="20"/>
              </w:rPr>
              <w:t>17</w:t>
            </w:r>
            <w:r w:rsidRPr="00C82750">
              <w:rPr>
                <w:sz w:val="20"/>
                <w:szCs w:val="20"/>
              </w:rPr>
              <w:t>:</w:t>
            </w:r>
            <w:r>
              <w:rPr>
                <w:sz w:val="20"/>
                <w:szCs w:val="20"/>
              </w:rPr>
              <w:t xml:space="preserve"> </w:t>
            </w:r>
            <w:r w:rsidRPr="00C82750">
              <w:rPr>
                <w:sz w:val="20"/>
                <w:szCs w:val="20"/>
              </w:rPr>
              <w:t>501</w:t>
            </w:r>
          </w:p>
          <w:p w14:paraId="15C559FD" w14:textId="77777777" w:rsidR="0037300A" w:rsidRPr="00C82750" w:rsidRDefault="0037300A" w:rsidP="000F589A">
            <w:pPr>
              <w:pStyle w:val="NormalWeb"/>
              <w:spacing w:line="360" w:lineRule="auto"/>
              <w:rPr>
                <w:sz w:val="20"/>
                <w:szCs w:val="20"/>
              </w:rPr>
            </w:pPr>
            <w:r w:rsidRPr="00C82750">
              <w:rPr>
                <w:sz w:val="20"/>
                <w:szCs w:val="20"/>
              </w:rPr>
              <w:t>ISRCTN13517704. Community-based rehabilitation after knee arthroplasty (CORKA) [Community-based rehabilitation after knee arthroplasty (CORKA): a prospective individually randomised two-arm randomised controlled trial]. isrctn.com/ISRCTN13517704 (first received 26 January 2015).</w:t>
            </w:r>
          </w:p>
        </w:tc>
      </w:tr>
    </w:tbl>
    <w:p w14:paraId="3443314E" w14:textId="77777777" w:rsidR="0037300A" w:rsidRPr="00EE2F67" w:rsidRDefault="0037300A" w:rsidP="0037300A">
      <w:pPr>
        <w:pStyle w:val="Title"/>
      </w:pPr>
      <w:proofErr w:type="spellStart"/>
      <w:r w:rsidRPr="00EE2F67">
        <w:t>Klaassen</w:t>
      </w:r>
      <w:proofErr w:type="spellEnd"/>
      <w:r w:rsidRPr="00EE2F67">
        <w:t xml:space="preserve"> 2017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75"/>
        <w:gridCol w:w="6735"/>
      </w:tblGrid>
      <w:tr w:rsidR="0037300A" w:rsidRPr="00EE2F67" w14:paraId="63FB58C5"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0C75C46" w14:textId="77777777" w:rsidR="0037300A" w:rsidRPr="00C82750" w:rsidRDefault="0037300A" w:rsidP="000F589A">
            <w:pPr>
              <w:spacing w:line="360" w:lineRule="auto"/>
              <w:rPr>
                <w:b/>
                <w:bCs/>
                <w:sz w:val="20"/>
                <w:szCs w:val="20"/>
              </w:rPr>
            </w:pPr>
            <w:r w:rsidRPr="00C82750">
              <w:rPr>
                <w:b/>
                <w:bCs/>
                <w:sz w:val="20"/>
                <w:szCs w:val="20"/>
              </w:rPr>
              <w:lastRenderedPageBreak/>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B2BA23A" w14:textId="77777777" w:rsidR="0037300A" w:rsidRPr="00C82750" w:rsidRDefault="0037300A" w:rsidP="000F589A">
            <w:pPr>
              <w:spacing w:after="0" w:line="360" w:lineRule="auto"/>
              <w:rPr>
                <w:rFonts w:eastAsiaTheme="minorEastAsia"/>
                <w:sz w:val="20"/>
                <w:szCs w:val="20"/>
              </w:rPr>
            </w:pPr>
            <w:r w:rsidRPr="00C82750">
              <w:rPr>
                <w:sz w:val="20"/>
                <w:szCs w:val="20"/>
              </w:rPr>
              <w:t>RCT with the aim of increasing physical activity, physical function and QoL</w:t>
            </w:r>
          </w:p>
        </w:tc>
      </w:tr>
      <w:tr w:rsidR="0037300A" w:rsidRPr="00EE2F67" w14:paraId="32AC7B4E"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C896545" w14:textId="77777777" w:rsidR="0037300A" w:rsidRPr="00C82750" w:rsidRDefault="0037300A" w:rsidP="000F589A">
            <w:pPr>
              <w:spacing w:line="360" w:lineRule="auto"/>
              <w:rPr>
                <w:b/>
                <w:bCs/>
                <w:sz w:val="20"/>
                <w:szCs w:val="20"/>
              </w:rPr>
            </w:pPr>
            <w:r w:rsidRPr="00C82750">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DFECA86" w14:textId="77777777" w:rsidR="0037300A" w:rsidRPr="00C82750" w:rsidRDefault="0037300A" w:rsidP="000F589A">
            <w:pPr>
              <w:spacing w:line="360" w:lineRule="auto"/>
              <w:rPr>
                <w:rFonts w:eastAsiaTheme="minorEastAsia"/>
                <w:sz w:val="20"/>
                <w:szCs w:val="20"/>
              </w:rPr>
            </w:pPr>
            <w:r w:rsidRPr="00C82750">
              <w:rPr>
                <w:sz w:val="20"/>
                <w:szCs w:val="20"/>
              </w:rPr>
              <w:t>221 participants ≥ 18 years of age who are &gt; 1 year after renal transplantation</w:t>
            </w:r>
          </w:p>
        </w:tc>
      </w:tr>
      <w:tr w:rsidR="0037300A" w:rsidRPr="00EE2F67" w14:paraId="5AC5F652"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E03264C" w14:textId="77777777" w:rsidR="0037300A" w:rsidRPr="00C82750" w:rsidRDefault="0037300A" w:rsidP="000F589A">
            <w:pPr>
              <w:spacing w:line="360" w:lineRule="auto"/>
              <w:rPr>
                <w:b/>
                <w:bCs/>
                <w:sz w:val="20"/>
                <w:szCs w:val="20"/>
              </w:rPr>
            </w:pPr>
            <w:r w:rsidRPr="00C82750">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9E0E59B" w14:textId="77777777" w:rsidR="0037300A" w:rsidRPr="00C82750" w:rsidRDefault="0037300A" w:rsidP="000F589A">
            <w:pPr>
              <w:spacing w:line="360" w:lineRule="auto"/>
              <w:rPr>
                <w:rFonts w:eastAsiaTheme="minorEastAsia"/>
                <w:sz w:val="20"/>
                <w:szCs w:val="20"/>
              </w:rPr>
            </w:pPr>
            <w:r w:rsidRPr="00C82750">
              <w:rPr>
                <w:sz w:val="20"/>
                <w:szCs w:val="20"/>
              </w:rPr>
              <w:t>Arm 1: usual care</w:t>
            </w:r>
          </w:p>
          <w:p w14:paraId="43D56DC2" w14:textId="77777777" w:rsidR="0037300A" w:rsidRPr="00C82750" w:rsidRDefault="0037300A" w:rsidP="000F589A">
            <w:pPr>
              <w:spacing w:line="360" w:lineRule="auto"/>
              <w:rPr>
                <w:sz w:val="20"/>
                <w:szCs w:val="20"/>
              </w:rPr>
            </w:pPr>
            <w:r w:rsidRPr="00C82750">
              <w:rPr>
                <w:sz w:val="20"/>
                <w:szCs w:val="20"/>
              </w:rPr>
              <w:t>Arm 2: exercise intervention, 12 weeks endurance and strength training followed by an individualised sport and PA advice and lifestyle coaching and counselling and 12-month active follow-up</w:t>
            </w:r>
          </w:p>
          <w:p w14:paraId="6DE08E74" w14:textId="77777777" w:rsidR="0037300A" w:rsidRPr="00C82750" w:rsidRDefault="0037300A" w:rsidP="000F589A">
            <w:pPr>
              <w:spacing w:line="360" w:lineRule="auto"/>
              <w:rPr>
                <w:sz w:val="20"/>
                <w:szCs w:val="20"/>
              </w:rPr>
            </w:pPr>
            <w:r w:rsidRPr="00C82750">
              <w:rPr>
                <w:sz w:val="20"/>
                <w:szCs w:val="20"/>
              </w:rPr>
              <w:t>Arm 3: exercise intervention as Arm 2 but with dietary advice</w:t>
            </w:r>
          </w:p>
        </w:tc>
      </w:tr>
      <w:tr w:rsidR="0037300A" w:rsidRPr="00EE2F67" w14:paraId="26EE7F52"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7877D21" w14:textId="77777777" w:rsidR="0037300A" w:rsidRPr="00C82750" w:rsidRDefault="0037300A" w:rsidP="000F589A">
            <w:pPr>
              <w:spacing w:line="360" w:lineRule="auto"/>
              <w:rPr>
                <w:b/>
                <w:bCs/>
                <w:sz w:val="20"/>
                <w:szCs w:val="20"/>
              </w:rPr>
            </w:pPr>
            <w:r w:rsidRPr="00C82750">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3D856EC" w14:textId="77777777" w:rsidR="0037300A" w:rsidRPr="00C82750" w:rsidRDefault="0037300A" w:rsidP="000F589A">
            <w:pPr>
              <w:spacing w:line="360" w:lineRule="auto"/>
              <w:rPr>
                <w:rFonts w:eastAsiaTheme="minorEastAsia"/>
                <w:sz w:val="20"/>
                <w:szCs w:val="20"/>
              </w:rPr>
            </w:pPr>
            <w:r w:rsidRPr="00C82750">
              <w:rPr>
                <w:sz w:val="20"/>
                <w:szCs w:val="20"/>
              </w:rPr>
              <w:t>Primary: physical function (SF-36 PF; 12 weeks, 6 months and 15 months)</w:t>
            </w:r>
          </w:p>
          <w:p w14:paraId="3D8B5FFF" w14:textId="77777777" w:rsidR="0037300A" w:rsidRPr="00C82750" w:rsidRDefault="0037300A" w:rsidP="000F589A">
            <w:pPr>
              <w:spacing w:line="360" w:lineRule="auto"/>
              <w:rPr>
                <w:sz w:val="20"/>
                <w:szCs w:val="20"/>
              </w:rPr>
            </w:pPr>
            <w:r w:rsidRPr="00C82750">
              <w:rPr>
                <w:sz w:val="20"/>
                <w:szCs w:val="20"/>
              </w:rPr>
              <w:t>Secondary: (at 12 weeks, 6 months and 15 months) QoL (SF-36); physical function (</w:t>
            </w:r>
            <w:r w:rsidRPr="009F3714">
              <w:rPr>
                <w:sz w:val="20"/>
                <w:szCs w:val="20"/>
              </w:rPr>
              <w:t>VO</w:t>
            </w:r>
            <w:r w:rsidRPr="00C80121">
              <w:rPr>
                <w:sz w:val="20"/>
                <w:szCs w:val="20"/>
                <w:vertAlign w:val="subscript"/>
              </w:rPr>
              <w:t>2</w:t>
            </w:r>
            <w:r w:rsidRPr="00C82750">
              <w:rPr>
                <w:sz w:val="20"/>
                <w:szCs w:val="20"/>
              </w:rPr>
              <w:t xml:space="preserve"> and strength test); body composition (waist, body fat, BMI); cardiometabolic risk factors (lipid profiles, glucose metabolism); nutrition; psychological factors (motivation, </w:t>
            </w:r>
            <w:proofErr w:type="spellStart"/>
            <w:r w:rsidRPr="00C82750">
              <w:rPr>
                <w:sz w:val="20"/>
                <w:szCs w:val="20"/>
              </w:rPr>
              <w:t>kinesiophobia</w:t>
            </w:r>
            <w:proofErr w:type="spellEnd"/>
            <w:r w:rsidRPr="00C82750">
              <w:rPr>
                <w:sz w:val="20"/>
                <w:szCs w:val="20"/>
              </w:rPr>
              <w:t>, coping styles); fatigue (CIS-20; NFR); cost-effectiveness (12 weeks, 6, 9, 12 and 15 months)</w:t>
            </w:r>
          </w:p>
        </w:tc>
      </w:tr>
      <w:tr w:rsidR="0037300A" w:rsidRPr="00EE2F67" w14:paraId="4A6B2670"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69743C8" w14:textId="77777777" w:rsidR="0037300A" w:rsidRPr="00C82750" w:rsidRDefault="0037300A" w:rsidP="000F589A">
            <w:pPr>
              <w:spacing w:line="360" w:lineRule="auto"/>
              <w:rPr>
                <w:b/>
                <w:bCs/>
                <w:sz w:val="20"/>
                <w:szCs w:val="20"/>
              </w:rPr>
            </w:pPr>
            <w:r w:rsidRPr="00C82750">
              <w:rPr>
                <w:b/>
                <w:bCs/>
                <w:sz w:val="20"/>
                <w:szCs w:val="20"/>
              </w:rPr>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4102514" w14:textId="77777777" w:rsidR="0037300A" w:rsidRPr="00C82750" w:rsidRDefault="0037300A" w:rsidP="000F589A">
            <w:pPr>
              <w:spacing w:line="360" w:lineRule="auto"/>
              <w:rPr>
                <w:rFonts w:eastAsiaTheme="minorEastAsia"/>
                <w:sz w:val="20"/>
                <w:szCs w:val="20"/>
              </w:rPr>
            </w:pPr>
            <w:r w:rsidRPr="00C82750">
              <w:rPr>
                <w:sz w:val="20"/>
                <w:szCs w:val="20"/>
              </w:rPr>
              <w:t>This study is completed and contact from the study authors has confirmed that they plan to publish data soon</w:t>
            </w:r>
          </w:p>
        </w:tc>
      </w:tr>
      <w:tr w:rsidR="0037300A" w:rsidRPr="00EE2F67" w14:paraId="5286A59C"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0BAE7D0B" w14:textId="77777777" w:rsidR="0037300A" w:rsidRPr="00C82750" w:rsidRDefault="0037300A" w:rsidP="000F589A">
            <w:pPr>
              <w:spacing w:line="360" w:lineRule="auto"/>
              <w:rPr>
                <w:b/>
                <w:bCs/>
                <w:sz w:val="20"/>
                <w:szCs w:val="20"/>
              </w:rPr>
            </w:pPr>
            <w:r w:rsidRPr="00C82750">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3FFFC71E" w14:textId="235BFD81" w:rsidR="0037300A" w:rsidRPr="00C82750" w:rsidRDefault="0037300A" w:rsidP="000F589A">
            <w:pPr>
              <w:pStyle w:val="NormalWeb"/>
              <w:spacing w:line="360" w:lineRule="auto"/>
              <w:rPr>
                <w:sz w:val="20"/>
                <w:szCs w:val="20"/>
              </w:rPr>
            </w:pPr>
            <w:proofErr w:type="spellStart"/>
            <w:r w:rsidRPr="00C82750">
              <w:rPr>
                <w:sz w:val="20"/>
                <w:szCs w:val="20"/>
              </w:rPr>
              <w:t>Klaassen</w:t>
            </w:r>
            <w:proofErr w:type="spellEnd"/>
            <w:r w:rsidRPr="00C82750">
              <w:rPr>
                <w:sz w:val="20"/>
                <w:szCs w:val="20"/>
              </w:rPr>
              <w:t xml:space="preserve"> G, </w:t>
            </w:r>
            <w:proofErr w:type="spellStart"/>
            <w:r w:rsidRPr="00C82750">
              <w:rPr>
                <w:sz w:val="20"/>
                <w:szCs w:val="20"/>
              </w:rPr>
              <w:t>Zelle</w:t>
            </w:r>
            <w:proofErr w:type="spellEnd"/>
            <w:r w:rsidRPr="00C82750">
              <w:rPr>
                <w:sz w:val="20"/>
                <w:szCs w:val="20"/>
              </w:rPr>
              <w:t xml:space="preserve"> DM, Navis GJ, </w:t>
            </w:r>
            <w:proofErr w:type="spellStart"/>
            <w:r w:rsidRPr="00C82750">
              <w:rPr>
                <w:sz w:val="20"/>
                <w:szCs w:val="20"/>
              </w:rPr>
              <w:t>Dijkema</w:t>
            </w:r>
            <w:proofErr w:type="spellEnd"/>
            <w:r w:rsidRPr="00C82750">
              <w:rPr>
                <w:sz w:val="20"/>
                <w:szCs w:val="20"/>
              </w:rPr>
              <w:t xml:space="preserve"> D, </w:t>
            </w:r>
            <w:proofErr w:type="spellStart"/>
            <w:r w:rsidRPr="00C82750">
              <w:rPr>
                <w:sz w:val="20"/>
                <w:szCs w:val="20"/>
              </w:rPr>
              <w:t>Bemelman</w:t>
            </w:r>
            <w:proofErr w:type="spellEnd"/>
            <w:r w:rsidRPr="00C82750">
              <w:rPr>
                <w:sz w:val="20"/>
                <w:szCs w:val="20"/>
              </w:rPr>
              <w:t xml:space="preserve"> FJ, Bakker SJ, et al. Lifestyle intervention to improve quality of life and prevent weight gain after renal transplantation: design of the active care after transplantation (ACT) randomized controlled trial. BMC Nephrology 2017;</w:t>
            </w:r>
            <w:r>
              <w:rPr>
                <w:sz w:val="20"/>
                <w:szCs w:val="20"/>
              </w:rPr>
              <w:t xml:space="preserve"> </w:t>
            </w:r>
            <w:r w:rsidRPr="00D03167">
              <w:rPr>
                <w:b/>
                <w:bCs/>
                <w:sz w:val="20"/>
                <w:szCs w:val="20"/>
              </w:rPr>
              <w:t>18</w:t>
            </w:r>
            <w:r w:rsidRPr="00C82750">
              <w:rPr>
                <w:sz w:val="20"/>
                <w:szCs w:val="20"/>
              </w:rPr>
              <w:t>:</w:t>
            </w:r>
            <w:r>
              <w:rPr>
                <w:sz w:val="20"/>
                <w:szCs w:val="20"/>
              </w:rPr>
              <w:t xml:space="preserve"> </w:t>
            </w:r>
            <w:r w:rsidRPr="00C82750">
              <w:rPr>
                <w:sz w:val="20"/>
                <w:szCs w:val="20"/>
              </w:rPr>
              <w:t>296</w:t>
            </w:r>
          </w:p>
        </w:tc>
      </w:tr>
    </w:tbl>
    <w:p w14:paraId="128C381A" w14:textId="77777777" w:rsidR="0037300A" w:rsidRPr="00EE2F67" w:rsidRDefault="0037300A" w:rsidP="0037300A">
      <w:pPr>
        <w:pStyle w:val="Title"/>
      </w:pPr>
      <w:r w:rsidRPr="00EE2F67">
        <w:t xml:space="preserve">NCT02083913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75"/>
        <w:gridCol w:w="6735"/>
      </w:tblGrid>
      <w:tr w:rsidR="0037300A" w:rsidRPr="00EE2F67" w14:paraId="5FF60F39"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850FC89" w14:textId="77777777" w:rsidR="0037300A" w:rsidRPr="00C82750" w:rsidRDefault="0037300A" w:rsidP="000F589A">
            <w:pPr>
              <w:spacing w:line="360" w:lineRule="auto"/>
              <w:rPr>
                <w:b/>
                <w:bCs/>
                <w:sz w:val="20"/>
                <w:szCs w:val="20"/>
              </w:rPr>
            </w:pPr>
            <w:r w:rsidRPr="00C82750">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5F4EB5C" w14:textId="77777777" w:rsidR="0037300A" w:rsidRPr="00C82750" w:rsidRDefault="0037300A" w:rsidP="000F589A">
            <w:pPr>
              <w:spacing w:after="0" w:line="360" w:lineRule="auto"/>
              <w:rPr>
                <w:rFonts w:eastAsiaTheme="minorEastAsia"/>
                <w:sz w:val="20"/>
                <w:szCs w:val="20"/>
              </w:rPr>
            </w:pPr>
            <w:r w:rsidRPr="00C82750">
              <w:rPr>
                <w:sz w:val="20"/>
                <w:szCs w:val="20"/>
              </w:rPr>
              <w:t>Clinical trial, single group assignment investigating exercise training prior to bariatric surgery</w:t>
            </w:r>
          </w:p>
        </w:tc>
      </w:tr>
      <w:tr w:rsidR="0037300A" w:rsidRPr="00EE2F67" w14:paraId="238AD224"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DB2DFA3" w14:textId="77777777" w:rsidR="0037300A" w:rsidRPr="00C82750" w:rsidRDefault="0037300A" w:rsidP="000F589A">
            <w:pPr>
              <w:spacing w:line="360" w:lineRule="auto"/>
              <w:rPr>
                <w:b/>
                <w:bCs/>
                <w:sz w:val="20"/>
                <w:szCs w:val="20"/>
              </w:rPr>
            </w:pPr>
            <w:r w:rsidRPr="00C82750">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23A5990" w14:textId="77777777" w:rsidR="0037300A" w:rsidRPr="00C82750" w:rsidRDefault="0037300A" w:rsidP="000F589A">
            <w:pPr>
              <w:spacing w:line="360" w:lineRule="auto"/>
              <w:rPr>
                <w:rFonts w:eastAsiaTheme="minorEastAsia"/>
                <w:sz w:val="20"/>
                <w:szCs w:val="20"/>
              </w:rPr>
            </w:pPr>
            <w:r w:rsidRPr="00C82750">
              <w:rPr>
                <w:sz w:val="20"/>
                <w:szCs w:val="20"/>
              </w:rPr>
              <w:t>Six participants, 18 to 65 years of age, scheduled to undergo bariatric surgery for morbid or severe obesity</w:t>
            </w:r>
          </w:p>
        </w:tc>
      </w:tr>
      <w:tr w:rsidR="0037300A" w:rsidRPr="00EE2F67" w14:paraId="311D2BEB"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FAC66FA" w14:textId="77777777" w:rsidR="0037300A" w:rsidRPr="00C82750" w:rsidRDefault="0037300A" w:rsidP="000F589A">
            <w:pPr>
              <w:spacing w:line="360" w:lineRule="auto"/>
              <w:rPr>
                <w:b/>
                <w:bCs/>
                <w:sz w:val="20"/>
                <w:szCs w:val="20"/>
              </w:rPr>
            </w:pPr>
            <w:r w:rsidRPr="00C82750">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3F74BA1" w14:textId="77777777" w:rsidR="0037300A" w:rsidRPr="00C82750" w:rsidRDefault="0037300A" w:rsidP="000F589A">
            <w:pPr>
              <w:spacing w:line="360" w:lineRule="auto"/>
              <w:rPr>
                <w:rFonts w:eastAsiaTheme="minorEastAsia"/>
                <w:sz w:val="20"/>
                <w:szCs w:val="20"/>
              </w:rPr>
            </w:pPr>
            <w:r w:rsidRPr="00C82750">
              <w:rPr>
                <w:sz w:val="20"/>
                <w:szCs w:val="20"/>
              </w:rPr>
              <w:t>Telehealth supervised exercise training programme: endurance and strength training three times a week for the 12 weeks prior to surgery</w:t>
            </w:r>
          </w:p>
        </w:tc>
      </w:tr>
      <w:tr w:rsidR="0037300A" w:rsidRPr="00EE2F67" w14:paraId="0D4A513B"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72A9456" w14:textId="77777777" w:rsidR="0037300A" w:rsidRPr="00C82750" w:rsidRDefault="0037300A" w:rsidP="000F589A">
            <w:pPr>
              <w:spacing w:line="360" w:lineRule="auto"/>
              <w:rPr>
                <w:b/>
                <w:bCs/>
                <w:sz w:val="20"/>
                <w:szCs w:val="20"/>
              </w:rPr>
            </w:pPr>
            <w:r w:rsidRPr="00C82750">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7898966" w14:textId="77777777" w:rsidR="0037300A" w:rsidRPr="00C82750" w:rsidRDefault="0037300A" w:rsidP="000F589A">
            <w:pPr>
              <w:spacing w:line="360" w:lineRule="auto"/>
              <w:rPr>
                <w:rFonts w:eastAsiaTheme="minorEastAsia"/>
                <w:sz w:val="20"/>
                <w:szCs w:val="20"/>
              </w:rPr>
            </w:pPr>
            <w:r w:rsidRPr="00C82750">
              <w:rPr>
                <w:sz w:val="20"/>
                <w:szCs w:val="20"/>
              </w:rPr>
              <w:t>Primary: physical fitness (6MWT, METs; 12 weeks and 1 year)</w:t>
            </w:r>
          </w:p>
          <w:p w14:paraId="0268E5F3" w14:textId="77777777" w:rsidR="0037300A" w:rsidRPr="00C82750" w:rsidRDefault="0037300A" w:rsidP="000F589A">
            <w:pPr>
              <w:spacing w:line="360" w:lineRule="auto"/>
              <w:rPr>
                <w:sz w:val="20"/>
                <w:szCs w:val="20"/>
              </w:rPr>
            </w:pPr>
            <w:r w:rsidRPr="00C82750">
              <w:rPr>
                <w:sz w:val="20"/>
                <w:szCs w:val="20"/>
              </w:rPr>
              <w:t>Secondary: (at 12 weeks and 1 year) QoL (Laval questionnaire); energy expenditure/PA (</w:t>
            </w:r>
            <w:proofErr w:type="spellStart"/>
            <w:r w:rsidRPr="00C82750">
              <w:rPr>
                <w:sz w:val="20"/>
                <w:szCs w:val="20"/>
              </w:rPr>
              <w:t>kCal</w:t>
            </w:r>
            <w:proofErr w:type="spellEnd"/>
            <w:r w:rsidRPr="00C82750">
              <w:rPr>
                <w:sz w:val="20"/>
                <w:szCs w:val="20"/>
              </w:rPr>
              <w:t>/day; accelerometer; IPAQ); weight change; change in exercise beliefs including the benefits of exercise (EBQ); body composition; co-morbidities; satisfaction (12 weeks after intervention); adherence (at end of intervention)</w:t>
            </w:r>
          </w:p>
        </w:tc>
      </w:tr>
      <w:tr w:rsidR="0037300A" w:rsidRPr="00EE2F67" w14:paraId="0B83006D"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71AEF84" w14:textId="77777777" w:rsidR="0037300A" w:rsidRPr="00C82750" w:rsidRDefault="0037300A" w:rsidP="000F589A">
            <w:pPr>
              <w:spacing w:line="360" w:lineRule="auto"/>
              <w:rPr>
                <w:b/>
                <w:bCs/>
                <w:sz w:val="20"/>
                <w:szCs w:val="20"/>
              </w:rPr>
            </w:pPr>
            <w:r w:rsidRPr="00C82750">
              <w:rPr>
                <w:b/>
                <w:bCs/>
                <w:sz w:val="20"/>
                <w:szCs w:val="20"/>
              </w:rPr>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F639CCB" w14:textId="77777777" w:rsidR="0037300A" w:rsidRPr="00C82750" w:rsidRDefault="0037300A" w:rsidP="000F589A">
            <w:pPr>
              <w:spacing w:line="360" w:lineRule="auto"/>
              <w:rPr>
                <w:rFonts w:eastAsiaTheme="minorEastAsia"/>
                <w:sz w:val="20"/>
                <w:szCs w:val="20"/>
              </w:rPr>
            </w:pPr>
            <w:r w:rsidRPr="00C82750">
              <w:rPr>
                <w:sz w:val="20"/>
                <w:szCs w:val="20"/>
              </w:rPr>
              <w:t>This study is completed but we were unable to source the PA data</w:t>
            </w:r>
          </w:p>
        </w:tc>
      </w:tr>
      <w:tr w:rsidR="0037300A" w:rsidRPr="00EE2F67" w14:paraId="10212BAE"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3BB3FF8F" w14:textId="77777777" w:rsidR="0037300A" w:rsidRPr="00C82750" w:rsidRDefault="0037300A" w:rsidP="000F589A">
            <w:pPr>
              <w:spacing w:line="360" w:lineRule="auto"/>
              <w:rPr>
                <w:b/>
                <w:bCs/>
                <w:sz w:val="20"/>
                <w:szCs w:val="20"/>
              </w:rPr>
            </w:pPr>
            <w:r w:rsidRPr="00C82750">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035FE001" w14:textId="77777777" w:rsidR="0037300A" w:rsidRPr="00C82750" w:rsidRDefault="0037300A" w:rsidP="000F589A">
            <w:pPr>
              <w:spacing w:line="360" w:lineRule="auto"/>
              <w:rPr>
                <w:sz w:val="20"/>
                <w:szCs w:val="20"/>
              </w:rPr>
            </w:pPr>
            <w:r w:rsidRPr="00C82750">
              <w:rPr>
                <w:sz w:val="20"/>
                <w:szCs w:val="20"/>
              </w:rPr>
              <w:t xml:space="preserve">NCT02083913. </w:t>
            </w:r>
            <w:proofErr w:type="spellStart"/>
            <w:r w:rsidRPr="00C82750">
              <w:rPr>
                <w:sz w:val="20"/>
                <w:szCs w:val="20"/>
              </w:rPr>
              <w:t>Prebariatric</w:t>
            </w:r>
            <w:proofErr w:type="spellEnd"/>
            <w:r w:rsidRPr="00C82750">
              <w:rPr>
                <w:sz w:val="20"/>
                <w:szCs w:val="20"/>
              </w:rPr>
              <w:t xml:space="preserve"> surgery physical exercise training in telehealth (</w:t>
            </w:r>
            <w:proofErr w:type="spellStart"/>
            <w:r w:rsidRPr="00C82750">
              <w:rPr>
                <w:sz w:val="20"/>
                <w:szCs w:val="20"/>
              </w:rPr>
              <w:t>TelePreSET</w:t>
            </w:r>
            <w:proofErr w:type="spellEnd"/>
            <w:r w:rsidRPr="00C82750">
              <w:rPr>
                <w:sz w:val="20"/>
                <w:szCs w:val="20"/>
              </w:rPr>
              <w:t xml:space="preserve">) [Feasibility and impacts of a </w:t>
            </w:r>
            <w:proofErr w:type="spellStart"/>
            <w:r w:rsidRPr="00C82750">
              <w:rPr>
                <w:sz w:val="20"/>
                <w:szCs w:val="20"/>
              </w:rPr>
              <w:t>prebariatric</w:t>
            </w:r>
            <w:proofErr w:type="spellEnd"/>
            <w:r w:rsidRPr="00C82750">
              <w:rPr>
                <w:sz w:val="20"/>
                <w:szCs w:val="20"/>
              </w:rPr>
              <w:t xml:space="preserve"> surgery exercise training in telehealth: a pilot study]. clinicaltrials.gov/ct2/show/NCT02083913 (first received 11 March 2014).</w:t>
            </w:r>
          </w:p>
        </w:tc>
      </w:tr>
    </w:tbl>
    <w:p w14:paraId="63957738" w14:textId="77777777" w:rsidR="0037300A" w:rsidRPr="00EE2F67" w:rsidRDefault="0037300A" w:rsidP="0037300A">
      <w:pPr>
        <w:pStyle w:val="Title"/>
      </w:pPr>
      <w:r w:rsidRPr="00EE2F67">
        <w:t xml:space="preserve">NCT02381262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75"/>
        <w:gridCol w:w="6735"/>
      </w:tblGrid>
      <w:tr w:rsidR="0037300A" w:rsidRPr="00EE2F67" w14:paraId="135B0790"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80B8458" w14:textId="77777777" w:rsidR="0037300A" w:rsidRPr="00C82750" w:rsidRDefault="0037300A" w:rsidP="000F589A">
            <w:pPr>
              <w:spacing w:line="360" w:lineRule="auto"/>
              <w:rPr>
                <w:b/>
                <w:bCs/>
                <w:sz w:val="20"/>
                <w:szCs w:val="20"/>
              </w:rPr>
            </w:pPr>
            <w:r w:rsidRPr="00C82750">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CE11E79" w14:textId="77777777" w:rsidR="0037300A" w:rsidRPr="00C82750" w:rsidRDefault="0037300A" w:rsidP="000F589A">
            <w:pPr>
              <w:spacing w:after="0" w:line="360" w:lineRule="auto"/>
              <w:rPr>
                <w:rFonts w:eastAsiaTheme="minorEastAsia"/>
                <w:sz w:val="20"/>
                <w:szCs w:val="20"/>
              </w:rPr>
            </w:pPr>
            <w:r w:rsidRPr="00C82750">
              <w:rPr>
                <w:sz w:val="20"/>
                <w:szCs w:val="20"/>
              </w:rPr>
              <w:t>RCT investigating how wearable technology can improve healthy lifestyle behaviour</w:t>
            </w:r>
          </w:p>
        </w:tc>
      </w:tr>
      <w:tr w:rsidR="0037300A" w:rsidRPr="00EE2F67" w14:paraId="4F0354AB"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63DDFAE" w14:textId="77777777" w:rsidR="0037300A" w:rsidRPr="00C82750" w:rsidRDefault="0037300A" w:rsidP="000F589A">
            <w:pPr>
              <w:spacing w:line="360" w:lineRule="auto"/>
              <w:rPr>
                <w:b/>
                <w:bCs/>
                <w:sz w:val="20"/>
                <w:szCs w:val="20"/>
              </w:rPr>
            </w:pPr>
            <w:r w:rsidRPr="00C82750">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EBACAD0" w14:textId="77777777" w:rsidR="0037300A" w:rsidRPr="00C82750" w:rsidRDefault="0037300A" w:rsidP="000F589A">
            <w:pPr>
              <w:spacing w:line="360" w:lineRule="auto"/>
              <w:rPr>
                <w:rFonts w:eastAsiaTheme="minorEastAsia"/>
                <w:sz w:val="20"/>
                <w:szCs w:val="20"/>
              </w:rPr>
            </w:pPr>
            <w:r w:rsidRPr="00C82750">
              <w:rPr>
                <w:sz w:val="20"/>
                <w:szCs w:val="20"/>
              </w:rPr>
              <w:t>Estimated 213 participants ≥18 years of age who have been approved for laparoscopic VSG</w:t>
            </w:r>
          </w:p>
        </w:tc>
      </w:tr>
      <w:tr w:rsidR="0037300A" w:rsidRPr="00EE2F67" w14:paraId="416B2AB1"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DD40C6C" w14:textId="77777777" w:rsidR="0037300A" w:rsidRPr="00C82750" w:rsidRDefault="0037300A" w:rsidP="000F589A">
            <w:pPr>
              <w:spacing w:line="360" w:lineRule="auto"/>
              <w:rPr>
                <w:b/>
                <w:bCs/>
                <w:sz w:val="20"/>
                <w:szCs w:val="20"/>
              </w:rPr>
            </w:pPr>
            <w:r w:rsidRPr="00C82750">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AED5F14" w14:textId="77777777" w:rsidR="0037300A" w:rsidRPr="00C82750" w:rsidRDefault="0037300A" w:rsidP="000F589A">
            <w:pPr>
              <w:spacing w:line="360" w:lineRule="auto"/>
              <w:rPr>
                <w:rFonts w:eastAsiaTheme="minorEastAsia"/>
                <w:sz w:val="20"/>
                <w:szCs w:val="20"/>
              </w:rPr>
            </w:pPr>
            <w:r w:rsidRPr="00C82750">
              <w:rPr>
                <w:sz w:val="20"/>
                <w:szCs w:val="20"/>
              </w:rPr>
              <w:t>Post-surgery</w:t>
            </w:r>
          </w:p>
          <w:p w14:paraId="5F6565EB" w14:textId="77777777" w:rsidR="0037300A" w:rsidRPr="00C82750" w:rsidRDefault="0037300A" w:rsidP="000F589A">
            <w:pPr>
              <w:spacing w:line="360" w:lineRule="auto"/>
              <w:rPr>
                <w:sz w:val="20"/>
                <w:szCs w:val="20"/>
              </w:rPr>
            </w:pPr>
            <w:r w:rsidRPr="00C82750">
              <w:rPr>
                <w:sz w:val="20"/>
                <w:szCs w:val="20"/>
              </w:rPr>
              <w:t>Arm 1: participants trained in the use of a Fitbit and the data interface, appointment with the exercise physiologist/research coordinator to initiate lifestyle/activity data collection</w:t>
            </w:r>
          </w:p>
          <w:p w14:paraId="5003D88A" w14:textId="77777777" w:rsidR="0037300A" w:rsidRPr="00C82750" w:rsidRDefault="0037300A" w:rsidP="000F589A">
            <w:pPr>
              <w:spacing w:line="360" w:lineRule="auto"/>
              <w:rPr>
                <w:sz w:val="20"/>
                <w:szCs w:val="20"/>
              </w:rPr>
            </w:pPr>
            <w:r w:rsidRPr="00C82750">
              <w:rPr>
                <w:sz w:val="20"/>
                <w:szCs w:val="20"/>
              </w:rPr>
              <w:t>Arm 2: participants will meet with exercise physiologist/research coordinator to initiate lifestyle/activity data collection (without Fitbit but will receive one at end of study)</w:t>
            </w:r>
          </w:p>
          <w:p w14:paraId="3E96FCC0" w14:textId="77777777" w:rsidR="0037300A" w:rsidRPr="00C82750" w:rsidRDefault="0037300A" w:rsidP="000F589A">
            <w:pPr>
              <w:spacing w:line="360" w:lineRule="auto"/>
              <w:rPr>
                <w:sz w:val="20"/>
                <w:szCs w:val="20"/>
              </w:rPr>
            </w:pPr>
            <w:r w:rsidRPr="00C82750">
              <w:rPr>
                <w:sz w:val="20"/>
                <w:szCs w:val="20"/>
              </w:rPr>
              <w:t>Arm 3: historical control data</w:t>
            </w:r>
          </w:p>
        </w:tc>
      </w:tr>
      <w:tr w:rsidR="0037300A" w:rsidRPr="00EE2F67" w14:paraId="3E328D8C"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7519314" w14:textId="77777777" w:rsidR="0037300A" w:rsidRPr="00C82750" w:rsidRDefault="0037300A" w:rsidP="000F589A">
            <w:pPr>
              <w:spacing w:line="360" w:lineRule="auto"/>
              <w:rPr>
                <w:b/>
                <w:bCs/>
                <w:sz w:val="20"/>
                <w:szCs w:val="20"/>
              </w:rPr>
            </w:pPr>
            <w:r w:rsidRPr="00C82750">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F844ABF" w14:textId="77777777" w:rsidR="0037300A" w:rsidRPr="00C82750" w:rsidRDefault="0037300A" w:rsidP="000F589A">
            <w:pPr>
              <w:spacing w:line="360" w:lineRule="auto"/>
              <w:rPr>
                <w:rFonts w:eastAsiaTheme="minorEastAsia"/>
                <w:sz w:val="20"/>
                <w:szCs w:val="20"/>
              </w:rPr>
            </w:pPr>
            <w:r w:rsidRPr="00C82750">
              <w:rPr>
                <w:sz w:val="20"/>
                <w:szCs w:val="20"/>
              </w:rPr>
              <w:t xml:space="preserve">Primary: %EWL (1 year) </w:t>
            </w:r>
          </w:p>
          <w:p w14:paraId="31344B1E" w14:textId="77777777" w:rsidR="0037300A" w:rsidRPr="00C82750" w:rsidRDefault="0037300A" w:rsidP="000F589A">
            <w:pPr>
              <w:spacing w:line="360" w:lineRule="auto"/>
              <w:rPr>
                <w:sz w:val="20"/>
                <w:szCs w:val="20"/>
              </w:rPr>
            </w:pPr>
            <w:r w:rsidRPr="00C82750">
              <w:rPr>
                <w:sz w:val="20"/>
                <w:szCs w:val="20"/>
              </w:rPr>
              <w:t>Secondary: changes in PA pattern (IPAQ-LF; 2 weeks, 1, 4 and 8 months, 1 year); resolution of co-morbidity (diabetes, hypertension, hyperlipidaemia, OSA; 2 weeks, 1, 4 and 8 months, 1 year)</w:t>
            </w:r>
          </w:p>
        </w:tc>
      </w:tr>
      <w:tr w:rsidR="0037300A" w:rsidRPr="00EE2F67" w14:paraId="3FF23EB7"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46D10EC" w14:textId="77777777" w:rsidR="0037300A" w:rsidRPr="00C82750" w:rsidRDefault="0037300A" w:rsidP="000F589A">
            <w:pPr>
              <w:spacing w:line="360" w:lineRule="auto"/>
              <w:rPr>
                <w:b/>
                <w:bCs/>
                <w:sz w:val="20"/>
                <w:szCs w:val="20"/>
              </w:rPr>
            </w:pPr>
            <w:r w:rsidRPr="00C82750">
              <w:rPr>
                <w:b/>
                <w:bCs/>
                <w:sz w:val="20"/>
                <w:szCs w:val="20"/>
              </w:rPr>
              <w:lastRenderedPageBreak/>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72EF823" w14:textId="77777777" w:rsidR="0037300A" w:rsidRPr="00C82750" w:rsidRDefault="0037300A" w:rsidP="000F589A">
            <w:pPr>
              <w:spacing w:line="360" w:lineRule="auto"/>
              <w:rPr>
                <w:rFonts w:eastAsiaTheme="minorEastAsia"/>
                <w:sz w:val="20"/>
                <w:szCs w:val="20"/>
              </w:rPr>
            </w:pPr>
            <w:r w:rsidRPr="00C82750">
              <w:rPr>
                <w:sz w:val="20"/>
                <w:szCs w:val="20"/>
              </w:rPr>
              <w:t>This study is recorded as completed in the clinical trials register. We were unable to source a published report of the study findings</w:t>
            </w:r>
          </w:p>
        </w:tc>
      </w:tr>
      <w:tr w:rsidR="0037300A" w:rsidRPr="00EE2F67" w14:paraId="683854B2"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4B5CD0D1" w14:textId="77777777" w:rsidR="0037300A" w:rsidRPr="00C82750" w:rsidRDefault="0037300A" w:rsidP="000F589A">
            <w:pPr>
              <w:spacing w:line="360" w:lineRule="auto"/>
              <w:rPr>
                <w:b/>
                <w:bCs/>
                <w:sz w:val="20"/>
                <w:szCs w:val="20"/>
              </w:rPr>
            </w:pPr>
            <w:r w:rsidRPr="00C82750">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42C3AFB4" w14:textId="77777777" w:rsidR="0037300A" w:rsidRPr="00C82750" w:rsidRDefault="0037300A" w:rsidP="000F589A">
            <w:pPr>
              <w:pStyle w:val="NormalWeb"/>
              <w:spacing w:line="360" w:lineRule="auto"/>
              <w:rPr>
                <w:sz w:val="20"/>
                <w:szCs w:val="20"/>
              </w:rPr>
            </w:pPr>
            <w:r w:rsidRPr="00C82750">
              <w:rPr>
                <w:sz w:val="20"/>
                <w:szCs w:val="20"/>
              </w:rPr>
              <w:t>NCT02381262. Fitbit / healthy weight management study. clinicaltrials.gov/ct2/show/NCT02381262 (first received 6 March 2015).</w:t>
            </w:r>
          </w:p>
        </w:tc>
      </w:tr>
    </w:tbl>
    <w:p w14:paraId="5416155E" w14:textId="77777777" w:rsidR="0037300A" w:rsidRPr="00EE2F67" w:rsidRDefault="0037300A" w:rsidP="0037300A">
      <w:pPr>
        <w:pStyle w:val="Title"/>
      </w:pPr>
      <w:r w:rsidRPr="00EE2F67">
        <w:t xml:space="preserve">NCT02650661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75"/>
        <w:gridCol w:w="6735"/>
      </w:tblGrid>
      <w:tr w:rsidR="0037300A" w:rsidRPr="00EE2F67" w14:paraId="455CA5AC"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E3E95C8" w14:textId="77777777" w:rsidR="0037300A" w:rsidRPr="00C82750" w:rsidRDefault="0037300A" w:rsidP="000F589A">
            <w:pPr>
              <w:spacing w:line="360" w:lineRule="auto"/>
              <w:rPr>
                <w:b/>
                <w:bCs/>
                <w:sz w:val="20"/>
                <w:szCs w:val="20"/>
              </w:rPr>
            </w:pPr>
            <w:r w:rsidRPr="00C82750">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205034D" w14:textId="77777777" w:rsidR="0037300A" w:rsidRPr="00C82750" w:rsidRDefault="0037300A" w:rsidP="000F589A">
            <w:pPr>
              <w:spacing w:after="0" w:line="360" w:lineRule="auto"/>
              <w:rPr>
                <w:rFonts w:eastAsiaTheme="minorEastAsia"/>
                <w:sz w:val="20"/>
                <w:szCs w:val="20"/>
              </w:rPr>
            </w:pPr>
            <w:r w:rsidRPr="00C82750">
              <w:rPr>
                <w:sz w:val="20"/>
                <w:szCs w:val="20"/>
              </w:rPr>
              <w:t>RCT evaluating a programme designed to assist cancer patients cope with their illness proactively</w:t>
            </w:r>
          </w:p>
        </w:tc>
      </w:tr>
      <w:tr w:rsidR="0037300A" w:rsidRPr="00EE2F67" w14:paraId="3727BF89"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E4C8557" w14:textId="77777777" w:rsidR="0037300A" w:rsidRPr="00C82750" w:rsidRDefault="0037300A" w:rsidP="000F589A">
            <w:pPr>
              <w:spacing w:line="360" w:lineRule="auto"/>
              <w:rPr>
                <w:b/>
                <w:bCs/>
                <w:sz w:val="20"/>
                <w:szCs w:val="20"/>
              </w:rPr>
            </w:pPr>
            <w:r w:rsidRPr="00C82750">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8A40385" w14:textId="77777777" w:rsidR="0037300A" w:rsidRPr="00C82750" w:rsidRDefault="0037300A" w:rsidP="000F589A">
            <w:pPr>
              <w:spacing w:line="360" w:lineRule="auto"/>
              <w:rPr>
                <w:rFonts w:eastAsiaTheme="minorEastAsia"/>
                <w:sz w:val="20"/>
                <w:szCs w:val="20"/>
              </w:rPr>
            </w:pPr>
            <w:r w:rsidRPr="00C82750">
              <w:rPr>
                <w:sz w:val="20"/>
                <w:szCs w:val="20"/>
              </w:rPr>
              <w:t>394 participants ≥ 19 years of age, recently finished primary cancer treatment for breast, lung, colorectal or gastric cancer; poor performance at baseline in PA minutes, BMI or PTGI score</w:t>
            </w:r>
          </w:p>
        </w:tc>
      </w:tr>
      <w:tr w:rsidR="0037300A" w:rsidRPr="00EE2F67" w14:paraId="31C4A298"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AEBC9C8" w14:textId="77777777" w:rsidR="0037300A" w:rsidRPr="00C82750" w:rsidRDefault="0037300A" w:rsidP="000F589A">
            <w:pPr>
              <w:spacing w:line="360" w:lineRule="auto"/>
              <w:rPr>
                <w:b/>
                <w:bCs/>
                <w:sz w:val="20"/>
                <w:szCs w:val="20"/>
              </w:rPr>
            </w:pPr>
            <w:r w:rsidRPr="00C82750">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2A8BD6C" w14:textId="77777777" w:rsidR="0037300A" w:rsidRPr="00C82750" w:rsidRDefault="0037300A" w:rsidP="000F589A">
            <w:pPr>
              <w:spacing w:line="360" w:lineRule="auto"/>
              <w:rPr>
                <w:rFonts w:eastAsiaTheme="minorEastAsia"/>
                <w:sz w:val="20"/>
                <w:szCs w:val="20"/>
              </w:rPr>
            </w:pPr>
            <w:r w:rsidRPr="00C82750">
              <w:rPr>
                <w:sz w:val="20"/>
                <w:szCs w:val="20"/>
              </w:rPr>
              <w:t>Arm 1: online health management programme using SMASH (Smart Management Strategy for Health), personalised health tele-coaching, group educational workshop</w:t>
            </w:r>
          </w:p>
          <w:p w14:paraId="6E77A1D0" w14:textId="77777777" w:rsidR="0037300A" w:rsidRPr="00C82750" w:rsidRDefault="0037300A" w:rsidP="000F589A">
            <w:pPr>
              <w:spacing w:line="360" w:lineRule="auto"/>
              <w:rPr>
                <w:sz w:val="20"/>
                <w:szCs w:val="20"/>
              </w:rPr>
            </w:pPr>
            <w:r w:rsidRPr="00C82750">
              <w:rPr>
                <w:sz w:val="20"/>
                <w:szCs w:val="20"/>
              </w:rPr>
              <w:t>Arm 2: online health management programme only</w:t>
            </w:r>
          </w:p>
          <w:p w14:paraId="7E8790A2" w14:textId="77777777" w:rsidR="0037300A" w:rsidRPr="00C82750" w:rsidRDefault="0037300A" w:rsidP="000F589A">
            <w:pPr>
              <w:spacing w:line="360" w:lineRule="auto"/>
              <w:rPr>
                <w:sz w:val="20"/>
                <w:szCs w:val="20"/>
              </w:rPr>
            </w:pPr>
            <w:r w:rsidRPr="00C82750">
              <w:rPr>
                <w:sz w:val="20"/>
                <w:szCs w:val="20"/>
              </w:rPr>
              <w:t>Arm 3: standard health educational booklet</w:t>
            </w:r>
          </w:p>
        </w:tc>
      </w:tr>
      <w:tr w:rsidR="0037300A" w:rsidRPr="00EE2F67" w14:paraId="13682229"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F9E71EA" w14:textId="77777777" w:rsidR="0037300A" w:rsidRPr="00C82750" w:rsidRDefault="0037300A" w:rsidP="000F589A">
            <w:pPr>
              <w:spacing w:line="360" w:lineRule="auto"/>
              <w:rPr>
                <w:b/>
                <w:bCs/>
                <w:sz w:val="20"/>
                <w:szCs w:val="20"/>
              </w:rPr>
            </w:pPr>
            <w:r w:rsidRPr="00C82750">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C850FE6" w14:textId="77777777" w:rsidR="0037300A" w:rsidRPr="00C82750" w:rsidRDefault="0037300A" w:rsidP="000F589A">
            <w:pPr>
              <w:spacing w:line="360" w:lineRule="auto"/>
              <w:rPr>
                <w:rFonts w:eastAsiaTheme="minorEastAsia"/>
                <w:sz w:val="20"/>
                <w:szCs w:val="20"/>
              </w:rPr>
            </w:pPr>
            <w:r w:rsidRPr="00C82750">
              <w:rPr>
                <w:sz w:val="20"/>
                <w:szCs w:val="20"/>
              </w:rPr>
              <w:t xml:space="preserve">Primary: (all at 3, 6 and 12 months) % participants meeting exercise goal, % participants meeting BMI goal; % participants meeting PTGI goal </w:t>
            </w:r>
          </w:p>
          <w:p w14:paraId="77BFC7FD" w14:textId="77777777" w:rsidR="0037300A" w:rsidRPr="00C82750" w:rsidRDefault="0037300A" w:rsidP="000F589A">
            <w:pPr>
              <w:spacing w:line="360" w:lineRule="auto"/>
              <w:rPr>
                <w:sz w:val="20"/>
                <w:szCs w:val="20"/>
              </w:rPr>
            </w:pPr>
            <w:r w:rsidRPr="00C82750">
              <w:rPr>
                <w:sz w:val="20"/>
                <w:szCs w:val="20"/>
              </w:rPr>
              <w:t xml:space="preserve">Secondary: (all at 3, 6 and 12 months) % participants meeting diet goal (MDI); healthy habits (10 Rules for Highly Effective Health </w:t>
            </w:r>
            <w:proofErr w:type="spellStart"/>
            <w:r w:rsidRPr="00C82750">
              <w:rPr>
                <w:sz w:val="20"/>
                <w:szCs w:val="20"/>
              </w:rPr>
              <w:t>Behavior</w:t>
            </w:r>
            <w:proofErr w:type="spellEnd"/>
            <w:r w:rsidRPr="00C82750">
              <w:rPr>
                <w:sz w:val="20"/>
                <w:szCs w:val="20"/>
              </w:rPr>
              <w:t>); anxiety and depression (HADS); fatigue (BFI); self-management (SMASH assessment tool); social support and spiritual well-being (MQOL); cost-effectiveness analysis</w:t>
            </w:r>
          </w:p>
        </w:tc>
      </w:tr>
      <w:tr w:rsidR="0037300A" w:rsidRPr="00EE2F67" w14:paraId="5DBD7DA5"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CF32C14" w14:textId="77777777" w:rsidR="0037300A" w:rsidRPr="00C82750" w:rsidRDefault="0037300A" w:rsidP="000F589A">
            <w:pPr>
              <w:spacing w:line="360" w:lineRule="auto"/>
              <w:rPr>
                <w:b/>
                <w:bCs/>
                <w:sz w:val="20"/>
                <w:szCs w:val="20"/>
              </w:rPr>
            </w:pPr>
            <w:r w:rsidRPr="00C82750">
              <w:rPr>
                <w:b/>
                <w:bCs/>
                <w:sz w:val="20"/>
                <w:szCs w:val="20"/>
              </w:rPr>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7EEC30C" w14:textId="77777777" w:rsidR="0037300A" w:rsidRPr="00C82750" w:rsidRDefault="0037300A" w:rsidP="000F589A">
            <w:pPr>
              <w:spacing w:line="360" w:lineRule="auto"/>
              <w:rPr>
                <w:rFonts w:eastAsiaTheme="minorEastAsia"/>
                <w:sz w:val="20"/>
                <w:szCs w:val="20"/>
              </w:rPr>
            </w:pPr>
            <w:r w:rsidRPr="00C82750">
              <w:rPr>
                <w:sz w:val="20"/>
                <w:szCs w:val="20"/>
              </w:rPr>
              <w:t>This study is recorded as completed in the clinical trials register. We were unable to source a published report of the study findings</w:t>
            </w:r>
          </w:p>
        </w:tc>
      </w:tr>
      <w:tr w:rsidR="0037300A" w:rsidRPr="00EE2F67" w14:paraId="5D8366D0"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498A1E6C" w14:textId="77777777" w:rsidR="0037300A" w:rsidRPr="00C82750" w:rsidRDefault="0037300A" w:rsidP="000F589A">
            <w:pPr>
              <w:spacing w:line="360" w:lineRule="auto"/>
              <w:rPr>
                <w:b/>
                <w:bCs/>
                <w:sz w:val="20"/>
                <w:szCs w:val="20"/>
              </w:rPr>
            </w:pPr>
            <w:r w:rsidRPr="00C82750">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52BDFC43" w14:textId="77777777" w:rsidR="0037300A" w:rsidRPr="00C82750" w:rsidRDefault="0037300A" w:rsidP="000F589A">
            <w:pPr>
              <w:pStyle w:val="NormalWeb"/>
              <w:spacing w:line="360" w:lineRule="auto"/>
              <w:rPr>
                <w:sz w:val="20"/>
                <w:szCs w:val="20"/>
              </w:rPr>
            </w:pPr>
            <w:r w:rsidRPr="00C82750">
              <w:rPr>
                <w:sz w:val="20"/>
                <w:szCs w:val="20"/>
              </w:rPr>
              <w:t>NCT02650661. Efficacy of a smart management strategy for health (SMASH) program for overcoming cancer crisis and growing positively [A randomized controlled trial of smart management strategy for health (SMASH) program for overcoming cancer crisis and growing positively in cancer survivors]. clinicaltrials.gov/ct2/show/NCT02650661 (first received 8 January 2016).</w:t>
            </w:r>
          </w:p>
        </w:tc>
      </w:tr>
    </w:tbl>
    <w:p w14:paraId="150C168D" w14:textId="77777777" w:rsidR="0037300A" w:rsidRPr="00EE2F67" w:rsidRDefault="0037300A" w:rsidP="0037300A">
      <w:pPr>
        <w:pStyle w:val="Title"/>
      </w:pPr>
      <w:r w:rsidRPr="00EE2F67">
        <w:lastRenderedPageBreak/>
        <w:t xml:space="preserve">NCT02720172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75"/>
        <w:gridCol w:w="6735"/>
      </w:tblGrid>
      <w:tr w:rsidR="0037300A" w:rsidRPr="00EE2F67" w14:paraId="0AFC3D22"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BC9E2A9" w14:textId="77777777" w:rsidR="0037300A" w:rsidRPr="00C82750" w:rsidRDefault="0037300A" w:rsidP="000F589A">
            <w:pPr>
              <w:spacing w:line="360" w:lineRule="auto"/>
              <w:rPr>
                <w:b/>
                <w:bCs/>
                <w:sz w:val="20"/>
                <w:szCs w:val="20"/>
              </w:rPr>
            </w:pPr>
            <w:r w:rsidRPr="00C82750">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B093327" w14:textId="77777777" w:rsidR="0037300A" w:rsidRPr="00C82750" w:rsidRDefault="0037300A" w:rsidP="000F589A">
            <w:pPr>
              <w:spacing w:after="0" w:line="360" w:lineRule="auto"/>
              <w:rPr>
                <w:rFonts w:eastAsiaTheme="minorEastAsia"/>
                <w:sz w:val="20"/>
                <w:szCs w:val="20"/>
              </w:rPr>
            </w:pPr>
            <w:r w:rsidRPr="00C82750">
              <w:rPr>
                <w:sz w:val="20"/>
                <w:szCs w:val="20"/>
              </w:rPr>
              <w:t>RCT "to gather preliminary evidence on the efficacy and safety of early postoperative exercise"</w:t>
            </w:r>
          </w:p>
        </w:tc>
      </w:tr>
      <w:tr w:rsidR="0037300A" w:rsidRPr="00EE2F67" w14:paraId="63AF23CA"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9C1EC4A" w14:textId="77777777" w:rsidR="0037300A" w:rsidRPr="00C82750" w:rsidRDefault="0037300A" w:rsidP="000F589A">
            <w:pPr>
              <w:spacing w:line="360" w:lineRule="auto"/>
              <w:rPr>
                <w:b/>
                <w:bCs/>
                <w:sz w:val="20"/>
                <w:szCs w:val="20"/>
              </w:rPr>
            </w:pPr>
            <w:r w:rsidRPr="00C82750">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F92896E" w14:textId="77777777" w:rsidR="0037300A" w:rsidRPr="00C82750" w:rsidRDefault="0037300A" w:rsidP="000F589A">
            <w:pPr>
              <w:spacing w:line="360" w:lineRule="auto"/>
              <w:rPr>
                <w:rFonts w:eastAsiaTheme="minorEastAsia"/>
                <w:sz w:val="20"/>
                <w:szCs w:val="20"/>
              </w:rPr>
            </w:pPr>
            <w:r w:rsidRPr="00C82750">
              <w:rPr>
                <w:sz w:val="20"/>
                <w:szCs w:val="20"/>
              </w:rPr>
              <w:t>30 participants, ≥ 21 years of age, having undergone surgical treatment (ACDF) for a degenerative cervical spine condition such as cervical stenosis, spondylosis or disc herniation</w:t>
            </w:r>
          </w:p>
        </w:tc>
      </w:tr>
      <w:tr w:rsidR="0037300A" w:rsidRPr="00EE2F67" w14:paraId="428BEBD4"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0FCECB3" w14:textId="77777777" w:rsidR="0037300A" w:rsidRPr="00C82750" w:rsidRDefault="0037300A" w:rsidP="000F589A">
            <w:pPr>
              <w:spacing w:line="360" w:lineRule="auto"/>
              <w:rPr>
                <w:b/>
                <w:bCs/>
                <w:sz w:val="20"/>
                <w:szCs w:val="20"/>
              </w:rPr>
            </w:pPr>
            <w:r w:rsidRPr="00C82750">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2117396" w14:textId="77777777" w:rsidR="0037300A" w:rsidRPr="00C82750" w:rsidRDefault="0037300A" w:rsidP="000F589A">
            <w:pPr>
              <w:spacing w:line="360" w:lineRule="auto"/>
              <w:rPr>
                <w:rFonts w:eastAsiaTheme="minorEastAsia"/>
                <w:sz w:val="20"/>
                <w:szCs w:val="20"/>
              </w:rPr>
            </w:pPr>
            <w:r w:rsidRPr="00C82750">
              <w:rPr>
                <w:sz w:val="20"/>
                <w:szCs w:val="20"/>
              </w:rPr>
              <w:t>6</w:t>
            </w:r>
            <w:r>
              <w:rPr>
                <w:sz w:val="20"/>
                <w:szCs w:val="20"/>
              </w:rPr>
              <w:t>-</w:t>
            </w:r>
            <w:r w:rsidRPr="00C82750">
              <w:rPr>
                <w:sz w:val="20"/>
                <w:szCs w:val="20"/>
              </w:rPr>
              <w:t>week early home exercise programme with weekly telephone calls to monitor adherence and progress versus usual postoperative care</w:t>
            </w:r>
          </w:p>
        </w:tc>
      </w:tr>
      <w:tr w:rsidR="0037300A" w:rsidRPr="00EE2F67" w14:paraId="38ADBBD4"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CE2EF8C" w14:textId="77777777" w:rsidR="0037300A" w:rsidRPr="00C82750" w:rsidRDefault="0037300A" w:rsidP="000F589A">
            <w:pPr>
              <w:spacing w:line="360" w:lineRule="auto"/>
              <w:rPr>
                <w:b/>
                <w:bCs/>
                <w:sz w:val="20"/>
                <w:szCs w:val="20"/>
              </w:rPr>
            </w:pPr>
            <w:r w:rsidRPr="00C82750">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90C84EE" w14:textId="77777777" w:rsidR="0037300A" w:rsidRPr="00C82750" w:rsidRDefault="0037300A" w:rsidP="000F589A">
            <w:pPr>
              <w:spacing w:line="360" w:lineRule="auto"/>
              <w:rPr>
                <w:rFonts w:eastAsiaTheme="minorEastAsia"/>
                <w:sz w:val="20"/>
                <w:szCs w:val="20"/>
              </w:rPr>
            </w:pPr>
            <w:r w:rsidRPr="00C82750">
              <w:rPr>
                <w:sz w:val="20"/>
                <w:szCs w:val="20"/>
              </w:rPr>
              <w:t xml:space="preserve">Primary: (all at 12 months) neck disability (NDI); pain (NRS); general health (SF-12) </w:t>
            </w:r>
          </w:p>
          <w:p w14:paraId="70548BB4" w14:textId="77777777" w:rsidR="0037300A" w:rsidRPr="00C82750" w:rsidRDefault="0037300A" w:rsidP="000F589A">
            <w:pPr>
              <w:spacing w:line="360" w:lineRule="auto"/>
              <w:rPr>
                <w:sz w:val="20"/>
                <w:szCs w:val="20"/>
              </w:rPr>
            </w:pPr>
            <w:r w:rsidRPr="00C82750">
              <w:rPr>
                <w:sz w:val="20"/>
                <w:szCs w:val="20"/>
              </w:rPr>
              <w:t xml:space="preserve">Secondary: PA level (accelerometer; 12 months) </w:t>
            </w:r>
          </w:p>
          <w:p w14:paraId="7680724C" w14:textId="77777777" w:rsidR="0037300A" w:rsidRPr="00C82750" w:rsidRDefault="0037300A" w:rsidP="000F589A">
            <w:pPr>
              <w:spacing w:line="360" w:lineRule="auto"/>
              <w:rPr>
                <w:sz w:val="20"/>
                <w:szCs w:val="20"/>
              </w:rPr>
            </w:pPr>
            <w:r w:rsidRPr="00C82750">
              <w:rPr>
                <w:sz w:val="20"/>
                <w:szCs w:val="20"/>
              </w:rPr>
              <w:t>Other: fusion rate (6 months)</w:t>
            </w:r>
          </w:p>
        </w:tc>
      </w:tr>
      <w:tr w:rsidR="0037300A" w:rsidRPr="00EE2F67" w14:paraId="7387FA09"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C0B9558" w14:textId="77777777" w:rsidR="0037300A" w:rsidRPr="00C82750" w:rsidRDefault="0037300A" w:rsidP="000F589A">
            <w:pPr>
              <w:spacing w:line="360" w:lineRule="auto"/>
              <w:rPr>
                <w:b/>
                <w:bCs/>
                <w:sz w:val="20"/>
                <w:szCs w:val="20"/>
              </w:rPr>
            </w:pPr>
            <w:r w:rsidRPr="00C82750">
              <w:rPr>
                <w:b/>
                <w:bCs/>
                <w:sz w:val="20"/>
                <w:szCs w:val="20"/>
              </w:rPr>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36D4F4C" w14:textId="77777777" w:rsidR="0037300A" w:rsidRPr="00C82750" w:rsidRDefault="0037300A" w:rsidP="000F589A">
            <w:pPr>
              <w:spacing w:line="360" w:lineRule="auto"/>
              <w:rPr>
                <w:rFonts w:eastAsiaTheme="minorEastAsia"/>
                <w:sz w:val="20"/>
                <w:szCs w:val="20"/>
              </w:rPr>
            </w:pPr>
            <w:r w:rsidRPr="00C82750">
              <w:rPr>
                <w:sz w:val="20"/>
                <w:szCs w:val="20"/>
              </w:rPr>
              <w:t>We contacted the study author who confirmed that the PA data is not yet published</w:t>
            </w:r>
          </w:p>
        </w:tc>
      </w:tr>
      <w:tr w:rsidR="0037300A" w:rsidRPr="00EE2F67" w14:paraId="04A59F8C"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42902CE5" w14:textId="77777777" w:rsidR="0037300A" w:rsidRPr="00C82750" w:rsidRDefault="0037300A" w:rsidP="000F589A">
            <w:pPr>
              <w:spacing w:line="360" w:lineRule="auto"/>
              <w:rPr>
                <w:b/>
                <w:bCs/>
                <w:sz w:val="20"/>
                <w:szCs w:val="20"/>
              </w:rPr>
            </w:pPr>
            <w:r w:rsidRPr="00C82750">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30173053" w14:textId="77777777" w:rsidR="0037300A" w:rsidRPr="00C82750" w:rsidRDefault="0037300A" w:rsidP="000F589A">
            <w:pPr>
              <w:pStyle w:val="NormalWeb"/>
              <w:spacing w:line="360" w:lineRule="auto"/>
              <w:rPr>
                <w:sz w:val="20"/>
                <w:szCs w:val="20"/>
              </w:rPr>
            </w:pPr>
            <w:r w:rsidRPr="00C82750">
              <w:rPr>
                <w:sz w:val="20"/>
                <w:szCs w:val="20"/>
              </w:rPr>
              <w:t>NCT02720172. Early postoperative home exercise program after cervical spine surgery [A randomized trial of an early postoperative home exercise program versus usual care after anterior cervical discectomy and fusion surgery]. clinicaltrials.gov/ct2/show/NCT02720172 (first received 25 March 2016).</w:t>
            </w:r>
          </w:p>
        </w:tc>
      </w:tr>
    </w:tbl>
    <w:p w14:paraId="60E66498" w14:textId="77777777" w:rsidR="0037300A" w:rsidRPr="00EE2F67" w:rsidRDefault="0037300A" w:rsidP="0037300A">
      <w:pPr>
        <w:pStyle w:val="Title"/>
      </w:pPr>
      <w:r w:rsidRPr="00EE2F67">
        <w:t xml:space="preserve">NCT03498157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75"/>
        <w:gridCol w:w="6735"/>
      </w:tblGrid>
      <w:tr w:rsidR="0037300A" w:rsidRPr="00EE2F67" w14:paraId="046D5FD1"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1AE17E7" w14:textId="77777777" w:rsidR="0037300A" w:rsidRPr="00C82750" w:rsidRDefault="0037300A" w:rsidP="000F589A">
            <w:pPr>
              <w:spacing w:line="360" w:lineRule="auto"/>
              <w:rPr>
                <w:b/>
                <w:bCs/>
                <w:sz w:val="20"/>
                <w:szCs w:val="20"/>
              </w:rPr>
            </w:pPr>
            <w:r w:rsidRPr="00C82750">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ED7B5FD" w14:textId="77777777" w:rsidR="0037300A" w:rsidRPr="00C82750" w:rsidRDefault="0037300A" w:rsidP="000F589A">
            <w:pPr>
              <w:spacing w:after="0" w:line="360" w:lineRule="auto"/>
              <w:rPr>
                <w:rFonts w:eastAsiaTheme="minorEastAsia"/>
                <w:sz w:val="20"/>
                <w:szCs w:val="20"/>
              </w:rPr>
            </w:pPr>
            <w:r w:rsidRPr="00C82750">
              <w:rPr>
                <w:sz w:val="20"/>
                <w:szCs w:val="20"/>
              </w:rPr>
              <w:t xml:space="preserve">RCT concerning a </w:t>
            </w:r>
            <w:proofErr w:type="spellStart"/>
            <w:r w:rsidRPr="00C82750">
              <w:rPr>
                <w:sz w:val="20"/>
                <w:szCs w:val="20"/>
              </w:rPr>
              <w:t>prehabilitation</w:t>
            </w:r>
            <w:proofErr w:type="spellEnd"/>
            <w:r w:rsidRPr="00C82750">
              <w:rPr>
                <w:sz w:val="20"/>
                <w:szCs w:val="20"/>
              </w:rPr>
              <w:t xml:space="preserve"> programme</w:t>
            </w:r>
          </w:p>
        </w:tc>
      </w:tr>
      <w:tr w:rsidR="0037300A" w:rsidRPr="00EE2F67" w14:paraId="4AC15BE5"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301822E" w14:textId="77777777" w:rsidR="0037300A" w:rsidRPr="00C82750" w:rsidRDefault="0037300A" w:rsidP="000F589A">
            <w:pPr>
              <w:spacing w:line="360" w:lineRule="auto"/>
              <w:rPr>
                <w:b/>
                <w:bCs/>
                <w:sz w:val="20"/>
                <w:szCs w:val="20"/>
              </w:rPr>
            </w:pPr>
            <w:r w:rsidRPr="00C82750">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BEC13D4" w14:textId="77777777" w:rsidR="0037300A" w:rsidRPr="00C82750" w:rsidRDefault="0037300A" w:rsidP="000F589A">
            <w:pPr>
              <w:spacing w:line="360" w:lineRule="auto"/>
              <w:rPr>
                <w:rFonts w:eastAsiaTheme="minorEastAsia"/>
                <w:sz w:val="20"/>
                <w:szCs w:val="20"/>
              </w:rPr>
            </w:pPr>
            <w:r w:rsidRPr="00C82750">
              <w:rPr>
                <w:sz w:val="20"/>
                <w:szCs w:val="20"/>
              </w:rPr>
              <w:t>32 participants, ≥ 18 years of age, with non-metastatic primary breast cancer, scheduled for a lumpectomy or mastectomy with ≥ 2 weeks prior to surgery</w:t>
            </w:r>
          </w:p>
        </w:tc>
      </w:tr>
      <w:tr w:rsidR="0037300A" w:rsidRPr="00EE2F67" w14:paraId="0A2A0458"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6EF3CA6" w14:textId="77777777" w:rsidR="0037300A" w:rsidRPr="00C82750" w:rsidRDefault="0037300A" w:rsidP="000F589A">
            <w:pPr>
              <w:spacing w:line="360" w:lineRule="auto"/>
              <w:rPr>
                <w:b/>
                <w:bCs/>
                <w:sz w:val="20"/>
                <w:szCs w:val="20"/>
              </w:rPr>
            </w:pPr>
            <w:r w:rsidRPr="00C82750">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2F6B20D" w14:textId="77777777" w:rsidR="0037300A" w:rsidRPr="00C82750" w:rsidRDefault="0037300A" w:rsidP="000F589A">
            <w:pPr>
              <w:spacing w:line="360" w:lineRule="auto"/>
              <w:rPr>
                <w:rFonts w:eastAsiaTheme="minorEastAsia"/>
                <w:sz w:val="20"/>
                <w:szCs w:val="20"/>
              </w:rPr>
            </w:pPr>
            <w:r w:rsidRPr="00C82750">
              <w:rPr>
                <w:sz w:val="20"/>
                <w:szCs w:val="20"/>
              </w:rPr>
              <w:t>Arm 1: 2</w:t>
            </w:r>
            <w:r>
              <w:rPr>
                <w:sz w:val="20"/>
                <w:szCs w:val="20"/>
              </w:rPr>
              <w:t>-</w:t>
            </w:r>
            <w:r w:rsidRPr="00C82750">
              <w:rPr>
                <w:sz w:val="20"/>
                <w:szCs w:val="20"/>
              </w:rPr>
              <w:t>hour group class followed by supervised resistance training and aerobic exercise for a week then home-based programme until surgery</w:t>
            </w:r>
          </w:p>
          <w:p w14:paraId="5D197F67" w14:textId="77777777" w:rsidR="0037300A" w:rsidRPr="00C82750" w:rsidRDefault="0037300A" w:rsidP="000F589A">
            <w:pPr>
              <w:spacing w:line="360" w:lineRule="auto"/>
              <w:rPr>
                <w:sz w:val="20"/>
                <w:szCs w:val="20"/>
              </w:rPr>
            </w:pPr>
            <w:r w:rsidRPr="00C82750">
              <w:rPr>
                <w:sz w:val="20"/>
                <w:szCs w:val="20"/>
              </w:rPr>
              <w:t>Arm 2: 2</w:t>
            </w:r>
            <w:r>
              <w:rPr>
                <w:sz w:val="20"/>
                <w:szCs w:val="20"/>
              </w:rPr>
              <w:t>-</w:t>
            </w:r>
            <w:r w:rsidRPr="00C82750">
              <w:rPr>
                <w:sz w:val="20"/>
                <w:szCs w:val="20"/>
              </w:rPr>
              <w:t>hour group class followed by home-based training until surgery</w:t>
            </w:r>
          </w:p>
          <w:p w14:paraId="363974BA" w14:textId="77777777" w:rsidR="0037300A" w:rsidRPr="00C82750" w:rsidRDefault="0037300A" w:rsidP="000F589A">
            <w:pPr>
              <w:spacing w:line="360" w:lineRule="auto"/>
              <w:rPr>
                <w:sz w:val="20"/>
                <w:szCs w:val="20"/>
              </w:rPr>
            </w:pPr>
            <w:r w:rsidRPr="00C82750">
              <w:rPr>
                <w:sz w:val="20"/>
                <w:szCs w:val="20"/>
              </w:rPr>
              <w:t>Arm 3: 2</w:t>
            </w:r>
            <w:r>
              <w:rPr>
                <w:sz w:val="20"/>
                <w:szCs w:val="20"/>
              </w:rPr>
              <w:t>-</w:t>
            </w:r>
            <w:r w:rsidRPr="00C82750">
              <w:rPr>
                <w:sz w:val="20"/>
                <w:szCs w:val="20"/>
              </w:rPr>
              <w:t xml:space="preserve">hour group class only </w:t>
            </w:r>
          </w:p>
          <w:p w14:paraId="553FC309" w14:textId="77777777" w:rsidR="0037300A" w:rsidRPr="00C82750" w:rsidRDefault="0037300A" w:rsidP="000F589A">
            <w:pPr>
              <w:spacing w:line="360" w:lineRule="auto"/>
              <w:rPr>
                <w:sz w:val="20"/>
                <w:szCs w:val="20"/>
              </w:rPr>
            </w:pPr>
            <w:r w:rsidRPr="00C82750">
              <w:rPr>
                <w:sz w:val="20"/>
                <w:szCs w:val="20"/>
              </w:rPr>
              <w:lastRenderedPageBreak/>
              <w:t>Arm 4: not randomised, these are participants who were ineligible due to current PA level and are for comparison</w:t>
            </w:r>
          </w:p>
        </w:tc>
      </w:tr>
      <w:tr w:rsidR="0037300A" w:rsidRPr="00EE2F67" w14:paraId="49D70C25"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8F54FCE" w14:textId="77777777" w:rsidR="0037300A" w:rsidRPr="00C82750" w:rsidRDefault="0037300A" w:rsidP="000F589A">
            <w:pPr>
              <w:spacing w:line="360" w:lineRule="auto"/>
              <w:rPr>
                <w:b/>
                <w:bCs/>
                <w:sz w:val="20"/>
                <w:szCs w:val="20"/>
              </w:rPr>
            </w:pPr>
            <w:r w:rsidRPr="00C82750">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6034F47" w14:textId="77777777" w:rsidR="0037300A" w:rsidRPr="00C82750" w:rsidRDefault="0037300A" w:rsidP="000F589A">
            <w:pPr>
              <w:spacing w:line="360" w:lineRule="auto"/>
              <w:rPr>
                <w:rFonts w:eastAsiaTheme="minorEastAsia"/>
                <w:sz w:val="20"/>
                <w:szCs w:val="20"/>
              </w:rPr>
            </w:pPr>
            <w:r w:rsidRPr="00C82750">
              <w:rPr>
                <w:sz w:val="20"/>
                <w:szCs w:val="20"/>
              </w:rPr>
              <w:t xml:space="preserve">Primary: safety, feasibility and acceptability </w:t>
            </w:r>
          </w:p>
          <w:p w14:paraId="08052E8A" w14:textId="77777777" w:rsidR="0037300A" w:rsidRPr="00C82750" w:rsidRDefault="0037300A" w:rsidP="000F589A">
            <w:pPr>
              <w:spacing w:line="360" w:lineRule="auto"/>
              <w:rPr>
                <w:sz w:val="20"/>
                <w:szCs w:val="20"/>
              </w:rPr>
            </w:pPr>
            <w:r w:rsidRPr="00C82750">
              <w:rPr>
                <w:sz w:val="20"/>
                <w:szCs w:val="20"/>
              </w:rPr>
              <w:t>Secondary: (all measured to 6 months) QOL (EORTC QLQ C30); breast cancer-related symptoms and QOL (EORTC QLQ BR23); fatigue (MFI); sleep (PSQI); depression (CES-D); shoulder problems (PSS); PA behaviour (SQUASH); symptoms (6 weeks)</w:t>
            </w:r>
          </w:p>
        </w:tc>
      </w:tr>
      <w:tr w:rsidR="0037300A" w:rsidRPr="00EE2F67" w14:paraId="1ECAA2A0"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9F9C121" w14:textId="77777777" w:rsidR="0037300A" w:rsidRPr="00C82750" w:rsidRDefault="0037300A" w:rsidP="000F589A">
            <w:pPr>
              <w:spacing w:line="360" w:lineRule="auto"/>
              <w:rPr>
                <w:b/>
                <w:bCs/>
                <w:sz w:val="20"/>
                <w:szCs w:val="20"/>
              </w:rPr>
            </w:pPr>
            <w:r w:rsidRPr="00C82750">
              <w:rPr>
                <w:b/>
                <w:bCs/>
                <w:sz w:val="20"/>
                <w:szCs w:val="20"/>
              </w:rPr>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D72F916" w14:textId="77777777" w:rsidR="0037300A" w:rsidRPr="00C82750" w:rsidRDefault="0037300A" w:rsidP="000F589A">
            <w:pPr>
              <w:spacing w:line="360" w:lineRule="auto"/>
              <w:rPr>
                <w:rFonts w:eastAsiaTheme="minorEastAsia"/>
                <w:sz w:val="20"/>
                <w:szCs w:val="20"/>
              </w:rPr>
            </w:pPr>
            <w:r w:rsidRPr="00C82750">
              <w:rPr>
                <w:sz w:val="20"/>
                <w:szCs w:val="20"/>
              </w:rPr>
              <w:t>We contacted the study author who confirmed that the PA data is not yet published</w:t>
            </w:r>
          </w:p>
        </w:tc>
      </w:tr>
      <w:tr w:rsidR="0037300A" w:rsidRPr="00EE2F67" w14:paraId="29A83EDA"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5ECDA199" w14:textId="77777777" w:rsidR="0037300A" w:rsidRPr="00C82750" w:rsidRDefault="0037300A" w:rsidP="000F589A">
            <w:pPr>
              <w:spacing w:line="360" w:lineRule="auto"/>
              <w:rPr>
                <w:b/>
                <w:bCs/>
                <w:sz w:val="20"/>
                <w:szCs w:val="20"/>
              </w:rPr>
            </w:pPr>
            <w:r w:rsidRPr="00C82750">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11BD63BF" w14:textId="77777777" w:rsidR="0037300A" w:rsidRPr="00C82750" w:rsidRDefault="0037300A" w:rsidP="000F589A">
            <w:pPr>
              <w:pStyle w:val="NormalWeb"/>
              <w:spacing w:line="360" w:lineRule="auto"/>
              <w:rPr>
                <w:sz w:val="20"/>
                <w:szCs w:val="20"/>
              </w:rPr>
            </w:pPr>
            <w:r w:rsidRPr="00C82750">
              <w:rPr>
                <w:sz w:val="20"/>
                <w:szCs w:val="20"/>
              </w:rPr>
              <w:t xml:space="preserve">NCT03498157. Impact of </w:t>
            </w:r>
            <w:proofErr w:type="spellStart"/>
            <w:r w:rsidRPr="00C82750">
              <w:rPr>
                <w:sz w:val="20"/>
                <w:szCs w:val="20"/>
              </w:rPr>
              <w:t>prehabilitation</w:t>
            </w:r>
            <w:proofErr w:type="spellEnd"/>
            <w:r w:rsidRPr="00C82750">
              <w:rPr>
                <w:sz w:val="20"/>
                <w:szCs w:val="20"/>
              </w:rPr>
              <w:t xml:space="preserve"> in oncology via exercise - breast cancer (IMPROVE-B). clinicaltrials.gov/ct2/show/NCT03498157 (first received 13 April 2018).</w:t>
            </w:r>
          </w:p>
        </w:tc>
      </w:tr>
    </w:tbl>
    <w:p w14:paraId="367FE7F8" w14:textId="77777777" w:rsidR="0037300A" w:rsidRPr="00EE2F67" w:rsidRDefault="0037300A" w:rsidP="0037300A">
      <w:pPr>
        <w:pStyle w:val="Title"/>
      </w:pPr>
      <w:r w:rsidRPr="00EE2F67">
        <w:t xml:space="preserve">NCT03902834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75"/>
        <w:gridCol w:w="6735"/>
      </w:tblGrid>
      <w:tr w:rsidR="0037300A" w:rsidRPr="00EE2F67" w14:paraId="6C34DBE1"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3F2E677" w14:textId="77777777" w:rsidR="0037300A" w:rsidRPr="00FA3194" w:rsidRDefault="0037300A" w:rsidP="000F589A">
            <w:pPr>
              <w:spacing w:line="360" w:lineRule="auto"/>
              <w:rPr>
                <w:b/>
                <w:bCs/>
                <w:sz w:val="20"/>
                <w:szCs w:val="20"/>
              </w:rPr>
            </w:pPr>
            <w:r w:rsidRPr="00FA3194">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880471B" w14:textId="77777777" w:rsidR="0037300A" w:rsidRPr="00FA3194" w:rsidRDefault="0037300A" w:rsidP="000F589A">
            <w:pPr>
              <w:spacing w:after="0" w:line="360" w:lineRule="auto"/>
              <w:rPr>
                <w:rFonts w:eastAsiaTheme="minorEastAsia"/>
                <w:sz w:val="20"/>
                <w:szCs w:val="20"/>
              </w:rPr>
            </w:pPr>
            <w:r w:rsidRPr="00FA3194">
              <w:rPr>
                <w:sz w:val="20"/>
                <w:szCs w:val="20"/>
              </w:rPr>
              <w:t>Clinical trial, single group assignment looking at wearable technology</w:t>
            </w:r>
          </w:p>
        </w:tc>
      </w:tr>
      <w:tr w:rsidR="0037300A" w:rsidRPr="00EE2F67" w14:paraId="6D0C03B5"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2E4375B" w14:textId="77777777" w:rsidR="0037300A" w:rsidRPr="00FA3194" w:rsidRDefault="0037300A" w:rsidP="000F589A">
            <w:pPr>
              <w:spacing w:line="360" w:lineRule="auto"/>
              <w:rPr>
                <w:b/>
                <w:bCs/>
                <w:sz w:val="20"/>
                <w:szCs w:val="20"/>
              </w:rPr>
            </w:pPr>
            <w:r w:rsidRPr="00FA3194">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82C7832" w14:textId="77777777" w:rsidR="0037300A" w:rsidRPr="00FA3194" w:rsidRDefault="0037300A" w:rsidP="000F589A">
            <w:pPr>
              <w:spacing w:line="360" w:lineRule="auto"/>
              <w:rPr>
                <w:rFonts w:eastAsiaTheme="minorEastAsia"/>
                <w:sz w:val="20"/>
                <w:szCs w:val="20"/>
              </w:rPr>
            </w:pPr>
            <w:r w:rsidRPr="00FA3194">
              <w:rPr>
                <w:sz w:val="20"/>
                <w:szCs w:val="20"/>
              </w:rPr>
              <w:t>25 participants scheduled for pulmonary resection for NSCLC</w:t>
            </w:r>
          </w:p>
        </w:tc>
      </w:tr>
      <w:tr w:rsidR="0037300A" w:rsidRPr="00EE2F67" w14:paraId="0B25F8D3"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0F72607" w14:textId="77777777" w:rsidR="0037300A" w:rsidRPr="00FA3194" w:rsidRDefault="0037300A" w:rsidP="000F589A">
            <w:pPr>
              <w:spacing w:line="360" w:lineRule="auto"/>
              <w:rPr>
                <w:b/>
                <w:bCs/>
                <w:sz w:val="20"/>
                <w:szCs w:val="20"/>
              </w:rPr>
            </w:pPr>
            <w:r w:rsidRPr="00FA3194">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47A83FB" w14:textId="77777777" w:rsidR="0037300A" w:rsidRPr="00FA3194" w:rsidRDefault="0037300A" w:rsidP="000F589A">
            <w:pPr>
              <w:spacing w:line="360" w:lineRule="auto"/>
              <w:rPr>
                <w:rFonts w:eastAsiaTheme="minorEastAsia"/>
                <w:sz w:val="20"/>
                <w:szCs w:val="20"/>
              </w:rPr>
            </w:pPr>
            <w:r w:rsidRPr="00FA3194">
              <w:rPr>
                <w:sz w:val="20"/>
                <w:szCs w:val="20"/>
              </w:rPr>
              <w:t>Participants were provided with a Fitbit prior to surgery and given proven behavioural change techniques for preconditioning</w:t>
            </w:r>
          </w:p>
        </w:tc>
      </w:tr>
      <w:tr w:rsidR="0037300A" w:rsidRPr="00EE2F67" w14:paraId="443CBD5C"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AC75DF4" w14:textId="77777777" w:rsidR="0037300A" w:rsidRPr="00FA3194" w:rsidRDefault="0037300A" w:rsidP="000F589A">
            <w:pPr>
              <w:spacing w:line="360" w:lineRule="auto"/>
              <w:rPr>
                <w:b/>
                <w:bCs/>
                <w:sz w:val="20"/>
                <w:szCs w:val="20"/>
              </w:rPr>
            </w:pPr>
            <w:r w:rsidRPr="00FA3194">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D6C2AAD" w14:textId="77777777" w:rsidR="0037300A" w:rsidRPr="00FA3194" w:rsidRDefault="0037300A" w:rsidP="000F589A">
            <w:pPr>
              <w:spacing w:line="360" w:lineRule="auto"/>
              <w:rPr>
                <w:rFonts w:eastAsiaTheme="minorEastAsia"/>
                <w:sz w:val="20"/>
                <w:szCs w:val="20"/>
              </w:rPr>
            </w:pPr>
            <w:r w:rsidRPr="00FA3194">
              <w:rPr>
                <w:sz w:val="20"/>
                <w:szCs w:val="20"/>
              </w:rPr>
              <w:t xml:space="preserve">Primary: feasibility (&gt; 70% completion rate; 12 months) </w:t>
            </w:r>
          </w:p>
          <w:p w14:paraId="19AE0684" w14:textId="77777777" w:rsidR="0037300A" w:rsidRPr="00FA3194" w:rsidRDefault="0037300A" w:rsidP="000F589A">
            <w:pPr>
              <w:spacing w:line="360" w:lineRule="auto"/>
              <w:rPr>
                <w:sz w:val="20"/>
                <w:szCs w:val="20"/>
              </w:rPr>
            </w:pPr>
            <w:r w:rsidRPr="00FA3194">
              <w:rPr>
                <w:sz w:val="20"/>
                <w:szCs w:val="20"/>
              </w:rPr>
              <w:t>Secondary: (all at 12 months) rate of accrual; perioperative patient complications; cost per patient; QOL (EQ-5D-5L); PA (IPAQ-SF)</w:t>
            </w:r>
          </w:p>
        </w:tc>
      </w:tr>
      <w:tr w:rsidR="0037300A" w:rsidRPr="00EE2F67" w14:paraId="4AAFD0AF"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939503B" w14:textId="77777777" w:rsidR="0037300A" w:rsidRPr="00FA3194" w:rsidRDefault="0037300A" w:rsidP="000F589A">
            <w:pPr>
              <w:spacing w:line="360" w:lineRule="auto"/>
              <w:rPr>
                <w:b/>
                <w:bCs/>
                <w:sz w:val="20"/>
                <w:szCs w:val="20"/>
              </w:rPr>
            </w:pPr>
            <w:r w:rsidRPr="00FA3194">
              <w:rPr>
                <w:b/>
                <w:bCs/>
                <w:sz w:val="20"/>
                <w:szCs w:val="20"/>
              </w:rPr>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6C7D128" w14:textId="77777777" w:rsidR="0037300A" w:rsidRPr="00FA3194" w:rsidRDefault="0037300A" w:rsidP="000F589A">
            <w:pPr>
              <w:spacing w:line="360" w:lineRule="auto"/>
              <w:rPr>
                <w:rFonts w:eastAsiaTheme="minorEastAsia"/>
                <w:sz w:val="20"/>
                <w:szCs w:val="20"/>
              </w:rPr>
            </w:pPr>
            <w:r w:rsidRPr="00FA3194">
              <w:rPr>
                <w:sz w:val="20"/>
                <w:szCs w:val="20"/>
              </w:rPr>
              <w:t>This study is completed and contact from the study authors has confirmed that they plan to publish data soon</w:t>
            </w:r>
          </w:p>
        </w:tc>
      </w:tr>
      <w:tr w:rsidR="0037300A" w:rsidRPr="00EE2F67" w14:paraId="311E9D13"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55E5ABA8" w14:textId="77777777" w:rsidR="0037300A" w:rsidRPr="00FA3194" w:rsidRDefault="0037300A" w:rsidP="000F589A">
            <w:pPr>
              <w:spacing w:line="360" w:lineRule="auto"/>
              <w:rPr>
                <w:b/>
                <w:bCs/>
                <w:sz w:val="20"/>
                <w:szCs w:val="20"/>
              </w:rPr>
            </w:pPr>
            <w:r w:rsidRPr="00FA3194">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66F71CF4" w14:textId="77777777" w:rsidR="0037300A" w:rsidRPr="00FA3194" w:rsidRDefault="0037300A" w:rsidP="000F589A">
            <w:pPr>
              <w:spacing w:line="360" w:lineRule="auto"/>
              <w:rPr>
                <w:sz w:val="20"/>
                <w:szCs w:val="20"/>
              </w:rPr>
            </w:pPr>
            <w:r w:rsidRPr="00FA3194">
              <w:rPr>
                <w:sz w:val="20"/>
                <w:szCs w:val="20"/>
              </w:rPr>
              <w:t>NCT03902834. Move for surgery (MFS): evaluating the use of wearable technology for preconditioning before thoracic surgery. clinicaltrials.gov/ct2/show/NCT03902834 (first received 4 April 2019).</w:t>
            </w:r>
          </w:p>
        </w:tc>
      </w:tr>
    </w:tbl>
    <w:p w14:paraId="7E7CB2F9" w14:textId="77777777" w:rsidR="0037300A" w:rsidRPr="00EE2F67" w:rsidRDefault="0037300A" w:rsidP="0037300A">
      <w:pPr>
        <w:pStyle w:val="Title"/>
      </w:pPr>
      <w:r w:rsidRPr="00EE2F67">
        <w:t xml:space="preserve">Short 2012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75"/>
        <w:gridCol w:w="6735"/>
      </w:tblGrid>
      <w:tr w:rsidR="0037300A" w:rsidRPr="00EE2F67" w14:paraId="65058E75"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0EAE8D4" w14:textId="77777777" w:rsidR="0037300A" w:rsidRPr="00FA3194" w:rsidRDefault="0037300A" w:rsidP="000F589A">
            <w:pPr>
              <w:spacing w:line="360" w:lineRule="auto"/>
              <w:rPr>
                <w:b/>
                <w:bCs/>
                <w:sz w:val="20"/>
                <w:szCs w:val="20"/>
              </w:rPr>
            </w:pPr>
            <w:r w:rsidRPr="00FA3194">
              <w:rPr>
                <w:b/>
                <w:bCs/>
                <w:sz w:val="20"/>
                <w:szCs w:val="20"/>
              </w:rPr>
              <w:lastRenderedPageBreak/>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EF2D5EC" w14:textId="77777777" w:rsidR="0037300A" w:rsidRPr="00FA3194" w:rsidRDefault="0037300A" w:rsidP="000F589A">
            <w:pPr>
              <w:spacing w:after="0" w:line="360" w:lineRule="auto"/>
              <w:rPr>
                <w:rFonts w:eastAsiaTheme="minorEastAsia"/>
                <w:sz w:val="20"/>
                <w:szCs w:val="20"/>
              </w:rPr>
            </w:pPr>
            <w:r w:rsidRPr="00FA3194">
              <w:rPr>
                <w:sz w:val="20"/>
                <w:szCs w:val="20"/>
              </w:rPr>
              <w:t xml:space="preserve">RCT examining the effects of education, counselling and training to increase </w:t>
            </w:r>
            <w:r>
              <w:rPr>
                <w:sz w:val="20"/>
                <w:szCs w:val="20"/>
              </w:rPr>
              <w:t>physical activity</w:t>
            </w:r>
          </w:p>
        </w:tc>
      </w:tr>
      <w:tr w:rsidR="0037300A" w:rsidRPr="00EE2F67" w14:paraId="1666C31A"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1370289" w14:textId="77777777" w:rsidR="0037300A" w:rsidRPr="00FA3194" w:rsidRDefault="0037300A" w:rsidP="000F589A">
            <w:pPr>
              <w:spacing w:line="360" w:lineRule="auto"/>
              <w:rPr>
                <w:b/>
                <w:bCs/>
                <w:sz w:val="20"/>
                <w:szCs w:val="20"/>
              </w:rPr>
            </w:pPr>
            <w:r w:rsidRPr="00FA3194">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669080D" w14:textId="77777777" w:rsidR="0037300A" w:rsidRPr="00FA3194" w:rsidRDefault="0037300A" w:rsidP="000F589A">
            <w:pPr>
              <w:spacing w:line="360" w:lineRule="auto"/>
              <w:rPr>
                <w:rFonts w:eastAsiaTheme="minorEastAsia"/>
                <w:sz w:val="20"/>
                <w:szCs w:val="20"/>
              </w:rPr>
            </w:pPr>
            <w:r w:rsidRPr="00FA3194">
              <w:rPr>
                <w:sz w:val="20"/>
                <w:szCs w:val="20"/>
              </w:rPr>
              <w:t>330 female participants ≥ 18 years of age who have completed all treatments for breast cancer</w:t>
            </w:r>
          </w:p>
        </w:tc>
      </w:tr>
      <w:tr w:rsidR="0037300A" w:rsidRPr="00EE2F67" w14:paraId="1CAFFC0F"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F5770E4" w14:textId="77777777" w:rsidR="0037300A" w:rsidRPr="00FA3194" w:rsidRDefault="0037300A" w:rsidP="000F589A">
            <w:pPr>
              <w:spacing w:line="360" w:lineRule="auto"/>
              <w:rPr>
                <w:b/>
                <w:bCs/>
                <w:sz w:val="20"/>
                <w:szCs w:val="20"/>
              </w:rPr>
            </w:pPr>
            <w:r w:rsidRPr="00FA3194">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892E0B9" w14:textId="77777777" w:rsidR="0037300A" w:rsidRPr="00FA3194" w:rsidRDefault="0037300A" w:rsidP="000F589A">
            <w:pPr>
              <w:spacing w:line="360" w:lineRule="auto"/>
              <w:rPr>
                <w:rFonts w:eastAsiaTheme="minorEastAsia"/>
                <w:sz w:val="20"/>
                <w:szCs w:val="20"/>
              </w:rPr>
            </w:pPr>
            <w:r w:rsidRPr="00FA3194">
              <w:rPr>
                <w:sz w:val="20"/>
                <w:szCs w:val="20"/>
              </w:rPr>
              <w:t>Arm 1: participants will receive three newsletters over a 12</w:t>
            </w:r>
            <w:r>
              <w:rPr>
                <w:sz w:val="20"/>
                <w:szCs w:val="20"/>
              </w:rPr>
              <w:t>-</w:t>
            </w:r>
            <w:r w:rsidRPr="00FA3194">
              <w:rPr>
                <w:sz w:val="20"/>
                <w:szCs w:val="20"/>
              </w:rPr>
              <w:t xml:space="preserve">week period regarding PA adoption and maintenance tailored to the individual </w:t>
            </w:r>
          </w:p>
          <w:p w14:paraId="15C409D4" w14:textId="77777777" w:rsidR="0037300A" w:rsidRPr="00FA3194" w:rsidRDefault="0037300A" w:rsidP="000F589A">
            <w:pPr>
              <w:spacing w:line="360" w:lineRule="auto"/>
              <w:rPr>
                <w:sz w:val="20"/>
                <w:szCs w:val="20"/>
              </w:rPr>
            </w:pPr>
            <w:r w:rsidRPr="00FA3194">
              <w:rPr>
                <w:sz w:val="20"/>
                <w:szCs w:val="20"/>
              </w:rPr>
              <w:t>Arm 2: participants will receive three newsletters over a 12</w:t>
            </w:r>
            <w:r>
              <w:rPr>
                <w:sz w:val="20"/>
                <w:szCs w:val="20"/>
              </w:rPr>
              <w:t>-</w:t>
            </w:r>
            <w:r w:rsidRPr="00FA3194">
              <w:rPr>
                <w:sz w:val="20"/>
                <w:szCs w:val="20"/>
              </w:rPr>
              <w:t>week period regarding PA adoption and maintenance but not tailored</w:t>
            </w:r>
          </w:p>
          <w:p w14:paraId="1CB9BDB8" w14:textId="77777777" w:rsidR="0037300A" w:rsidRPr="00FA3194" w:rsidRDefault="0037300A" w:rsidP="000F589A">
            <w:pPr>
              <w:spacing w:line="360" w:lineRule="auto"/>
              <w:rPr>
                <w:sz w:val="20"/>
                <w:szCs w:val="20"/>
              </w:rPr>
            </w:pPr>
            <w:r w:rsidRPr="00FA3194">
              <w:rPr>
                <w:sz w:val="20"/>
                <w:szCs w:val="20"/>
              </w:rPr>
              <w:t>Arm 3: control participants will receive a government-produced standardised brochure with national PA guidelines</w:t>
            </w:r>
          </w:p>
        </w:tc>
      </w:tr>
      <w:tr w:rsidR="0037300A" w:rsidRPr="00EE2F67" w14:paraId="7F4FB35E"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665987A" w14:textId="77777777" w:rsidR="0037300A" w:rsidRPr="00FA3194" w:rsidRDefault="0037300A" w:rsidP="000F589A">
            <w:pPr>
              <w:spacing w:line="360" w:lineRule="auto"/>
              <w:rPr>
                <w:b/>
                <w:bCs/>
                <w:sz w:val="20"/>
                <w:szCs w:val="20"/>
              </w:rPr>
            </w:pPr>
            <w:r w:rsidRPr="00FA3194">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2974FAC" w14:textId="77777777" w:rsidR="0037300A" w:rsidRPr="00FA3194" w:rsidRDefault="0037300A" w:rsidP="000F589A">
            <w:pPr>
              <w:spacing w:line="360" w:lineRule="auto"/>
              <w:rPr>
                <w:rFonts w:eastAsiaTheme="minorEastAsia"/>
                <w:sz w:val="20"/>
                <w:szCs w:val="20"/>
              </w:rPr>
            </w:pPr>
            <w:r w:rsidRPr="00FA3194">
              <w:rPr>
                <w:sz w:val="20"/>
                <w:szCs w:val="20"/>
              </w:rPr>
              <w:t>Primary: PA (</w:t>
            </w:r>
            <w:bookmarkStart w:id="238" w:name="_Hlk69720524"/>
            <w:r w:rsidRPr="00FA3194">
              <w:rPr>
                <w:sz w:val="20"/>
                <w:szCs w:val="20"/>
              </w:rPr>
              <w:t>GLTEQ</w:t>
            </w:r>
            <w:bookmarkEnd w:id="238"/>
            <w:r w:rsidRPr="00FA3194">
              <w:rPr>
                <w:sz w:val="20"/>
                <w:szCs w:val="20"/>
              </w:rPr>
              <w:t>; 4 and 10 months)</w:t>
            </w:r>
          </w:p>
          <w:p w14:paraId="21D83AAD" w14:textId="77777777" w:rsidR="0037300A" w:rsidRPr="00FA3194" w:rsidRDefault="0037300A" w:rsidP="000F589A">
            <w:pPr>
              <w:spacing w:line="360" w:lineRule="auto"/>
              <w:rPr>
                <w:sz w:val="20"/>
                <w:szCs w:val="20"/>
              </w:rPr>
            </w:pPr>
            <w:r w:rsidRPr="00FA3194">
              <w:rPr>
                <w:sz w:val="20"/>
                <w:szCs w:val="20"/>
              </w:rPr>
              <w:t>Secondary: (all at 4 and 10 months) self-reported sitting time (</w:t>
            </w:r>
            <w:bookmarkStart w:id="239" w:name="_Hlk69720546"/>
            <w:r w:rsidRPr="00FA3194">
              <w:rPr>
                <w:sz w:val="20"/>
                <w:szCs w:val="20"/>
              </w:rPr>
              <w:t>MSQ</w:t>
            </w:r>
            <w:bookmarkEnd w:id="239"/>
            <w:r w:rsidRPr="00FA3194">
              <w:rPr>
                <w:sz w:val="20"/>
                <w:szCs w:val="20"/>
              </w:rPr>
              <w:t>); steps (pedometer and diary); adherence to PA guidelines; adverse events; QoL (</w:t>
            </w:r>
            <w:bookmarkStart w:id="240" w:name="_Hlk69720561"/>
            <w:r w:rsidRPr="00FA3194">
              <w:rPr>
                <w:sz w:val="20"/>
                <w:szCs w:val="20"/>
              </w:rPr>
              <w:t>FACT-B</w:t>
            </w:r>
            <w:bookmarkEnd w:id="240"/>
            <w:r w:rsidRPr="00FA3194">
              <w:rPr>
                <w:sz w:val="20"/>
                <w:szCs w:val="20"/>
              </w:rPr>
              <w:t>); fatigue (</w:t>
            </w:r>
            <w:bookmarkStart w:id="241" w:name="_Hlk69720567"/>
            <w:r w:rsidRPr="00FA3194">
              <w:rPr>
                <w:sz w:val="20"/>
                <w:szCs w:val="20"/>
              </w:rPr>
              <w:t>FACT-F</w:t>
            </w:r>
            <w:bookmarkEnd w:id="241"/>
            <w:r w:rsidRPr="00FA3194">
              <w:rPr>
                <w:sz w:val="20"/>
                <w:szCs w:val="20"/>
              </w:rPr>
              <w:t>); proposed mediators/self-efficacy</w:t>
            </w:r>
          </w:p>
        </w:tc>
      </w:tr>
      <w:tr w:rsidR="0037300A" w:rsidRPr="00EE2F67" w14:paraId="22A1F210"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FA12A04" w14:textId="77777777" w:rsidR="0037300A" w:rsidRPr="00FA3194" w:rsidRDefault="0037300A" w:rsidP="000F589A">
            <w:pPr>
              <w:spacing w:line="360" w:lineRule="auto"/>
              <w:rPr>
                <w:b/>
                <w:bCs/>
                <w:sz w:val="20"/>
                <w:szCs w:val="20"/>
              </w:rPr>
            </w:pPr>
            <w:r w:rsidRPr="00FA3194">
              <w:rPr>
                <w:b/>
                <w:bCs/>
                <w:sz w:val="20"/>
                <w:szCs w:val="20"/>
              </w:rPr>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4D5A183" w14:textId="77777777" w:rsidR="0037300A" w:rsidRPr="00FA3194" w:rsidRDefault="0037300A" w:rsidP="000F589A">
            <w:pPr>
              <w:spacing w:line="360" w:lineRule="auto"/>
              <w:rPr>
                <w:rFonts w:eastAsiaTheme="minorEastAsia"/>
                <w:sz w:val="20"/>
                <w:szCs w:val="20"/>
              </w:rPr>
            </w:pPr>
            <w:r w:rsidRPr="00FA3194">
              <w:rPr>
                <w:sz w:val="20"/>
                <w:szCs w:val="20"/>
              </w:rPr>
              <w:t>This study is completed with full results due for publication soon</w:t>
            </w:r>
          </w:p>
        </w:tc>
      </w:tr>
      <w:tr w:rsidR="0037300A" w:rsidRPr="00EE2F67" w14:paraId="72DCE036"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39D010A0" w14:textId="77777777" w:rsidR="0037300A" w:rsidRPr="00FA3194" w:rsidRDefault="0037300A" w:rsidP="000F589A">
            <w:pPr>
              <w:spacing w:line="360" w:lineRule="auto"/>
              <w:rPr>
                <w:b/>
                <w:bCs/>
                <w:sz w:val="20"/>
                <w:szCs w:val="20"/>
              </w:rPr>
            </w:pPr>
            <w:r w:rsidRPr="00FA3194">
              <w:rPr>
                <w:b/>
                <w:bCs/>
                <w:sz w:val="20"/>
                <w:szCs w:val="20"/>
              </w:rPr>
              <w:t>References</w:t>
            </w:r>
          </w:p>
        </w:tc>
        <w:tc>
          <w:tcPr>
            <w:tcW w:w="0" w:type="auto"/>
            <w:tcBorders>
              <w:top w:val="single" w:sz="6" w:space="0" w:color="808080"/>
              <w:left w:val="single" w:sz="6" w:space="0" w:color="808080"/>
              <w:bottom w:val="single" w:sz="6" w:space="0" w:color="808080"/>
              <w:right w:val="single" w:sz="6" w:space="0" w:color="808080"/>
            </w:tcBorders>
            <w:vAlign w:val="center"/>
          </w:tcPr>
          <w:p w14:paraId="7E1AA888" w14:textId="4E150C3F" w:rsidR="0037300A" w:rsidRPr="00FA3194" w:rsidRDefault="0037300A" w:rsidP="000F589A">
            <w:pPr>
              <w:pStyle w:val="NormalWeb"/>
              <w:spacing w:line="360" w:lineRule="auto"/>
              <w:rPr>
                <w:sz w:val="20"/>
                <w:szCs w:val="20"/>
              </w:rPr>
            </w:pPr>
            <w:r w:rsidRPr="00FA3194">
              <w:rPr>
                <w:sz w:val="20"/>
                <w:szCs w:val="20"/>
              </w:rPr>
              <w:t xml:space="preserve">* Short CE, James EL, Girgis A, D'Souza MI, </w:t>
            </w:r>
            <w:proofErr w:type="spellStart"/>
            <w:r w:rsidRPr="00FA3194">
              <w:rPr>
                <w:sz w:val="20"/>
                <w:szCs w:val="20"/>
              </w:rPr>
              <w:t>Plotnikoff</w:t>
            </w:r>
            <w:proofErr w:type="spellEnd"/>
            <w:r w:rsidRPr="00FA3194">
              <w:rPr>
                <w:sz w:val="20"/>
                <w:szCs w:val="20"/>
              </w:rPr>
              <w:t xml:space="preserve"> RC. Main outcomes of the move more for life trial: a randomised controlled trial examining the effects of tailored-print and targeted-print materials for promoting physical activity among post-treatment breast cancer survivors. Psycho-Oncology 2015;</w:t>
            </w:r>
            <w:r>
              <w:rPr>
                <w:sz w:val="20"/>
                <w:szCs w:val="20"/>
              </w:rPr>
              <w:t xml:space="preserve"> </w:t>
            </w:r>
            <w:r w:rsidRPr="00453FC3">
              <w:rPr>
                <w:b/>
                <w:bCs/>
                <w:sz w:val="20"/>
                <w:szCs w:val="20"/>
              </w:rPr>
              <w:t>24</w:t>
            </w:r>
            <w:r w:rsidRPr="00FA3194">
              <w:rPr>
                <w:sz w:val="20"/>
                <w:szCs w:val="20"/>
              </w:rPr>
              <w:t>:</w:t>
            </w:r>
            <w:r>
              <w:rPr>
                <w:sz w:val="20"/>
                <w:szCs w:val="20"/>
              </w:rPr>
              <w:t xml:space="preserve"> </w:t>
            </w:r>
            <w:r w:rsidRPr="00FA3194">
              <w:rPr>
                <w:sz w:val="20"/>
                <w:szCs w:val="20"/>
              </w:rPr>
              <w:t>771-778</w:t>
            </w:r>
          </w:p>
          <w:p w14:paraId="5FC06483" w14:textId="1883ABD3" w:rsidR="0037300A" w:rsidRPr="00FA3194" w:rsidRDefault="0037300A" w:rsidP="000F589A">
            <w:pPr>
              <w:pStyle w:val="NormalWeb"/>
              <w:spacing w:line="360" w:lineRule="auto"/>
              <w:rPr>
                <w:sz w:val="20"/>
                <w:szCs w:val="20"/>
              </w:rPr>
            </w:pPr>
            <w:r w:rsidRPr="00FA3194">
              <w:rPr>
                <w:sz w:val="20"/>
                <w:szCs w:val="20"/>
              </w:rPr>
              <w:t xml:space="preserve">Short CE, James EL, Girgis A, McElduff P, </w:t>
            </w:r>
            <w:proofErr w:type="spellStart"/>
            <w:r w:rsidRPr="00FA3194">
              <w:rPr>
                <w:sz w:val="20"/>
                <w:szCs w:val="20"/>
              </w:rPr>
              <w:t>Plotnikoff</w:t>
            </w:r>
            <w:proofErr w:type="spellEnd"/>
            <w:r w:rsidRPr="00FA3194">
              <w:rPr>
                <w:sz w:val="20"/>
                <w:szCs w:val="20"/>
              </w:rPr>
              <w:t xml:space="preserve"> RC. Move more for life: the protocol for a randomised efficacy trial of a tailored-print physical activity intervention for post-treatment breast cancer survivors. BMC Cancer 2012;</w:t>
            </w:r>
            <w:r>
              <w:rPr>
                <w:sz w:val="20"/>
                <w:szCs w:val="20"/>
              </w:rPr>
              <w:t xml:space="preserve"> </w:t>
            </w:r>
            <w:r w:rsidRPr="00453FC3">
              <w:rPr>
                <w:b/>
                <w:bCs/>
                <w:sz w:val="20"/>
                <w:szCs w:val="20"/>
              </w:rPr>
              <w:t>12</w:t>
            </w:r>
            <w:r w:rsidRPr="00FA3194">
              <w:rPr>
                <w:sz w:val="20"/>
                <w:szCs w:val="20"/>
              </w:rPr>
              <w:t>:</w:t>
            </w:r>
            <w:r>
              <w:rPr>
                <w:sz w:val="20"/>
                <w:szCs w:val="20"/>
              </w:rPr>
              <w:t xml:space="preserve"> </w:t>
            </w:r>
            <w:r w:rsidRPr="00FA3194">
              <w:rPr>
                <w:sz w:val="20"/>
                <w:szCs w:val="20"/>
              </w:rPr>
              <w:t>172</w:t>
            </w:r>
          </w:p>
        </w:tc>
      </w:tr>
    </w:tbl>
    <w:p w14:paraId="1E9263AB" w14:textId="77777777" w:rsidR="0037300A" w:rsidRPr="00EE2F67" w:rsidRDefault="0037300A" w:rsidP="0037300A">
      <w:pPr>
        <w:pStyle w:val="Title"/>
      </w:pPr>
      <w:r w:rsidRPr="00EE2F67">
        <w:t xml:space="preserve">Stammers 2015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75"/>
        <w:gridCol w:w="6735"/>
      </w:tblGrid>
      <w:tr w:rsidR="0037300A" w:rsidRPr="00EE2F67" w14:paraId="5C183016"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10647E6" w14:textId="77777777" w:rsidR="0037300A" w:rsidRPr="00FA3194" w:rsidRDefault="0037300A" w:rsidP="000F589A">
            <w:pPr>
              <w:spacing w:line="360" w:lineRule="auto"/>
              <w:rPr>
                <w:b/>
                <w:bCs/>
                <w:sz w:val="20"/>
                <w:szCs w:val="20"/>
              </w:rPr>
            </w:pPr>
            <w:r w:rsidRPr="00FA3194">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90125EA" w14:textId="77777777" w:rsidR="0037300A" w:rsidRPr="00FA3194" w:rsidRDefault="0037300A" w:rsidP="000F589A">
            <w:pPr>
              <w:spacing w:after="0" w:line="360" w:lineRule="auto"/>
              <w:rPr>
                <w:rFonts w:eastAsiaTheme="minorEastAsia"/>
                <w:sz w:val="20"/>
                <w:szCs w:val="20"/>
              </w:rPr>
            </w:pPr>
            <w:r w:rsidRPr="00FA3194">
              <w:rPr>
                <w:sz w:val="20"/>
                <w:szCs w:val="20"/>
              </w:rPr>
              <w:t xml:space="preserve">RCT of a cardiac </w:t>
            </w:r>
            <w:proofErr w:type="spellStart"/>
            <w:r w:rsidRPr="00FA3194">
              <w:rPr>
                <w:sz w:val="20"/>
                <w:szCs w:val="20"/>
              </w:rPr>
              <w:t>prehabilitation</w:t>
            </w:r>
            <w:proofErr w:type="spellEnd"/>
            <w:r w:rsidRPr="00FA3194">
              <w:rPr>
                <w:sz w:val="20"/>
                <w:szCs w:val="20"/>
              </w:rPr>
              <w:t xml:space="preserve"> programme</w:t>
            </w:r>
          </w:p>
        </w:tc>
      </w:tr>
      <w:tr w:rsidR="0037300A" w:rsidRPr="00EE2F67" w14:paraId="042C986D"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6F9B108" w14:textId="77777777" w:rsidR="0037300A" w:rsidRPr="00FA3194" w:rsidRDefault="0037300A" w:rsidP="000F589A">
            <w:pPr>
              <w:spacing w:line="360" w:lineRule="auto"/>
              <w:rPr>
                <w:b/>
                <w:bCs/>
                <w:sz w:val="20"/>
                <w:szCs w:val="20"/>
              </w:rPr>
            </w:pPr>
            <w:r w:rsidRPr="00FA3194">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4094F1B" w14:textId="77777777" w:rsidR="0037300A" w:rsidRPr="00FA3194" w:rsidRDefault="0037300A" w:rsidP="000F589A">
            <w:pPr>
              <w:spacing w:line="360" w:lineRule="auto"/>
              <w:rPr>
                <w:rFonts w:eastAsiaTheme="minorEastAsia"/>
                <w:sz w:val="20"/>
                <w:szCs w:val="20"/>
              </w:rPr>
            </w:pPr>
            <w:r w:rsidRPr="00FA3194">
              <w:rPr>
                <w:sz w:val="20"/>
                <w:szCs w:val="20"/>
              </w:rPr>
              <w:t xml:space="preserve">244 frail participants ≥ 60 years of age, waiting for elective cardiac surgery including </w:t>
            </w:r>
            <w:bookmarkStart w:id="242" w:name="_Hlk69720575"/>
            <w:r w:rsidRPr="00FA3194">
              <w:rPr>
                <w:sz w:val="20"/>
                <w:szCs w:val="20"/>
              </w:rPr>
              <w:t>CABG</w:t>
            </w:r>
            <w:bookmarkEnd w:id="242"/>
            <w:r w:rsidRPr="00FA3194">
              <w:rPr>
                <w:sz w:val="20"/>
                <w:szCs w:val="20"/>
              </w:rPr>
              <w:t xml:space="preserve">, </w:t>
            </w:r>
            <w:bookmarkStart w:id="243" w:name="_Hlk69720587"/>
            <w:r w:rsidRPr="00FA3194">
              <w:rPr>
                <w:sz w:val="20"/>
                <w:szCs w:val="20"/>
              </w:rPr>
              <w:t>AVR</w:t>
            </w:r>
            <w:bookmarkEnd w:id="243"/>
            <w:r w:rsidRPr="00FA3194">
              <w:rPr>
                <w:sz w:val="20"/>
                <w:szCs w:val="20"/>
              </w:rPr>
              <w:t xml:space="preserve">, </w:t>
            </w:r>
            <w:bookmarkStart w:id="244" w:name="_Hlk69720595"/>
            <w:r w:rsidRPr="00FA3194">
              <w:rPr>
                <w:sz w:val="20"/>
                <w:szCs w:val="20"/>
              </w:rPr>
              <w:t>MVR</w:t>
            </w:r>
            <w:bookmarkEnd w:id="244"/>
            <w:r w:rsidRPr="00FA3194">
              <w:rPr>
                <w:sz w:val="20"/>
                <w:szCs w:val="20"/>
              </w:rPr>
              <w:t xml:space="preserve"> or a combination with a </w:t>
            </w:r>
            <w:bookmarkStart w:id="245" w:name="_Hlk69720604"/>
            <w:r w:rsidRPr="00FA3194">
              <w:rPr>
                <w:sz w:val="20"/>
                <w:szCs w:val="20"/>
              </w:rPr>
              <w:t>CFS</w:t>
            </w:r>
            <w:bookmarkEnd w:id="245"/>
            <w:r w:rsidRPr="00FA3194">
              <w:rPr>
                <w:sz w:val="20"/>
                <w:szCs w:val="20"/>
              </w:rPr>
              <w:t xml:space="preserve"> of between 3 and 7</w:t>
            </w:r>
          </w:p>
        </w:tc>
      </w:tr>
      <w:tr w:rsidR="0037300A" w:rsidRPr="00EE2F67" w14:paraId="5E05321D"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DE04A5D" w14:textId="77777777" w:rsidR="0037300A" w:rsidRPr="00FA3194" w:rsidRDefault="0037300A" w:rsidP="000F589A">
            <w:pPr>
              <w:spacing w:line="360" w:lineRule="auto"/>
              <w:rPr>
                <w:b/>
                <w:bCs/>
                <w:sz w:val="20"/>
                <w:szCs w:val="20"/>
              </w:rPr>
            </w:pPr>
            <w:r w:rsidRPr="00FA3194">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091B789" w14:textId="77777777" w:rsidR="0037300A" w:rsidRPr="00FA3194" w:rsidRDefault="0037300A" w:rsidP="000F589A">
            <w:pPr>
              <w:spacing w:line="360" w:lineRule="auto"/>
              <w:rPr>
                <w:rFonts w:eastAsiaTheme="minorEastAsia"/>
                <w:sz w:val="20"/>
                <w:szCs w:val="20"/>
              </w:rPr>
            </w:pPr>
            <w:r w:rsidRPr="00FA3194">
              <w:rPr>
                <w:sz w:val="20"/>
                <w:szCs w:val="20"/>
              </w:rPr>
              <w:t>Arm 1: standard care, participants advised to rest and perform only very light intensity PA; preoperative assessment at 1-2 weeks prior to surgery with advice on healthy behaviour</w:t>
            </w:r>
          </w:p>
          <w:p w14:paraId="513AF63C" w14:textId="77777777" w:rsidR="0037300A" w:rsidRPr="00FA3194" w:rsidRDefault="0037300A" w:rsidP="000F589A">
            <w:pPr>
              <w:spacing w:line="360" w:lineRule="auto"/>
              <w:rPr>
                <w:sz w:val="20"/>
                <w:szCs w:val="20"/>
              </w:rPr>
            </w:pPr>
            <w:r w:rsidRPr="00FA3194">
              <w:rPr>
                <w:sz w:val="20"/>
                <w:szCs w:val="20"/>
              </w:rPr>
              <w:t>Arm 2: in addition to standard care, an 8-week comprehensive exercise and education programme at a community-based CR facility, including supervised exercise classes and moderate to high intensity interval training; cardiac-related education programme</w:t>
            </w:r>
          </w:p>
        </w:tc>
      </w:tr>
      <w:tr w:rsidR="0037300A" w:rsidRPr="00EE2F67" w14:paraId="11822382"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86065F8" w14:textId="77777777" w:rsidR="0037300A" w:rsidRPr="00FA3194" w:rsidRDefault="0037300A" w:rsidP="000F589A">
            <w:pPr>
              <w:spacing w:line="360" w:lineRule="auto"/>
              <w:rPr>
                <w:b/>
                <w:bCs/>
                <w:sz w:val="20"/>
                <w:szCs w:val="20"/>
              </w:rPr>
            </w:pPr>
            <w:r w:rsidRPr="00FA3194">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5348FFD" w14:textId="77777777" w:rsidR="0037300A" w:rsidRPr="00FA3194" w:rsidRDefault="0037300A" w:rsidP="000F589A">
            <w:pPr>
              <w:spacing w:line="360" w:lineRule="auto"/>
              <w:rPr>
                <w:rFonts w:eastAsiaTheme="minorEastAsia"/>
                <w:sz w:val="20"/>
                <w:szCs w:val="20"/>
              </w:rPr>
            </w:pPr>
            <w:r w:rsidRPr="00FA3194">
              <w:rPr>
                <w:sz w:val="20"/>
                <w:szCs w:val="20"/>
              </w:rPr>
              <w:t xml:space="preserve">Primary: </w:t>
            </w:r>
            <w:bookmarkStart w:id="246" w:name="_Hlk69720611"/>
            <w:r w:rsidRPr="00FA3194">
              <w:rPr>
                <w:sz w:val="20"/>
                <w:szCs w:val="20"/>
              </w:rPr>
              <w:t>LOS</w:t>
            </w:r>
            <w:bookmarkEnd w:id="246"/>
            <w:r w:rsidRPr="00FA3194">
              <w:rPr>
                <w:sz w:val="20"/>
                <w:szCs w:val="20"/>
              </w:rPr>
              <w:t xml:space="preserve"> &gt; 7 days (9 weeks) </w:t>
            </w:r>
          </w:p>
          <w:p w14:paraId="7C84E640" w14:textId="77777777" w:rsidR="0037300A" w:rsidRPr="00FA3194" w:rsidRDefault="0037300A" w:rsidP="000F589A">
            <w:pPr>
              <w:spacing w:line="360" w:lineRule="auto"/>
              <w:rPr>
                <w:sz w:val="20"/>
                <w:szCs w:val="20"/>
              </w:rPr>
            </w:pPr>
            <w:r w:rsidRPr="00FA3194">
              <w:rPr>
                <w:sz w:val="20"/>
                <w:szCs w:val="20"/>
              </w:rPr>
              <w:t>Secondary outcomes include PA behaviour (</w:t>
            </w:r>
            <w:bookmarkStart w:id="247" w:name="_Hlk69720617"/>
            <w:r w:rsidRPr="00FA3194">
              <w:rPr>
                <w:sz w:val="20"/>
                <w:szCs w:val="20"/>
              </w:rPr>
              <w:t>PPAQ</w:t>
            </w:r>
            <w:bookmarkEnd w:id="247"/>
            <w:r w:rsidRPr="00FA3194">
              <w:rPr>
                <w:sz w:val="20"/>
                <w:szCs w:val="20"/>
              </w:rPr>
              <w:t>, PASE, IPAQ, Fowles Third Survey of PA; 8 weeks, 5 and 14 months); QOL (</w:t>
            </w:r>
            <w:bookmarkStart w:id="248" w:name="_Hlk69720628"/>
            <w:r w:rsidRPr="00FA3194">
              <w:rPr>
                <w:sz w:val="20"/>
                <w:szCs w:val="20"/>
              </w:rPr>
              <w:t>SF-12v2</w:t>
            </w:r>
            <w:bookmarkEnd w:id="248"/>
            <w:r w:rsidRPr="00FA3194">
              <w:rPr>
                <w:sz w:val="20"/>
                <w:szCs w:val="20"/>
              </w:rPr>
              <w:t xml:space="preserve">, </w:t>
            </w:r>
            <w:bookmarkStart w:id="249" w:name="_Hlk69720634"/>
            <w:r w:rsidRPr="00FA3194">
              <w:rPr>
                <w:sz w:val="20"/>
                <w:szCs w:val="20"/>
              </w:rPr>
              <w:t>EQ-5D</w:t>
            </w:r>
            <w:bookmarkEnd w:id="249"/>
            <w:r w:rsidRPr="00FA3194">
              <w:rPr>
                <w:sz w:val="20"/>
                <w:szCs w:val="20"/>
              </w:rPr>
              <w:t xml:space="preserve">, </w:t>
            </w:r>
            <w:bookmarkStart w:id="250" w:name="_Hlk69720639"/>
            <w:r w:rsidRPr="00FA3194">
              <w:rPr>
                <w:sz w:val="20"/>
                <w:szCs w:val="20"/>
              </w:rPr>
              <w:t>EQ VAS</w:t>
            </w:r>
            <w:bookmarkEnd w:id="250"/>
            <w:r w:rsidRPr="00FA3194">
              <w:rPr>
                <w:sz w:val="20"/>
                <w:szCs w:val="20"/>
              </w:rPr>
              <w:t>; 5 and 14 months)</w:t>
            </w:r>
          </w:p>
        </w:tc>
      </w:tr>
      <w:tr w:rsidR="0037300A" w:rsidRPr="00EE2F67" w14:paraId="421CDB7C"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898E840" w14:textId="77777777" w:rsidR="0037300A" w:rsidRPr="00FA3194" w:rsidRDefault="0037300A" w:rsidP="000F589A">
            <w:pPr>
              <w:spacing w:line="360" w:lineRule="auto"/>
              <w:rPr>
                <w:b/>
                <w:bCs/>
                <w:sz w:val="20"/>
                <w:szCs w:val="20"/>
              </w:rPr>
            </w:pPr>
            <w:r w:rsidRPr="00FA3194">
              <w:rPr>
                <w:b/>
                <w:bCs/>
                <w:sz w:val="20"/>
                <w:szCs w:val="20"/>
              </w:rPr>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D12B7AB" w14:textId="77777777" w:rsidR="0037300A" w:rsidRPr="00FA3194" w:rsidRDefault="0037300A" w:rsidP="000F589A">
            <w:pPr>
              <w:spacing w:line="360" w:lineRule="auto"/>
              <w:rPr>
                <w:rFonts w:eastAsiaTheme="minorEastAsia"/>
                <w:sz w:val="20"/>
                <w:szCs w:val="20"/>
              </w:rPr>
            </w:pPr>
            <w:r w:rsidRPr="00FA3194">
              <w:rPr>
                <w:sz w:val="20"/>
                <w:szCs w:val="20"/>
              </w:rPr>
              <w:t>This study is recorded as completed in the clinical trials register. We were unable to source a published report of the study findings</w:t>
            </w:r>
          </w:p>
        </w:tc>
      </w:tr>
      <w:tr w:rsidR="0037300A" w:rsidRPr="00EE2F67" w14:paraId="4D85AF77"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681CFF02" w14:textId="77777777" w:rsidR="0037300A" w:rsidRPr="00FA3194" w:rsidRDefault="0037300A" w:rsidP="000F589A">
            <w:pPr>
              <w:spacing w:line="360" w:lineRule="auto"/>
              <w:rPr>
                <w:b/>
                <w:bCs/>
                <w:sz w:val="20"/>
                <w:szCs w:val="20"/>
              </w:rPr>
            </w:pPr>
            <w:r w:rsidRPr="00FA3194">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3B6FDD33" w14:textId="02DD77A5" w:rsidR="0037300A" w:rsidRPr="00FA3194" w:rsidRDefault="0037300A" w:rsidP="000F589A">
            <w:pPr>
              <w:pStyle w:val="NormalWeb"/>
              <w:spacing w:line="360" w:lineRule="auto"/>
              <w:rPr>
                <w:sz w:val="20"/>
                <w:szCs w:val="20"/>
              </w:rPr>
            </w:pPr>
            <w:r w:rsidRPr="00FA3194">
              <w:rPr>
                <w:sz w:val="20"/>
                <w:szCs w:val="20"/>
              </w:rPr>
              <w:t xml:space="preserve">Stammers AN, </w:t>
            </w:r>
            <w:proofErr w:type="spellStart"/>
            <w:r w:rsidRPr="00FA3194">
              <w:rPr>
                <w:sz w:val="20"/>
                <w:szCs w:val="20"/>
              </w:rPr>
              <w:t>Kehler</w:t>
            </w:r>
            <w:proofErr w:type="spellEnd"/>
            <w:r w:rsidRPr="00FA3194">
              <w:rPr>
                <w:sz w:val="20"/>
                <w:szCs w:val="20"/>
              </w:rPr>
              <w:t xml:space="preserve"> DS, </w:t>
            </w:r>
            <w:proofErr w:type="spellStart"/>
            <w:r w:rsidRPr="00FA3194">
              <w:rPr>
                <w:sz w:val="20"/>
                <w:szCs w:val="20"/>
              </w:rPr>
              <w:t>Afilalo</w:t>
            </w:r>
            <w:proofErr w:type="spellEnd"/>
            <w:r w:rsidRPr="00FA3194">
              <w:rPr>
                <w:sz w:val="20"/>
                <w:szCs w:val="20"/>
              </w:rPr>
              <w:t xml:space="preserve"> J, Avery LJ, Bagshaw SM, </w:t>
            </w:r>
            <w:proofErr w:type="spellStart"/>
            <w:r w:rsidRPr="00FA3194">
              <w:rPr>
                <w:sz w:val="20"/>
                <w:szCs w:val="20"/>
              </w:rPr>
              <w:t>Grocott</w:t>
            </w:r>
            <w:proofErr w:type="spellEnd"/>
            <w:r w:rsidRPr="00FA3194">
              <w:rPr>
                <w:sz w:val="20"/>
                <w:szCs w:val="20"/>
              </w:rPr>
              <w:t xml:space="preserve"> HP, et al. Protocol for the PREHAB study - pre-operative rehabilitation for reduction of hospitalization after coronary bypass and valvular surgery: a randomised controlled trial. BMJ Open 2015;</w:t>
            </w:r>
            <w:r>
              <w:rPr>
                <w:sz w:val="20"/>
                <w:szCs w:val="20"/>
              </w:rPr>
              <w:t xml:space="preserve"> </w:t>
            </w:r>
            <w:r w:rsidRPr="00453FC3">
              <w:rPr>
                <w:b/>
                <w:bCs/>
                <w:sz w:val="20"/>
                <w:szCs w:val="20"/>
              </w:rPr>
              <w:t>5</w:t>
            </w:r>
            <w:r w:rsidRPr="00FA3194">
              <w:rPr>
                <w:sz w:val="20"/>
                <w:szCs w:val="20"/>
              </w:rPr>
              <w:t>:</w:t>
            </w:r>
            <w:r>
              <w:rPr>
                <w:sz w:val="20"/>
                <w:szCs w:val="20"/>
              </w:rPr>
              <w:t xml:space="preserve"> </w:t>
            </w:r>
            <w:r w:rsidRPr="00FA3194">
              <w:rPr>
                <w:sz w:val="20"/>
                <w:szCs w:val="20"/>
              </w:rPr>
              <w:t>e007250.</w:t>
            </w:r>
          </w:p>
        </w:tc>
      </w:tr>
    </w:tbl>
    <w:p w14:paraId="1CA93C14" w14:textId="77777777" w:rsidR="0037300A" w:rsidRPr="00EE2F67" w:rsidRDefault="0037300A" w:rsidP="0037300A">
      <w:pPr>
        <w:pStyle w:val="Title"/>
      </w:pPr>
      <w:r w:rsidRPr="00EE2F67">
        <w:t xml:space="preserve">van </w:t>
      </w:r>
      <w:proofErr w:type="spellStart"/>
      <w:r w:rsidRPr="00EE2F67">
        <w:t>Vulpen</w:t>
      </w:r>
      <w:proofErr w:type="spellEnd"/>
      <w:r w:rsidRPr="00EE2F67">
        <w:t xml:space="preserve"> 2017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75"/>
        <w:gridCol w:w="6735"/>
      </w:tblGrid>
      <w:tr w:rsidR="0037300A" w:rsidRPr="00EE2F67" w14:paraId="661685BA"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372888F" w14:textId="77777777" w:rsidR="0037300A" w:rsidRPr="00FA3194" w:rsidRDefault="0037300A" w:rsidP="000F589A">
            <w:pPr>
              <w:spacing w:line="360" w:lineRule="auto"/>
              <w:rPr>
                <w:b/>
                <w:bCs/>
                <w:sz w:val="20"/>
                <w:szCs w:val="20"/>
              </w:rPr>
            </w:pPr>
            <w:r w:rsidRPr="00FA3194">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BED9FC0" w14:textId="77777777" w:rsidR="0037300A" w:rsidRPr="00FA3194" w:rsidRDefault="0037300A" w:rsidP="000F589A">
            <w:pPr>
              <w:spacing w:after="0" w:line="360" w:lineRule="auto"/>
              <w:rPr>
                <w:rFonts w:eastAsiaTheme="minorEastAsia"/>
                <w:sz w:val="20"/>
                <w:szCs w:val="20"/>
              </w:rPr>
            </w:pPr>
            <w:r w:rsidRPr="00FA3194">
              <w:rPr>
                <w:sz w:val="20"/>
                <w:szCs w:val="20"/>
              </w:rPr>
              <w:t>Multicentre RCT investigating the effects of exercise of cancer patients</w:t>
            </w:r>
          </w:p>
        </w:tc>
      </w:tr>
      <w:tr w:rsidR="0037300A" w:rsidRPr="00EE2F67" w14:paraId="32E70FA6"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9152FE1" w14:textId="77777777" w:rsidR="0037300A" w:rsidRPr="00FA3194" w:rsidRDefault="0037300A" w:rsidP="000F589A">
            <w:pPr>
              <w:spacing w:line="360" w:lineRule="auto"/>
              <w:rPr>
                <w:b/>
                <w:bCs/>
                <w:sz w:val="20"/>
                <w:szCs w:val="20"/>
              </w:rPr>
            </w:pPr>
            <w:r w:rsidRPr="00FA3194">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CDA6F28" w14:textId="77777777" w:rsidR="0037300A" w:rsidRPr="00FA3194" w:rsidRDefault="0037300A" w:rsidP="000F589A">
            <w:pPr>
              <w:spacing w:line="360" w:lineRule="auto"/>
              <w:rPr>
                <w:rFonts w:eastAsiaTheme="minorEastAsia"/>
                <w:sz w:val="20"/>
                <w:szCs w:val="20"/>
              </w:rPr>
            </w:pPr>
            <w:r w:rsidRPr="00FA3194">
              <w:rPr>
                <w:sz w:val="20"/>
                <w:szCs w:val="20"/>
              </w:rPr>
              <w:t>150 participants ≥ 18 years of age with oesophageal cancer who have undergone surgery with curative intent</w:t>
            </w:r>
          </w:p>
        </w:tc>
      </w:tr>
      <w:tr w:rsidR="0037300A" w:rsidRPr="00EE2F67" w14:paraId="206AA9BB"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5501D08" w14:textId="77777777" w:rsidR="0037300A" w:rsidRPr="00FA3194" w:rsidRDefault="0037300A" w:rsidP="000F589A">
            <w:pPr>
              <w:spacing w:line="360" w:lineRule="auto"/>
              <w:rPr>
                <w:b/>
                <w:bCs/>
                <w:sz w:val="20"/>
                <w:szCs w:val="20"/>
              </w:rPr>
            </w:pPr>
            <w:r w:rsidRPr="00FA3194">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D76B1EB" w14:textId="77777777" w:rsidR="0037300A" w:rsidRPr="00FA3194" w:rsidRDefault="0037300A" w:rsidP="000F589A">
            <w:pPr>
              <w:spacing w:line="360" w:lineRule="auto"/>
              <w:rPr>
                <w:rFonts w:eastAsiaTheme="minorEastAsia"/>
                <w:sz w:val="20"/>
                <w:szCs w:val="20"/>
              </w:rPr>
            </w:pPr>
            <w:r w:rsidRPr="00FA3194">
              <w:rPr>
                <w:sz w:val="20"/>
                <w:szCs w:val="20"/>
              </w:rPr>
              <w:t>Arm 1: exercise intervention - a 12 week supervised combined endurance and resistance training programme; participants are also required to be active for a minimum of 30 minutes every day</w:t>
            </w:r>
          </w:p>
          <w:p w14:paraId="5D94616E" w14:textId="77777777" w:rsidR="0037300A" w:rsidRPr="00FA3194" w:rsidRDefault="0037300A" w:rsidP="000F589A">
            <w:pPr>
              <w:spacing w:line="360" w:lineRule="auto"/>
              <w:rPr>
                <w:sz w:val="20"/>
                <w:szCs w:val="20"/>
              </w:rPr>
            </w:pPr>
            <w:r w:rsidRPr="00FA3194">
              <w:rPr>
                <w:sz w:val="20"/>
                <w:szCs w:val="20"/>
              </w:rPr>
              <w:t>Arm 2: usual care</w:t>
            </w:r>
          </w:p>
        </w:tc>
      </w:tr>
      <w:tr w:rsidR="0037300A" w:rsidRPr="00EE2F67" w14:paraId="5CC811F9"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6FE2C92" w14:textId="77777777" w:rsidR="0037300A" w:rsidRPr="00FA3194" w:rsidRDefault="0037300A" w:rsidP="000F589A">
            <w:pPr>
              <w:spacing w:line="360" w:lineRule="auto"/>
              <w:rPr>
                <w:b/>
                <w:bCs/>
                <w:sz w:val="20"/>
                <w:szCs w:val="20"/>
              </w:rPr>
            </w:pPr>
            <w:r w:rsidRPr="00FA3194">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000BB60" w14:textId="77777777" w:rsidR="0037300A" w:rsidRPr="00FA3194" w:rsidRDefault="0037300A" w:rsidP="000F589A">
            <w:pPr>
              <w:spacing w:line="360" w:lineRule="auto"/>
              <w:rPr>
                <w:rFonts w:eastAsiaTheme="minorEastAsia"/>
                <w:sz w:val="20"/>
                <w:szCs w:val="20"/>
              </w:rPr>
            </w:pPr>
            <w:r w:rsidRPr="00FA3194">
              <w:rPr>
                <w:sz w:val="20"/>
                <w:szCs w:val="20"/>
              </w:rPr>
              <w:t>Primary: QoL (EORTC QLQ-C30; 12 and 24 weeks)</w:t>
            </w:r>
          </w:p>
          <w:p w14:paraId="47211FA7" w14:textId="77777777" w:rsidR="0037300A" w:rsidRPr="00FA3194" w:rsidRDefault="0037300A" w:rsidP="000F589A">
            <w:pPr>
              <w:spacing w:line="360" w:lineRule="auto"/>
              <w:rPr>
                <w:sz w:val="20"/>
                <w:szCs w:val="20"/>
              </w:rPr>
            </w:pPr>
            <w:r w:rsidRPr="00FA3194">
              <w:rPr>
                <w:sz w:val="20"/>
                <w:szCs w:val="20"/>
              </w:rPr>
              <w:t>Secondary: oesophageal cancer-specific QoL; fatigue; anxiety and depression; sleep quality; work-related factors; cardiorespiratory fitness (</w:t>
            </w:r>
            <w:r w:rsidRPr="009F3714">
              <w:rPr>
                <w:sz w:val="20"/>
                <w:szCs w:val="20"/>
              </w:rPr>
              <w:t>VO</w:t>
            </w:r>
            <w:r w:rsidRPr="00C80121">
              <w:rPr>
                <w:sz w:val="20"/>
                <w:szCs w:val="20"/>
                <w:vertAlign w:val="subscript"/>
              </w:rPr>
              <w:t>2</w:t>
            </w:r>
            <w:r>
              <w:rPr>
                <w:sz w:val="20"/>
                <w:szCs w:val="20"/>
                <w:vertAlign w:val="subscript"/>
              </w:rPr>
              <w:t xml:space="preserve"> </w:t>
            </w:r>
            <w:r w:rsidRPr="00FA3194">
              <w:rPr>
                <w:sz w:val="20"/>
                <w:szCs w:val="20"/>
              </w:rPr>
              <w:t xml:space="preserve">peak); muscle </w:t>
            </w:r>
            <w:r w:rsidRPr="00FA3194">
              <w:rPr>
                <w:sz w:val="20"/>
                <w:szCs w:val="20"/>
              </w:rPr>
              <w:lastRenderedPageBreak/>
              <w:t>strength; PA; malnutrition risk; anthropometry; blood markers; disease recurrence; survival; all measured at 12 and 24 weeks by test/questionnaire</w:t>
            </w:r>
          </w:p>
        </w:tc>
      </w:tr>
      <w:tr w:rsidR="0037300A" w:rsidRPr="00EE2F67" w14:paraId="5A382DB1"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266622A" w14:textId="77777777" w:rsidR="0037300A" w:rsidRPr="00FA3194" w:rsidRDefault="0037300A" w:rsidP="000F589A">
            <w:pPr>
              <w:spacing w:line="360" w:lineRule="auto"/>
              <w:rPr>
                <w:b/>
                <w:bCs/>
                <w:sz w:val="20"/>
                <w:szCs w:val="20"/>
              </w:rPr>
            </w:pPr>
            <w:r w:rsidRPr="00FA3194">
              <w:rPr>
                <w:b/>
                <w:bCs/>
                <w:sz w:val="20"/>
                <w:szCs w:val="20"/>
              </w:rPr>
              <w:lastRenderedPageBreak/>
              <w:t>Notes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CD09D88" w14:textId="77777777" w:rsidR="0037300A" w:rsidRPr="00FA3194" w:rsidRDefault="0037300A" w:rsidP="000F589A">
            <w:pPr>
              <w:spacing w:line="360" w:lineRule="auto"/>
              <w:rPr>
                <w:rFonts w:eastAsiaTheme="minorEastAsia"/>
                <w:sz w:val="20"/>
                <w:szCs w:val="20"/>
              </w:rPr>
            </w:pPr>
            <w:r w:rsidRPr="00FA3194">
              <w:rPr>
                <w:sz w:val="20"/>
                <w:szCs w:val="20"/>
              </w:rPr>
              <w:t>This study is completed and contact from the study authors has confirmed that they plan to publish data soon</w:t>
            </w:r>
          </w:p>
        </w:tc>
      </w:tr>
      <w:tr w:rsidR="0037300A" w:rsidRPr="00EE2F67" w14:paraId="24805351" w14:textId="77777777" w:rsidTr="000F589A">
        <w:trPr>
          <w:tblCellSpacing w:w="15" w:type="dxa"/>
        </w:trPr>
        <w:tc>
          <w:tcPr>
            <w:tcW w:w="1250"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383DD47D" w14:textId="77777777" w:rsidR="0037300A" w:rsidRPr="00FA3194" w:rsidRDefault="0037300A" w:rsidP="000F589A">
            <w:pPr>
              <w:spacing w:line="360" w:lineRule="auto"/>
              <w:rPr>
                <w:b/>
                <w:bCs/>
                <w:sz w:val="20"/>
                <w:szCs w:val="20"/>
              </w:rPr>
            </w:pPr>
            <w:r w:rsidRPr="00FA3194">
              <w:rPr>
                <w:b/>
                <w:bCs/>
                <w:sz w:val="20"/>
                <w:szCs w:val="20"/>
              </w:rPr>
              <w:t>References</w:t>
            </w:r>
          </w:p>
        </w:tc>
        <w:tc>
          <w:tcPr>
            <w:tcW w:w="0" w:type="auto"/>
            <w:tcBorders>
              <w:top w:val="single" w:sz="6" w:space="0" w:color="808080"/>
              <w:left w:val="single" w:sz="6" w:space="0" w:color="808080"/>
              <w:bottom w:val="single" w:sz="6" w:space="0" w:color="808080"/>
              <w:right w:val="single" w:sz="6" w:space="0" w:color="808080"/>
            </w:tcBorders>
            <w:vAlign w:val="center"/>
          </w:tcPr>
          <w:p w14:paraId="370D9C8C" w14:textId="77777777" w:rsidR="0037300A" w:rsidRPr="00FA3194" w:rsidRDefault="0037300A" w:rsidP="000F589A">
            <w:pPr>
              <w:pStyle w:val="NormalWeb"/>
              <w:spacing w:line="360" w:lineRule="auto"/>
              <w:rPr>
                <w:sz w:val="20"/>
                <w:szCs w:val="20"/>
              </w:rPr>
            </w:pPr>
            <w:r w:rsidRPr="00FA3194">
              <w:rPr>
                <w:sz w:val="20"/>
                <w:szCs w:val="20"/>
              </w:rPr>
              <w:t xml:space="preserve">* van </w:t>
            </w:r>
            <w:proofErr w:type="spellStart"/>
            <w:r w:rsidRPr="00FA3194">
              <w:rPr>
                <w:sz w:val="20"/>
                <w:szCs w:val="20"/>
              </w:rPr>
              <w:t>Vulpen</w:t>
            </w:r>
            <w:proofErr w:type="spellEnd"/>
            <w:r w:rsidRPr="00FA3194">
              <w:rPr>
                <w:sz w:val="20"/>
                <w:szCs w:val="20"/>
              </w:rPr>
              <w:t xml:space="preserve"> J, </w:t>
            </w:r>
            <w:proofErr w:type="spellStart"/>
            <w:r w:rsidRPr="00FA3194">
              <w:rPr>
                <w:sz w:val="20"/>
                <w:szCs w:val="20"/>
              </w:rPr>
              <w:t>Siersema</w:t>
            </w:r>
            <w:proofErr w:type="spellEnd"/>
            <w:r w:rsidRPr="00FA3194">
              <w:rPr>
                <w:sz w:val="20"/>
                <w:szCs w:val="20"/>
              </w:rPr>
              <w:t xml:space="preserve"> P, van </w:t>
            </w:r>
            <w:proofErr w:type="spellStart"/>
            <w:r w:rsidRPr="00FA3194">
              <w:rPr>
                <w:sz w:val="20"/>
                <w:szCs w:val="20"/>
              </w:rPr>
              <w:t>Hillegersberg</w:t>
            </w:r>
            <w:proofErr w:type="spellEnd"/>
            <w:r w:rsidRPr="00FA3194">
              <w:rPr>
                <w:sz w:val="20"/>
                <w:szCs w:val="20"/>
              </w:rPr>
              <w:t xml:space="preserve"> R, </w:t>
            </w:r>
            <w:proofErr w:type="spellStart"/>
            <w:r w:rsidRPr="00FA3194">
              <w:rPr>
                <w:sz w:val="20"/>
                <w:szCs w:val="20"/>
              </w:rPr>
              <w:t>Nieuwenhuijzen</w:t>
            </w:r>
            <w:proofErr w:type="spellEnd"/>
            <w:r w:rsidRPr="00FA3194">
              <w:rPr>
                <w:sz w:val="20"/>
                <w:szCs w:val="20"/>
              </w:rPr>
              <w:t xml:space="preserve"> G, Kouwenhoven E, </w:t>
            </w:r>
            <w:proofErr w:type="spellStart"/>
            <w:r w:rsidRPr="00FA3194">
              <w:rPr>
                <w:sz w:val="20"/>
                <w:szCs w:val="20"/>
              </w:rPr>
              <w:t>Groenendijk</w:t>
            </w:r>
            <w:proofErr w:type="spellEnd"/>
            <w:r w:rsidRPr="00FA3194">
              <w:rPr>
                <w:sz w:val="20"/>
                <w:szCs w:val="20"/>
              </w:rPr>
              <w:t xml:space="preserve"> R, et al. Physical exercise following </w:t>
            </w:r>
            <w:proofErr w:type="spellStart"/>
            <w:r w:rsidRPr="00FA3194">
              <w:rPr>
                <w:sz w:val="20"/>
                <w:szCs w:val="20"/>
              </w:rPr>
              <w:t>esophageal</w:t>
            </w:r>
            <w:proofErr w:type="spellEnd"/>
            <w:r w:rsidRPr="00FA3194">
              <w:rPr>
                <w:sz w:val="20"/>
                <w:szCs w:val="20"/>
              </w:rPr>
              <w:t xml:space="preserve"> cancer treatment (PERFECT) study: design of a randomized controlled trial. BMC Cancer 2017;</w:t>
            </w:r>
            <w:r>
              <w:rPr>
                <w:sz w:val="20"/>
                <w:szCs w:val="20"/>
              </w:rPr>
              <w:t xml:space="preserve"> </w:t>
            </w:r>
            <w:r w:rsidRPr="00E3422D">
              <w:rPr>
                <w:b/>
                <w:bCs/>
                <w:sz w:val="20"/>
                <w:szCs w:val="20"/>
              </w:rPr>
              <w:t>17</w:t>
            </w:r>
            <w:r w:rsidRPr="00FA3194">
              <w:rPr>
                <w:sz w:val="20"/>
                <w:szCs w:val="20"/>
              </w:rPr>
              <w:t>:</w:t>
            </w:r>
            <w:r>
              <w:rPr>
                <w:sz w:val="20"/>
                <w:szCs w:val="20"/>
              </w:rPr>
              <w:t xml:space="preserve"> </w:t>
            </w:r>
            <w:r w:rsidRPr="00FA3194">
              <w:rPr>
                <w:sz w:val="20"/>
                <w:szCs w:val="20"/>
              </w:rPr>
              <w:t>552.</w:t>
            </w:r>
          </w:p>
          <w:p w14:paraId="203B783C" w14:textId="695012EB" w:rsidR="0037300A" w:rsidRPr="00FA3194" w:rsidRDefault="0037300A" w:rsidP="000F589A">
            <w:pPr>
              <w:pStyle w:val="NormalWeb"/>
              <w:spacing w:line="360" w:lineRule="auto"/>
              <w:rPr>
                <w:sz w:val="20"/>
                <w:szCs w:val="20"/>
              </w:rPr>
            </w:pPr>
            <w:r w:rsidRPr="00FA3194">
              <w:rPr>
                <w:sz w:val="20"/>
                <w:szCs w:val="20"/>
              </w:rPr>
              <w:t xml:space="preserve">van </w:t>
            </w:r>
            <w:proofErr w:type="spellStart"/>
            <w:r w:rsidRPr="00FA3194">
              <w:rPr>
                <w:sz w:val="20"/>
                <w:szCs w:val="20"/>
              </w:rPr>
              <w:t>Vulpen</w:t>
            </w:r>
            <w:proofErr w:type="spellEnd"/>
            <w:r w:rsidRPr="00FA3194">
              <w:rPr>
                <w:sz w:val="20"/>
                <w:szCs w:val="20"/>
              </w:rPr>
              <w:t xml:space="preserve"> JK, </w:t>
            </w:r>
            <w:proofErr w:type="spellStart"/>
            <w:r w:rsidRPr="00FA3194">
              <w:rPr>
                <w:sz w:val="20"/>
                <w:szCs w:val="20"/>
              </w:rPr>
              <w:t>Siersema</w:t>
            </w:r>
            <w:proofErr w:type="spellEnd"/>
            <w:r w:rsidRPr="00FA3194">
              <w:rPr>
                <w:sz w:val="20"/>
                <w:szCs w:val="20"/>
              </w:rPr>
              <w:t xml:space="preserve"> PD, van </w:t>
            </w:r>
            <w:proofErr w:type="spellStart"/>
            <w:r w:rsidRPr="00FA3194">
              <w:rPr>
                <w:sz w:val="20"/>
                <w:szCs w:val="20"/>
              </w:rPr>
              <w:t>Hillegersberg</w:t>
            </w:r>
            <w:proofErr w:type="spellEnd"/>
            <w:r w:rsidRPr="00FA3194">
              <w:rPr>
                <w:sz w:val="20"/>
                <w:szCs w:val="20"/>
              </w:rPr>
              <w:t xml:space="preserve"> R, </w:t>
            </w:r>
            <w:proofErr w:type="spellStart"/>
            <w:r w:rsidRPr="00FA3194">
              <w:rPr>
                <w:sz w:val="20"/>
                <w:szCs w:val="20"/>
              </w:rPr>
              <w:t>Peeters</w:t>
            </w:r>
            <w:proofErr w:type="spellEnd"/>
            <w:r w:rsidRPr="00FA3194">
              <w:rPr>
                <w:sz w:val="20"/>
                <w:szCs w:val="20"/>
              </w:rPr>
              <w:t xml:space="preserve"> PHM, May AM. The physical exercise following </w:t>
            </w:r>
            <w:proofErr w:type="spellStart"/>
            <w:r w:rsidRPr="00FA3194">
              <w:rPr>
                <w:sz w:val="20"/>
                <w:szCs w:val="20"/>
              </w:rPr>
              <w:t>esophageal</w:t>
            </w:r>
            <w:proofErr w:type="spellEnd"/>
            <w:r w:rsidRPr="00FA3194">
              <w:rPr>
                <w:sz w:val="20"/>
                <w:szCs w:val="20"/>
              </w:rPr>
              <w:t xml:space="preserve"> cancer treatment (perfect) study: rationale and study design. European journal of epidemiology 2015;</w:t>
            </w:r>
            <w:r>
              <w:rPr>
                <w:sz w:val="20"/>
                <w:szCs w:val="20"/>
              </w:rPr>
              <w:t xml:space="preserve"> </w:t>
            </w:r>
            <w:r w:rsidRPr="00E3422D">
              <w:rPr>
                <w:b/>
                <w:bCs/>
                <w:sz w:val="20"/>
                <w:szCs w:val="20"/>
              </w:rPr>
              <w:t>30</w:t>
            </w:r>
            <w:r w:rsidRPr="00FA3194">
              <w:rPr>
                <w:sz w:val="20"/>
                <w:szCs w:val="20"/>
              </w:rPr>
              <w:t>:</w:t>
            </w:r>
            <w:r>
              <w:rPr>
                <w:sz w:val="20"/>
                <w:szCs w:val="20"/>
              </w:rPr>
              <w:t xml:space="preserve"> </w:t>
            </w:r>
            <w:r w:rsidRPr="00FA3194">
              <w:rPr>
                <w:sz w:val="20"/>
                <w:szCs w:val="20"/>
              </w:rPr>
              <w:t>871-872.</w:t>
            </w:r>
          </w:p>
        </w:tc>
      </w:tr>
    </w:tbl>
    <w:p w14:paraId="6A0902C5" w14:textId="77777777" w:rsidR="0037300A" w:rsidRDefault="0037300A" w:rsidP="0037300A">
      <w:pPr>
        <w:pStyle w:val="Title"/>
      </w:pPr>
      <w:r w:rsidRPr="007764C5">
        <w:rPr>
          <w:i/>
          <w:iCs/>
        </w:rPr>
        <w:t>Abbreviations in tables</w:t>
      </w:r>
    </w:p>
    <w:p w14:paraId="76BC302E" w14:textId="55EEF954" w:rsidR="0037300A" w:rsidRDefault="0037300A" w:rsidP="0037300A">
      <w:pPr>
        <w:pStyle w:val="NormalWeb"/>
        <w:spacing w:line="360" w:lineRule="auto"/>
      </w:pPr>
      <w:r w:rsidRPr="00EE2F67">
        <w:rPr>
          <w:b/>
          <w:bCs/>
        </w:rPr>
        <w:t>6MWT</w:t>
      </w:r>
      <w:r w:rsidRPr="00EE2F67">
        <w:t>: six minute walk test;</w:t>
      </w:r>
      <w:r>
        <w:rPr>
          <w:b/>
          <w:bCs/>
        </w:rPr>
        <w:t xml:space="preserve"> ACDF: </w:t>
      </w:r>
      <w:r w:rsidRPr="00C6157A">
        <w:t>Anterior cervical discectomy and fusion</w:t>
      </w:r>
      <w:r>
        <w:t xml:space="preserve">; </w:t>
      </w:r>
      <w:r w:rsidRPr="00EE2F67">
        <w:rPr>
          <w:b/>
          <w:bCs/>
        </w:rPr>
        <w:t>AQoL-6D</w:t>
      </w:r>
      <w:r w:rsidRPr="00EE2F67">
        <w:t xml:space="preserve">: Assessment of Quality of Life instrument; </w:t>
      </w:r>
      <w:r w:rsidRPr="00EE2F67">
        <w:rPr>
          <w:b/>
          <w:bCs/>
        </w:rPr>
        <w:t>AVR</w:t>
      </w:r>
      <w:r w:rsidRPr="00EE2F67">
        <w:t xml:space="preserve">: aortic valve replacement; </w:t>
      </w:r>
      <w:r w:rsidRPr="00EE2F67">
        <w:rPr>
          <w:b/>
          <w:bCs/>
        </w:rPr>
        <w:t>BFI</w:t>
      </w:r>
      <w:r w:rsidRPr="00EE2F67">
        <w:t>: Brief Fatigue Inventory;</w:t>
      </w:r>
      <w:r>
        <w:t xml:space="preserve"> </w:t>
      </w:r>
      <w:r>
        <w:rPr>
          <w:b/>
          <w:bCs/>
        </w:rPr>
        <w:t xml:space="preserve">BMI: </w:t>
      </w:r>
      <w:r>
        <w:t>body mass index;</w:t>
      </w:r>
      <w:r w:rsidRPr="00EE2F67">
        <w:t xml:space="preserve"> </w:t>
      </w:r>
      <w:r w:rsidRPr="00EE2F67">
        <w:rPr>
          <w:b/>
          <w:bCs/>
        </w:rPr>
        <w:t>CABG</w:t>
      </w:r>
      <w:r w:rsidRPr="00EE2F67">
        <w:t>: coronary artery bypass graft;</w:t>
      </w:r>
      <w:r>
        <w:t xml:space="preserve"> </w:t>
      </w:r>
      <w:r>
        <w:rPr>
          <w:b/>
          <w:bCs/>
        </w:rPr>
        <w:t xml:space="preserve">CES-D: </w:t>
      </w:r>
      <w:proofErr w:type="spellStart"/>
      <w:r w:rsidRPr="00A17422">
        <w:t>Center</w:t>
      </w:r>
      <w:proofErr w:type="spellEnd"/>
      <w:r w:rsidRPr="00A17422">
        <w:t xml:space="preserve"> for Epidemiologic Studies Depression Scale</w:t>
      </w:r>
      <w:r>
        <w:t>;</w:t>
      </w:r>
      <w:r w:rsidRPr="00EE2F67">
        <w:t xml:space="preserve"> </w:t>
      </w:r>
      <w:r w:rsidRPr="00EE2F67">
        <w:rPr>
          <w:b/>
          <w:bCs/>
        </w:rPr>
        <w:t>CFS</w:t>
      </w:r>
      <w:r w:rsidRPr="00EE2F67">
        <w:t xml:space="preserve">: Clinical Frailty Score; </w:t>
      </w:r>
      <w:r w:rsidRPr="00EE2F67">
        <w:rPr>
          <w:b/>
          <w:bCs/>
        </w:rPr>
        <w:t>CIS-20</w:t>
      </w:r>
      <w:r w:rsidRPr="00EE2F67">
        <w:t xml:space="preserve">: Checklist Individual Strength fatigue questionnaire; </w:t>
      </w:r>
      <w:r w:rsidRPr="00EE2F67">
        <w:rPr>
          <w:b/>
          <w:bCs/>
        </w:rPr>
        <w:t>CPET</w:t>
      </w:r>
      <w:r w:rsidRPr="00EE2F67">
        <w:t xml:space="preserve">: cardiopulmonary exercise testing; </w:t>
      </w:r>
      <w:r w:rsidRPr="00EE2F67">
        <w:rPr>
          <w:b/>
          <w:bCs/>
        </w:rPr>
        <w:t>EBQ</w:t>
      </w:r>
      <w:r w:rsidRPr="00EE2F67">
        <w:t xml:space="preserve">: Exercise Beliefs Questionnaire; </w:t>
      </w:r>
      <w:r w:rsidRPr="00EE2F67">
        <w:rPr>
          <w:b/>
          <w:bCs/>
        </w:rPr>
        <w:t>EORTC QLQ-C30</w:t>
      </w:r>
      <w:r w:rsidRPr="00EE2F67">
        <w:t xml:space="preserve">: European Organisation for Research and Treatment of Cancer Quality of Life Questionnaire – cancer patients; </w:t>
      </w:r>
      <w:r w:rsidRPr="00EE2F67">
        <w:rPr>
          <w:b/>
          <w:bCs/>
        </w:rPr>
        <w:t>EQ-5D-5L</w:t>
      </w:r>
      <w:r w:rsidRPr="00EE2F67">
        <w:t xml:space="preserve">: Health Related Quality of Life 5 Dimensions; </w:t>
      </w:r>
      <w:r w:rsidRPr="00EE2F67">
        <w:rPr>
          <w:b/>
          <w:bCs/>
        </w:rPr>
        <w:t>%EWL</w:t>
      </w:r>
      <w:r w:rsidRPr="00EE2F67">
        <w:t xml:space="preserve">: percentage excess weight loss; </w:t>
      </w:r>
      <w:r w:rsidRPr="00EE2F67">
        <w:rPr>
          <w:b/>
          <w:bCs/>
        </w:rPr>
        <w:t>FACIT</w:t>
      </w:r>
      <w:r w:rsidRPr="00EE2F67">
        <w:t xml:space="preserve">: Functional Assessment of Chronic Illness Therapy </w:t>
      </w:r>
      <w:r w:rsidRPr="00EE2F67">
        <w:rPr>
          <w:b/>
          <w:bCs/>
        </w:rPr>
        <w:t>FACT-B</w:t>
      </w:r>
      <w:r w:rsidRPr="00EE2F67">
        <w:t xml:space="preserve">: Functional Assessment of Cancer Therapy - Breast cancer; </w:t>
      </w:r>
      <w:r w:rsidRPr="00EE2F67">
        <w:rPr>
          <w:b/>
          <w:bCs/>
        </w:rPr>
        <w:t>FACT-F</w:t>
      </w:r>
      <w:r w:rsidRPr="00EE2F67">
        <w:t xml:space="preserve">: Functional Assessment of Cancer Therapy - Fatigue; </w:t>
      </w:r>
      <w:r w:rsidRPr="00EE2F67">
        <w:rPr>
          <w:b/>
          <w:bCs/>
        </w:rPr>
        <w:t>FACT-G</w:t>
      </w:r>
      <w:r w:rsidRPr="00EE2F67">
        <w:t xml:space="preserve">: Functional Assessment of Cancer Therapy – General; </w:t>
      </w:r>
      <w:r w:rsidRPr="00EE2F67">
        <w:rPr>
          <w:b/>
          <w:bCs/>
        </w:rPr>
        <w:t>FCI</w:t>
      </w:r>
      <w:r w:rsidRPr="00EE2F67">
        <w:t xml:space="preserve">: Functional Co-morbidities Index; </w:t>
      </w:r>
      <w:r w:rsidRPr="00EE2F67">
        <w:rPr>
          <w:b/>
          <w:bCs/>
        </w:rPr>
        <w:t>GLTEQ</w:t>
      </w:r>
      <w:r w:rsidRPr="00EE2F67">
        <w:t xml:space="preserve">: Godin Leisure-Time Exercise Questionnaire; </w:t>
      </w:r>
      <w:r w:rsidRPr="00EE2F67">
        <w:rPr>
          <w:b/>
          <w:bCs/>
        </w:rPr>
        <w:t>HADS</w:t>
      </w:r>
      <w:r w:rsidRPr="00EE2F67">
        <w:t xml:space="preserve">: Hospital Anxiety and Depression Scale; </w:t>
      </w:r>
      <w:r w:rsidRPr="00EE2F67">
        <w:rPr>
          <w:b/>
          <w:bCs/>
        </w:rPr>
        <w:t>IPAQ (SF/LF)</w:t>
      </w:r>
      <w:r w:rsidRPr="00EE2F67">
        <w:t xml:space="preserve">: International Physical Activity Questionnaire; </w:t>
      </w:r>
      <w:r w:rsidRPr="00EE2F67">
        <w:rPr>
          <w:b/>
          <w:bCs/>
        </w:rPr>
        <w:t>LLFDI</w:t>
      </w:r>
      <w:r w:rsidRPr="00EE2F67">
        <w:t xml:space="preserve">: Late Life Function and Disability Index; </w:t>
      </w:r>
      <w:r w:rsidRPr="00EE2F67">
        <w:rPr>
          <w:b/>
          <w:bCs/>
        </w:rPr>
        <w:t>LOS</w:t>
      </w:r>
      <w:r w:rsidRPr="00EE2F67">
        <w:t xml:space="preserve">: (hospital) length of stay; </w:t>
      </w:r>
      <w:r w:rsidRPr="00EE2F67">
        <w:rPr>
          <w:b/>
          <w:bCs/>
        </w:rPr>
        <w:t>MDI</w:t>
      </w:r>
      <w:r w:rsidRPr="00EE2F67">
        <w:t xml:space="preserve">: Mini Diet assessment Index; </w:t>
      </w:r>
      <w:r w:rsidRPr="00EE2F67">
        <w:rPr>
          <w:b/>
          <w:bCs/>
        </w:rPr>
        <w:t>MET(s)</w:t>
      </w:r>
      <w:r w:rsidRPr="00EE2F67">
        <w:t>: metabolic equivalents;</w:t>
      </w:r>
      <w:r>
        <w:t xml:space="preserve"> </w:t>
      </w:r>
      <w:r>
        <w:rPr>
          <w:b/>
          <w:bCs/>
        </w:rPr>
        <w:t xml:space="preserve">MFI: </w:t>
      </w:r>
      <w:r w:rsidRPr="00C6157A">
        <w:t>Multidimensional Fatigue Inventory</w:t>
      </w:r>
      <w:r>
        <w:t>;</w:t>
      </w:r>
      <w:r w:rsidRPr="00EE2F67">
        <w:t xml:space="preserve"> </w:t>
      </w:r>
      <w:r w:rsidRPr="00EE2F67">
        <w:rPr>
          <w:b/>
          <w:bCs/>
        </w:rPr>
        <w:t>MQOL</w:t>
      </w:r>
      <w:r w:rsidRPr="00EE2F67">
        <w:t xml:space="preserve">: McGill Quality of Life questionnaire; </w:t>
      </w:r>
      <w:r w:rsidRPr="00EE2F67">
        <w:rPr>
          <w:b/>
          <w:bCs/>
        </w:rPr>
        <w:t>MSQ</w:t>
      </w:r>
      <w:r w:rsidRPr="00EE2F67">
        <w:t xml:space="preserve">: Marshall Sitting Questionnaire; </w:t>
      </w:r>
      <w:r w:rsidRPr="00EE2F67">
        <w:rPr>
          <w:b/>
          <w:bCs/>
        </w:rPr>
        <w:t>MVR</w:t>
      </w:r>
      <w:r w:rsidRPr="00EE2F67">
        <w:t>: mitral valve repair/replacement;</w:t>
      </w:r>
      <w:r>
        <w:t xml:space="preserve"> </w:t>
      </w:r>
      <w:r>
        <w:rPr>
          <w:b/>
          <w:bCs/>
        </w:rPr>
        <w:t xml:space="preserve">NDI: </w:t>
      </w:r>
      <w:r>
        <w:t>neck disability index;</w:t>
      </w:r>
      <w:r w:rsidRPr="00EE2F67">
        <w:t xml:space="preserve"> </w:t>
      </w:r>
      <w:r w:rsidRPr="00EE2F67">
        <w:rPr>
          <w:b/>
          <w:bCs/>
        </w:rPr>
        <w:t>NFR</w:t>
      </w:r>
      <w:r w:rsidRPr="00EE2F67">
        <w:t>: Need for Recovery scale - fatigue and work;</w:t>
      </w:r>
      <w:r>
        <w:t xml:space="preserve"> </w:t>
      </w:r>
      <w:r>
        <w:rPr>
          <w:b/>
          <w:bCs/>
        </w:rPr>
        <w:t xml:space="preserve">NRS: </w:t>
      </w:r>
      <w:r>
        <w:t>numerical rating scale;</w:t>
      </w:r>
      <w:r w:rsidRPr="00EE2F67">
        <w:t xml:space="preserve"> </w:t>
      </w:r>
      <w:r w:rsidRPr="00EE2F67">
        <w:rPr>
          <w:b/>
          <w:bCs/>
        </w:rPr>
        <w:t>NSCLC</w:t>
      </w:r>
      <w:r w:rsidRPr="00EE2F67">
        <w:t xml:space="preserve">: non-small cell lung cancer; </w:t>
      </w:r>
      <w:r w:rsidRPr="00EE2F67">
        <w:rPr>
          <w:b/>
          <w:bCs/>
        </w:rPr>
        <w:t>OKS</w:t>
      </w:r>
      <w:r w:rsidRPr="00EE2F67">
        <w:t xml:space="preserve">: Oxford Knee Score; </w:t>
      </w:r>
      <w:r w:rsidRPr="00EE2F67">
        <w:rPr>
          <w:b/>
          <w:bCs/>
        </w:rPr>
        <w:t>OSA</w:t>
      </w:r>
      <w:r w:rsidRPr="00EE2F67">
        <w:t xml:space="preserve">: (obstructive) sleep apnoea; </w:t>
      </w:r>
      <w:r w:rsidRPr="00EE2F67">
        <w:rPr>
          <w:b/>
          <w:bCs/>
        </w:rPr>
        <w:t>PA</w:t>
      </w:r>
      <w:r w:rsidRPr="00EE2F67">
        <w:t xml:space="preserve">: physical activity; </w:t>
      </w:r>
      <w:r w:rsidRPr="00EE2F67">
        <w:rPr>
          <w:b/>
          <w:bCs/>
        </w:rPr>
        <w:t>PASE</w:t>
      </w:r>
      <w:r w:rsidRPr="00EE2F67">
        <w:t xml:space="preserve">: Physical Activity Scale for the Elderly; </w:t>
      </w:r>
      <w:r w:rsidRPr="00EE2F67">
        <w:rPr>
          <w:b/>
          <w:bCs/>
        </w:rPr>
        <w:t>Peds-QL</w:t>
      </w:r>
      <w:r w:rsidRPr="00EE2F67">
        <w:t xml:space="preserve">: Paediatric Quality of Life Inventory; </w:t>
      </w:r>
      <w:r w:rsidRPr="00EE2F67">
        <w:rPr>
          <w:b/>
          <w:bCs/>
        </w:rPr>
        <w:t>PPAQ</w:t>
      </w:r>
      <w:r w:rsidRPr="00EE2F67">
        <w:t xml:space="preserve">: </w:t>
      </w:r>
      <w:proofErr w:type="spellStart"/>
      <w:r w:rsidRPr="00EE2F67">
        <w:t>Paffenbarger</w:t>
      </w:r>
      <w:proofErr w:type="spellEnd"/>
      <w:r w:rsidRPr="00EE2F67">
        <w:t xml:space="preserve"> Physical Activity Questionnaire;</w:t>
      </w:r>
      <w:r>
        <w:t xml:space="preserve"> </w:t>
      </w:r>
      <w:r>
        <w:rPr>
          <w:b/>
          <w:bCs/>
        </w:rPr>
        <w:t xml:space="preserve">PSQI: </w:t>
      </w:r>
      <w:r w:rsidRPr="00A17422">
        <w:t>Pittsburgh Sleep Quality Index</w:t>
      </w:r>
      <w:r>
        <w:rPr>
          <w:b/>
          <w:bCs/>
        </w:rPr>
        <w:t xml:space="preserve">; PSS: </w:t>
      </w:r>
      <w:r>
        <w:t xml:space="preserve">Penn shoulder score; </w:t>
      </w:r>
      <w:r w:rsidRPr="00EE2F67">
        <w:rPr>
          <w:b/>
          <w:bCs/>
        </w:rPr>
        <w:lastRenderedPageBreak/>
        <w:t>PTGI</w:t>
      </w:r>
      <w:r w:rsidRPr="00EE2F67">
        <w:t xml:space="preserve">: Posttraumatic Growth Inventory; </w:t>
      </w:r>
      <w:r w:rsidRPr="00EE2F67">
        <w:rPr>
          <w:b/>
          <w:bCs/>
        </w:rPr>
        <w:t>QoL</w:t>
      </w:r>
      <w:r w:rsidRPr="00EE2F67">
        <w:t>: quality of life;</w:t>
      </w:r>
      <w:r>
        <w:t xml:space="preserve"> </w:t>
      </w:r>
      <w:r>
        <w:rPr>
          <w:b/>
          <w:bCs/>
        </w:rPr>
        <w:t xml:space="preserve">RCT: </w:t>
      </w:r>
      <w:r>
        <w:t>randomised control</w:t>
      </w:r>
      <w:r w:rsidR="005E01D4">
        <w:t>led</w:t>
      </w:r>
      <w:r>
        <w:t xml:space="preserve"> trial;</w:t>
      </w:r>
      <w:r w:rsidRPr="00EE2F67">
        <w:t xml:space="preserve"> </w:t>
      </w:r>
      <w:r w:rsidRPr="00EE2F67">
        <w:rPr>
          <w:b/>
          <w:bCs/>
        </w:rPr>
        <w:t>SF-12v2</w:t>
      </w:r>
      <w:r w:rsidRPr="00EE2F67">
        <w:t xml:space="preserve">: Short Form 12 Health Survey Questionnaire; </w:t>
      </w:r>
      <w:r w:rsidRPr="00EE2F67">
        <w:rPr>
          <w:b/>
          <w:bCs/>
        </w:rPr>
        <w:t>SF-36 PF</w:t>
      </w:r>
      <w:r w:rsidRPr="00EE2F67">
        <w:t>: Short Form 36 Health Survey Questionnaire - physical function domain;</w:t>
      </w:r>
      <w:r>
        <w:t xml:space="preserve"> </w:t>
      </w:r>
      <w:r>
        <w:rPr>
          <w:b/>
          <w:bCs/>
        </w:rPr>
        <w:t xml:space="preserve">SMASH: </w:t>
      </w:r>
      <w:r>
        <w:t xml:space="preserve">social mediation and self-help; </w:t>
      </w:r>
      <w:r>
        <w:rPr>
          <w:b/>
          <w:bCs/>
        </w:rPr>
        <w:t xml:space="preserve">SQUASH: </w:t>
      </w:r>
      <w:r w:rsidRPr="00A17422">
        <w:t xml:space="preserve">Short </w:t>
      </w:r>
      <w:proofErr w:type="spellStart"/>
      <w:r w:rsidRPr="00A17422">
        <w:t>QUestionnaire</w:t>
      </w:r>
      <w:proofErr w:type="spellEnd"/>
      <w:r w:rsidRPr="00A17422">
        <w:t xml:space="preserve"> to Assess Health-enhancing physical activity</w:t>
      </w:r>
      <w:r>
        <w:t>;</w:t>
      </w:r>
      <w:r w:rsidRPr="00A17422">
        <w:rPr>
          <w:b/>
          <w:bCs/>
        </w:rPr>
        <w:t xml:space="preserve"> </w:t>
      </w:r>
      <w:r w:rsidRPr="006E2955">
        <w:rPr>
          <w:b/>
          <w:bCs/>
        </w:rPr>
        <w:t>TKA:</w:t>
      </w:r>
      <w:r w:rsidRPr="006E2955">
        <w:t xml:space="preserve"> total knee arthroplasty</w:t>
      </w:r>
      <w:r>
        <w:t>;</w:t>
      </w:r>
      <w:r w:rsidRPr="00EE2F67">
        <w:t xml:space="preserve"> </w:t>
      </w:r>
      <w:r w:rsidRPr="00EE2F67">
        <w:rPr>
          <w:b/>
          <w:bCs/>
        </w:rPr>
        <w:t>VAS</w:t>
      </w:r>
      <w:r w:rsidRPr="00EE2F67">
        <w:t xml:space="preserve">: visual analogue scale; </w:t>
      </w:r>
      <w:r w:rsidRPr="00C80121">
        <w:rPr>
          <w:b/>
          <w:bCs/>
        </w:rPr>
        <w:t>VO</w:t>
      </w:r>
      <w:r w:rsidRPr="00C80121">
        <w:rPr>
          <w:b/>
          <w:bCs/>
          <w:vertAlign w:val="subscript"/>
        </w:rPr>
        <w:t>2</w:t>
      </w:r>
      <w:r w:rsidRPr="00EE2F67">
        <w:rPr>
          <w:b/>
          <w:bCs/>
        </w:rPr>
        <w:t xml:space="preserve"> (max/peak)</w:t>
      </w:r>
      <w:r w:rsidRPr="00EE2F67">
        <w:t xml:space="preserve">: volume oxygen uptake; </w:t>
      </w:r>
      <w:r w:rsidRPr="00EE2F67">
        <w:rPr>
          <w:b/>
          <w:bCs/>
        </w:rPr>
        <w:t>VSG</w:t>
      </w:r>
      <w:r w:rsidRPr="00EE2F67">
        <w:t>: vertical sleeve gastrectomy</w:t>
      </w:r>
    </w:p>
    <w:p w14:paraId="631C5D12" w14:textId="7077D725" w:rsidR="006C62EC" w:rsidRDefault="006C62EC" w:rsidP="00AB154E"/>
    <w:p w14:paraId="408590FD" w14:textId="77777777" w:rsidR="00A52202" w:rsidRDefault="00A52202" w:rsidP="00AB154E"/>
    <w:p w14:paraId="61C3E118" w14:textId="63510D25" w:rsidR="0037300A" w:rsidRDefault="0037300A" w:rsidP="0037300A">
      <w:pPr>
        <w:pStyle w:val="Heading2"/>
        <w:spacing w:line="360" w:lineRule="auto"/>
      </w:pPr>
      <w:bookmarkStart w:id="251" w:name="_Toc71935356"/>
      <w:r>
        <w:t>Characteristics of ongoing studies</w:t>
      </w:r>
      <w:bookmarkEnd w:id="251"/>
    </w:p>
    <w:p w14:paraId="0CD54F1A" w14:textId="77777777" w:rsidR="0037300A" w:rsidRPr="00142465" w:rsidRDefault="0037300A" w:rsidP="0037300A">
      <w:pPr>
        <w:pStyle w:val="Title"/>
      </w:pPr>
      <w:r w:rsidRPr="00142465">
        <w:t xml:space="preserve">ACTRN12617001267347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32"/>
        <w:gridCol w:w="6778"/>
      </w:tblGrid>
      <w:tr w:rsidR="0037300A" w:rsidRPr="00142465" w14:paraId="270E8B9D" w14:textId="77777777" w:rsidTr="000F589A">
        <w:trPr>
          <w:tblCellSpacing w:w="15" w:type="dxa"/>
        </w:trPr>
        <w:tc>
          <w:tcPr>
            <w:tcW w:w="1226"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E4856A2" w14:textId="77777777" w:rsidR="0037300A" w:rsidRPr="006A39D4" w:rsidRDefault="0037300A" w:rsidP="000F589A">
            <w:pPr>
              <w:spacing w:line="360" w:lineRule="auto"/>
              <w:rPr>
                <w:b/>
                <w:bCs/>
                <w:sz w:val="20"/>
                <w:szCs w:val="20"/>
              </w:rPr>
            </w:pPr>
            <w:r w:rsidRPr="006A39D4">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8307BE9" w14:textId="77777777" w:rsidR="0037300A" w:rsidRPr="006A39D4" w:rsidRDefault="0037300A" w:rsidP="000F589A">
            <w:pPr>
              <w:spacing w:after="0" w:line="360" w:lineRule="auto"/>
              <w:rPr>
                <w:rFonts w:eastAsiaTheme="minorEastAsia"/>
                <w:sz w:val="20"/>
                <w:szCs w:val="20"/>
              </w:rPr>
            </w:pPr>
            <w:r w:rsidRPr="006A39D4">
              <w:rPr>
                <w:sz w:val="20"/>
                <w:szCs w:val="20"/>
              </w:rPr>
              <w:t>PEX trial: efficacy of a pre- and postoperative exercise medicine intervention on sexual function and urinary incontinence in men with prostate cancer</w:t>
            </w:r>
          </w:p>
        </w:tc>
      </w:tr>
      <w:tr w:rsidR="0037300A" w:rsidRPr="00142465" w14:paraId="77693FB1" w14:textId="77777777" w:rsidTr="000F589A">
        <w:trPr>
          <w:tblCellSpacing w:w="15" w:type="dxa"/>
        </w:trPr>
        <w:tc>
          <w:tcPr>
            <w:tcW w:w="1226"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40EC413" w14:textId="77777777" w:rsidR="0037300A" w:rsidRPr="006A39D4" w:rsidRDefault="0037300A" w:rsidP="000F589A">
            <w:pPr>
              <w:spacing w:line="360" w:lineRule="auto"/>
              <w:rPr>
                <w:b/>
                <w:bCs/>
                <w:sz w:val="20"/>
                <w:szCs w:val="20"/>
              </w:rPr>
            </w:pPr>
            <w:r w:rsidRPr="006A39D4">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584F606" w14:textId="77777777" w:rsidR="0037300A" w:rsidRPr="006A39D4" w:rsidRDefault="0037300A" w:rsidP="000F589A">
            <w:pPr>
              <w:spacing w:line="360" w:lineRule="auto"/>
              <w:rPr>
                <w:rFonts w:eastAsiaTheme="minorEastAsia"/>
                <w:sz w:val="20"/>
                <w:szCs w:val="20"/>
              </w:rPr>
            </w:pPr>
            <w:r w:rsidRPr="006A39D4">
              <w:rPr>
                <w:sz w:val="20"/>
                <w:szCs w:val="20"/>
              </w:rPr>
              <w:t>RCT, parallel design</w:t>
            </w:r>
          </w:p>
          <w:p w14:paraId="08DF3E64" w14:textId="77777777" w:rsidR="0037300A" w:rsidRPr="006A39D4" w:rsidRDefault="0037300A" w:rsidP="000F589A">
            <w:pPr>
              <w:spacing w:line="360" w:lineRule="auto"/>
              <w:rPr>
                <w:sz w:val="20"/>
                <w:szCs w:val="20"/>
              </w:rPr>
            </w:pPr>
            <w:r w:rsidRPr="006A39D4">
              <w:rPr>
                <w:b/>
                <w:bCs/>
                <w:sz w:val="20"/>
                <w:szCs w:val="20"/>
              </w:rPr>
              <w:t>Study aim:</w:t>
            </w:r>
            <w:r w:rsidRPr="006A39D4">
              <w:rPr>
                <w:sz w:val="20"/>
                <w:szCs w:val="20"/>
              </w:rPr>
              <w:t xml:space="preserve"> to examine the effect of a targeted pre- and postoperative exercise programme on treatment-related side-effects - sexual dysfunction and urinary incontinence - and other outcomes in individuals undergoing radical prostatectomy</w:t>
            </w:r>
            <w:r w:rsidRPr="006A39D4">
              <w:rPr>
                <w:b/>
                <w:bCs/>
                <w:sz w:val="20"/>
                <w:szCs w:val="20"/>
              </w:rPr>
              <w:t xml:space="preserve"> </w:t>
            </w:r>
          </w:p>
        </w:tc>
      </w:tr>
      <w:tr w:rsidR="0037300A" w:rsidRPr="00142465" w14:paraId="794968BF" w14:textId="77777777" w:rsidTr="000F589A">
        <w:trPr>
          <w:tblCellSpacing w:w="15" w:type="dxa"/>
        </w:trPr>
        <w:tc>
          <w:tcPr>
            <w:tcW w:w="1226"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BBD6070" w14:textId="77777777" w:rsidR="0037300A" w:rsidRPr="006A39D4" w:rsidRDefault="0037300A" w:rsidP="000F589A">
            <w:pPr>
              <w:spacing w:line="360" w:lineRule="auto"/>
              <w:rPr>
                <w:b/>
                <w:bCs/>
                <w:sz w:val="20"/>
                <w:szCs w:val="20"/>
              </w:rPr>
            </w:pPr>
            <w:r w:rsidRPr="006A39D4">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B297B55" w14:textId="77777777" w:rsidR="0037300A" w:rsidRPr="006A39D4" w:rsidRDefault="0037300A" w:rsidP="000F589A">
            <w:pPr>
              <w:spacing w:line="360" w:lineRule="auto"/>
              <w:rPr>
                <w:rFonts w:eastAsiaTheme="minorEastAsia"/>
                <w:sz w:val="20"/>
                <w:szCs w:val="20"/>
              </w:rPr>
            </w:pPr>
            <w:r w:rsidRPr="006A39D4">
              <w:rPr>
                <w:b/>
                <w:bCs/>
                <w:sz w:val="20"/>
                <w:szCs w:val="20"/>
              </w:rPr>
              <w:t>Estimated enrolment:</w:t>
            </w:r>
            <w:r w:rsidRPr="006A39D4">
              <w:rPr>
                <w:sz w:val="20"/>
                <w:szCs w:val="20"/>
              </w:rPr>
              <w:t xml:space="preserve"> 100</w:t>
            </w:r>
          </w:p>
          <w:p w14:paraId="116D5322" w14:textId="77777777" w:rsidR="0037300A" w:rsidRPr="006A39D4" w:rsidRDefault="0037300A" w:rsidP="000F589A">
            <w:pPr>
              <w:spacing w:line="360" w:lineRule="auto"/>
              <w:rPr>
                <w:sz w:val="20"/>
                <w:szCs w:val="20"/>
              </w:rPr>
            </w:pPr>
            <w:r w:rsidRPr="006A39D4">
              <w:rPr>
                <w:b/>
                <w:bCs/>
                <w:sz w:val="20"/>
                <w:szCs w:val="20"/>
              </w:rPr>
              <w:t>Inclusion criteria:</w:t>
            </w:r>
            <w:r w:rsidRPr="006A39D4">
              <w:rPr>
                <w:sz w:val="20"/>
                <w:szCs w:val="20"/>
              </w:rPr>
              <w:t xml:space="preserve"> men diagnosed with localised prostate cancer scheduled for radical prostatectomy; prostatectomy to be performed by one of four selected surgeons; ≥ 18 years of age</w:t>
            </w:r>
          </w:p>
          <w:p w14:paraId="2A1AFE5E" w14:textId="77777777" w:rsidR="0037300A" w:rsidRPr="006A39D4" w:rsidRDefault="0037300A" w:rsidP="000F589A">
            <w:pPr>
              <w:spacing w:line="360" w:lineRule="auto"/>
              <w:rPr>
                <w:sz w:val="20"/>
                <w:szCs w:val="20"/>
              </w:rPr>
            </w:pPr>
            <w:r w:rsidRPr="006A39D4">
              <w:rPr>
                <w:b/>
                <w:bCs/>
                <w:sz w:val="20"/>
                <w:szCs w:val="20"/>
              </w:rPr>
              <w:t>Exclusion criteria:</w:t>
            </w:r>
            <w:r w:rsidRPr="006A39D4">
              <w:rPr>
                <w:sz w:val="20"/>
                <w:szCs w:val="20"/>
              </w:rPr>
              <w:t xml:space="preserve"> neoadjuvant prostate cancer treatment; medical condition that would increase risk of injury or inhibit exercise participation (as determined by participant's physician); inability to participate in minimum of two weeks exercise prior to prostatectomy; unable to read and speak English</w:t>
            </w:r>
          </w:p>
          <w:p w14:paraId="689D2CC5" w14:textId="77777777" w:rsidR="0037300A" w:rsidRPr="006A39D4" w:rsidRDefault="0037300A" w:rsidP="000F589A">
            <w:pPr>
              <w:spacing w:line="360" w:lineRule="auto"/>
              <w:rPr>
                <w:sz w:val="20"/>
                <w:szCs w:val="20"/>
              </w:rPr>
            </w:pPr>
            <w:r w:rsidRPr="006A39D4">
              <w:rPr>
                <w:b/>
                <w:bCs/>
                <w:sz w:val="20"/>
                <w:szCs w:val="20"/>
              </w:rPr>
              <w:t>Type of surgery/condition:</w:t>
            </w:r>
            <w:r w:rsidRPr="006A39D4">
              <w:rPr>
                <w:sz w:val="20"/>
                <w:szCs w:val="20"/>
              </w:rPr>
              <w:t xml:space="preserve"> radical prostatectomy for prostate cancer</w:t>
            </w:r>
          </w:p>
          <w:p w14:paraId="70CB6C7D" w14:textId="77777777" w:rsidR="0037300A" w:rsidRPr="006A39D4" w:rsidRDefault="0037300A" w:rsidP="000F589A">
            <w:pPr>
              <w:spacing w:line="360" w:lineRule="auto"/>
              <w:rPr>
                <w:sz w:val="20"/>
                <w:szCs w:val="20"/>
              </w:rPr>
            </w:pPr>
            <w:r w:rsidRPr="006A39D4">
              <w:rPr>
                <w:b/>
                <w:bCs/>
                <w:sz w:val="20"/>
                <w:szCs w:val="20"/>
              </w:rPr>
              <w:t>Country:</w:t>
            </w:r>
            <w:r w:rsidRPr="006A39D4">
              <w:rPr>
                <w:sz w:val="20"/>
                <w:szCs w:val="20"/>
              </w:rPr>
              <w:t xml:space="preserve"> Australia</w:t>
            </w:r>
          </w:p>
          <w:p w14:paraId="470DD8F7" w14:textId="77777777" w:rsidR="0037300A" w:rsidRPr="006A39D4" w:rsidRDefault="0037300A" w:rsidP="000F589A">
            <w:pPr>
              <w:spacing w:line="360" w:lineRule="auto"/>
              <w:rPr>
                <w:sz w:val="20"/>
                <w:szCs w:val="20"/>
              </w:rPr>
            </w:pPr>
            <w:r w:rsidRPr="006A39D4">
              <w:rPr>
                <w:b/>
                <w:bCs/>
                <w:sz w:val="20"/>
                <w:szCs w:val="20"/>
              </w:rPr>
              <w:t>Setting:</w:t>
            </w:r>
            <w:r w:rsidRPr="006A39D4">
              <w:rPr>
                <w:sz w:val="20"/>
                <w:szCs w:val="20"/>
              </w:rPr>
              <w:t xml:space="preserve"> hospital; single centre</w:t>
            </w:r>
          </w:p>
        </w:tc>
      </w:tr>
      <w:tr w:rsidR="0037300A" w:rsidRPr="00142465" w14:paraId="085ED9C9" w14:textId="77777777" w:rsidTr="000F589A">
        <w:trPr>
          <w:tblCellSpacing w:w="15" w:type="dxa"/>
        </w:trPr>
        <w:tc>
          <w:tcPr>
            <w:tcW w:w="1226"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044729B" w14:textId="77777777" w:rsidR="0037300A" w:rsidRPr="006A39D4" w:rsidRDefault="0037300A" w:rsidP="000F589A">
            <w:pPr>
              <w:spacing w:line="360" w:lineRule="auto"/>
              <w:rPr>
                <w:b/>
                <w:bCs/>
                <w:sz w:val="20"/>
                <w:szCs w:val="20"/>
              </w:rPr>
            </w:pPr>
            <w:r w:rsidRPr="006A39D4">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CED6AAB" w14:textId="77777777" w:rsidR="0037300A" w:rsidRPr="006A39D4" w:rsidRDefault="0037300A" w:rsidP="000F589A">
            <w:pPr>
              <w:spacing w:line="360" w:lineRule="auto"/>
              <w:rPr>
                <w:rFonts w:eastAsiaTheme="minorEastAsia"/>
                <w:sz w:val="20"/>
                <w:szCs w:val="20"/>
              </w:rPr>
            </w:pPr>
            <w:r w:rsidRPr="006A39D4">
              <w:rPr>
                <w:b/>
                <w:bCs/>
                <w:sz w:val="20"/>
                <w:szCs w:val="20"/>
              </w:rPr>
              <w:t>Type of intervention:</w:t>
            </w:r>
            <w:r w:rsidRPr="006A39D4">
              <w:rPr>
                <w:sz w:val="20"/>
                <w:szCs w:val="20"/>
              </w:rPr>
              <w:t xml:space="preserve"> combination: exercise prescription; supervised exercise class with additional home-based exercise; information giving/advice (pelvic floor)</w:t>
            </w:r>
          </w:p>
          <w:p w14:paraId="2B21EB1A" w14:textId="77777777" w:rsidR="0037300A" w:rsidRPr="006A39D4" w:rsidRDefault="0037300A" w:rsidP="000F589A">
            <w:pPr>
              <w:spacing w:line="360" w:lineRule="auto"/>
              <w:rPr>
                <w:sz w:val="20"/>
                <w:szCs w:val="20"/>
              </w:rPr>
            </w:pPr>
            <w:r w:rsidRPr="006A39D4">
              <w:rPr>
                <w:b/>
                <w:bCs/>
                <w:sz w:val="20"/>
                <w:szCs w:val="20"/>
              </w:rPr>
              <w:t>Details of intervention:</w:t>
            </w:r>
            <w:r w:rsidRPr="006A39D4">
              <w:rPr>
                <w:sz w:val="20"/>
                <w:szCs w:val="20"/>
              </w:rPr>
              <w:t xml:space="preserve"> the physical exercise intervention is initiated 1-2 months before surgery and following a one-month recovery period, recommence for 3 months after surgery. Small groups of up to 10 participants will be supervised in resistance (e.g., weight-lifting) and aerobic (e.g., walking, jogging, cycling) exercise for approx. 60 minutes three times per week at exercise clinics/gyms. Participants will be encouraged to exercise at home with the goal of achieving a total of at least 150 minutes of moderate to vigorous intensity aerobic exercise each week. Exercise prescription will be progressive and modified according to individual response. Compliance and attendance (including the reason for any missed sessions) will be tracked throughout the program by the EP.</w:t>
            </w:r>
          </w:p>
          <w:p w14:paraId="4F451B23" w14:textId="77777777" w:rsidR="0037300A" w:rsidRPr="006A39D4" w:rsidRDefault="0037300A" w:rsidP="000F589A">
            <w:pPr>
              <w:spacing w:line="360" w:lineRule="auto"/>
              <w:rPr>
                <w:sz w:val="20"/>
                <w:szCs w:val="20"/>
              </w:rPr>
            </w:pPr>
            <w:r w:rsidRPr="006A39D4">
              <w:rPr>
                <w:sz w:val="20"/>
                <w:szCs w:val="20"/>
              </w:rPr>
              <w:t>In addition, participants will receive best-practice pelvic floor physiotherapy treatment before and after surgery, including: 1) one-on-one session with a specialist continence physiotherapist prior to surgery; 2) educational booklet; 3) individualized home-based pelvic floor muscle training program; 4) one-on-one session with a specialist continence physiotherapist one month after surgery to review their home-based program.</w:t>
            </w:r>
          </w:p>
          <w:p w14:paraId="292EEDA0" w14:textId="77777777" w:rsidR="0037300A" w:rsidRPr="006A39D4" w:rsidRDefault="0037300A" w:rsidP="000F589A">
            <w:pPr>
              <w:spacing w:line="360" w:lineRule="auto"/>
              <w:rPr>
                <w:sz w:val="20"/>
                <w:szCs w:val="20"/>
              </w:rPr>
            </w:pPr>
            <w:r w:rsidRPr="006A39D4">
              <w:rPr>
                <w:b/>
                <w:bCs/>
                <w:sz w:val="20"/>
                <w:szCs w:val="20"/>
              </w:rPr>
              <w:t>Details of comparison group:</w:t>
            </w:r>
            <w:r w:rsidRPr="006A39D4">
              <w:rPr>
                <w:sz w:val="20"/>
                <w:szCs w:val="20"/>
              </w:rPr>
              <w:t xml:space="preserve"> standard care which includes the best-practice pelvic floor physiotherapy before and after surgery as in the intervention group</w:t>
            </w:r>
          </w:p>
        </w:tc>
      </w:tr>
      <w:tr w:rsidR="0037300A" w:rsidRPr="00142465" w14:paraId="48B3C6E3" w14:textId="77777777" w:rsidTr="000F589A">
        <w:trPr>
          <w:tblCellSpacing w:w="15" w:type="dxa"/>
        </w:trPr>
        <w:tc>
          <w:tcPr>
            <w:tcW w:w="1226"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9D5B283" w14:textId="77777777" w:rsidR="0037300A" w:rsidRPr="006A39D4" w:rsidRDefault="0037300A" w:rsidP="000F589A">
            <w:pPr>
              <w:spacing w:line="360" w:lineRule="auto"/>
              <w:rPr>
                <w:b/>
                <w:bCs/>
                <w:sz w:val="20"/>
                <w:szCs w:val="20"/>
              </w:rPr>
            </w:pPr>
            <w:r w:rsidRPr="006A39D4">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62E11CC" w14:textId="77777777" w:rsidR="0037300A" w:rsidRPr="006A39D4" w:rsidRDefault="0037300A" w:rsidP="000F589A">
            <w:pPr>
              <w:spacing w:line="360" w:lineRule="auto"/>
              <w:rPr>
                <w:rFonts w:eastAsiaTheme="minorEastAsia"/>
                <w:sz w:val="20"/>
                <w:szCs w:val="20"/>
              </w:rPr>
            </w:pPr>
            <w:r w:rsidRPr="006A39D4">
              <w:rPr>
                <w:b/>
                <w:bCs/>
                <w:sz w:val="20"/>
                <w:szCs w:val="20"/>
              </w:rPr>
              <w:t>Primary:</w:t>
            </w:r>
            <w:r w:rsidRPr="006A39D4">
              <w:rPr>
                <w:sz w:val="20"/>
                <w:szCs w:val="20"/>
              </w:rPr>
              <w:t xml:space="preserve"> sexual function (IIEF; EPIC-sexual function; EORTC QLQ-PR-25-sexual domain; 1-2 months; 0 months; 1 month; 4 months; 12 months); urinary incontinence (EPIC-urinary domain; ICIQ-UI SF; -1-2 months; 0 months; 1 month; 4 months; 12 months)</w:t>
            </w:r>
          </w:p>
          <w:p w14:paraId="406DA084" w14:textId="77777777" w:rsidR="0037300A" w:rsidRPr="006A39D4" w:rsidRDefault="0037300A" w:rsidP="000F589A">
            <w:pPr>
              <w:spacing w:line="360" w:lineRule="auto"/>
              <w:rPr>
                <w:sz w:val="20"/>
                <w:szCs w:val="20"/>
              </w:rPr>
            </w:pPr>
            <w:r w:rsidRPr="006A39D4">
              <w:rPr>
                <w:b/>
                <w:bCs/>
                <w:sz w:val="20"/>
                <w:szCs w:val="20"/>
              </w:rPr>
              <w:t>Secondary:</w:t>
            </w:r>
            <w:r w:rsidRPr="006A39D4">
              <w:rPr>
                <w:sz w:val="20"/>
                <w:szCs w:val="20"/>
              </w:rPr>
              <w:t xml:space="preserve"> aerobic capacity (6MWT); body composition (DXA scans); cancer-specific psychological distress (BSI-18); functional mobility (</w:t>
            </w:r>
            <w:bookmarkStart w:id="252" w:name="_Hlk69722102"/>
            <w:r w:rsidRPr="006A39D4">
              <w:rPr>
                <w:sz w:val="20"/>
                <w:szCs w:val="20"/>
              </w:rPr>
              <w:t>TUG</w:t>
            </w:r>
            <w:bookmarkEnd w:id="252"/>
            <w:r w:rsidRPr="006A39D4">
              <w:rPr>
                <w:sz w:val="20"/>
                <w:szCs w:val="20"/>
              </w:rPr>
              <w:t>); gender-specific symptoms of psychological distress (</w:t>
            </w:r>
            <w:bookmarkStart w:id="253" w:name="_Hlk69722124"/>
            <w:r w:rsidRPr="006A39D4">
              <w:rPr>
                <w:sz w:val="20"/>
                <w:szCs w:val="20"/>
              </w:rPr>
              <w:t>MDRS-22</w:t>
            </w:r>
            <w:bookmarkEnd w:id="253"/>
            <w:r w:rsidRPr="006A39D4">
              <w:rPr>
                <w:sz w:val="20"/>
                <w:szCs w:val="20"/>
              </w:rPr>
              <w:t>); masculine self-esteem (</w:t>
            </w:r>
            <w:bookmarkStart w:id="254" w:name="_Hlk69722130"/>
            <w:r w:rsidRPr="006A39D4">
              <w:rPr>
                <w:sz w:val="20"/>
                <w:szCs w:val="20"/>
              </w:rPr>
              <w:t>MCD-I</w:t>
            </w:r>
            <w:bookmarkEnd w:id="254"/>
            <w:r w:rsidRPr="006A39D4">
              <w:rPr>
                <w:sz w:val="20"/>
                <w:szCs w:val="20"/>
              </w:rPr>
              <w:t xml:space="preserve">); </w:t>
            </w:r>
            <w:bookmarkStart w:id="255" w:name="_Hlk69722136"/>
            <w:r w:rsidRPr="006A39D4">
              <w:rPr>
                <w:sz w:val="20"/>
                <w:szCs w:val="20"/>
              </w:rPr>
              <w:t>PA</w:t>
            </w:r>
            <w:bookmarkEnd w:id="255"/>
            <w:r w:rsidRPr="006A39D4">
              <w:rPr>
                <w:sz w:val="20"/>
                <w:szCs w:val="20"/>
              </w:rPr>
              <w:t xml:space="preserve"> levels (</w:t>
            </w:r>
            <w:bookmarkStart w:id="256" w:name="_Hlk69722141"/>
            <w:r w:rsidRPr="006A39D4">
              <w:rPr>
                <w:sz w:val="20"/>
                <w:szCs w:val="20"/>
              </w:rPr>
              <w:t>GLTEQ</w:t>
            </w:r>
            <w:bookmarkEnd w:id="256"/>
            <w:r w:rsidRPr="006A39D4">
              <w:rPr>
                <w:sz w:val="20"/>
                <w:szCs w:val="20"/>
              </w:rPr>
              <w:t xml:space="preserve">); prostate cancer-specific </w:t>
            </w:r>
            <w:bookmarkStart w:id="257" w:name="_Hlk69722148"/>
            <w:r w:rsidRPr="006A39D4">
              <w:rPr>
                <w:sz w:val="20"/>
                <w:szCs w:val="20"/>
              </w:rPr>
              <w:t>QOL</w:t>
            </w:r>
            <w:bookmarkEnd w:id="257"/>
            <w:r w:rsidRPr="006A39D4">
              <w:rPr>
                <w:sz w:val="20"/>
                <w:szCs w:val="20"/>
              </w:rPr>
              <w:t xml:space="preserve"> (</w:t>
            </w:r>
            <w:bookmarkStart w:id="258" w:name="_Hlk69722154"/>
            <w:r w:rsidRPr="006A39D4">
              <w:rPr>
                <w:sz w:val="20"/>
                <w:szCs w:val="20"/>
              </w:rPr>
              <w:t>EORTC QLQ-C30</w:t>
            </w:r>
            <w:bookmarkEnd w:id="258"/>
            <w:r w:rsidRPr="006A39D4">
              <w:rPr>
                <w:sz w:val="20"/>
                <w:szCs w:val="20"/>
              </w:rPr>
              <w:t xml:space="preserve">; </w:t>
            </w:r>
            <w:bookmarkStart w:id="259" w:name="_Hlk69722160"/>
            <w:r w:rsidRPr="006A39D4">
              <w:rPr>
                <w:sz w:val="20"/>
                <w:szCs w:val="20"/>
              </w:rPr>
              <w:t>QLQ-PR25</w:t>
            </w:r>
            <w:bookmarkEnd w:id="259"/>
            <w:r w:rsidRPr="006A39D4">
              <w:rPr>
                <w:sz w:val="20"/>
                <w:szCs w:val="20"/>
              </w:rPr>
              <w:t>); QOL (</w:t>
            </w:r>
            <w:bookmarkStart w:id="260" w:name="_Hlk69722166"/>
            <w:r w:rsidRPr="006A39D4">
              <w:rPr>
                <w:sz w:val="20"/>
                <w:szCs w:val="20"/>
              </w:rPr>
              <w:t>SF-36</w:t>
            </w:r>
            <w:bookmarkEnd w:id="260"/>
            <w:r w:rsidRPr="006A39D4">
              <w:rPr>
                <w:sz w:val="20"/>
                <w:szCs w:val="20"/>
              </w:rPr>
              <w:t>): utilisation of sexual aids and incontinence aids (own scale)</w:t>
            </w:r>
          </w:p>
        </w:tc>
      </w:tr>
      <w:tr w:rsidR="0037300A" w:rsidRPr="00142465" w14:paraId="4FACEA5A" w14:textId="77777777" w:rsidTr="000F589A">
        <w:trPr>
          <w:tblCellSpacing w:w="15" w:type="dxa"/>
        </w:trPr>
        <w:tc>
          <w:tcPr>
            <w:tcW w:w="1226"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3E1D1A0" w14:textId="77777777" w:rsidR="0037300A" w:rsidRPr="006A39D4" w:rsidRDefault="0037300A" w:rsidP="000F589A">
            <w:pPr>
              <w:spacing w:line="360" w:lineRule="auto"/>
              <w:rPr>
                <w:b/>
                <w:bCs/>
                <w:sz w:val="20"/>
                <w:szCs w:val="20"/>
              </w:rPr>
            </w:pPr>
            <w:r w:rsidRPr="006A39D4">
              <w:rPr>
                <w:b/>
                <w:bCs/>
                <w:sz w:val="20"/>
                <w:szCs w:val="20"/>
              </w:rPr>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933B4D3" w14:textId="77777777" w:rsidR="0037300A" w:rsidRPr="006A39D4" w:rsidRDefault="0037300A" w:rsidP="000F589A">
            <w:pPr>
              <w:spacing w:line="360" w:lineRule="auto"/>
              <w:rPr>
                <w:rFonts w:eastAsiaTheme="minorEastAsia"/>
                <w:sz w:val="20"/>
                <w:szCs w:val="20"/>
              </w:rPr>
            </w:pPr>
            <w:r w:rsidRPr="006A39D4">
              <w:rPr>
                <w:sz w:val="20"/>
                <w:szCs w:val="20"/>
              </w:rPr>
              <w:t>1 October 2019</w:t>
            </w:r>
          </w:p>
        </w:tc>
      </w:tr>
      <w:tr w:rsidR="0037300A" w:rsidRPr="00142465" w14:paraId="76CFEF92" w14:textId="77777777" w:rsidTr="000F589A">
        <w:trPr>
          <w:tblCellSpacing w:w="15" w:type="dxa"/>
        </w:trPr>
        <w:tc>
          <w:tcPr>
            <w:tcW w:w="1226"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37A76785" w14:textId="77777777" w:rsidR="0037300A" w:rsidRPr="006A39D4" w:rsidRDefault="0037300A" w:rsidP="000F589A">
            <w:pPr>
              <w:spacing w:line="360" w:lineRule="auto"/>
              <w:rPr>
                <w:b/>
                <w:bCs/>
                <w:sz w:val="20"/>
                <w:szCs w:val="20"/>
              </w:rPr>
            </w:pPr>
            <w:r w:rsidRPr="006A39D4">
              <w:rPr>
                <w:b/>
                <w:bCs/>
                <w:sz w:val="20"/>
                <w:szCs w:val="20"/>
              </w:rPr>
              <w:lastRenderedPageBreak/>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2C3B3794" w14:textId="27DB758B" w:rsidR="0037300A" w:rsidRPr="006A39D4" w:rsidRDefault="0037300A" w:rsidP="000F589A">
            <w:pPr>
              <w:pStyle w:val="NormalWeb"/>
              <w:spacing w:line="360" w:lineRule="auto"/>
              <w:rPr>
                <w:sz w:val="20"/>
                <w:szCs w:val="20"/>
              </w:rPr>
            </w:pPr>
            <w:r w:rsidRPr="006A39D4">
              <w:rPr>
                <w:sz w:val="20"/>
                <w:szCs w:val="20"/>
              </w:rPr>
              <w:t>ACTRN12617001267347. PEX trial: efficacy of a pre- and post-operative exercise medicine intervention on sexual function and urinary incontinence in men with prostate cancer [Efficacy of a pre- and post-operative exercise medicine intervention on sexual function and urinary incontinence in men with prostate cancer: a randomised controlled trial]. apps.who.int/</w:t>
            </w:r>
            <w:proofErr w:type="spellStart"/>
            <w:r w:rsidRPr="006A39D4">
              <w:rPr>
                <w:sz w:val="20"/>
                <w:szCs w:val="20"/>
              </w:rPr>
              <w:t>trialsearch</w:t>
            </w:r>
            <w:proofErr w:type="spellEnd"/>
            <w:r w:rsidRPr="006A39D4">
              <w:rPr>
                <w:sz w:val="20"/>
                <w:szCs w:val="20"/>
              </w:rPr>
              <w:t>/Trial2.aspx?TrialID=ACTRN12617001267347 (first received 1 September 2017)</w:t>
            </w:r>
          </w:p>
        </w:tc>
      </w:tr>
    </w:tbl>
    <w:p w14:paraId="2226A6D5" w14:textId="77777777" w:rsidR="0037300A" w:rsidRPr="00142465" w:rsidRDefault="0037300A" w:rsidP="0037300A">
      <w:pPr>
        <w:pStyle w:val="Title"/>
      </w:pPr>
      <w:r w:rsidRPr="00142465">
        <w:t xml:space="preserve">ACTRN12617001283369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667D1C84"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FDAF758" w14:textId="77777777" w:rsidR="0037300A" w:rsidRPr="00556367" w:rsidRDefault="0037300A" w:rsidP="000F589A">
            <w:pPr>
              <w:spacing w:line="360" w:lineRule="auto"/>
              <w:rPr>
                <w:b/>
                <w:bCs/>
                <w:sz w:val="20"/>
                <w:szCs w:val="20"/>
              </w:rPr>
            </w:pPr>
            <w:r w:rsidRPr="00556367">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E4FCD20" w14:textId="77777777" w:rsidR="0037300A" w:rsidRPr="00556367" w:rsidRDefault="0037300A" w:rsidP="000F589A">
            <w:pPr>
              <w:spacing w:after="0" w:line="360" w:lineRule="auto"/>
              <w:rPr>
                <w:rFonts w:eastAsiaTheme="minorEastAsia"/>
                <w:sz w:val="20"/>
                <w:szCs w:val="20"/>
              </w:rPr>
            </w:pPr>
            <w:r w:rsidRPr="00556367">
              <w:rPr>
                <w:sz w:val="20"/>
                <w:szCs w:val="20"/>
              </w:rPr>
              <w:t xml:space="preserve">Cancer And Physical </w:t>
            </w:r>
            <w:proofErr w:type="spellStart"/>
            <w:r w:rsidRPr="00556367">
              <w:rPr>
                <w:sz w:val="20"/>
                <w:szCs w:val="20"/>
              </w:rPr>
              <w:t>ACtivITY</w:t>
            </w:r>
            <w:proofErr w:type="spellEnd"/>
            <w:r w:rsidRPr="00556367">
              <w:rPr>
                <w:sz w:val="20"/>
                <w:szCs w:val="20"/>
              </w:rPr>
              <w:t xml:space="preserve"> (</w:t>
            </w:r>
            <w:bookmarkStart w:id="261" w:name="_Hlk69722174"/>
            <w:r w:rsidRPr="00556367">
              <w:rPr>
                <w:sz w:val="20"/>
                <w:szCs w:val="20"/>
              </w:rPr>
              <w:t>CAPACITY</w:t>
            </w:r>
            <w:bookmarkEnd w:id="261"/>
            <w:r w:rsidRPr="00556367">
              <w:rPr>
                <w:sz w:val="20"/>
                <w:szCs w:val="20"/>
              </w:rPr>
              <w:t>) trial: A randomised control trial of exercise and self-management for people with lung cancer</w:t>
            </w:r>
          </w:p>
        </w:tc>
      </w:tr>
      <w:tr w:rsidR="0037300A" w:rsidRPr="00142465" w14:paraId="29C62F42"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8BBD043" w14:textId="77777777" w:rsidR="0037300A" w:rsidRPr="00556367" w:rsidRDefault="0037300A" w:rsidP="000F589A">
            <w:pPr>
              <w:spacing w:line="360" w:lineRule="auto"/>
              <w:rPr>
                <w:b/>
                <w:bCs/>
                <w:sz w:val="20"/>
                <w:szCs w:val="20"/>
              </w:rPr>
            </w:pPr>
            <w:r w:rsidRPr="00556367">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8319227" w14:textId="77777777" w:rsidR="0037300A" w:rsidRPr="00556367" w:rsidRDefault="0037300A" w:rsidP="000F589A">
            <w:pPr>
              <w:spacing w:line="360" w:lineRule="auto"/>
              <w:rPr>
                <w:rFonts w:eastAsiaTheme="minorEastAsia"/>
                <w:sz w:val="20"/>
                <w:szCs w:val="20"/>
              </w:rPr>
            </w:pPr>
            <w:r w:rsidRPr="00556367">
              <w:rPr>
                <w:sz w:val="20"/>
                <w:szCs w:val="20"/>
              </w:rPr>
              <w:t>RCT, parallel design</w:t>
            </w:r>
          </w:p>
          <w:p w14:paraId="70C0A6A6" w14:textId="77777777" w:rsidR="0037300A" w:rsidRPr="00556367" w:rsidRDefault="0037300A" w:rsidP="000F589A">
            <w:pPr>
              <w:spacing w:line="360" w:lineRule="auto"/>
              <w:rPr>
                <w:sz w:val="20"/>
                <w:szCs w:val="20"/>
              </w:rPr>
            </w:pPr>
            <w:r w:rsidRPr="00556367">
              <w:rPr>
                <w:b/>
                <w:bCs/>
                <w:sz w:val="20"/>
                <w:szCs w:val="20"/>
              </w:rPr>
              <w:t>Study aim:</w:t>
            </w:r>
            <w:r w:rsidRPr="00556367">
              <w:rPr>
                <w:sz w:val="20"/>
                <w:szCs w:val="20"/>
              </w:rPr>
              <w:t xml:space="preserve"> to evaluate the effect of a self-management exercise and education programme on physical function and functional recovery on people undergoing surgery for lung cancer</w:t>
            </w:r>
          </w:p>
        </w:tc>
      </w:tr>
      <w:tr w:rsidR="0037300A" w:rsidRPr="00142465" w14:paraId="0B01EC8D"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30FC1AE" w14:textId="77777777" w:rsidR="0037300A" w:rsidRPr="00556367" w:rsidRDefault="0037300A" w:rsidP="000F589A">
            <w:pPr>
              <w:spacing w:line="360" w:lineRule="auto"/>
              <w:rPr>
                <w:b/>
                <w:bCs/>
                <w:sz w:val="20"/>
                <w:szCs w:val="20"/>
              </w:rPr>
            </w:pPr>
            <w:r w:rsidRPr="00556367">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E860DB8" w14:textId="77777777" w:rsidR="0037300A" w:rsidRPr="00556367" w:rsidRDefault="0037300A" w:rsidP="000F589A">
            <w:pPr>
              <w:spacing w:line="360" w:lineRule="auto"/>
              <w:rPr>
                <w:rFonts w:eastAsiaTheme="minorEastAsia"/>
                <w:sz w:val="20"/>
                <w:szCs w:val="20"/>
              </w:rPr>
            </w:pPr>
            <w:r w:rsidRPr="00556367">
              <w:rPr>
                <w:b/>
                <w:bCs/>
                <w:sz w:val="20"/>
                <w:szCs w:val="20"/>
              </w:rPr>
              <w:t>Estimated enrolment:</w:t>
            </w:r>
            <w:r w:rsidRPr="00556367">
              <w:rPr>
                <w:sz w:val="20"/>
                <w:szCs w:val="20"/>
              </w:rPr>
              <w:t xml:space="preserve"> 120</w:t>
            </w:r>
          </w:p>
          <w:p w14:paraId="77C9400E" w14:textId="77777777" w:rsidR="0037300A" w:rsidRPr="00556367" w:rsidRDefault="0037300A" w:rsidP="000F589A">
            <w:pPr>
              <w:spacing w:line="360" w:lineRule="auto"/>
              <w:rPr>
                <w:sz w:val="20"/>
                <w:szCs w:val="20"/>
              </w:rPr>
            </w:pPr>
            <w:r w:rsidRPr="00556367">
              <w:rPr>
                <w:b/>
                <w:bCs/>
                <w:sz w:val="20"/>
                <w:szCs w:val="20"/>
              </w:rPr>
              <w:t>Inclusion criteria:</w:t>
            </w:r>
            <w:r w:rsidRPr="00556367">
              <w:rPr>
                <w:sz w:val="20"/>
                <w:szCs w:val="20"/>
              </w:rPr>
              <w:t xml:space="preserve"> ≥ 18 years of age; able to provide consent; planned surgical treatment for </w:t>
            </w:r>
            <w:bookmarkStart w:id="262" w:name="_Hlk69722181"/>
            <w:r w:rsidRPr="00556367">
              <w:rPr>
                <w:sz w:val="20"/>
                <w:szCs w:val="20"/>
              </w:rPr>
              <w:t>NSCLC</w:t>
            </w:r>
            <w:bookmarkEnd w:id="262"/>
            <w:r w:rsidRPr="00556367">
              <w:rPr>
                <w:sz w:val="20"/>
                <w:szCs w:val="20"/>
              </w:rPr>
              <w:t xml:space="preserve">; life expectancy &gt; 6 months; </w:t>
            </w:r>
            <w:bookmarkStart w:id="263" w:name="_Hlk69722187"/>
            <w:r w:rsidRPr="00556367">
              <w:rPr>
                <w:sz w:val="20"/>
                <w:szCs w:val="20"/>
              </w:rPr>
              <w:t>ECOG</w:t>
            </w:r>
            <w:bookmarkEnd w:id="263"/>
            <w:r w:rsidRPr="00556367">
              <w:rPr>
                <w:sz w:val="20"/>
                <w:szCs w:val="20"/>
              </w:rPr>
              <w:t xml:space="preserve"> performance status of 0-2 at study entry; not currently meeting PA guidelines (150 minutes moderate or 75 minutes vigorous PA per week)</w:t>
            </w:r>
          </w:p>
          <w:p w14:paraId="7EAB4ECB" w14:textId="77777777" w:rsidR="0037300A" w:rsidRPr="00556367" w:rsidRDefault="0037300A" w:rsidP="000F589A">
            <w:pPr>
              <w:spacing w:line="360" w:lineRule="auto"/>
              <w:rPr>
                <w:sz w:val="20"/>
                <w:szCs w:val="20"/>
              </w:rPr>
            </w:pPr>
            <w:r w:rsidRPr="00556367">
              <w:rPr>
                <w:b/>
                <w:bCs/>
                <w:sz w:val="20"/>
                <w:szCs w:val="20"/>
              </w:rPr>
              <w:t xml:space="preserve">Exclusion criteria: </w:t>
            </w:r>
            <w:r w:rsidRPr="00556367">
              <w:rPr>
                <w:sz w:val="20"/>
                <w:szCs w:val="20"/>
              </w:rPr>
              <w:t>non-English speaking; metastatic disease (stage IV lung cancer); acute uncontrolled cardiovascular or respiratory issues; decompensated heart failure, severe aortic stenosis, uncontrolled arrhythmia or acute coronary syndrome; non-ambulant; ECOG performance status 3-4 at study entry; unable to consent to surgery</w:t>
            </w:r>
          </w:p>
          <w:p w14:paraId="0CFACFBD" w14:textId="77777777" w:rsidR="0037300A" w:rsidRPr="00556367" w:rsidRDefault="0037300A" w:rsidP="000F589A">
            <w:pPr>
              <w:spacing w:line="360" w:lineRule="auto"/>
              <w:rPr>
                <w:sz w:val="20"/>
                <w:szCs w:val="20"/>
              </w:rPr>
            </w:pPr>
            <w:r w:rsidRPr="00556367">
              <w:rPr>
                <w:b/>
                <w:bCs/>
                <w:sz w:val="20"/>
                <w:szCs w:val="20"/>
              </w:rPr>
              <w:t>Type of surgery/condition:</w:t>
            </w:r>
            <w:r w:rsidRPr="00556367">
              <w:rPr>
                <w:sz w:val="20"/>
                <w:szCs w:val="20"/>
              </w:rPr>
              <w:t xml:space="preserve"> surgical treatment for non-small cell lung cancer</w:t>
            </w:r>
          </w:p>
          <w:p w14:paraId="0D00413B" w14:textId="77777777" w:rsidR="0037300A" w:rsidRPr="00556367" w:rsidRDefault="0037300A" w:rsidP="000F589A">
            <w:pPr>
              <w:spacing w:line="360" w:lineRule="auto"/>
              <w:rPr>
                <w:sz w:val="20"/>
                <w:szCs w:val="20"/>
              </w:rPr>
            </w:pPr>
            <w:r w:rsidRPr="00556367">
              <w:rPr>
                <w:b/>
                <w:bCs/>
                <w:sz w:val="20"/>
                <w:szCs w:val="20"/>
              </w:rPr>
              <w:t>Country:</w:t>
            </w:r>
            <w:r w:rsidRPr="00556367">
              <w:rPr>
                <w:sz w:val="20"/>
                <w:szCs w:val="20"/>
              </w:rPr>
              <w:t xml:space="preserve"> Australia</w:t>
            </w:r>
          </w:p>
          <w:p w14:paraId="5DD3376B" w14:textId="77777777" w:rsidR="0037300A" w:rsidRPr="00556367" w:rsidRDefault="0037300A" w:rsidP="000F589A">
            <w:pPr>
              <w:spacing w:line="360" w:lineRule="auto"/>
              <w:rPr>
                <w:sz w:val="20"/>
                <w:szCs w:val="20"/>
              </w:rPr>
            </w:pPr>
            <w:r w:rsidRPr="00556367">
              <w:rPr>
                <w:b/>
                <w:bCs/>
                <w:sz w:val="20"/>
                <w:szCs w:val="20"/>
              </w:rPr>
              <w:t>Setting:</w:t>
            </w:r>
            <w:r w:rsidRPr="00556367">
              <w:rPr>
                <w:sz w:val="20"/>
                <w:szCs w:val="20"/>
              </w:rPr>
              <w:t xml:space="preserve"> hospital; single centre</w:t>
            </w:r>
          </w:p>
        </w:tc>
      </w:tr>
      <w:tr w:rsidR="0037300A" w:rsidRPr="00142465" w14:paraId="1F351D59"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3DC872E" w14:textId="77777777" w:rsidR="0037300A" w:rsidRPr="00556367" w:rsidRDefault="0037300A" w:rsidP="000F589A">
            <w:pPr>
              <w:spacing w:line="360" w:lineRule="auto"/>
              <w:rPr>
                <w:b/>
                <w:bCs/>
                <w:sz w:val="20"/>
                <w:szCs w:val="20"/>
              </w:rPr>
            </w:pPr>
            <w:r w:rsidRPr="00556367">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E3AE520" w14:textId="77777777" w:rsidR="0037300A" w:rsidRPr="00556367" w:rsidRDefault="0037300A" w:rsidP="000F589A">
            <w:pPr>
              <w:spacing w:line="360" w:lineRule="auto"/>
              <w:rPr>
                <w:rFonts w:eastAsiaTheme="minorEastAsia"/>
                <w:sz w:val="20"/>
                <w:szCs w:val="20"/>
              </w:rPr>
            </w:pPr>
            <w:r w:rsidRPr="00556367">
              <w:rPr>
                <w:b/>
                <w:bCs/>
                <w:sz w:val="20"/>
                <w:szCs w:val="20"/>
              </w:rPr>
              <w:t>Type of intervention:</w:t>
            </w:r>
            <w:r w:rsidRPr="00556367">
              <w:rPr>
                <w:sz w:val="20"/>
                <w:szCs w:val="20"/>
              </w:rPr>
              <w:t xml:space="preserve"> combination: counselling; education; technology/equipment; goal-setting; family/carer involvement; telephone support</w:t>
            </w:r>
          </w:p>
          <w:p w14:paraId="5474C84D" w14:textId="77777777" w:rsidR="0037300A" w:rsidRPr="00556367" w:rsidRDefault="0037300A" w:rsidP="000F589A">
            <w:pPr>
              <w:spacing w:line="360" w:lineRule="auto"/>
              <w:rPr>
                <w:sz w:val="20"/>
                <w:szCs w:val="20"/>
              </w:rPr>
            </w:pPr>
            <w:r w:rsidRPr="00556367">
              <w:rPr>
                <w:b/>
                <w:bCs/>
                <w:sz w:val="20"/>
                <w:szCs w:val="20"/>
              </w:rPr>
              <w:lastRenderedPageBreak/>
              <w:t>Details of intervention:</w:t>
            </w:r>
            <w:r w:rsidRPr="00556367">
              <w:rPr>
                <w:sz w:val="20"/>
                <w:szCs w:val="20"/>
              </w:rPr>
              <w:t xml:space="preserve"> in addition to usual care, participants randomised to the intervention arm will receive a postoperative exercise and education self-management program; two appointments with a physiotherapist prior to hospital discharge to: 1. assess the participant's readiness for PA behavioural change, goals and confidence, 2. educate participant and family/carer about PA, 3. provide resources (activity monitor, exercise diary, pamphlet), 4. set personalised PA goals, and 5. identify barriers and enablers to achieving PA goals; prescribed personalised home walking program progressing towards 150 minutes per week and a home resistance training program progressing to 2-3 times per week; weekly telephone calls to promote adherence, discuss issues and progress exercise; exercise diary will record daily exercise and PA levels</w:t>
            </w:r>
            <w:r w:rsidRPr="00556367">
              <w:rPr>
                <w:sz w:val="20"/>
                <w:szCs w:val="20"/>
              </w:rPr>
              <w:br/>
            </w:r>
            <w:r w:rsidRPr="00556367">
              <w:rPr>
                <w:b/>
                <w:bCs/>
                <w:sz w:val="20"/>
                <w:szCs w:val="20"/>
              </w:rPr>
              <w:t>Details of comparison group:</w:t>
            </w:r>
            <w:r w:rsidRPr="00556367">
              <w:rPr>
                <w:sz w:val="20"/>
                <w:szCs w:val="20"/>
              </w:rPr>
              <w:t xml:space="preserve"> usual care: inpatient ward based physiotherapy</w:t>
            </w:r>
          </w:p>
        </w:tc>
      </w:tr>
      <w:tr w:rsidR="0037300A" w:rsidRPr="00142465" w14:paraId="63687FDA"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3B39DF9" w14:textId="77777777" w:rsidR="0037300A" w:rsidRPr="00556367" w:rsidRDefault="0037300A" w:rsidP="000F589A">
            <w:pPr>
              <w:spacing w:line="360" w:lineRule="auto"/>
              <w:rPr>
                <w:b/>
                <w:bCs/>
                <w:sz w:val="20"/>
                <w:szCs w:val="20"/>
              </w:rPr>
            </w:pPr>
            <w:r w:rsidRPr="00556367">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CC02D9A" w14:textId="77777777" w:rsidR="0037300A" w:rsidRPr="00556367" w:rsidRDefault="0037300A" w:rsidP="000F589A">
            <w:pPr>
              <w:spacing w:line="360" w:lineRule="auto"/>
              <w:rPr>
                <w:rFonts w:eastAsiaTheme="minorEastAsia"/>
                <w:sz w:val="20"/>
                <w:szCs w:val="20"/>
              </w:rPr>
            </w:pPr>
            <w:r w:rsidRPr="00556367">
              <w:rPr>
                <w:b/>
                <w:bCs/>
                <w:sz w:val="20"/>
                <w:szCs w:val="20"/>
              </w:rPr>
              <w:t>Primary:</w:t>
            </w:r>
            <w:r w:rsidRPr="00556367">
              <w:rPr>
                <w:sz w:val="20"/>
                <w:szCs w:val="20"/>
              </w:rPr>
              <w:t xml:space="preserve"> physical function (EORTC QLQ-C30; 3, 6, and 12 months)</w:t>
            </w:r>
          </w:p>
          <w:p w14:paraId="63A2461C" w14:textId="77777777" w:rsidR="0037300A" w:rsidRPr="00556367" w:rsidRDefault="0037300A" w:rsidP="000F589A">
            <w:pPr>
              <w:spacing w:line="360" w:lineRule="auto"/>
              <w:rPr>
                <w:sz w:val="20"/>
                <w:szCs w:val="20"/>
              </w:rPr>
            </w:pPr>
            <w:r w:rsidRPr="00556367">
              <w:rPr>
                <w:b/>
                <w:bCs/>
                <w:sz w:val="20"/>
                <w:szCs w:val="20"/>
              </w:rPr>
              <w:t>Secondary:</w:t>
            </w:r>
            <w:r w:rsidRPr="00556367">
              <w:rPr>
                <w:sz w:val="20"/>
                <w:szCs w:val="20"/>
              </w:rPr>
              <w:t xml:space="preserve"> functional exercise capacity (6MWT; 3 and 6 months); physical function (</w:t>
            </w:r>
            <w:bookmarkStart w:id="264" w:name="_Hlk69722200"/>
            <w:r w:rsidRPr="00556367">
              <w:rPr>
                <w:sz w:val="20"/>
                <w:szCs w:val="20"/>
              </w:rPr>
              <w:t>SPPB</w:t>
            </w:r>
            <w:bookmarkEnd w:id="264"/>
            <w:r w:rsidRPr="00556367">
              <w:rPr>
                <w:sz w:val="20"/>
                <w:szCs w:val="20"/>
              </w:rPr>
              <w:t>; 3 and 6 months); walking self-efficacy (3 and 6 months); self-reported PA levels (</w:t>
            </w:r>
            <w:bookmarkStart w:id="265" w:name="_Hlk69722208"/>
            <w:r w:rsidRPr="00556367">
              <w:rPr>
                <w:sz w:val="20"/>
                <w:szCs w:val="20"/>
              </w:rPr>
              <w:t>IPAQ</w:t>
            </w:r>
            <w:bookmarkEnd w:id="265"/>
            <w:r w:rsidRPr="00556367">
              <w:rPr>
                <w:sz w:val="20"/>
                <w:szCs w:val="20"/>
              </w:rPr>
              <w:t>; 3 and 6 months); sleep (</w:t>
            </w:r>
            <w:bookmarkStart w:id="266" w:name="_Hlk69722214"/>
            <w:r w:rsidRPr="00556367">
              <w:rPr>
                <w:sz w:val="20"/>
                <w:szCs w:val="20"/>
              </w:rPr>
              <w:t>PROMIS SD-SF 8b</w:t>
            </w:r>
            <w:bookmarkEnd w:id="266"/>
            <w:r w:rsidRPr="00556367">
              <w:rPr>
                <w:sz w:val="20"/>
                <w:szCs w:val="20"/>
              </w:rPr>
              <w:t>; 3 and 6 months); health-related QOL (EORTC QLQ-C30 LC13; 3, 6, and 12 months); health care usage (patient medical records; 12 months); survival (patient medical records; 12 months and 5 years); quadriceps muscle function (ultrasound; 48 hours, 3 and 6 months); barrier and task self-efficacy (Barrier and Task Self-Efficacy Scale; 3 and 6 months); self-reported PA levels (</w:t>
            </w:r>
            <w:bookmarkStart w:id="267" w:name="_Hlk69722224"/>
            <w:r w:rsidRPr="00556367">
              <w:rPr>
                <w:sz w:val="20"/>
                <w:szCs w:val="20"/>
              </w:rPr>
              <w:t>PASE</w:t>
            </w:r>
            <w:bookmarkEnd w:id="267"/>
            <w:r w:rsidRPr="00556367">
              <w:rPr>
                <w:sz w:val="20"/>
                <w:szCs w:val="20"/>
              </w:rPr>
              <w:t>; 3 and 6 months); objectively measured PA levels (wrist accelerometer; 3 and 6 months); economic analyses (</w:t>
            </w:r>
            <w:bookmarkStart w:id="268" w:name="_Hlk69722231"/>
            <w:r w:rsidRPr="00556367">
              <w:rPr>
                <w:sz w:val="20"/>
                <w:szCs w:val="20"/>
              </w:rPr>
              <w:t>EQ-5D-5L</w:t>
            </w:r>
            <w:bookmarkEnd w:id="268"/>
            <w:r w:rsidRPr="00556367">
              <w:rPr>
                <w:sz w:val="20"/>
                <w:szCs w:val="20"/>
              </w:rPr>
              <w:t>; 3, 6, and 12 months); cost of delivering the intervention (medical records and records of time and cost data linkage; 3 months); quadriceps muscle strength (hand held dynamometry; 3 and 6 months); fatigue (</w:t>
            </w:r>
            <w:bookmarkStart w:id="269" w:name="_Hlk69722236"/>
            <w:r w:rsidRPr="00556367">
              <w:rPr>
                <w:sz w:val="20"/>
                <w:szCs w:val="20"/>
              </w:rPr>
              <w:t>BFI</w:t>
            </w:r>
            <w:bookmarkEnd w:id="269"/>
            <w:r w:rsidRPr="00556367">
              <w:rPr>
                <w:sz w:val="20"/>
                <w:szCs w:val="20"/>
              </w:rPr>
              <w:t>; 3 and 6 months); financial toxicity (</w:t>
            </w:r>
            <w:bookmarkStart w:id="270" w:name="_Hlk69722241"/>
            <w:r w:rsidRPr="00556367">
              <w:rPr>
                <w:sz w:val="20"/>
                <w:szCs w:val="20"/>
              </w:rPr>
              <w:t>COST</w:t>
            </w:r>
            <w:bookmarkEnd w:id="270"/>
            <w:r w:rsidRPr="00556367">
              <w:rPr>
                <w:sz w:val="20"/>
                <w:szCs w:val="20"/>
              </w:rPr>
              <w:t>; 3 and 6 months); return to work (employment questionnaire; 3, 6, and 12 months); qualitative participant feedback (semi-structured qualitative interviews; 3 and 6 months); distress (</w:t>
            </w:r>
            <w:bookmarkStart w:id="271" w:name="_Hlk69722247"/>
            <w:r w:rsidRPr="00556367">
              <w:rPr>
                <w:sz w:val="20"/>
                <w:szCs w:val="20"/>
              </w:rPr>
              <w:t>DT</w:t>
            </w:r>
            <w:bookmarkEnd w:id="271"/>
            <w:r w:rsidRPr="00556367">
              <w:rPr>
                <w:sz w:val="20"/>
                <w:szCs w:val="20"/>
              </w:rPr>
              <w:t>; 3 and 6 months); hand grip strength (dynamometry; 3 and 6 months)</w:t>
            </w:r>
          </w:p>
        </w:tc>
      </w:tr>
      <w:tr w:rsidR="0037300A" w:rsidRPr="00142465" w14:paraId="1C43657A"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AFDCCAD" w14:textId="77777777" w:rsidR="0037300A" w:rsidRPr="00556367" w:rsidRDefault="0037300A" w:rsidP="000F589A">
            <w:pPr>
              <w:spacing w:line="360" w:lineRule="auto"/>
              <w:rPr>
                <w:b/>
                <w:bCs/>
                <w:sz w:val="20"/>
                <w:szCs w:val="20"/>
              </w:rPr>
            </w:pPr>
            <w:r w:rsidRPr="00556367">
              <w:rPr>
                <w:b/>
                <w:bCs/>
                <w:sz w:val="20"/>
                <w:szCs w:val="20"/>
              </w:rPr>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5A1D3B4" w14:textId="77777777" w:rsidR="0037300A" w:rsidRPr="00556367" w:rsidRDefault="0037300A" w:rsidP="000F589A">
            <w:pPr>
              <w:spacing w:line="360" w:lineRule="auto"/>
              <w:rPr>
                <w:rFonts w:eastAsiaTheme="minorEastAsia"/>
                <w:sz w:val="20"/>
                <w:szCs w:val="20"/>
              </w:rPr>
            </w:pPr>
            <w:r w:rsidRPr="00556367">
              <w:rPr>
                <w:sz w:val="20"/>
                <w:szCs w:val="20"/>
              </w:rPr>
              <w:t>23 November 2017</w:t>
            </w:r>
          </w:p>
        </w:tc>
      </w:tr>
      <w:tr w:rsidR="0037300A" w:rsidRPr="00142465" w14:paraId="0C0AEE97"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6098BEED" w14:textId="77777777" w:rsidR="0037300A" w:rsidRPr="00556367" w:rsidRDefault="0037300A" w:rsidP="000F589A">
            <w:pPr>
              <w:spacing w:line="360" w:lineRule="auto"/>
              <w:rPr>
                <w:b/>
                <w:bCs/>
                <w:sz w:val="20"/>
                <w:szCs w:val="20"/>
              </w:rPr>
            </w:pPr>
            <w:r w:rsidRPr="00556367">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5EE1807C" w14:textId="6B940046" w:rsidR="0037300A" w:rsidRPr="00556367" w:rsidRDefault="0037300A" w:rsidP="000F589A">
            <w:pPr>
              <w:pStyle w:val="NormalWeb"/>
              <w:spacing w:line="360" w:lineRule="auto"/>
              <w:rPr>
                <w:sz w:val="20"/>
                <w:szCs w:val="20"/>
              </w:rPr>
            </w:pPr>
            <w:r w:rsidRPr="00556367">
              <w:rPr>
                <w:sz w:val="20"/>
                <w:szCs w:val="20"/>
              </w:rPr>
              <w:t xml:space="preserve">ACTRN12617001283369. Cancer and physical </w:t>
            </w:r>
            <w:proofErr w:type="spellStart"/>
            <w:r w:rsidRPr="00556367">
              <w:rPr>
                <w:sz w:val="20"/>
                <w:szCs w:val="20"/>
              </w:rPr>
              <w:t>activIty</w:t>
            </w:r>
            <w:proofErr w:type="spellEnd"/>
            <w:r w:rsidRPr="00556367">
              <w:rPr>
                <w:sz w:val="20"/>
                <w:szCs w:val="20"/>
              </w:rPr>
              <w:t xml:space="preserve"> (CAPACITY) trial: a randomised control trial of exercise and self-management for people with lung cancer [Cancer and physical activity (CAPACITY) trial: a randomised control trial to evaluate the effect of exercise and self-management on physical function in </w:t>
            </w:r>
            <w:r w:rsidRPr="00556367">
              <w:rPr>
                <w:sz w:val="20"/>
                <w:szCs w:val="20"/>
              </w:rPr>
              <w:lastRenderedPageBreak/>
              <w:t>people with lung cancer]. apps.who.int/</w:t>
            </w:r>
            <w:proofErr w:type="spellStart"/>
            <w:r w:rsidRPr="00556367">
              <w:rPr>
                <w:sz w:val="20"/>
                <w:szCs w:val="20"/>
              </w:rPr>
              <w:t>trialsearch</w:t>
            </w:r>
            <w:proofErr w:type="spellEnd"/>
            <w:r w:rsidRPr="00556367">
              <w:rPr>
                <w:sz w:val="20"/>
                <w:szCs w:val="20"/>
              </w:rPr>
              <w:t>/Trial2.aspx?TrialID=ACTRN12617001283369 (first received 6 September 2017)</w:t>
            </w:r>
          </w:p>
        </w:tc>
      </w:tr>
    </w:tbl>
    <w:p w14:paraId="1A6FCCA8" w14:textId="77777777" w:rsidR="0037300A" w:rsidRPr="00142465" w:rsidRDefault="0037300A" w:rsidP="0037300A">
      <w:pPr>
        <w:pStyle w:val="Title"/>
      </w:pPr>
      <w:r w:rsidRPr="00CD698E">
        <w:lastRenderedPageBreak/>
        <w:t>ACTRN1261800093028</w:t>
      </w:r>
      <w:r w:rsidRPr="00142465">
        <w:t xml:space="preserve">0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56BB4D8C"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E0B0C8B" w14:textId="77777777" w:rsidR="0037300A" w:rsidRPr="00556367" w:rsidRDefault="0037300A" w:rsidP="000F589A">
            <w:pPr>
              <w:spacing w:line="360" w:lineRule="auto"/>
              <w:rPr>
                <w:b/>
                <w:bCs/>
                <w:sz w:val="20"/>
                <w:szCs w:val="20"/>
              </w:rPr>
            </w:pPr>
            <w:r w:rsidRPr="00556367">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8ECFD3A" w14:textId="77777777" w:rsidR="0037300A" w:rsidRPr="00556367" w:rsidRDefault="0037300A" w:rsidP="000F589A">
            <w:pPr>
              <w:spacing w:after="0" w:line="360" w:lineRule="auto"/>
              <w:rPr>
                <w:rFonts w:eastAsiaTheme="minorEastAsia"/>
                <w:sz w:val="20"/>
                <w:szCs w:val="20"/>
              </w:rPr>
            </w:pPr>
            <w:r w:rsidRPr="00556367">
              <w:rPr>
                <w:sz w:val="20"/>
                <w:szCs w:val="20"/>
              </w:rPr>
              <w:t>Better knee, better me: effectiveness of two scalable health care interventions supporting self-management for knee osteoarthritis – a randomised controlled trial</w:t>
            </w:r>
          </w:p>
        </w:tc>
      </w:tr>
      <w:tr w:rsidR="0037300A" w:rsidRPr="00142465" w14:paraId="62F1F1FE"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A9AC587" w14:textId="77777777" w:rsidR="0037300A" w:rsidRPr="00556367" w:rsidRDefault="0037300A" w:rsidP="000F589A">
            <w:pPr>
              <w:spacing w:line="360" w:lineRule="auto"/>
              <w:rPr>
                <w:b/>
                <w:bCs/>
                <w:sz w:val="20"/>
                <w:szCs w:val="20"/>
              </w:rPr>
            </w:pPr>
            <w:r w:rsidRPr="00556367">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E98CBCC" w14:textId="77777777" w:rsidR="0037300A" w:rsidRPr="00556367" w:rsidRDefault="0037300A" w:rsidP="000F589A">
            <w:pPr>
              <w:spacing w:line="360" w:lineRule="auto"/>
              <w:rPr>
                <w:rFonts w:eastAsiaTheme="minorEastAsia"/>
                <w:sz w:val="20"/>
                <w:szCs w:val="20"/>
              </w:rPr>
            </w:pPr>
            <w:r w:rsidRPr="00556367">
              <w:rPr>
                <w:sz w:val="20"/>
                <w:szCs w:val="20"/>
              </w:rPr>
              <w:t>RCT, parallel design</w:t>
            </w:r>
          </w:p>
          <w:p w14:paraId="56CF1F55" w14:textId="77777777" w:rsidR="0037300A" w:rsidRPr="00556367" w:rsidRDefault="0037300A" w:rsidP="000F589A">
            <w:pPr>
              <w:spacing w:line="360" w:lineRule="auto"/>
              <w:rPr>
                <w:sz w:val="20"/>
                <w:szCs w:val="20"/>
              </w:rPr>
            </w:pPr>
            <w:r w:rsidRPr="00556367">
              <w:rPr>
                <w:b/>
                <w:bCs/>
                <w:sz w:val="20"/>
                <w:szCs w:val="20"/>
              </w:rPr>
              <w:t xml:space="preserve">Study aim: </w:t>
            </w:r>
            <w:r w:rsidRPr="00556367">
              <w:rPr>
                <w:sz w:val="20"/>
                <w:szCs w:val="20"/>
              </w:rPr>
              <w:t xml:space="preserve">to compare the effectiveness of two scalable interventions (exercise; exercise plus weight management) to each other and to an information only group in participants with knee </w:t>
            </w:r>
            <w:bookmarkStart w:id="272" w:name="_Hlk69722260"/>
            <w:r w:rsidRPr="00556367">
              <w:rPr>
                <w:sz w:val="20"/>
                <w:szCs w:val="20"/>
              </w:rPr>
              <w:t>OA</w:t>
            </w:r>
            <w:bookmarkEnd w:id="272"/>
            <w:r w:rsidRPr="00556367">
              <w:rPr>
                <w:sz w:val="20"/>
                <w:szCs w:val="20"/>
              </w:rPr>
              <w:t xml:space="preserve"> who are overweight or obese; against primary outcomes of pain and function and a range of secondary outcomes including weight, PA, QOL, knee surgery</w:t>
            </w:r>
          </w:p>
        </w:tc>
      </w:tr>
      <w:tr w:rsidR="0037300A" w:rsidRPr="00142465" w14:paraId="3D0F7470"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6DD8F9C" w14:textId="77777777" w:rsidR="0037300A" w:rsidRPr="00556367" w:rsidRDefault="0037300A" w:rsidP="000F589A">
            <w:pPr>
              <w:spacing w:line="360" w:lineRule="auto"/>
              <w:rPr>
                <w:b/>
                <w:bCs/>
                <w:sz w:val="20"/>
                <w:szCs w:val="20"/>
              </w:rPr>
            </w:pPr>
            <w:r w:rsidRPr="00556367">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CDB5AEB" w14:textId="77777777" w:rsidR="0037300A" w:rsidRPr="00556367" w:rsidRDefault="0037300A" w:rsidP="000F589A">
            <w:pPr>
              <w:spacing w:line="360" w:lineRule="auto"/>
              <w:rPr>
                <w:rFonts w:eastAsiaTheme="minorEastAsia"/>
                <w:sz w:val="20"/>
                <w:szCs w:val="20"/>
              </w:rPr>
            </w:pPr>
            <w:r w:rsidRPr="00556367">
              <w:rPr>
                <w:b/>
                <w:bCs/>
                <w:sz w:val="20"/>
                <w:szCs w:val="20"/>
              </w:rPr>
              <w:t>Estimated enrolment:</w:t>
            </w:r>
            <w:r w:rsidRPr="00556367">
              <w:rPr>
                <w:sz w:val="20"/>
                <w:szCs w:val="20"/>
              </w:rPr>
              <w:t xml:space="preserve"> 415</w:t>
            </w:r>
          </w:p>
          <w:p w14:paraId="763BBDF6" w14:textId="77777777" w:rsidR="0037300A" w:rsidRPr="00556367" w:rsidRDefault="0037300A" w:rsidP="000F589A">
            <w:pPr>
              <w:spacing w:line="360" w:lineRule="auto"/>
              <w:rPr>
                <w:sz w:val="20"/>
                <w:szCs w:val="20"/>
              </w:rPr>
            </w:pPr>
            <w:r w:rsidRPr="00556367">
              <w:rPr>
                <w:b/>
                <w:bCs/>
                <w:sz w:val="20"/>
                <w:szCs w:val="20"/>
              </w:rPr>
              <w:t>Inclusion criteria:</w:t>
            </w:r>
            <w:r w:rsidRPr="00556367">
              <w:rPr>
                <w:sz w:val="20"/>
                <w:szCs w:val="20"/>
              </w:rPr>
              <w:t xml:space="preserve"> between 45 and 80 years of age; reports activity-related knee pain; reports morning knee stiffness ≤ 30 minutes; history of knee pain on most days for ≥ 3 months; overall average knee pain in last week self-rated as ≥ 4 out of 10 on an 11-point scale; </w:t>
            </w:r>
            <w:bookmarkStart w:id="273" w:name="_Hlk69722269"/>
            <w:r w:rsidRPr="00556367">
              <w:rPr>
                <w:sz w:val="20"/>
                <w:szCs w:val="20"/>
              </w:rPr>
              <w:t>BMI</w:t>
            </w:r>
            <w:bookmarkEnd w:id="273"/>
            <w:r w:rsidRPr="00556367">
              <w:rPr>
                <w:sz w:val="20"/>
                <w:szCs w:val="20"/>
              </w:rPr>
              <w:t xml:space="preserve"> ≥ 28 kg/m² and &lt; 41 kg/m²; member of Medibank Private with cover for arthroplasty surgery; able to give consent and fully participate in the intervention and assessment procedures; wiling to follow advice and participate in the exercise/PA/weight loss program if part of their treatment; able to regularly weigh themselves</w:t>
            </w:r>
          </w:p>
          <w:p w14:paraId="6CF38957" w14:textId="77777777" w:rsidR="0037300A" w:rsidRPr="00556367" w:rsidRDefault="0037300A" w:rsidP="000F589A">
            <w:pPr>
              <w:spacing w:line="360" w:lineRule="auto"/>
              <w:rPr>
                <w:sz w:val="20"/>
                <w:szCs w:val="20"/>
              </w:rPr>
            </w:pPr>
            <w:r w:rsidRPr="00556367">
              <w:rPr>
                <w:b/>
                <w:bCs/>
                <w:sz w:val="20"/>
                <w:szCs w:val="20"/>
              </w:rPr>
              <w:t>Exclusion criteria:</w:t>
            </w:r>
            <w:r w:rsidRPr="00556367">
              <w:rPr>
                <w:sz w:val="20"/>
                <w:szCs w:val="20"/>
              </w:rPr>
              <w:t xml:space="preserve"> booked for knee surgery on either knee; have had all eligible knee joints replaced (bilateral replacement or unilateral replacement with non-operated knee pain &lt; 4 out of 10); knee surgery within previous 6 months; unable to speak or read English; self-reported diagnosis of rheumatoid arthritis or other inflammatory arthritis; other medical condition/upcoming procedure that would prelude participation; unable to access/use telephone and internet; non-clearance from </w:t>
            </w:r>
            <w:bookmarkStart w:id="274" w:name="_Hlk69722276"/>
            <w:r w:rsidRPr="00556367">
              <w:rPr>
                <w:sz w:val="20"/>
                <w:szCs w:val="20"/>
              </w:rPr>
              <w:t>GP</w:t>
            </w:r>
            <w:bookmarkEnd w:id="274"/>
            <w:r w:rsidRPr="00556367">
              <w:rPr>
                <w:sz w:val="20"/>
                <w:szCs w:val="20"/>
              </w:rPr>
              <w:t xml:space="preserve"> for those at risk of falls; use of meal replacement products for weight loss in previous 6 months; undertaken regular knee strengthening exercise in the last 6 months; unable to follow very low energy/ketogenic diet for medical reasons, including: T1D, T2D requiring insulin or other medication </w:t>
            </w:r>
            <w:r w:rsidRPr="00556367">
              <w:rPr>
                <w:sz w:val="20"/>
                <w:szCs w:val="20"/>
              </w:rPr>
              <w:lastRenderedPageBreak/>
              <w:t>excluding metformin, warfarin use, stroke or cardiac even in previous 6 months, unstable heart condition, fluid intake restriction</w:t>
            </w:r>
          </w:p>
          <w:p w14:paraId="55E8BBED" w14:textId="77777777" w:rsidR="0037300A" w:rsidRPr="00556367" w:rsidRDefault="0037300A" w:rsidP="000F589A">
            <w:pPr>
              <w:spacing w:line="360" w:lineRule="auto"/>
              <w:rPr>
                <w:sz w:val="20"/>
                <w:szCs w:val="20"/>
              </w:rPr>
            </w:pPr>
            <w:r w:rsidRPr="00556367">
              <w:rPr>
                <w:b/>
                <w:bCs/>
                <w:sz w:val="20"/>
                <w:szCs w:val="20"/>
              </w:rPr>
              <w:t>Type of surgery/condition:</w:t>
            </w:r>
            <w:r w:rsidRPr="00556367">
              <w:rPr>
                <w:sz w:val="20"/>
                <w:szCs w:val="20"/>
              </w:rPr>
              <w:t xml:space="preserve"> knee osteoarthritis</w:t>
            </w:r>
          </w:p>
          <w:p w14:paraId="5C7E4D89" w14:textId="77777777" w:rsidR="0037300A" w:rsidRPr="00556367" w:rsidRDefault="0037300A" w:rsidP="000F589A">
            <w:pPr>
              <w:spacing w:line="360" w:lineRule="auto"/>
              <w:rPr>
                <w:sz w:val="20"/>
                <w:szCs w:val="20"/>
              </w:rPr>
            </w:pPr>
            <w:r w:rsidRPr="00556367">
              <w:rPr>
                <w:b/>
                <w:bCs/>
                <w:sz w:val="20"/>
                <w:szCs w:val="20"/>
              </w:rPr>
              <w:t>Country:</w:t>
            </w:r>
            <w:r w:rsidRPr="00556367">
              <w:rPr>
                <w:sz w:val="20"/>
                <w:szCs w:val="20"/>
              </w:rPr>
              <w:t xml:space="preserve"> Australia</w:t>
            </w:r>
          </w:p>
          <w:p w14:paraId="747163D2" w14:textId="77777777" w:rsidR="0037300A" w:rsidRPr="00556367" w:rsidRDefault="0037300A" w:rsidP="000F589A">
            <w:pPr>
              <w:spacing w:line="360" w:lineRule="auto"/>
              <w:rPr>
                <w:sz w:val="20"/>
                <w:szCs w:val="20"/>
              </w:rPr>
            </w:pPr>
            <w:r w:rsidRPr="00556367">
              <w:rPr>
                <w:b/>
                <w:bCs/>
                <w:sz w:val="20"/>
                <w:szCs w:val="20"/>
              </w:rPr>
              <w:t>Setting:</w:t>
            </w:r>
            <w:r w:rsidRPr="00556367">
              <w:rPr>
                <w:sz w:val="20"/>
                <w:szCs w:val="20"/>
              </w:rPr>
              <w:t xml:space="preserve"> hospital; multicentre</w:t>
            </w:r>
          </w:p>
        </w:tc>
      </w:tr>
      <w:tr w:rsidR="0037300A" w:rsidRPr="00142465" w14:paraId="052118A8"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4F2BDFD" w14:textId="77777777" w:rsidR="0037300A" w:rsidRPr="00556367" w:rsidRDefault="0037300A" w:rsidP="000F589A">
            <w:pPr>
              <w:spacing w:line="360" w:lineRule="auto"/>
              <w:rPr>
                <w:b/>
                <w:bCs/>
                <w:sz w:val="20"/>
                <w:szCs w:val="20"/>
              </w:rPr>
            </w:pPr>
            <w:r w:rsidRPr="00556367">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F6F4975" w14:textId="77777777" w:rsidR="0037300A" w:rsidRPr="00556367" w:rsidRDefault="0037300A" w:rsidP="000F589A">
            <w:pPr>
              <w:spacing w:line="360" w:lineRule="auto"/>
              <w:rPr>
                <w:rFonts w:eastAsiaTheme="minorEastAsia"/>
                <w:sz w:val="20"/>
                <w:szCs w:val="20"/>
              </w:rPr>
            </w:pPr>
            <w:r w:rsidRPr="00556367">
              <w:rPr>
                <w:b/>
                <w:bCs/>
                <w:sz w:val="20"/>
                <w:szCs w:val="20"/>
              </w:rPr>
              <w:t>Type of intervention:</w:t>
            </w:r>
            <w:r w:rsidRPr="00556367">
              <w:rPr>
                <w:sz w:val="20"/>
                <w:szCs w:val="20"/>
              </w:rPr>
              <w:t xml:space="preserve"> combination: telehealth; technology/equipment; goal-setting; information giving/advice; diet/lifestyle</w:t>
            </w:r>
          </w:p>
          <w:p w14:paraId="2B61F056" w14:textId="77777777" w:rsidR="0037300A" w:rsidRPr="00556367" w:rsidRDefault="0037300A" w:rsidP="000F589A">
            <w:pPr>
              <w:spacing w:line="360" w:lineRule="auto"/>
              <w:rPr>
                <w:sz w:val="20"/>
                <w:szCs w:val="20"/>
              </w:rPr>
            </w:pPr>
            <w:r w:rsidRPr="00556367">
              <w:rPr>
                <w:b/>
                <w:bCs/>
                <w:sz w:val="20"/>
                <w:szCs w:val="20"/>
              </w:rPr>
              <w:t>Details of intervention:</w:t>
            </w:r>
            <w:r w:rsidRPr="00556367">
              <w:rPr>
                <w:sz w:val="20"/>
                <w:szCs w:val="20"/>
              </w:rPr>
              <w:t xml:space="preserve"> two intervention groups:</w:t>
            </w:r>
          </w:p>
          <w:p w14:paraId="674DDD1F" w14:textId="77777777" w:rsidR="0037300A" w:rsidRPr="00556367" w:rsidRDefault="0037300A" w:rsidP="000F589A">
            <w:pPr>
              <w:spacing w:line="360" w:lineRule="auto"/>
              <w:rPr>
                <w:sz w:val="20"/>
                <w:szCs w:val="20"/>
              </w:rPr>
            </w:pPr>
            <w:r w:rsidRPr="00556367">
              <w:rPr>
                <w:sz w:val="20"/>
                <w:szCs w:val="20"/>
              </w:rPr>
              <w:t>1. exercise intervention: information about OA; advice on treatment options and decision support; behaviour change support; other self-management strategies including coping with pain; structured exercise and PA plans; 6 physiotherapist consultations, goal-setting, individualised structured strengthening exercise and PA programme; access to study website; exercise resistance bands; exercise/PA log sheets; Fitbit to track and monitor PA goals</w:t>
            </w:r>
          </w:p>
          <w:p w14:paraId="3128CBD9" w14:textId="77777777" w:rsidR="0037300A" w:rsidRPr="00556367" w:rsidRDefault="0037300A" w:rsidP="000F589A">
            <w:pPr>
              <w:spacing w:line="360" w:lineRule="auto"/>
              <w:rPr>
                <w:sz w:val="20"/>
                <w:szCs w:val="20"/>
              </w:rPr>
            </w:pPr>
            <w:r w:rsidRPr="00556367">
              <w:rPr>
                <w:sz w:val="20"/>
                <w:szCs w:val="20"/>
              </w:rPr>
              <w:t>2. exercise plus weight management: in addition to the exercise intervention, 6 video-conference dietician consultations over 6 months; individualised weight management programme; educational materials; meal replacement products; resource folder</w:t>
            </w:r>
            <w:r w:rsidRPr="00556367">
              <w:rPr>
                <w:sz w:val="20"/>
                <w:szCs w:val="20"/>
              </w:rPr>
              <w:br/>
            </w:r>
            <w:r w:rsidRPr="00556367">
              <w:rPr>
                <w:b/>
                <w:bCs/>
                <w:sz w:val="20"/>
                <w:szCs w:val="20"/>
              </w:rPr>
              <w:t>Details of comparison group:</w:t>
            </w:r>
            <w:r w:rsidRPr="00556367">
              <w:rPr>
                <w:sz w:val="20"/>
                <w:szCs w:val="20"/>
              </w:rPr>
              <w:t xml:space="preserve"> information, advice and education about OA and its management via website, including treatment options, managing pain, the importance of exercise, PA and weight loss; links to external websites for further help and support</w:t>
            </w:r>
          </w:p>
        </w:tc>
      </w:tr>
      <w:tr w:rsidR="0037300A" w:rsidRPr="00142465" w14:paraId="12B55E7A"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1BB89D2" w14:textId="77777777" w:rsidR="0037300A" w:rsidRPr="00556367" w:rsidRDefault="0037300A" w:rsidP="000F589A">
            <w:pPr>
              <w:spacing w:line="360" w:lineRule="auto"/>
              <w:rPr>
                <w:b/>
                <w:bCs/>
                <w:sz w:val="20"/>
                <w:szCs w:val="20"/>
              </w:rPr>
            </w:pPr>
            <w:r w:rsidRPr="00556367">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2A31E3E" w14:textId="77777777" w:rsidR="0037300A" w:rsidRPr="00556367" w:rsidRDefault="0037300A" w:rsidP="000F589A">
            <w:pPr>
              <w:spacing w:line="360" w:lineRule="auto"/>
              <w:rPr>
                <w:rFonts w:eastAsiaTheme="minorEastAsia"/>
                <w:sz w:val="20"/>
                <w:szCs w:val="20"/>
              </w:rPr>
            </w:pPr>
            <w:r w:rsidRPr="00556367">
              <w:rPr>
                <w:b/>
                <w:bCs/>
                <w:sz w:val="20"/>
                <w:szCs w:val="20"/>
              </w:rPr>
              <w:t xml:space="preserve">Primary: </w:t>
            </w:r>
            <w:r w:rsidRPr="00556367">
              <w:rPr>
                <w:sz w:val="20"/>
                <w:szCs w:val="20"/>
              </w:rPr>
              <w:t>average overall knee pain (self-reported; 6 and 12 months); physical function (</w:t>
            </w:r>
            <w:bookmarkStart w:id="275" w:name="_Hlk69722287"/>
            <w:r w:rsidRPr="00556367">
              <w:rPr>
                <w:sz w:val="20"/>
                <w:szCs w:val="20"/>
              </w:rPr>
              <w:t>WOMAC</w:t>
            </w:r>
            <w:bookmarkEnd w:id="275"/>
            <w:r w:rsidRPr="00556367">
              <w:rPr>
                <w:sz w:val="20"/>
                <w:szCs w:val="20"/>
              </w:rPr>
              <w:t xml:space="preserve"> physical function sub-scale; 6 and 12 months)</w:t>
            </w:r>
          </w:p>
          <w:p w14:paraId="76CC325F" w14:textId="77777777" w:rsidR="0037300A" w:rsidRPr="00556367" w:rsidRDefault="0037300A" w:rsidP="000F589A">
            <w:pPr>
              <w:spacing w:line="360" w:lineRule="auto"/>
              <w:rPr>
                <w:sz w:val="20"/>
                <w:szCs w:val="20"/>
              </w:rPr>
            </w:pPr>
            <w:r w:rsidRPr="00556367">
              <w:rPr>
                <w:b/>
                <w:bCs/>
                <w:sz w:val="20"/>
                <w:szCs w:val="20"/>
              </w:rPr>
              <w:t>Secondary:</w:t>
            </w:r>
            <w:r w:rsidRPr="00556367">
              <w:rPr>
                <w:sz w:val="20"/>
                <w:szCs w:val="20"/>
              </w:rPr>
              <w:t xml:space="preserve"> all measured at 6 and 12 months unless otherwise stated: self-reported weight; PA (</w:t>
            </w:r>
            <w:bookmarkStart w:id="276" w:name="_Hlk69722294"/>
            <w:r w:rsidRPr="00556367">
              <w:rPr>
                <w:sz w:val="20"/>
                <w:szCs w:val="20"/>
              </w:rPr>
              <w:t>IPEQ-W</w:t>
            </w:r>
            <w:bookmarkEnd w:id="276"/>
            <w:r w:rsidRPr="00556367">
              <w:rPr>
                <w:sz w:val="20"/>
                <w:szCs w:val="20"/>
              </w:rPr>
              <w:t>); health-related QOL (</w:t>
            </w:r>
            <w:bookmarkStart w:id="277" w:name="_Hlk69722299"/>
            <w:r w:rsidRPr="00556367">
              <w:rPr>
                <w:sz w:val="20"/>
                <w:szCs w:val="20"/>
              </w:rPr>
              <w:t>AQoL-8D</w:t>
            </w:r>
            <w:bookmarkEnd w:id="277"/>
            <w:r w:rsidRPr="00556367">
              <w:rPr>
                <w:sz w:val="20"/>
                <w:szCs w:val="20"/>
              </w:rPr>
              <w:t xml:space="preserve">); global rating of change - overall improvement (self-reported 7 point Likert scale); self-reported appointment with an orthopaedic surgeon; self-reported knee joint replacement and/or knee arthroscopy procedures since enrolment; knee joint replacement/knee arthroscopy procedures beyond the life of the trial (2 and 5 years); economic evaluation (WHO </w:t>
            </w:r>
            <w:bookmarkStart w:id="278" w:name="_Hlk69722307"/>
            <w:r w:rsidRPr="00556367">
              <w:rPr>
                <w:sz w:val="20"/>
                <w:szCs w:val="20"/>
              </w:rPr>
              <w:t>HPQ</w:t>
            </w:r>
            <w:bookmarkEnd w:id="278"/>
            <w:r w:rsidRPr="00556367">
              <w:rPr>
                <w:sz w:val="20"/>
                <w:szCs w:val="20"/>
              </w:rPr>
              <w:t xml:space="preserve"> short form); self-reported willingness to undergo surgery; depression (</w:t>
            </w:r>
            <w:bookmarkStart w:id="279" w:name="_Hlk69722313"/>
            <w:r w:rsidRPr="00556367">
              <w:rPr>
                <w:sz w:val="20"/>
                <w:szCs w:val="20"/>
              </w:rPr>
              <w:t>DASS</w:t>
            </w:r>
            <w:bookmarkEnd w:id="279"/>
            <w:r w:rsidRPr="00556367">
              <w:rPr>
                <w:sz w:val="20"/>
                <w:szCs w:val="20"/>
              </w:rPr>
              <w:t>-21); anxiety (DASS-21); stress (DASS-21)</w:t>
            </w:r>
          </w:p>
        </w:tc>
      </w:tr>
      <w:tr w:rsidR="0037300A" w:rsidRPr="00142465" w14:paraId="2C4828C3"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2F61A74" w14:textId="77777777" w:rsidR="0037300A" w:rsidRPr="00556367" w:rsidRDefault="0037300A" w:rsidP="000F589A">
            <w:pPr>
              <w:spacing w:line="360" w:lineRule="auto"/>
              <w:rPr>
                <w:b/>
                <w:bCs/>
                <w:sz w:val="20"/>
                <w:szCs w:val="20"/>
              </w:rPr>
            </w:pPr>
            <w:r w:rsidRPr="00556367">
              <w:rPr>
                <w:b/>
                <w:bCs/>
                <w:sz w:val="20"/>
                <w:szCs w:val="20"/>
              </w:rPr>
              <w:lastRenderedPageBreak/>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661AD75" w14:textId="77777777" w:rsidR="0037300A" w:rsidRPr="00556367" w:rsidRDefault="0037300A" w:rsidP="000F589A">
            <w:pPr>
              <w:spacing w:line="360" w:lineRule="auto"/>
              <w:rPr>
                <w:rFonts w:eastAsiaTheme="minorEastAsia"/>
                <w:sz w:val="20"/>
                <w:szCs w:val="20"/>
              </w:rPr>
            </w:pPr>
            <w:r w:rsidRPr="00556367">
              <w:rPr>
                <w:sz w:val="20"/>
                <w:szCs w:val="20"/>
              </w:rPr>
              <w:t>20 August 2018</w:t>
            </w:r>
          </w:p>
        </w:tc>
      </w:tr>
      <w:tr w:rsidR="0037300A" w:rsidRPr="00142465" w14:paraId="798D7208"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675090B6" w14:textId="77777777" w:rsidR="0037300A" w:rsidRPr="00556367" w:rsidRDefault="0037300A" w:rsidP="000F589A">
            <w:pPr>
              <w:spacing w:line="360" w:lineRule="auto"/>
              <w:rPr>
                <w:b/>
                <w:bCs/>
                <w:sz w:val="20"/>
                <w:szCs w:val="20"/>
              </w:rPr>
            </w:pPr>
            <w:r w:rsidRPr="00556367">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18CC8816" w14:textId="79206A1E" w:rsidR="0037300A" w:rsidRPr="00556367" w:rsidRDefault="0037300A" w:rsidP="000F589A">
            <w:pPr>
              <w:pStyle w:val="NormalWeb"/>
              <w:spacing w:line="360" w:lineRule="auto"/>
              <w:rPr>
                <w:sz w:val="20"/>
                <w:szCs w:val="20"/>
              </w:rPr>
            </w:pPr>
            <w:r w:rsidRPr="00556367">
              <w:rPr>
                <w:sz w:val="20"/>
                <w:szCs w:val="20"/>
              </w:rPr>
              <w:t>ACTRN12618000930280. Better knee, better me: effectiveness of two scalable health care interventions supporting self-management for knee osteoarthritis – a randomised controlled trial. apps.who.int/</w:t>
            </w:r>
            <w:proofErr w:type="spellStart"/>
            <w:r w:rsidRPr="00556367">
              <w:rPr>
                <w:sz w:val="20"/>
                <w:szCs w:val="20"/>
              </w:rPr>
              <w:t>trialsearch</w:t>
            </w:r>
            <w:proofErr w:type="spellEnd"/>
            <w:r w:rsidRPr="00556367">
              <w:rPr>
                <w:sz w:val="20"/>
                <w:szCs w:val="20"/>
              </w:rPr>
              <w:t>/Trial2.aspx?TrialID=ACTRN12618000930280 (first received 1 June 2018)</w:t>
            </w:r>
          </w:p>
        </w:tc>
      </w:tr>
    </w:tbl>
    <w:p w14:paraId="425C8608" w14:textId="77777777" w:rsidR="0037300A" w:rsidRDefault="0037300A" w:rsidP="0037300A">
      <w:pPr>
        <w:pStyle w:val="Title"/>
      </w:pPr>
    </w:p>
    <w:p w14:paraId="728EB4C0" w14:textId="77777777" w:rsidR="0037300A" w:rsidRDefault="0037300A" w:rsidP="0037300A">
      <w:pPr>
        <w:pStyle w:val="Title"/>
      </w:pPr>
    </w:p>
    <w:p w14:paraId="67B90D67" w14:textId="77777777" w:rsidR="0037300A" w:rsidRPr="00142465" w:rsidRDefault="0037300A" w:rsidP="0037300A">
      <w:pPr>
        <w:pStyle w:val="Title"/>
      </w:pPr>
      <w:r w:rsidRPr="00142465">
        <w:t xml:space="preserve">ACTRN12618002020268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7DA723E4"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14418BC" w14:textId="77777777" w:rsidR="0037300A" w:rsidRPr="00556367" w:rsidRDefault="0037300A" w:rsidP="000F589A">
            <w:pPr>
              <w:spacing w:line="360" w:lineRule="auto"/>
              <w:rPr>
                <w:b/>
                <w:bCs/>
                <w:sz w:val="20"/>
                <w:szCs w:val="20"/>
              </w:rPr>
            </w:pPr>
            <w:r w:rsidRPr="00556367">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C75C8D9" w14:textId="77777777" w:rsidR="0037300A" w:rsidRPr="00556367" w:rsidRDefault="0037300A" w:rsidP="000F589A">
            <w:pPr>
              <w:spacing w:after="0" w:line="360" w:lineRule="auto"/>
              <w:rPr>
                <w:rFonts w:eastAsiaTheme="minorEastAsia"/>
                <w:sz w:val="20"/>
                <w:szCs w:val="20"/>
              </w:rPr>
            </w:pPr>
            <w:r w:rsidRPr="00556367">
              <w:rPr>
                <w:sz w:val="20"/>
                <w:szCs w:val="20"/>
              </w:rPr>
              <w:t>A text message program to support women’s physical and mental health after breast cancer treatments</w:t>
            </w:r>
          </w:p>
        </w:tc>
      </w:tr>
      <w:tr w:rsidR="0037300A" w:rsidRPr="00142465" w14:paraId="3F7AC91F"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018D3CC" w14:textId="77777777" w:rsidR="0037300A" w:rsidRPr="00556367" w:rsidRDefault="0037300A" w:rsidP="000F589A">
            <w:pPr>
              <w:spacing w:line="360" w:lineRule="auto"/>
              <w:rPr>
                <w:b/>
                <w:bCs/>
                <w:sz w:val="20"/>
                <w:szCs w:val="20"/>
              </w:rPr>
            </w:pPr>
            <w:r w:rsidRPr="00556367">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381F73A" w14:textId="77777777" w:rsidR="0037300A" w:rsidRPr="00556367" w:rsidRDefault="0037300A" w:rsidP="000F589A">
            <w:pPr>
              <w:spacing w:line="360" w:lineRule="auto"/>
              <w:rPr>
                <w:rFonts w:eastAsiaTheme="minorEastAsia"/>
                <w:sz w:val="20"/>
                <w:szCs w:val="20"/>
              </w:rPr>
            </w:pPr>
            <w:r w:rsidRPr="00556367">
              <w:rPr>
                <w:sz w:val="20"/>
                <w:szCs w:val="20"/>
              </w:rPr>
              <w:t>RCT, parallel design</w:t>
            </w:r>
          </w:p>
          <w:p w14:paraId="4BF635CD" w14:textId="77777777" w:rsidR="0037300A" w:rsidRPr="00556367" w:rsidRDefault="0037300A" w:rsidP="000F589A">
            <w:pPr>
              <w:spacing w:line="360" w:lineRule="auto"/>
              <w:rPr>
                <w:sz w:val="20"/>
                <w:szCs w:val="20"/>
              </w:rPr>
            </w:pPr>
            <w:r w:rsidRPr="00556367">
              <w:rPr>
                <w:b/>
                <w:bCs/>
                <w:sz w:val="20"/>
                <w:szCs w:val="20"/>
              </w:rPr>
              <w:t>Study aim:</w:t>
            </w:r>
            <w:r w:rsidRPr="00556367">
              <w:rPr>
                <w:sz w:val="20"/>
                <w:szCs w:val="20"/>
              </w:rPr>
              <w:t xml:space="preserve"> to examine the effect of a six</w:t>
            </w:r>
            <w:r>
              <w:rPr>
                <w:sz w:val="20"/>
                <w:szCs w:val="20"/>
              </w:rPr>
              <w:t>-</w:t>
            </w:r>
            <w:r w:rsidRPr="00556367">
              <w:rPr>
                <w:sz w:val="20"/>
                <w:szCs w:val="20"/>
              </w:rPr>
              <w:t>month text message support programme on the mental and physical health of women following breast cancer treatment</w:t>
            </w:r>
          </w:p>
        </w:tc>
      </w:tr>
      <w:tr w:rsidR="0037300A" w:rsidRPr="00142465" w14:paraId="0DEB152C"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4828752" w14:textId="77777777" w:rsidR="0037300A" w:rsidRPr="00556367" w:rsidRDefault="0037300A" w:rsidP="000F589A">
            <w:pPr>
              <w:spacing w:line="360" w:lineRule="auto"/>
              <w:rPr>
                <w:b/>
                <w:bCs/>
                <w:sz w:val="20"/>
                <w:szCs w:val="20"/>
              </w:rPr>
            </w:pPr>
            <w:r w:rsidRPr="00556367">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E8E458D" w14:textId="77777777" w:rsidR="0037300A" w:rsidRPr="00556367" w:rsidRDefault="0037300A" w:rsidP="000F589A">
            <w:pPr>
              <w:spacing w:line="360" w:lineRule="auto"/>
              <w:rPr>
                <w:rFonts w:eastAsiaTheme="minorEastAsia"/>
                <w:sz w:val="20"/>
                <w:szCs w:val="20"/>
              </w:rPr>
            </w:pPr>
            <w:r w:rsidRPr="00556367">
              <w:rPr>
                <w:b/>
                <w:bCs/>
                <w:sz w:val="20"/>
                <w:szCs w:val="20"/>
              </w:rPr>
              <w:t>Estimated enrolment:</w:t>
            </w:r>
            <w:r w:rsidRPr="00556367">
              <w:rPr>
                <w:sz w:val="20"/>
                <w:szCs w:val="20"/>
              </w:rPr>
              <w:t xml:space="preserve"> 160</w:t>
            </w:r>
          </w:p>
          <w:p w14:paraId="330F4096" w14:textId="77777777" w:rsidR="0037300A" w:rsidRPr="00556367" w:rsidRDefault="0037300A" w:rsidP="000F589A">
            <w:pPr>
              <w:spacing w:line="360" w:lineRule="auto"/>
              <w:rPr>
                <w:sz w:val="20"/>
                <w:szCs w:val="20"/>
              </w:rPr>
            </w:pPr>
            <w:r w:rsidRPr="00556367">
              <w:rPr>
                <w:b/>
                <w:bCs/>
                <w:sz w:val="20"/>
                <w:szCs w:val="20"/>
              </w:rPr>
              <w:t>Inclusion criteria:</w:t>
            </w:r>
            <w:r w:rsidRPr="00556367">
              <w:rPr>
                <w:sz w:val="20"/>
                <w:szCs w:val="20"/>
              </w:rPr>
              <w:t xml:space="preserve"> women ≥ 18 years of age; diagnosed with breast cancer; completed breast cancer treatment (surgery, </w:t>
            </w:r>
            <w:bookmarkStart w:id="280" w:name="_Hlk69722328"/>
            <w:r w:rsidRPr="00556367">
              <w:rPr>
                <w:sz w:val="20"/>
                <w:szCs w:val="20"/>
              </w:rPr>
              <w:t>RT</w:t>
            </w:r>
            <w:bookmarkEnd w:id="280"/>
            <w:r w:rsidRPr="00556367">
              <w:rPr>
                <w:sz w:val="20"/>
                <w:szCs w:val="20"/>
              </w:rPr>
              <w:t xml:space="preserve"> and/or </w:t>
            </w:r>
            <w:bookmarkStart w:id="281" w:name="_Hlk69722333"/>
            <w:r w:rsidRPr="00556367">
              <w:rPr>
                <w:sz w:val="20"/>
                <w:szCs w:val="20"/>
              </w:rPr>
              <w:t>CT</w:t>
            </w:r>
            <w:bookmarkEnd w:id="281"/>
            <w:r w:rsidRPr="00556367">
              <w:rPr>
                <w:sz w:val="20"/>
                <w:szCs w:val="20"/>
              </w:rPr>
              <w:t xml:space="preserve">) within last 18 months but may still be on endocrine therapy; own mobile phone capable of sending and receiving text messages; written informed consent </w:t>
            </w:r>
            <w:r w:rsidRPr="00556367">
              <w:rPr>
                <w:sz w:val="20"/>
                <w:szCs w:val="20"/>
              </w:rPr>
              <w:br/>
            </w:r>
            <w:r w:rsidRPr="00556367">
              <w:rPr>
                <w:b/>
                <w:bCs/>
                <w:sz w:val="20"/>
                <w:szCs w:val="20"/>
              </w:rPr>
              <w:t>Exclusion criteria:</w:t>
            </w:r>
            <w:r w:rsidRPr="00556367">
              <w:rPr>
                <w:sz w:val="20"/>
                <w:szCs w:val="20"/>
              </w:rPr>
              <w:t xml:space="preserve"> already participating in a text message</w:t>
            </w:r>
            <w:r>
              <w:rPr>
                <w:sz w:val="20"/>
                <w:szCs w:val="20"/>
              </w:rPr>
              <w:t>-</w:t>
            </w:r>
            <w:r w:rsidRPr="00556367">
              <w:rPr>
                <w:sz w:val="20"/>
                <w:szCs w:val="20"/>
              </w:rPr>
              <w:t xml:space="preserve">based study; diagnosed with distant metastatic breast cancer; unable to comply with study requirements </w:t>
            </w:r>
          </w:p>
          <w:p w14:paraId="6B2D98D3" w14:textId="77777777" w:rsidR="0037300A" w:rsidRPr="00556367" w:rsidRDefault="0037300A" w:rsidP="000F589A">
            <w:pPr>
              <w:spacing w:line="360" w:lineRule="auto"/>
              <w:rPr>
                <w:sz w:val="20"/>
                <w:szCs w:val="20"/>
              </w:rPr>
            </w:pPr>
            <w:r w:rsidRPr="00556367">
              <w:rPr>
                <w:b/>
                <w:bCs/>
                <w:sz w:val="20"/>
                <w:szCs w:val="20"/>
              </w:rPr>
              <w:t>Type of surgery/condition:</w:t>
            </w:r>
            <w:r w:rsidRPr="00556367">
              <w:rPr>
                <w:sz w:val="20"/>
                <w:szCs w:val="20"/>
              </w:rPr>
              <w:t xml:space="preserve"> breast cancer</w:t>
            </w:r>
          </w:p>
          <w:p w14:paraId="4F4CCACA" w14:textId="77777777" w:rsidR="0037300A" w:rsidRPr="00556367" w:rsidRDefault="0037300A" w:rsidP="000F589A">
            <w:pPr>
              <w:spacing w:line="360" w:lineRule="auto"/>
              <w:rPr>
                <w:sz w:val="20"/>
                <w:szCs w:val="20"/>
              </w:rPr>
            </w:pPr>
            <w:r w:rsidRPr="00556367">
              <w:rPr>
                <w:b/>
                <w:bCs/>
                <w:sz w:val="20"/>
                <w:szCs w:val="20"/>
              </w:rPr>
              <w:t>Country:</w:t>
            </w:r>
            <w:r w:rsidRPr="00556367">
              <w:rPr>
                <w:sz w:val="20"/>
                <w:szCs w:val="20"/>
              </w:rPr>
              <w:t xml:space="preserve"> Australia</w:t>
            </w:r>
          </w:p>
          <w:p w14:paraId="500C9633" w14:textId="77777777" w:rsidR="0037300A" w:rsidRPr="00556367" w:rsidRDefault="0037300A" w:rsidP="000F589A">
            <w:pPr>
              <w:spacing w:line="360" w:lineRule="auto"/>
              <w:rPr>
                <w:sz w:val="20"/>
                <w:szCs w:val="20"/>
              </w:rPr>
            </w:pPr>
            <w:r w:rsidRPr="00556367">
              <w:rPr>
                <w:b/>
                <w:bCs/>
                <w:sz w:val="20"/>
                <w:szCs w:val="20"/>
              </w:rPr>
              <w:t>Setting:</w:t>
            </w:r>
            <w:r w:rsidRPr="00556367">
              <w:rPr>
                <w:sz w:val="20"/>
                <w:szCs w:val="20"/>
              </w:rPr>
              <w:t xml:space="preserve"> hospital; single centre</w:t>
            </w:r>
          </w:p>
        </w:tc>
      </w:tr>
      <w:tr w:rsidR="0037300A" w:rsidRPr="00142465" w14:paraId="535C01EE"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E97E904" w14:textId="77777777" w:rsidR="0037300A" w:rsidRPr="00556367" w:rsidRDefault="0037300A" w:rsidP="000F589A">
            <w:pPr>
              <w:spacing w:line="360" w:lineRule="auto"/>
              <w:rPr>
                <w:b/>
                <w:bCs/>
                <w:sz w:val="20"/>
                <w:szCs w:val="20"/>
              </w:rPr>
            </w:pPr>
            <w:r w:rsidRPr="00556367">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4D3027C" w14:textId="77777777" w:rsidR="0037300A" w:rsidRPr="00556367" w:rsidRDefault="0037300A" w:rsidP="000F589A">
            <w:pPr>
              <w:spacing w:line="360" w:lineRule="auto"/>
              <w:rPr>
                <w:rFonts w:eastAsiaTheme="minorEastAsia"/>
                <w:sz w:val="20"/>
                <w:szCs w:val="20"/>
              </w:rPr>
            </w:pPr>
            <w:r w:rsidRPr="00556367">
              <w:rPr>
                <w:b/>
                <w:bCs/>
                <w:sz w:val="20"/>
                <w:szCs w:val="20"/>
              </w:rPr>
              <w:t xml:space="preserve">Type of intervention: </w:t>
            </w:r>
            <w:r w:rsidRPr="00556367">
              <w:rPr>
                <w:sz w:val="20"/>
                <w:szCs w:val="20"/>
              </w:rPr>
              <w:t>combination:</w:t>
            </w:r>
            <w:r w:rsidRPr="00556367">
              <w:rPr>
                <w:b/>
                <w:bCs/>
                <w:sz w:val="20"/>
                <w:szCs w:val="20"/>
              </w:rPr>
              <w:t xml:space="preserve"> </w:t>
            </w:r>
            <w:r w:rsidRPr="00556367">
              <w:rPr>
                <w:sz w:val="20"/>
                <w:szCs w:val="20"/>
              </w:rPr>
              <w:t>telehealth/text messaging; information giving/advice; diet/lifestyle; technology/equipment</w:t>
            </w:r>
          </w:p>
          <w:p w14:paraId="5E134C8D" w14:textId="77777777" w:rsidR="0037300A" w:rsidRPr="00556367" w:rsidRDefault="0037300A" w:rsidP="000F589A">
            <w:pPr>
              <w:spacing w:line="360" w:lineRule="auto"/>
              <w:rPr>
                <w:sz w:val="20"/>
                <w:szCs w:val="20"/>
              </w:rPr>
            </w:pPr>
            <w:r w:rsidRPr="00556367">
              <w:rPr>
                <w:b/>
                <w:bCs/>
                <w:sz w:val="20"/>
                <w:szCs w:val="20"/>
              </w:rPr>
              <w:lastRenderedPageBreak/>
              <w:t>Details of intervention:</w:t>
            </w:r>
            <w:r w:rsidRPr="00556367">
              <w:rPr>
                <w:sz w:val="20"/>
                <w:szCs w:val="20"/>
              </w:rPr>
              <w:t xml:space="preserve"> in addition to usual care, </w:t>
            </w:r>
            <w:bookmarkStart w:id="282" w:name="_Hlk69722341"/>
            <w:r w:rsidRPr="00556367">
              <w:rPr>
                <w:sz w:val="20"/>
                <w:szCs w:val="20"/>
              </w:rPr>
              <w:t>EMPOWER-SMS</w:t>
            </w:r>
            <w:bookmarkEnd w:id="282"/>
            <w:r w:rsidRPr="00556367">
              <w:rPr>
                <w:sz w:val="20"/>
                <w:szCs w:val="20"/>
              </w:rPr>
              <w:t>: a 6</w:t>
            </w:r>
            <w:r>
              <w:rPr>
                <w:sz w:val="20"/>
                <w:szCs w:val="20"/>
              </w:rPr>
              <w:t>-</w:t>
            </w:r>
            <w:r w:rsidRPr="00556367">
              <w:rPr>
                <w:sz w:val="20"/>
                <w:szCs w:val="20"/>
              </w:rPr>
              <w:t>month semi-personalised text message support programme, one-way texts covering 1) general breast cancer information; 2) social/emotional support; 3) diet/exercise; 4) medication adherence/side effects; subset will have accelerometers to measure PA</w:t>
            </w:r>
          </w:p>
          <w:p w14:paraId="256CA0A8" w14:textId="77777777" w:rsidR="0037300A" w:rsidRPr="00556367" w:rsidRDefault="0037300A" w:rsidP="000F589A">
            <w:pPr>
              <w:spacing w:line="360" w:lineRule="auto"/>
              <w:rPr>
                <w:sz w:val="20"/>
                <w:szCs w:val="20"/>
              </w:rPr>
            </w:pPr>
            <w:r w:rsidRPr="00556367">
              <w:rPr>
                <w:b/>
                <w:bCs/>
                <w:sz w:val="20"/>
                <w:szCs w:val="20"/>
              </w:rPr>
              <w:t>Details of comparison group:</w:t>
            </w:r>
            <w:r w:rsidRPr="00556367">
              <w:rPr>
                <w:sz w:val="20"/>
                <w:szCs w:val="20"/>
              </w:rPr>
              <w:t xml:space="preserve"> usual care; pts will also receive a welcome text but no further text message support; reminder towards 6 months of follow-up visit; pts in the control group will be offered the opportunity to receive the intervention at the end of the study</w:t>
            </w:r>
          </w:p>
        </w:tc>
      </w:tr>
      <w:tr w:rsidR="0037300A" w:rsidRPr="00142465" w14:paraId="31D502D8"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BC2EA72" w14:textId="77777777" w:rsidR="0037300A" w:rsidRPr="00556367" w:rsidRDefault="0037300A" w:rsidP="000F589A">
            <w:pPr>
              <w:spacing w:line="360" w:lineRule="auto"/>
              <w:rPr>
                <w:b/>
                <w:bCs/>
                <w:sz w:val="20"/>
                <w:szCs w:val="20"/>
              </w:rPr>
            </w:pPr>
            <w:r w:rsidRPr="00556367">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FA8C8DE" w14:textId="77777777" w:rsidR="0037300A" w:rsidRPr="00556367" w:rsidRDefault="0037300A" w:rsidP="000F589A">
            <w:pPr>
              <w:spacing w:line="360" w:lineRule="auto"/>
              <w:rPr>
                <w:rFonts w:eastAsiaTheme="minorEastAsia"/>
                <w:sz w:val="20"/>
                <w:szCs w:val="20"/>
              </w:rPr>
            </w:pPr>
            <w:r w:rsidRPr="00556367">
              <w:rPr>
                <w:b/>
                <w:bCs/>
                <w:sz w:val="20"/>
                <w:szCs w:val="20"/>
              </w:rPr>
              <w:t>Primary:</w:t>
            </w:r>
            <w:r w:rsidRPr="00556367">
              <w:rPr>
                <w:sz w:val="20"/>
                <w:szCs w:val="20"/>
              </w:rPr>
              <w:t xml:space="preserve"> self-efficacy (</w:t>
            </w:r>
            <w:bookmarkStart w:id="283" w:name="_Hlk69722350"/>
            <w:r w:rsidRPr="00556367">
              <w:rPr>
                <w:sz w:val="20"/>
                <w:szCs w:val="20"/>
              </w:rPr>
              <w:t>SEMCD6</w:t>
            </w:r>
            <w:bookmarkEnd w:id="283"/>
            <w:r w:rsidRPr="00556367">
              <w:rPr>
                <w:sz w:val="20"/>
                <w:szCs w:val="20"/>
              </w:rPr>
              <w:t>; 6 months)</w:t>
            </w:r>
          </w:p>
          <w:p w14:paraId="192EC1FF" w14:textId="77777777" w:rsidR="0037300A" w:rsidRPr="00556367" w:rsidRDefault="0037300A" w:rsidP="000F589A">
            <w:pPr>
              <w:spacing w:line="360" w:lineRule="auto"/>
              <w:rPr>
                <w:sz w:val="20"/>
                <w:szCs w:val="20"/>
              </w:rPr>
            </w:pPr>
            <w:r w:rsidRPr="00556367">
              <w:rPr>
                <w:b/>
                <w:bCs/>
                <w:sz w:val="20"/>
                <w:szCs w:val="20"/>
              </w:rPr>
              <w:t>Secondary:</w:t>
            </w:r>
            <w:r w:rsidRPr="00556367">
              <w:rPr>
                <w:sz w:val="20"/>
                <w:szCs w:val="20"/>
              </w:rPr>
              <w:t xml:space="preserve"> all measured at 6 months: BMI; </w:t>
            </w:r>
            <w:bookmarkStart w:id="284" w:name="_Hlk69722355"/>
            <w:r w:rsidRPr="00556367">
              <w:rPr>
                <w:sz w:val="20"/>
                <w:szCs w:val="20"/>
              </w:rPr>
              <w:t>BFP</w:t>
            </w:r>
            <w:bookmarkEnd w:id="284"/>
            <w:r w:rsidRPr="00556367">
              <w:rPr>
                <w:sz w:val="20"/>
                <w:szCs w:val="20"/>
              </w:rPr>
              <w:t>; PA (</w:t>
            </w:r>
            <w:bookmarkStart w:id="285" w:name="_Hlk69722361"/>
            <w:r w:rsidRPr="00556367">
              <w:rPr>
                <w:sz w:val="20"/>
                <w:szCs w:val="20"/>
              </w:rPr>
              <w:t>GPAQ</w:t>
            </w:r>
            <w:bookmarkEnd w:id="285"/>
            <w:r w:rsidRPr="00556367">
              <w:rPr>
                <w:sz w:val="20"/>
                <w:szCs w:val="20"/>
              </w:rPr>
              <w:t xml:space="preserve"> and accelerometer data); nutrition (</w:t>
            </w:r>
            <w:bookmarkStart w:id="286" w:name="_Hlk69722368"/>
            <w:r w:rsidRPr="00556367">
              <w:rPr>
                <w:sz w:val="20"/>
                <w:szCs w:val="20"/>
              </w:rPr>
              <w:t>STEPS</w:t>
            </w:r>
            <w:bookmarkEnd w:id="286"/>
            <w:r w:rsidRPr="00556367">
              <w:rPr>
                <w:sz w:val="20"/>
                <w:szCs w:val="20"/>
              </w:rPr>
              <w:t>); QOL (EORTC QLQ-C30); QOL (</w:t>
            </w:r>
            <w:bookmarkStart w:id="287" w:name="_Hlk69722377"/>
            <w:r w:rsidRPr="00556367">
              <w:rPr>
                <w:sz w:val="20"/>
                <w:szCs w:val="20"/>
              </w:rPr>
              <w:t>EORTC QLQ-BR23</w:t>
            </w:r>
            <w:bookmarkEnd w:id="287"/>
            <w:r w:rsidRPr="00556367">
              <w:rPr>
                <w:sz w:val="20"/>
                <w:szCs w:val="20"/>
              </w:rPr>
              <w:t>); depression and anxiety (DASS-21); patient's illness perception (</w:t>
            </w:r>
            <w:bookmarkStart w:id="288" w:name="_Hlk69722382"/>
            <w:r w:rsidRPr="00556367">
              <w:rPr>
                <w:sz w:val="20"/>
                <w:szCs w:val="20"/>
              </w:rPr>
              <w:t>B-IPQ</w:t>
            </w:r>
            <w:bookmarkEnd w:id="288"/>
            <w:r w:rsidRPr="00556367">
              <w:rPr>
                <w:sz w:val="20"/>
                <w:szCs w:val="20"/>
              </w:rPr>
              <w:t>)</w:t>
            </w:r>
          </w:p>
        </w:tc>
      </w:tr>
      <w:tr w:rsidR="0037300A" w:rsidRPr="00142465" w14:paraId="39CE2B9C"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3DADC94" w14:textId="77777777" w:rsidR="0037300A" w:rsidRPr="00556367" w:rsidRDefault="0037300A" w:rsidP="000F589A">
            <w:pPr>
              <w:spacing w:line="360" w:lineRule="auto"/>
              <w:rPr>
                <w:b/>
                <w:bCs/>
                <w:sz w:val="20"/>
                <w:szCs w:val="20"/>
              </w:rPr>
            </w:pPr>
            <w:r w:rsidRPr="00556367">
              <w:rPr>
                <w:b/>
                <w:bCs/>
                <w:sz w:val="20"/>
                <w:szCs w:val="20"/>
              </w:rPr>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E4CF7E1" w14:textId="77777777" w:rsidR="0037300A" w:rsidRPr="00556367" w:rsidRDefault="0037300A" w:rsidP="000F589A">
            <w:pPr>
              <w:spacing w:line="360" w:lineRule="auto"/>
              <w:rPr>
                <w:rFonts w:eastAsiaTheme="minorEastAsia"/>
                <w:sz w:val="20"/>
                <w:szCs w:val="20"/>
              </w:rPr>
            </w:pPr>
            <w:r w:rsidRPr="00556367">
              <w:rPr>
                <w:sz w:val="20"/>
                <w:szCs w:val="20"/>
              </w:rPr>
              <w:t>8 April 2019</w:t>
            </w:r>
          </w:p>
        </w:tc>
      </w:tr>
      <w:tr w:rsidR="0037300A" w:rsidRPr="00142465" w14:paraId="05DA8147"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356BD458" w14:textId="77777777" w:rsidR="0037300A" w:rsidRPr="00556367" w:rsidRDefault="0037300A" w:rsidP="000F589A">
            <w:pPr>
              <w:spacing w:line="360" w:lineRule="auto"/>
              <w:rPr>
                <w:b/>
                <w:bCs/>
                <w:sz w:val="20"/>
                <w:szCs w:val="20"/>
              </w:rPr>
            </w:pPr>
            <w:r w:rsidRPr="00556367">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04BDF130" w14:textId="099D7865" w:rsidR="0037300A" w:rsidRPr="00556367" w:rsidRDefault="0037300A" w:rsidP="000F589A">
            <w:pPr>
              <w:pStyle w:val="NormalWeb"/>
              <w:spacing w:line="360" w:lineRule="auto"/>
              <w:rPr>
                <w:sz w:val="20"/>
                <w:szCs w:val="20"/>
              </w:rPr>
            </w:pPr>
            <w:r w:rsidRPr="00556367">
              <w:rPr>
                <w:sz w:val="20"/>
                <w:szCs w:val="20"/>
              </w:rPr>
              <w:t>ACTRN12618002020268. A text message program to support women’s physical and mental health after breast cancer treatments [A text message intervention to support women’s self-efficacy and physical and mental health outcomes after breast cancer treatments (EMPOWER-SMS): a randomized controlled trial]. anzctr.org.au/Trial/Registration/TrialReview.aspx?ACTRN=12618002020268 (first received 17 December 2018)</w:t>
            </w:r>
          </w:p>
        </w:tc>
      </w:tr>
    </w:tbl>
    <w:p w14:paraId="2A9E352B" w14:textId="77777777" w:rsidR="0037300A" w:rsidRPr="00142465" w:rsidRDefault="0037300A" w:rsidP="0037300A">
      <w:pPr>
        <w:pStyle w:val="Title"/>
      </w:pPr>
      <w:r w:rsidRPr="00142465">
        <w:t xml:space="preserve">Augustin 2017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3C8CEB62"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26A8B30" w14:textId="77777777" w:rsidR="0037300A" w:rsidRPr="00556367" w:rsidRDefault="0037300A" w:rsidP="000F589A">
            <w:pPr>
              <w:spacing w:line="360" w:lineRule="auto"/>
              <w:rPr>
                <w:b/>
                <w:bCs/>
                <w:sz w:val="20"/>
                <w:szCs w:val="20"/>
              </w:rPr>
            </w:pPr>
            <w:r w:rsidRPr="00556367">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C6A7EBD" w14:textId="77777777" w:rsidR="0037300A" w:rsidRPr="00556367" w:rsidRDefault="0037300A" w:rsidP="000F589A">
            <w:pPr>
              <w:spacing w:after="0" w:line="360" w:lineRule="auto"/>
              <w:rPr>
                <w:rFonts w:eastAsiaTheme="minorEastAsia"/>
                <w:sz w:val="20"/>
                <w:szCs w:val="20"/>
              </w:rPr>
            </w:pPr>
            <w:r w:rsidRPr="00556367">
              <w:rPr>
                <w:sz w:val="20"/>
                <w:szCs w:val="20"/>
              </w:rPr>
              <w:t xml:space="preserve">Low </w:t>
            </w:r>
            <w:proofErr w:type="spellStart"/>
            <w:r w:rsidRPr="00556367">
              <w:rPr>
                <w:sz w:val="20"/>
                <w:szCs w:val="20"/>
              </w:rPr>
              <w:t>glycemic</w:t>
            </w:r>
            <w:proofErr w:type="spellEnd"/>
            <w:r w:rsidRPr="00556367">
              <w:rPr>
                <w:sz w:val="20"/>
                <w:szCs w:val="20"/>
              </w:rPr>
              <w:t xml:space="preserve"> index diet, exercise and vitamin D to reduce breast cancer recurrence (</w:t>
            </w:r>
            <w:bookmarkStart w:id="289" w:name="_Hlk69722389"/>
            <w:proofErr w:type="spellStart"/>
            <w:r w:rsidRPr="00556367">
              <w:rPr>
                <w:sz w:val="20"/>
                <w:szCs w:val="20"/>
              </w:rPr>
              <w:t>DEDiCa</w:t>
            </w:r>
            <w:bookmarkEnd w:id="289"/>
            <w:proofErr w:type="spellEnd"/>
            <w:r w:rsidRPr="00556367">
              <w:rPr>
                <w:sz w:val="20"/>
                <w:szCs w:val="20"/>
              </w:rPr>
              <w:t>): design of a clinical trial</w:t>
            </w:r>
          </w:p>
        </w:tc>
      </w:tr>
      <w:tr w:rsidR="0037300A" w:rsidRPr="00142465" w14:paraId="5F47DD37"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52ED676" w14:textId="77777777" w:rsidR="0037300A" w:rsidRPr="00556367" w:rsidRDefault="0037300A" w:rsidP="000F589A">
            <w:pPr>
              <w:spacing w:line="360" w:lineRule="auto"/>
              <w:rPr>
                <w:b/>
                <w:bCs/>
                <w:sz w:val="20"/>
                <w:szCs w:val="20"/>
              </w:rPr>
            </w:pPr>
            <w:r w:rsidRPr="00556367">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0E627C2" w14:textId="77777777" w:rsidR="0037300A" w:rsidRPr="00556367" w:rsidRDefault="0037300A" w:rsidP="000F589A">
            <w:pPr>
              <w:spacing w:line="360" w:lineRule="auto"/>
              <w:rPr>
                <w:rFonts w:eastAsiaTheme="minorEastAsia"/>
                <w:sz w:val="20"/>
                <w:szCs w:val="20"/>
              </w:rPr>
            </w:pPr>
            <w:r w:rsidRPr="00556367">
              <w:rPr>
                <w:sz w:val="20"/>
                <w:szCs w:val="20"/>
              </w:rPr>
              <w:t>RCT, parallel design</w:t>
            </w:r>
          </w:p>
          <w:p w14:paraId="489034D6" w14:textId="77777777" w:rsidR="0037300A" w:rsidRPr="00556367" w:rsidRDefault="0037300A" w:rsidP="000F589A">
            <w:pPr>
              <w:spacing w:line="360" w:lineRule="auto"/>
              <w:rPr>
                <w:sz w:val="20"/>
                <w:szCs w:val="20"/>
              </w:rPr>
            </w:pPr>
            <w:r w:rsidRPr="00556367">
              <w:rPr>
                <w:b/>
                <w:bCs/>
                <w:sz w:val="20"/>
                <w:szCs w:val="20"/>
              </w:rPr>
              <w:t>Study aim:</w:t>
            </w:r>
            <w:r w:rsidRPr="00556367">
              <w:rPr>
                <w:sz w:val="20"/>
                <w:szCs w:val="20"/>
              </w:rPr>
              <w:t xml:space="preserve"> to investigate the effect of a 33</w:t>
            </w:r>
            <w:r>
              <w:rPr>
                <w:sz w:val="20"/>
                <w:szCs w:val="20"/>
              </w:rPr>
              <w:t>-</w:t>
            </w:r>
            <w:r w:rsidRPr="00556367">
              <w:rPr>
                <w:sz w:val="20"/>
                <w:szCs w:val="20"/>
              </w:rPr>
              <w:t xml:space="preserve">month lifestyle intervention - low </w:t>
            </w:r>
            <w:bookmarkStart w:id="290" w:name="_Hlk69722396"/>
            <w:r w:rsidRPr="00556367">
              <w:rPr>
                <w:sz w:val="20"/>
                <w:szCs w:val="20"/>
              </w:rPr>
              <w:t>GI</w:t>
            </w:r>
            <w:bookmarkEnd w:id="290"/>
            <w:r w:rsidRPr="00556367">
              <w:rPr>
                <w:sz w:val="20"/>
                <w:szCs w:val="20"/>
              </w:rPr>
              <w:t xml:space="preserve"> diet, moderate PA - with vitamin D on breast cancer recurrence, health and well-being in women who had undergone surgery for breast cancer</w:t>
            </w:r>
          </w:p>
        </w:tc>
      </w:tr>
      <w:tr w:rsidR="0037300A" w:rsidRPr="00142465" w14:paraId="58881FA2"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2FE8143" w14:textId="77777777" w:rsidR="0037300A" w:rsidRPr="00556367" w:rsidRDefault="0037300A" w:rsidP="000F589A">
            <w:pPr>
              <w:spacing w:line="360" w:lineRule="auto"/>
              <w:rPr>
                <w:b/>
                <w:bCs/>
                <w:sz w:val="20"/>
                <w:szCs w:val="20"/>
              </w:rPr>
            </w:pPr>
            <w:r w:rsidRPr="00556367">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8B1D1F6" w14:textId="77777777" w:rsidR="0037300A" w:rsidRPr="00556367" w:rsidRDefault="0037300A" w:rsidP="000F589A">
            <w:pPr>
              <w:spacing w:line="360" w:lineRule="auto"/>
              <w:rPr>
                <w:rFonts w:eastAsiaTheme="minorEastAsia"/>
                <w:sz w:val="20"/>
                <w:szCs w:val="20"/>
              </w:rPr>
            </w:pPr>
            <w:r w:rsidRPr="00556367">
              <w:rPr>
                <w:b/>
                <w:bCs/>
                <w:sz w:val="20"/>
                <w:szCs w:val="20"/>
              </w:rPr>
              <w:t>Estimated enrolment:</w:t>
            </w:r>
            <w:r w:rsidRPr="00556367">
              <w:rPr>
                <w:sz w:val="20"/>
                <w:szCs w:val="20"/>
              </w:rPr>
              <w:t xml:space="preserve"> 506</w:t>
            </w:r>
          </w:p>
          <w:p w14:paraId="38D0B66A" w14:textId="77777777" w:rsidR="0037300A" w:rsidRPr="00556367" w:rsidRDefault="0037300A" w:rsidP="000F589A">
            <w:pPr>
              <w:spacing w:line="360" w:lineRule="auto"/>
              <w:rPr>
                <w:sz w:val="20"/>
                <w:szCs w:val="20"/>
              </w:rPr>
            </w:pPr>
            <w:r w:rsidRPr="00556367">
              <w:rPr>
                <w:b/>
                <w:bCs/>
                <w:sz w:val="20"/>
                <w:szCs w:val="20"/>
              </w:rPr>
              <w:lastRenderedPageBreak/>
              <w:t>Inclusion criteria:</w:t>
            </w:r>
            <w:r w:rsidRPr="00556367">
              <w:rPr>
                <w:sz w:val="20"/>
                <w:szCs w:val="20"/>
              </w:rPr>
              <w:t xml:space="preserve"> women ≥ 30 and &lt; 75 years of age; within 12 months of primary diagnosis of histologically confirmed breast cancer (T1 with </w:t>
            </w:r>
            <w:bookmarkStart w:id="291" w:name="_Hlk69722406"/>
            <w:r w:rsidRPr="00556367">
              <w:rPr>
                <w:sz w:val="20"/>
                <w:szCs w:val="20"/>
              </w:rPr>
              <w:t>Ki67</w:t>
            </w:r>
            <w:bookmarkEnd w:id="291"/>
            <w:r w:rsidRPr="00556367">
              <w:rPr>
                <w:sz w:val="20"/>
                <w:szCs w:val="20"/>
              </w:rPr>
              <w:t xml:space="preserve"> ≥ 30%, T2, T3 without metastasis); able to consent and adhere to protocol</w:t>
            </w:r>
            <w:r w:rsidRPr="00556367">
              <w:rPr>
                <w:sz w:val="20"/>
                <w:szCs w:val="20"/>
              </w:rPr>
              <w:br/>
            </w:r>
            <w:r w:rsidRPr="00556367">
              <w:rPr>
                <w:b/>
                <w:bCs/>
                <w:sz w:val="20"/>
                <w:szCs w:val="20"/>
              </w:rPr>
              <w:t>Exclusion criteria:</w:t>
            </w:r>
            <w:r w:rsidRPr="00556367">
              <w:rPr>
                <w:sz w:val="20"/>
                <w:szCs w:val="20"/>
              </w:rPr>
              <w:t xml:space="preserve"> does not meet inclusion criteria; sarcoidosis or other </w:t>
            </w:r>
            <w:proofErr w:type="spellStart"/>
            <w:r w:rsidRPr="00556367">
              <w:rPr>
                <w:sz w:val="20"/>
                <w:szCs w:val="20"/>
              </w:rPr>
              <w:t>glanulomatous</w:t>
            </w:r>
            <w:proofErr w:type="spellEnd"/>
            <w:r w:rsidRPr="00556367">
              <w:rPr>
                <w:sz w:val="20"/>
                <w:szCs w:val="20"/>
              </w:rPr>
              <w:t xml:space="preserve"> diseases with hypercalcaemia (Ca &gt; 11 mg/dL); previous or current concomitant malignant cancer; pregnant or lactating women; </w:t>
            </w:r>
            <w:bookmarkStart w:id="292" w:name="_Hlk69722415"/>
            <w:r w:rsidRPr="00556367">
              <w:rPr>
                <w:sz w:val="20"/>
                <w:szCs w:val="20"/>
              </w:rPr>
              <w:t>AIDS</w:t>
            </w:r>
            <w:bookmarkEnd w:id="292"/>
            <w:r w:rsidRPr="00556367">
              <w:rPr>
                <w:sz w:val="20"/>
                <w:szCs w:val="20"/>
              </w:rPr>
              <w:t xml:space="preserve"> diagnosis; severe renal insufficiency; kidney stones; participating in other lifestyle clinical trials</w:t>
            </w:r>
          </w:p>
          <w:p w14:paraId="39F2D780" w14:textId="77777777" w:rsidR="0037300A" w:rsidRPr="00556367" w:rsidRDefault="0037300A" w:rsidP="000F589A">
            <w:pPr>
              <w:spacing w:line="360" w:lineRule="auto"/>
              <w:rPr>
                <w:sz w:val="20"/>
                <w:szCs w:val="20"/>
              </w:rPr>
            </w:pPr>
            <w:r w:rsidRPr="00556367">
              <w:rPr>
                <w:b/>
                <w:bCs/>
                <w:sz w:val="20"/>
                <w:szCs w:val="20"/>
              </w:rPr>
              <w:t>Type of surgery/condition:</w:t>
            </w:r>
            <w:r w:rsidRPr="00556367">
              <w:rPr>
                <w:sz w:val="20"/>
                <w:szCs w:val="20"/>
              </w:rPr>
              <w:t xml:space="preserve"> surgery for primary breast cancer</w:t>
            </w:r>
          </w:p>
          <w:p w14:paraId="34421EEB" w14:textId="77777777" w:rsidR="0037300A" w:rsidRPr="00556367" w:rsidRDefault="0037300A" w:rsidP="000F589A">
            <w:pPr>
              <w:spacing w:line="360" w:lineRule="auto"/>
              <w:rPr>
                <w:sz w:val="20"/>
                <w:szCs w:val="20"/>
              </w:rPr>
            </w:pPr>
            <w:r w:rsidRPr="00556367">
              <w:rPr>
                <w:b/>
                <w:bCs/>
                <w:sz w:val="20"/>
                <w:szCs w:val="20"/>
              </w:rPr>
              <w:t>Country:</w:t>
            </w:r>
            <w:r w:rsidRPr="00556367">
              <w:rPr>
                <w:sz w:val="20"/>
                <w:szCs w:val="20"/>
              </w:rPr>
              <w:t xml:space="preserve"> Italy</w:t>
            </w:r>
          </w:p>
          <w:p w14:paraId="67A8F9E8" w14:textId="77777777" w:rsidR="0037300A" w:rsidRPr="00556367" w:rsidRDefault="0037300A" w:rsidP="000F589A">
            <w:pPr>
              <w:spacing w:line="360" w:lineRule="auto"/>
              <w:rPr>
                <w:sz w:val="20"/>
                <w:szCs w:val="20"/>
              </w:rPr>
            </w:pPr>
            <w:r w:rsidRPr="00556367">
              <w:rPr>
                <w:b/>
                <w:bCs/>
                <w:sz w:val="20"/>
                <w:szCs w:val="20"/>
              </w:rPr>
              <w:t>Setting:</w:t>
            </w:r>
            <w:r w:rsidRPr="00556367">
              <w:rPr>
                <w:sz w:val="20"/>
                <w:szCs w:val="20"/>
              </w:rPr>
              <w:t xml:space="preserve"> hospital; multicentre</w:t>
            </w:r>
          </w:p>
        </w:tc>
      </w:tr>
      <w:tr w:rsidR="0037300A" w:rsidRPr="00142465" w14:paraId="5A281214"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9326855" w14:textId="77777777" w:rsidR="0037300A" w:rsidRPr="00556367" w:rsidRDefault="0037300A" w:rsidP="000F589A">
            <w:pPr>
              <w:spacing w:line="360" w:lineRule="auto"/>
              <w:rPr>
                <w:b/>
                <w:bCs/>
                <w:sz w:val="20"/>
                <w:szCs w:val="20"/>
              </w:rPr>
            </w:pPr>
            <w:r w:rsidRPr="00556367">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DD986F5" w14:textId="77777777" w:rsidR="0037300A" w:rsidRPr="00556367" w:rsidRDefault="0037300A" w:rsidP="000F589A">
            <w:pPr>
              <w:spacing w:line="360" w:lineRule="auto"/>
              <w:rPr>
                <w:rFonts w:eastAsiaTheme="minorEastAsia"/>
                <w:sz w:val="20"/>
                <w:szCs w:val="20"/>
              </w:rPr>
            </w:pPr>
            <w:r w:rsidRPr="00556367">
              <w:rPr>
                <w:b/>
                <w:bCs/>
                <w:sz w:val="20"/>
                <w:szCs w:val="20"/>
              </w:rPr>
              <w:t>Type of intervention:</w:t>
            </w:r>
            <w:r w:rsidRPr="00556367">
              <w:rPr>
                <w:sz w:val="20"/>
                <w:szCs w:val="20"/>
              </w:rPr>
              <w:t xml:space="preserve"> combination: home-based exercise; diet/lifestyle; supplements; technology/equipment (step counter)</w:t>
            </w:r>
          </w:p>
          <w:p w14:paraId="3D1B2511" w14:textId="77777777" w:rsidR="0037300A" w:rsidRPr="00556367" w:rsidRDefault="0037300A" w:rsidP="000F589A">
            <w:pPr>
              <w:spacing w:line="360" w:lineRule="auto"/>
              <w:rPr>
                <w:sz w:val="20"/>
                <w:szCs w:val="20"/>
              </w:rPr>
            </w:pPr>
            <w:r w:rsidRPr="00556367">
              <w:rPr>
                <w:b/>
                <w:bCs/>
                <w:sz w:val="20"/>
                <w:szCs w:val="20"/>
              </w:rPr>
              <w:t>Details of intervention:</w:t>
            </w:r>
            <w:r w:rsidRPr="00556367">
              <w:rPr>
                <w:sz w:val="20"/>
                <w:szCs w:val="20"/>
              </w:rPr>
              <w:t xml:space="preserve"> high intensity (</w:t>
            </w:r>
            <w:bookmarkStart w:id="293" w:name="_Hlk69722421"/>
            <w:r w:rsidRPr="00556367">
              <w:rPr>
                <w:sz w:val="20"/>
                <w:szCs w:val="20"/>
              </w:rPr>
              <w:t>HIT</w:t>
            </w:r>
            <w:bookmarkEnd w:id="293"/>
            <w:r w:rsidRPr="00556367">
              <w:rPr>
                <w:sz w:val="20"/>
                <w:szCs w:val="20"/>
              </w:rPr>
              <w:t xml:space="preserve">) - low GI diet + exercise + vitamin D: low GI diet of legumes, barley, low GI rice, low GI bread, fruit and nuts; brisk walk for 30 minutes (≈ 5000 steps) per day on top of habitual PA; vitamin D supplement up to 4000 </w:t>
            </w:r>
            <w:proofErr w:type="spellStart"/>
            <w:r w:rsidRPr="00556367">
              <w:rPr>
                <w:sz w:val="20"/>
                <w:szCs w:val="20"/>
              </w:rPr>
              <w:t>iu</w:t>
            </w:r>
            <w:proofErr w:type="spellEnd"/>
            <w:r w:rsidRPr="00556367">
              <w:rPr>
                <w:sz w:val="20"/>
                <w:szCs w:val="20"/>
              </w:rPr>
              <w:t>/day</w:t>
            </w:r>
          </w:p>
          <w:p w14:paraId="5569E2A1" w14:textId="77777777" w:rsidR="0037300A" w:rsidRPr="00556367" w:rsidRDefault="0037300A" w:rsidP="000F589A">
            <w:pPr>
              <w:spacing w:line="360" w:lineRule="auto"/>
              <w:rPr>
                <w:sz w:val="20"/>
                <w:szCs w:val="20"/>
              </w:rPr>
            </w:pPr>
            <w:r w:rsidRPr="00556367">
              <w:rPr>
                <w:b/>
                <w:bCs/>
                <w:sz w:val="20"/>
                <w:szCs w:val="20"/>
              </w:rPr>
              <w:t>Details of comparison group:</w:t>
            </w:r>
            <w:r w:rsidRPr="00556367">
              <w:rPr>
                <w:sz w:val="20"/>
                <w:szCs w:val="20"/>
              </w:rPr>
              <w:t xml:space="preserve"> lower intensity (</w:t>
            </w:r>
            <w:bookmarkStart w:id="294" w:name="_Hlk69722428"/>
            <w:r w:rsidRPr="00556367">
              <w:rPr>
                <w:sz w:val="20"/>
                <w:szCs w:val="20"/>
              </w:rPr>
              <w:t>LITE</w:t>
            </w:r>
            <w:bookmarkEnd w:id="294"/>
            <w:r w:rsidRPr="00556367">
              <w:rPr>
                <w:sz w:val="20"/>
                <w:szCs w:val="20"/>
              </w:rPr>
              <w:t>): general recommendations for health diet and PA; vitamin D supplement if required</w:t>
            </w:r>
          </w:p>
        </w:tc>
      </w:tr>
      <w:tr w:rsidR="0037300A" w:rsidRPr="00142465" w14:paraId="28E17635"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E4A7011" w14:textId="77777777" w:rsidR="0037300A" w:rsidRPr="00556367" w:rsidRDefault="0037300A" w:rsidP="000F589A">
            <w:pPr>
              <w:spacing w:line="360" w:lineRule="auto"/>
              <w:rPr>
                <w:b/>
                <w:bCs/>
                <w:sz w:val="20"/>
                <w:szCs w:val="20"/>
              </w:rPr>
            </w:pPr>
            <w:r w:rsidRPr="00556367">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8BA1E1C" w14:textId="77777777" w:rsidR="0037300A" w:rsidRPr="00556367" w:rsidRDefault="0037300A" w:rsidP="000F589A">
            <w:pPr>
              <w:spacing w:line="360" w:lineRule="auto"/>
              <w:rPr>
                <w:rFonts w:eastAsiaTheme="minorEastAsia"/>
                <w:sz w:val="20"/>
                <w:szCs w:val="20"/>
              </w:rPr>
            </w:pPr>
            <w:r w:rsidRPr="00556367">
              <w:rPr>
                <w:b/>
                <w:bCs/>
                <w:sz w:val="20"/>
                <w:szCs w:val="20"/>
              </w:rPr>
              <w:t>Primary:</w:t>
            </w:r>
            <w:r w:rsidRPr="00556367">
              <w:rPr>
                <w:sz w:val="20"/>
                <w:szCs w:val="20"/>
              </w:rPr>
              <w:t xml:space="preserve"> % DFS (end of study, 33 months)</w:t>
            </w:r>
          </w:p>
          <w:p w14:paraId="3721DB29" w14:textId="77777777" w:rsidR="0037300A" w:rsidRPr="00556367" w:rsidRDefault="0037300A" w:rsidP="000F589A">
            <w:pPr>
              <w:spacing w:line="360" w:lineRule="auto"/>
              <w:rPr>
                <w:sz w:val="20"/>
                <w:szCs w:val="20"/>
              </w:rPr>
            </w:pPr>
            <w:r w:rsidRPr="00556367">
              <w:rPr>
                <w:b/>
                <w:bCs/>
                <w:sz w:val="20"/>
                <w:szCs w:val="20"/>
              </w:rPr>
              <w:t>Secondary:</w:t>
            </w:r>
            <w:r w:rsidRPr="00556367">
              <w:rPr>
                <w:sz w:val="20"/>
                <w:szCs w:val="20"/>
              </w:rPr>
              <w:t xml:space="preserve"> all measured every three months throughout the 33</w:t>
            </w:r>
            <w:r>
              <w:rPr>
                <w:sz w:val="20"/>
                <w:szCs w:val="20"/>
              </w:rPr>
              <w:t>-</w:t>
            </w:r>
            <w:r w:rsidRPr="00556367">
              <w:rPr>
                <w:sz w:val="20"/>
                <w:szCs w:val="20"/>
              </w:rPr>
              <w:t xml:space="preserve">month period: glycaemic control (blood glucose; HbA1c); cardiometabolic variables (body weight, waist circumference, BMI, </w:t>
            </w:r>
            <w:bookmarkStart w:id="295" w:name="_Hlk69722438"/>
            <w:r w:rsidRPr="00556367">
              <w:rPr>
                <w:sz w:val="20"/>
                <w:szCs w:val="20"/>
              </w:rPr>
              <w:t>BP</w:t>
            </w:r>
            <w:bookmarkEnd w:id="295"/>
            <w:r w:rsidRPr="00556367">
              <w:rPr>
                <w:sz w:val="20"/>
                <w:szCs w:val="20"/>
              </w:rPr>
              <w:t xml:space="preserve">, </w:t>
            </w:r>
            <w:bookmarkStart w:id="296" w:name="_Hlk69722444"/>
            <w:r w:rsidRPr="00556367">
              <w:rPr>
                <w:sz w:val="20"/>
                <w:szCs w:val="20"/>
              </w:rPr>
              <w:t>CRP</w:t>
            </w:r>
            <w:bookmarkEnd w:id="296"/>
            <w:r w:rsidRPr="00556367">
              <w:rPr>
                <w:sz w:val="20"/>
                <w:szCs w:val="20"/>
              </w:rPr>
              <w:t xml:space="preserve">, lipids); hormone measures (insulin, IGF-1, E2, testosterone, </w:t>
            </w:r>
            <w:bookmarkStart w:id="297" w:name="_Hlk69722449"/>
            <w:r w:rsidRPr="00556367">
              <w:rPr>
                <w:sz w:val="20"/>
                <w:szCs w:val="20"/>
              </w:rPr>
              <w:t>SHBG</w:t>
            </w:r>
            <w:bookmarkEnd w:id="297"/>
            <w:r w:rsidRPr="00556367">
              <w:rPr>
                <w:sz w:val="20"/>
                <w:szCs w:val="20"/>
              </w:rPr>
              <w:t>); epigenetic markers (</w:t>
            </w:r>
            <w:bookmarkStart w:id="298" w:name="_Hlk69722460"/>
            <w:r w:rsidRPr="00556367">
              <w:rPr>
                <w:sz w:val="20"/>
                <w:szCs w:val="20"/>
              </w:rPr>
              <w:t>microRNA</w:t>
            </w:r>
            <w:bookmarkEnd w:id="298"/>
            <w:r w:rsidRPr="00556367">
              <w:rPr>
                <w:sz w:val="20"/>
                <w:szCs w:val="20"/>
              </w:rPr>
              <w:t>); number of daily steps (step counter, questionnaire); QOL (EQ-5D-3L, EORTC QLQ-C30, EORTC QLQ-BC23)</w:t>
            </w:r>
          </w:p>
        </w:tc>
      </w:tr>
      <w:tr w:rsidR="0037300A" w:rsidRPr="00142465" w14:paraId="6FA980AD"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C809F93" w14:textId="77777777" w:rsidR="0037300A" w:rsidRPr="00556367" w:rsidRDefault="0037300A" w:rsidP="000F589A">
            <w:pPr>
              <w:spacing w:line="360" w:lineRule="auto"/>
              <w:rPr>
                <w:b/>
                <w:bCs/>
                <w:sz w:val="20"/>
                <w:szCs w:val="20"/>
              </w:rPr>
            </w:pPr>
            <w:r w:rsidRPr="00556367">
              <w:rPr>
                <w:b/>
                <w:bCs/>
                <w:sz w:val="20"/>
                <w:szCs w:val="20"/>
              </w:rPr>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D76BFD1" w14:textId="77777777" w:rsidR="0037300A" w:rsidRPr="00556367" w:rsidRDefault="0037300A" w:rsidP="000F589A">
            <w:pPr>
              <w:spacing w:line="360" w:lineRule="auto"/>
              <w:rPr>
                <w:rFonts w:eastAsiaTheme="minorEastAsia"/>
                <w:sz w:val="20"/>
                <w:szCs w:val="20"/>
              </w:rPr>
            </w:pPr>
            <w:r w:rsidRPr="00556367">
              <w:rPr>
                <w:sz w:val="20"/>
                <w:szCs w:val="20"/>
              </w:rPr>
              <w:t>November 2016</w:t>
            </w:r>
          </w:p>
        </w:tc>
      </w:tr>
      <w:tr w:rsidR="0037300A" w:rsidRPr="00142465" w14:paraId="6B8CFF0C"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54BA5F30" w14:textId="77777777" w:rsidR="0037300A" w:rsidRPr="00556367" w:rsidRDefault="0037300A" w:rsidP="000F589A">
            <w:pPr>
              <w:spacing w:line="360" w:lineRule="auto"/>
              <w:rPr>
                <w:b/>
                <w:bCs/>
                <w:sz w:val="20"/>
                <w:szCs w:val="20"/>
              </w:rPr>
            </w:pPr>
            <w:r w:rsidRPr="00556367">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0CE29579" w14:textId="48373949" w:rsidR="0037300A" w:rsidRPr="00556367" w:rsidRDefault="0037300A" w:rsidP="000F589A">
            <w:pPr>
              <w:pStyle w:val="NormalWeb"/>
              <w:spacing w:line="360" w:lineRule="auto"/>
              <w:rPr>
                <w:sz w:val="20"/>
                <w:szCs w:val="20"/>
              </w:rPr>
            </w:pPr>
            <w:r w:rsidRPr="00556367">
              <w:rPr>
                <w:sz w:val="20"/>
                <w:szCs w:val="20"/>
              </w:rPr>
              <w:t xml:space="preserve">Augustin LSA, Libra M, </w:t>
            </w:r>
            <w:proofErr w:type="spellStart"/>
            <w:r w:rsidRPr="00556367">
              <w:rPr>
                <w:sz w:val="20"/>
                <w:szCs w:val="20"/>
              </w:rPr>
              <w:t>Crispo</w:t>
            </w:r>
            <w:proofErr w:type="spellEnd"/>
            <w:r w:rsidRPr="00556367">
              <w:rPr>
                <w:sz w:val="20"/>
                <w:szCs w:val="20"/>
              </w:rPr>
              <w:t xml:space="preserve"> A, Grimaldi M, De </w:t>
            </w:r>
            <w:proofErr w:type="spellStart"/>
            <w:r w:rsidRPr="00556367">
              <w:rPr>
                <w:sz w:val="20"/>
                <w:szCs w:val="20"/>
              </w:rPr>
              <w:t>Laurentiis</w:t>
            </w:r>
            <w:proofErr w:type="spellEnd"/>
            <w:r w:rsidRPr="00556367">
              <w:rPr>
                <w:sz w:val="20"/>
                <w:szCs w:val="20"/>
              </w:rPr>
              <w:t xml:space="preserve"> M, Rinaldo M, et al. Low </w:t>
            </w:r>
            <w:proofErr w:type="spellStart"/>
            <w:r w:rsidRPr="00556367">
              <w:rPr>
                <w:sz w:val="20"/>
                <w:szCs w:val="20"/>
              </w:rPr>
              <w:t>glycemic</w:t>
            </w:r>
            <w:proofErr w:type="spellEnd"/>
            <w:r w:rsidRPr="00556367">
              <w:rPr>
                <w:sz w:val="20"/>
                <w:szCs w:val="20"/>
              </w:rPr>
              <w:t xml:space="preserve"> index diet, exercise and vitamin D to reduce breast cancer recurrence (</w:t>
            </w:r>
            <w:proofErr w:type="spellStart"/>
            <w:r w:rsidRPr="00556367">
              <w:rPr>
                <w:sz w:val="20"/>
                <w:szCs w:val="20"/>
              </w:rPr>
              <w:t>DEDiCa</w:t>
            </w:r>
            <w:proofErr w:type="spellEnd"/>
            <w:r w:rsidRPr="00556367">
              <w:rPr>
                <w:sz w:val="20"/>
                <w:szCs w:val="20"/>
              </w:rPr>
              <w:t>): design of a clinical trial. BMC Cancer 2017;</w:t>
            </w:r>
            <w:r w:rsidR="00CD69D2">
              <w:rPr>
                <w:sz w:val="20"/>
                <w:szCs w:val="20"/>
              </w:rPr>
              <w:t xml:space="preserve"> </w:t>
            </w:r>
            <w:r w:rsidRPr="00CD69D2">
              <w:rPr>
                <w:b/>
                <w:bCs/>
                <w:sz w:val="20"/>
                <w:szCs w:val="20"/>
              </w:rPr>
              <w:t>17</w:t>
            </w:r>
            <w:r w:rsidRPr="00556367">
              <w:rPr>
                <w:sz w:val="20"/>
                <w:szCs w:val="20"/>
              </w:rPr>
              <w:t>:</w:t>
            </w:r>
            <w:r w:rsidR="00CD69D2">
              <w:rPr>
                <w:sz w:val="20"/>
                <w:szCs w:val="20"/>
              </w:rPr>
              <w:t xml:space="preserve"> </w:t>
            </w:r>
            <w:r w:rsidRPr="00556367">
              <w:rPr>
                <w:sz w:val="20"/>
                <w:szCs w:val="20"/>
              </w:rPr>
              <w:t>1-13</w:t>
            </w:r>
          </w:p>
        </w:tc>
      </w:tr>
    </w:tbl>
    <w:p w14:paraId="1B216320" w14:textId="77777777" w:rsidR="0037300A" w:rsidRPr="00142465" w:rsidRDefault="0037300A" w:rsidP="0037300A">
      <w:pPr>
        <w:pStyle w:val="Title"/>
      </w:pPr>
      <w:r w:rsidRPr="00142465">
        <w:t xml:space="preserve">Bruce 2018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7B7751A4"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AE48E86" w14:textId="77777777" w:rsidR="0037300A" w:rsidRPr="003A0F8E" w:rsidRDefault="0037300A" w:rsidP="000F589A">
            <w:pPr>
              <w:spacing w:line="360" w:lineRule="auto"/>
              <w:rPr>
                <w:b/>
                <w:bCs/>
                <w:sz w:val="20"/>
                <w:szCs w:val="20"/>
              </w:rPr>
            </w:pPr>
            <w:r w:rsidRPr="003A0F8E">
              <w:rPr>
                <w:b/>
                <w:bCs/>
                <w:sz w:val="20"/>
                <w:szCs w:val="20"/>
              </w:rPr>
              <w:lastRenderedPageBreak/>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D3CAAF5" w14:textId="77777777" w:rsidR="0037300A" w:rsidRPr="003A0F8E" w:rsidRDefault="0037300A" w:rsidP="000F589A">
            <w:pPr>
              <w:spacing w:after="0" w:line="360" w:lineRule="auto"/>
              <w:rPr>
                <w:rFonts w:eastAsiaTheme="minorEastAsia"/>
                <w:sz w:val="20"/>
                <w:szCs w:val="20"/>
              </w:rPr>
            </w:pPr>
            <w:r w:rsidRPr="003A0F8E">
              <w:rPr>
                <w:sz w:val="20"/>
                <w:szCs w:val="20"/>
              </w:rPr>
              <w:t>Randomised controlled trial of exercise to prevent shoulder problems in women undergoing breast cancer treatment: study protocol for the prevention of shoulder problems trial (UK PROSPER)</w:t>
            </w:r>
          </w:p>
        </w:tc>
      </w:tr>
      <w:tr w:rsidR="0037300A" w:rsidRPr="00142465" w14:paraId="689336EB"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B83FC36" w14:textId="77777777" w:rsidR="0037300A" w:rsidRPr="003A0F8E" w:rsidRDefault="0037300A" w:rsidP="000F589A">
            <w:pPr>
              <w:spacing w:line="360" w:lineRule="auto"/>
              <w:rPr>
                <w:b/>
                <w:bCs/>
                <w:sz w:val="20"/>
                <w:szCs w:val="20"/>
              </w:rPr>
            </w:pPr>
            <w:r w:rsidRPr="003A0F8E">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16F725F" w14:textId="77777777" w:rsidR="0037300A" w:rsidRPr="003A0F8E" w:rsidRDefault="0037300A" w:rsidP="000F589A">
            <w:pPr>
              <w:spacing w:line="360" w:lineRule="auto"/>
              <w:rPr>
                <w:rFonts w:eastAsiaTheme="minorEastAsia"/>
                <w:sz w:val="20"/>
                <w:szCs w:val="20"/>
              </w:rPr>
            </w:pPr>
            <w:r w:rsidRPr="003A0F8E">
              <w:rPr>
                <w:sz w:val="20"/>
                <w:szCs w:val="20"/>
              </w:rPr>
              <w:t>RCT, parallel design</w:t>
            </w:r>
          </w:p>
          <w:p w14:paraId="2B835651" w14:textId="77777777" w:rsidR="0037300A" w:rsidRPr="003A0F8E" w:rsidRDefault="0037300A" w:rsidP="000F589A">
            <w:pPr>
              <w:spacing w:line="360" w:lineRule="auto"/>
              <w:rPr>
                <w:sz w:val="20"/>
                <w:szCs w:val="20"/>
              </w:rPr>
            </w:pPr>
            <w:r w:rsidRPr="003A0F8E">
              <w:rPr>
                <w:b/>
                <w:bCs/>
                <w:sz w:val="20"/>
                <w:szCs w:val="20"/>
              </w:rPr>
              <w:t>Study aim:</w:t>
            </w:r>
            <w:r w:rsidRPr="003A0F8E">
              <w:rPr>
                <w:sz w:val="20"/>
                <w:szCs w:val="20"/>
              </w:rPr>
              <w:t xml:space="preserve"> to investigate the clinical and cost-effectiveness of an early supported exercise in preventing shoulder problems in high-risk breast cancer surgery patients, compared to best practice usual care; with outcomes of upper arm function, complications and QOL</w:t>
            </w:r>
          </w:p>
        </w:tc>
      </w:tr>
      <w:tr w:rsidR="0037300A" w:rsidRPr="00142465" w14:paraId="5364AF59"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2AEC460" w14:textId="77777777" w:rsidR="0037300A" w:rsidRPr="003A0F8E" w:rsidRDefault="0037300A" w:rsidP="000F589A">
            <w:pPr>
              <w:spacing w:line="360" w:lineRule="auto"/>
              <w:rPr>
                <w:b/>
                <w:bCs/>
                <w:sz w:val="20"/>
                <w:szCs w:val="20"/>
              </w:rPr>
            </w:pPr>
            <w:r w:rsidRPr="003A0F8E">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5B087B8" w14:textId="77777777" w:rsidR="0037300A" w:rsidRPr="003A0F8E" w:rsidRDefault="0037300A" w:rsidP="000F589A">
            <w:pPr>
              <w:spacing w:line="360" w:lineRule="auto"/>
              <w:rPr>
                <w:rFonts w:eastAsiaTheme="minorEastAsia"/>
                <w:sz w:val="20"/>
                <w:szCs w:val="20"/>
              </w:rPr>
            </w:pPr>
            <w:r w:rsidRPr="003A0F8E">
              <w:rPr>
                <w:b/>
                <w:bCs/>
                <w:sz w:val="20"/>
                <w:szCs w:val="20"/>
              </w:rPr>
              <w:t>Estimated enrolment:</w:t>
            </w:r>
            <w:r w:rsidRPr="003A0F8E">
              <w:rPr>
                <w:sz w:val="20"/>
                <w:szCs w:val="20"/>
              </w:rPr>
              <w:t xml:space="preserve"> 350</w:t>
            </w:r>
          </w:p>
          <w:p w14:paraId="50536699" w14:textId="77777777" w:rsidR="0037300A" w:rsidRPr="003A0F8E" w:rsidRDefault="0037300A" w:rsidP="000F589A">
            <w:pPr>
              <w:spacing w:line="360" w:lineRule="auto"/>
              <w:rPr>
                <w:sz w:val="20"/>
                <w:szCs w:val="20"/>
              </w:rPr>
            </w:pPr>
            <w:r w:rsidRPr="003A0F8E">
              <w:rPr>
                <w:b/>
                <w:bCs/>
                <w:sz w:val="20"/>
                <w:szCs w:val="20"/>
              </w:rPr>
              <w:t>Inclusion criteria:</w:t>
            </w:r>
            <w:r w:rsidRPr="003A0F8E">
              <w:rPr>
                <w:sz w:val="20"/>
                <w:szCs w:val="20"/>
              </w:rPr>
              <w:t xml:space="preserve"> women ≥ 18 years of age; histologically confirmed invasive or non-invasive primary breast cancer scheduled for surgical excision; considered high risk for shoulder problems (axillary node clearance, </w:t>
            </w:r>
            <w:bookmarkStart w:id="299" w:name="_Hlk69722470"/>
            <w:r w:rsidRPr="003A0F8E">
              <w:rPr>
                <w:sz w:val="20"/>
                <w:szCs w:val="20"/>
              </w:rPr>
              <w:t>RT</w:t>
            </w:r>
            <w:bookmarkEnd w:id="299"/>
            <w:r w:rsidRPr="003A0F8E">
              <w:rPr>
                <w:sz w:val="20"/>
                <w:szCs w:val="20"/>
              </w:rPr>
              <w:t xml:space="preserve"> to axilla or supraclavicular region, existing shoulder problems); BMI &gt; 30; can comply with the protocol; can provide written informed consent; also 'late entry' inclusion if postoperative RT to the axilla and/or supraclavicular region increases risk to high if the decision for postoperative RT was made within 6 weeks of surgery; previous breast surgery or contralateral mastectomy only if high</w:t>
            </w:r>
            <w:r>
              <w:rPr>
                <w:sz w:val="20"/>
                <w:szCs w:val="20"/>
              </w:rPr>
              <w:t>-</w:t>
            </w:r>
            <w:r w:rsidRPr="003A0F8E">
              <w:rPr>
                <w:sz w:val="20"/>
                <w:szCs w:val="20"/>
              </w:rPr>
              <w:t>risk of shoulder problems</w:t>
            </w:r>
          </w:p>
          <w:p w14:paraId="2A93E3BC" w14:textId="77777777" w:rsidR="0037300A" w:rsidRPr="003A0F8E" w:rsidRDefault="0037300A" w:rsidP="000F589A">
            <w:pPr>
              <w:spacing w:line="360" w:lineRule="auto"/>
              <w:rPr>
                <w:sz w:val="20"/>
                <w:szCs w:val="20"/>
              </w:rPr>
            </w:pPr>
            <w:r w:rsidRPr="003A0F8E">
              <w:rPr>
                <w:b/>
                <w:bCs/>
                <w:sz w:val="20"/>
                <w:szCs w:val="20"/>
              </w:rPr>
              <w:t>Exclusion criteria:</w:t>
            </w:r>
            <w:r w:rsidRPr="003A0F8E">
              <w:rPr>
                <w:sz w:val="20"/>
                <w:szCs w:val="20"/>
              </w:rPr>
              <w:t xml:space="preserve"> male; immediate reconstructive surgery; </w:t>
            </w:r>
            <w:bookmarkStart w:id="300" w:name="_Hlk69722479"/>
            <w:r w:rsidRPr="003A0F8E">
              <w:rPr>
                <w:sz w:val="20"/>
                <w:szCs w:val="20"/>
              </w:rPr>
              <w:t>SLNB</w:t>
            </w:r>
            <w:bookmarkEnd w:id="300"/>
            <w:r w:rsidRPr="003A0F8E">
              <w:rPr>
                <w:sz w:val="20"/>
                <w:szCs w:val="20"/>
              </w:rPr>
              <w:t xml:space="preserve"> with or without breast surgery unless other high</w:t>
            </w:r>
            <w:r>
              <w:rPr>
                <w:sz w:val="20"/>
                <w:szCs w:val="20"/>
              </w:rPr>
              <w:t>-</w:t>
            </w:r>
            <w:r w:rsidRPr="003A0F8E">
              <w:rPr>
                <w:sz w:val="20"/>
                <w:szCs w:val="20"/>
              </w:rPr>
              <w:t>risk criteria met; bilateral breast surgery; evidence of metastatic disease at time of recruitment</w:t>
            </w:r>
          </w:p>
          <w:p w14:paraId="06946935" w14:textId="77777777" w:rsidR="0037300A" w:rsidRPr="003A0F8E" w:rsidRDefault="0037300A" w:rsidP="000F589A">
            <w:pPr>
              <w:spacing w:line="360" w:lineRule="auto"/>
              <w:rPr>
                <w:sz w:val="20"/>
                <w:szCs w:val="20"/>
              </w:rPr>
            </w:pPr>
            <w:r w:rsidRPr="003A0F8E">
              <w:rPr>
                <w:b/>
                <w:bCs/>
                <w:sz w:val="20"/>
                <w:szCs w:val="20"/>
              </w:rPr>
              <w:t>Type of surgery/condition:</w:t>
            </w:r>
            <w:r w:rsidRPr="003A0F8E">
              <w:rPr>
                <w:sz w:val="20"/>
                <w:szCs w:val="20"/>
              </w:rPr>
              <w:t xml:space="preserve"> surgery for breast cancer</w:t>
            </w:r>
          </w:p>
          <w:p w14:paraId="0694DBCB" w14:textId="77777777" w:rsidR="0037300A" w:rsidRPr="003A0F8E" w:rsidRDefault="0037300A" w:rsidP="000F589A">
            <w:pPr>
              <w:spacing w:line="360" w:lineRule="auto"/>
              <w:rPr>
                <w:sz w:val="20"/>
                <w:szCs w:val="20"/>
              </w:rPr>
            </w:pPr>
            <w:r w:rsidRPr="003A0F8E">
              <w:rPr>
                <w:b/>
                <w:bCs/>
                <w:sz w:val="20"/>
                <w:szCs w:val="20"/>
              </w:rPr>
              <w:t>Country:</w:t>
            </w:r>
            <w:r w:rsidRPr="003A0F8E">
              <w:rPr>
                <w:sz w:val="20"/>
                <w:szCs w:val="20"/>
              </w:rPr>
              <w:t xml:space="preserve"> United Kingdom</w:t>
            </w:r>
          </w:p>
          <w:p w14:paraId="17C09D71" w14:textId="77777777" w:rsidR="0037300A" w:rsidRPr="003A0F8E" w:rsidRDefault="0037300A" w:rsidP="000F589A">
            <w:pPr>
              <w:spacing w:line="360" w:lineRule="auto"/>
              <w:rPr>
                <w:sz w:val="20"/>
                <w:szCs w:val="20"/>
              </w:rPr>
            </w:pPr>
            <w:r w:rsidRPr="003A0F8E">
              <w:rPr>
                <w:b/>
                <w:bCs/>
                <w:sz w:val="20"/>
                <w:szCs w:val="20"/>
              </w:rPr>
              <w:t>Setting:</w:t>
            </w:r>
            <w:r w:rsidRPr="003A0F8E">
              <w:rPr>
                <w:sz w:val="20"/>
                <w:szCs w:val="20"/>
              </w:rPr>
              <w:t xml:space="preserve"> hospital; multicentre</w:t>
            </w:r>
          </w:p>
        </w:tc>
      </w:tr>
      <w:tr w:rsidR="0037300A" w:rsidRPr="00142465" w14:paraId="64F290BB"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8A7C51E" w14:textId="77777777" w:rsidR="0037300A" w:rsidRPr="003A0F8E" w:rsidRDefault="0037300A" w:rsidP="000F589A">
            <w:pPr>
              <w:spacing w:line="360" w:lineRule="auto"/>
              <w:rPr>
                <w:b/>
                <w:bCs/>
                <w:sz w:val="20"/>
                <w:szCs w:val="20"/>
              </w:rPr>
            </w:pPr>
            <w:r w:rsidRPr="003A0F8E">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741FD4B" w14:textId="77777777" w:rsidR="0037300A" w:rsidRPr="003A0F8E" w:rsidRDefault="0037300A" w:rsidP="000F589A">
            <w:pPr>
              <w:spacing w:line="360" w:lineRule="auto"/>
              <w:rPr>
                <w:rFonts w:eastAsiaTheme="minorEastAsia"/>
                <w:sz w:val="20"/>
                <w:szCs w:val="20"/>
              </w:rPr>
            </w:pPr>
            <w:r w:rsidRPr="003A0F8E">
              <w:rPr>
                <w:b/>
                <w:bCs/>
                <w:sz w:val="20"/>
                <w:szCs w:val="20"/>
              </w:rPr>
              <w:t>Type of intervention:</w:t>
            </w:r>
            <w:r w:rsidRPr="003A0F8E">
              <w:rPr>
                <w:sz w:val="20"/>
                <w:szCs w:val="20"/>
              </w:rPr>
              <w:t xml:space="preserve"> combination: supervised and home-based exercise programme, information giving/advice</w:t>
            </w:r>
          </w:p>
          <w:p w14:paraId="799F0793" w14:textId="77777777" w:rsidR="0037300A" w:rsidRPr="003A0F8E" w:rsidRDefault="0037300A" w:rsidP="000F589A">
            <w:pPr>
              <w:spacing w:line="360" w:lineRule="auto"/>
              <w:rPr>
                <w:sz w:val="20"/>
                <w:szCs w:val="20"/>
              </w:rPr>
            </w:pPr>
            <w:r w:rsidRPr="003A0F8E">
              <w:rPr>
                <w:b/>
                <w:bCs/>
                <w:sz w:val="20"/>
                <w:szCs w:val="20"/>
              </w:rPr>
              <w:t>Details of intervention:</w:t>
            </w:r>
            <w:r w:rsidRPr="003A0F8E">
              <w:rPr>
                <w:sz w:val="20"/>
                <w:szCs w:val="20"/>
              </w:rPr>
              <w:t xml:space="preserve"> in addition to usual care, participants randomised to the intervention will receive a structured individualised exercise programme of 3-6 face-to-face sessions or contacts with a physiotherapist; an individually tailored home exercise programme; guidance on rehabilitation, management of postoperative complications and returning to general PA and work</w:t>
            </w:r>
            <w:r w:rsidRPr="003A0F8E">
              <w:rPr>
                <w:sz w:val="20"/>
                <w:szCs w:val="20"/>
              </w:rPr>
              <w:br/>
            </w:r>
            <w:r w:rsidRPr="003A0F8E">
              <w:rPr>
                <w:b/>
                <w:bCs/>
                <w:sz w:val="20"/>
                <w:szCs w:val="20"/>
              </w:rPr>
              <w:lastRenderedPageBreak/>
              <w:t xml:space="preserve">Details of comparison group: </w:t>
            </w:r>
            <w:r w:rsidRPr="003A0F8E">
              <w:rPr>
                <w:sz w:val="20"/>
                <w:szCs w:val="20"/>
              </w:rPr>
              <w:t>best practice usual care: written leaflets informing about exercise, recovery after surgery and treatments for breast cancer</w:t>
            </w:r>
          </w:p>
        </w:tc>
      </w:tr>
      <w:tr w:rsidR="0037300A" w:rsidRPr="00142465" w14:paraId="2D1DF46C"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8A7395D" w14:textId="77777777" w:rsidR="0037300A" w:rsidRPr="003A0F8E" w:rsidRDefault="0037300A" w:rsidP="000F589A">
            <w:pPr>
              <w:spacing w:line="360" w:lineRule="auto"/>
              <w:rPr>
                <w:b/>
                <w:bCs/>
                <w:sz w:val="20"/>
                <w:szCs w:val="20"/>
              </w:rPr>
            </w:pPr>
            <w:r w:rsidRPr="003A0F8E">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250800C" w14:textId="77777777" w:rsidR="0037300A" w:rsidRPr="003A0F8E" w:rsidRDefault="0037300A" w:rsidP="000F589A">
            <w:pPr>
              <w:spacing w:line="360" w:lineRule="auto"/>
              <w:rPr>
                <w:rFonts w:eastAsiaTheme="minorEastAsia"/>
                <w:sz w:val="20"/>
                <w:szCs w:val="20"/>
              </w:rPr>
            </w:pPr>
            <w:r w:rsidRPr="003A0F8E">
              <w:rPr>
                <w:b/>
                <w:bCs/>
                <w:sz w:val="20"/>
                <w:szCs w:val="20"/>
              </w:rPr>
              <w:t>Primary:</w:t>
            </w:r>
            <w:r w:rsidRPr="003A0F8E">
              <w:rPr>
                <w:sz w:val="20"/>
                <w:szCs w:val="20"/>
              </w:rPr>
              <w:t xml:space="preserve"> upper limb function (DASH; 12 months)</w:t>
            </w:r>
          </w:p>
          <w:p w14:paraId="754D2F56" w14:textId="77777777" w:rsidR="0037300A" w:rsidRPr="003A0F8E" w:rsidRDefault="0037300A" w:rsidP="000F589A">
            <w:pPr>
              <w:spacing w:line="360" w:lineRule="auto"/>
              <w:rPr>
                <w:sz w:val="20"/>
                <w:szCs w:val="20"/>
              </w:rPr>
            </w:pPr>
            <w:r w:rsidRPr="003A0F8E">
              <w:rPr>
                <w:b/>
                <w:bCs/>
                <w:sz w:val="20"/>
                <w:szCs w:val="20"/>
              </w:rPr>
              <w:t>Secondary:</w:t>
            </w:r>
            <w:r w:rsidRPr="003A0F8E">
              <w:rPr>
                <w:sz w:val="20"/>
                <w:szCs w:val="20"/>
              </w:rPr>
              <w:t xml:space="preserve"> function (</w:t>
            </w:r>
            <w:bookmarkStart w:id="301" w:name="_Hlk69722531"/>
            <w:r w:rsidRPr="003A0F8E">
              <w:rPr>
                <w:sz w:val="20"/>
                <w:szCs w:val="20"/>
              </w:rPr>
              <w:t>DASH</w:t>
            </w:r>
            <w:bookmarkEnd w:id="301"/>
            <w:r w:rsidRPr="003A0F8E">
              <w:rPr>
                <w:sz w:val="20"/>
                <w:szCs w:val="20"/>
              </w:rPr>
              <w:t xml:space="preserve"> subscales; 6 months, 12 months); pain (</w:t>
            </w:r>
            <w:bookmarkStart w:id="302" w:name="_Hlk69722538"/>
            <w:r w:rsidRPr="003A0F8E">
              <w:rPr>
                <w:sz w:val="20"/>
                <w:szCs w:val="20"/>
              </w:rPr>
              <w:t>FACT-B4</w:t>
            </w:r>
            <w:bookmarkEnd w:id="302"/>
            <w:r w:rsidRPr="003A0F8E">
              <w:rPr>
                <w:sz w:val="20"/>
                <w:szCs w:val="20"/>
              </w:rPr>
              <w:t xml:space="preserve">, </w:t>
            </w:r>
            <w:bookmarkStart w:id="303" w:name="_Hlk69722543"/>
            <w:r w:rsidRPr="003A0F8E">
              <w:rPr>
                <w:sz w:val="20"/>
                <w:szCs w:val="20"/>
              </w:rPr>
              <w:t>NRS</w:t>
            </w:r>
            <w:bookmarkEnd w:id="303"/>
            <w:r w:rsidRPr="003A0F8E">
              <w:rPr>
                <w:sz w:val="20"/>
                <w:szCs w:val="20"/>
              </w:rPr>
              <w:t xml:space="preserve">, </w:t>
            </w:r>
            <w:bookmarkStart w:id="304" w:name="_Hlk69722550"/>
            <w:r w:rsidRPr="003A0F8E">
              <w:rPr>
                <w:sz w:val="20"/>
                <w:szCs w:val="20"/>
              </w:rPr>
              <w:t>DN4</w:t>
            </w:r>
            <w:bookmarkEnd w:id="304"/>
            <w:r w:rsidRPr="003A0F8E">
              <w:rPr>
                <w:sz w:val="20"/>
                <w:szCs w:val="20"/>
              </w:rPr>
              <w:t>; 6 weeks, 6 months, 12 months); complications (</w:t>
            </w:r>
            <w:bookmarkStart w:id="305" w:name="_Hlk69722556"/>
            <w:r w:rsidRPr="003A0F8E">
              <w:rPr>
                <w:sz w:val="20"/>
                <w:szCs w:val="20"/>
              </w:rPr>
              <w:t>SSI</w:t>
            </w:r>
            <w:bookmarkEnd w:id="305"/>
            <w:r w:rsidRPr="003A0F8E">
              <w:rPr>
                <w:sz w:val="20"/>
                <w:szCs w:val="20"/>
              </w:rPr>
              <w:t xml:space="preserve"> and self-report; 6 weeks, 6 months, 12 months); lymphoedema (self-report; 6 weeks, 6 months, 12 months); health-related QOL (SF12, EQ-5D-5L; 6 months, 12 months); resource use (self-report; 6 months, 12 months); PA (PASE; 6 weeks, 6 months, 12 months)</w:t>
            </w:r>
          </w:p>
        </w:tc>
      </w:tr>
      <w:tr w:rsidR="0037300A" w:rsidRPr="00142465" w14:paraId="3F35A681"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136A893" w14:textId="77777777" w:rsidR="0037300A" w:rsidRPr="003A0F8E" w:rsidRDefault="0037300A" w:rsidP="000F589A">
            <w:pPr>
              <w:spacing w:line="360" w:lineRule="auto"/>
              <w:rPr>
                <w:b/>
                <w:bCs/>
                <w:sz w:val="20"/>
                <w:szCs w:val="20"/>
              </w:rPr>
            </w:pPr>
            <w:r w:rsidRPr="003A0F8E">
              <w:rPr>
                <w:b/>
                <w:bCs/>
                <w:sz w:val="20"/>
                <w:szCs w:val="20"/>
              </w:rPr>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8EE0B55" w14:textId="77777777" w:rsidR="0037300A" w:rsidRPr="003A0F8E" w:rsidRDefault="0037300A" w:rsidP="000F589A">
            <w:pPr>
              <w:spacing w:line="360" w:lineRule="auto"/>
              <w:rPr>
                <w:rFonts w:eastAsiaTheme="minorEastAsia"/>
                <w:sz w:val="20"/>
                <w:szCs w:val="20"/>
              </w:rPr>
            </w:pPr>
            <w:r w:rsidRPr="003A0F8E">
              <w:rPr>
                <w:sz w:val="20"/>
                <w:szCs w:val="20"/>
              </w:rPr>
              <w:t>January 2016</w:t>
            </w:r>
          </w:p>
        </w:tc>
      </w:tr>
      <w:tr w:rsidR="0037300A" w:rsidRPr="00142465" w14:paraId="589F159D"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0841688D" w14:textId="77777777" w:rsidR="0037300A" w:rsidRPr="003A0F8E" w:rsidRDefault="0037300A" w:rsidP="000F589A">
            <w:pPr>
              <w:spacing w:line="360" w:lineRule="auto"/>
              <w:rPr>
                <w:b/>
                <w:bCs/>
                <w:sz w:val="20"/>
                <w:szCs w:val="20"/>
              </w:rPr>
            </w:pPr>
            <w:r w:rsidRPr="003A0F8E">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505499DA" w14:textId="59C3D109" w:rsidR="0037300A" w:rsidRPr="003A0F8E" w:rsidRDefault="0037300A" w:rsidP="000F589A">
            <w:pPr>
              <w:pStyle w:val="NormalWeb"/>
              <w:spacing w:line="360" w:lineRule="auto"/>
              <w:rPr>
                <w:sz w:val="20"/>
                <w:szCs w:val="20"/>
              </w:rPr>
            </w:pPr>
            <w:r w:rsidRPr="003A0F8E">
              <w:rPr>
                <w:sz w:val="20"/>
                <w:szCs w:val="20"/>
              </w:rPr>
              <w:t xml:space="preserve">Bruce J, Williamson E, Lait C, Richmond H, </w:t>
            </w:r>
            <w:proofErr w:type="spellStart"/>
            <w:r w:rsidRPr="003A0F8E">
              <w:rPr>
                <w:sz w:val="20"/>
                <w:szCs w:val="20"/>
              </w:rPr>
              <w:t>Betteley</w:t>
            </w:r>
            <w:proofErr w:type="spellEnd"/>
            <w:r w:rsidRPr="003A0F8E">
              <w:rPr>
                <w:sz w:val="20"/>
                <w:szCs w:val="20"/>
              </w:rPr>
              <w:t xml:space="preserve"> L, </w:t>
            </w:r>
            <w:proofErr w:type="spellStart"/>
            <w:r w:rsidRPr="003A0F8E">
              <w:rPr>
                <w:sz w:val="20"/>
                <w:szCs w:val="20"/>
              </w:rPr>
              <w:t>Lall</w:t>
            </w:r>
            <w:proofErr w:type="spellEnd"/>
            <w:r w:rsidRPr="003A0F8E">
              <w:rPr>
                <w:sz w:val="20"/>
                <w:szCs w:val="20"/>
              </w:rPr>
              <w:t xml:space="preserve"> R, et al. Randomised controlled trial of exercise to prevent shoulder problems in women undergoing breast cancer treatment: study protocol for the prevention of shoulder problems trial (UK PROSPER). BMJ Open 2018;</w:t>
            </w:r>
            <w:r>
              <w:rPr>
                <w:sz w:val="20"/>
                <w:szCs w:val="20"/>
              </w:rPr>
              <w:t xml:space="preserve"> </w:t>
            </w:r>
            <w:r w:rsidRPr="00A26E2F">
              <w:rPr>
                <w:b/>
                <w:bCs/>
                <w:sz w:val="20"/>
                <w:szCs w:val="20"/>
              </w:rPr>
              <w:t>8</w:t>
            </w:r>
            <w:r w:rsidRPr="003A0F8E">
              <w:rPr>
                <w:sz w:val="20"/>
                <w:szCs w:val="20"/>
              </w:rPr>
              <w:t>:</w:t>
            </w:r>
            <w:r>
              <w:rPr>
                <w:sz w:val="20"/>
                <w:szCs w:val="20"/>
              </w:rPr>
              <w:t xml:space="preserve"> </w:t>
            </w:r>
            <w:r w:rsidRPr="003A0F8E">
              <w:rPr>
                <w:sz w:val="20"/>
                <w:szCs w:val="20"/>
              </w:rPr>
              <w:t>e019078</w:t>
            </w:r>
          </w:p>
        </w:tc>
      </w:tr>
    </w:tbl>
    <w:p w14:paraId="6A0D0492" w14:textId="77777777" w:rsidR="0037300A" w:rsidRPr="00142465" w:rsidRDefault="0037300A" w:rsidP="0037300A">
      <w:pPr>
        <w:pStyle w:val="Title"/>
      </w:pPr>
      <w:r w:rsidRPr="00142465">
        <w:t xml:space="preserve">CTRI/2017/10/009981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14408C47"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0753B65" w14:textId="77777777" w:rsidR="0037300A" w:rsidRPr="00B60B1B" w:rsidRDefault="0037300A" w:rsidP="000F589A">
            <w:pPr>
              <w:spacing w:line="360" w:lineRule="auto"/>
              <w:rPr>
                <w:b/>
                <w:bCs/>
                <w:sz w:val="20"/>
                <w:szCs w:val="20"/>
              </w:rPr>
            </w:pPr>
            <w:r w:rsidRPr="00B60B1B">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C7449CF" w14:textId="24DA6F71" w:rsidR="0037300A" w:rsidRPr="00B60B1B" w:rsidRDefault="0037300A" w:rsidP="000F589A">
            <w:pPr>
              <w:spacing w:after="0" w:line="360" w:lineRule="auto"/>
              <w:rPr>
                <w:rFonts w:eastAsiaTheme="minorEastAsia"/>
                <w:sz w:val="20"/>
                <w:szCs w:val="20"/>
              </w:rPr>
            </w:pPr>
            <w:r w:rsidRPr="00B60B1B">
              <w:rPr>
                <w:sz w:val="20"/>
                <w:szCs w:val="20"/>
              </w:rPr>
              <w:t>Effect of yoga on recovery after heart surgery</w:t>
            </w:r>
          </w:p>
        </w:tc>
      </w:tr>
      <w:tr w:rsidR="0037300A" w:rsidRPr="00142465" w14:paraId="6EC9C616"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B523FDC" w14:textId="77777777" w:rsidR="0037300A" w:rsidRPr="00B60B1B" w:rsidRDefault="0037300A" w:rsidP="000F589A">
            <w:pPr>
              <w:spacing w:line="360" w:lineRule="auto"/>
              <w:rPr>
                <w:b/>
                <w:bCs/>
                <w:sz w:val="20"/>
                <w:szCs w:val="20"/>
              </w:rPr>
            </w:pPr>
            <w:r w:rsidRPr="00B60B1B">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D689A02" w14:textId="77777777" w:rsidR="0037300A" w:rsidRPr="00B60B1B" w:rsidRDefault="0037300A" w:rsidP="000F589A">
            <w:pPr>
              <w:spacing w:line="360" w:lineRule="auto"/>
              <w:rPr>
                <w:rFonts w:eastAsiaTheme="minorEastAsia"/>
                <w:sz w:val="20"/>
                <w:szCs w:val="20"/>
              </w:rPr>
            </w:pPr>
            <w:r w:rsidRPr="00B60B1B">
              <w:rPr>
                <w:sz w:val="20"/>
                <w:szCs w:val="20"/>
              </w:rPr>
              <w:t>RCT, parallel design</w:t>
            </w:r>
          </w:p>
          <w:p w14:paraId="60E93CAE" w14:textId="77777777" w:rsidR="0037300A" w:rsidRPr="00B60B1B" w:rsidRDefault="0037300A" w:rsidP="000F589A">
            <w:pPr>
              <w:spacing w:line="360" w:lineRule="auto"/>
              <w:rPr>
                <w:sz w:val="20"/>
                <w:szCs w:val="20"/>
              </w:rPr>
            </w:pPr>
            <w:r w:rsidRPr="00B60B1B">
              <w:rPr>
                <w:b/>
                <w:bCs/>
                <w:sz w:val="20"/>
                <w:szCs w:val="20"/>
              </w:rPr>
              <w:t>Study aim:</w:t>
            </w:r>
            <w:r w:rsidRPr="00B60B1B">
              <w:rPr>
                <w:sz w:val="20"/>
                <w:szCs w:val="20"/>
              </w:rPr>
              <w:t xml:space="preserve"> to evaluate the long-term efficacy of yoga as an adjunctive to conventional medical management on clinical outcomes in post </w:t>
            </w:r>
            <w:bookmarkStart w:id="306" w:name="_Hlk69722571"/>
            <w:r w:rsidRPr="00B60B1B">
              <w:rPr>
                <w:sz w:val="20"/>
                <w:szCs w:val="20"/>
              </w:rPr>
              <w:t>CABG</w:t>
            </w:r>
            <w:bookmarkEnd w:id="306"/>
            <w:r w:rsidRPr="00B60B1B">
              <w:rPr>
                <w:sz w:val="20"/>
                <w:szCs w:val="20"/>
              </w:rPr>
              <w:t xml:space="preserve"> rehabilitation</w:t>
            </w:r>
          </w:p>
        </w:tc>
      </w:tr>
      <w:tr w:rsidR="0037300A" w:rsidRPr="00142465" w14:paraId="4A009EA0"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DC122E4" w14:textId="77777777" w:rsidR="0037300A" w:rsidRPr="00B60B1B" w:rsidRDefault="0037300A" w:rsidP="000F589A">
            <w:pPr>
              <w:spacing w:line="360" w:lineRule="auto"/>
              <w:rPr>
                <w:b/>
                <w:bCs/>
                <w:sz w:val="20"/>
                <w:szCs w:val="20"/>
              </w:rPr>
            </w:pPr>
            <w:r w:rsidRPr="00B60B1B">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5646A0F" w14:textId="77777777" w:rsidR="0037300A" w:rsidRPr="00B60B1B" w:rsidRDefault="0037300A" w:rsidP="000F589A">
            <w:pPr>
              <w:spacing w:line="360" w:lineRule="auto"/>
              <w:rPr>
                <w:rFonts w:eastAsiaTheme="minorEastAsia"/>
                <w:sz w:val="20"/>
                <w:szCs w:val="20"/>
              </w:rPr>
            </w:pPr>
            <w:r w:rsidRPr="00B60B1B">
              <w:rPr>
                <w:b/>
                <w:bCs/>
                <w:sz w:val="20"/>
                <w:szCs w:val="20"/>
              </w:rPr>
              <w:t>Estimated enrolment:</w:t>
            </w:r>
            <w:r w:rsidRPr="00B60B1B">
              <w:rPr>
                <w:sz w:val="20"/>
                <w:szCs w:val="20"/>
              </w:rPr>
              <w:t xml:space="preserve"> 300</w:t>
            </w:r>
          </w:p>
          <w:p w14:paraId="78458422" w14:textId="77777777" w:rsidR="0037300A" w:rsidRPr="00B60B1B" w:rsidRDefault="0037300A" w:rsidP="000F589A">
            <w:pPr>
              <w:spacing w:line="360" w:lineRule="auto"/>
              <w:rPr>
                <w:sz w:val="20"/>
                <w:szCs w:val="20"/>
              </w:rPr>
            </w:pPr>
            <w:r w:rsidRPr="00B60B1B">
              <w:rPr>
                <w:b/>
                <w:bCs/>
                <w:sz w:val="20"/>
                <w:szCs w:val="20"/>
              </w:rPr>
              <w:t>Inclusion criteria:</w:t>
            </w:r>
            <w:r w:rsidRPr="00B60B1B">
              <w:rPr>
                <w:sz w:val="20"/>
                <w:szCs w:val="20"/>
              </w:rPr>
              <w:t xml:space="preserve"> participants willing and able to participate; 35-65 years of age; double or triple vessel disease scheduled for elective CABG; no contraindications to yoga</w:t>
            </w:r>
          </w:p>
          <w:p w14:paraId="1DEAFF85" w14:textId="77777777" w:rsidR="0037300A" w:rsidRPr="00B60B1B" w:rsidRDefault="0037300A" w:rsidP="000F589A">
            <w:pPr>
              <w:spacing w:line="360" w:lineRule="auto"/>
              <w:rPr>
                <w:sz w:val="20"/>
                <w:szCs w:val="20"/>
              </w:rPr>
            </w:pPr>
            <w:r w:rsidRPr="00B60B1B">
              <w:rPr>
                <w:b/>
                <w:bCs/>
                <w:sz w:val="20"/>
                <w:szCs w:val="20"/>
              </w:rPr>
              <w:t>Exclusion criteria:</w:t>
            </w:r>
            <w:r w:rsidRPr="00B60B1B">
              <w:rPr>
                <w:sz w:val="20"/>
                <w:szCs w:val="20"/>
              </w:rPr>
              <w:t xml:space="preserve"> emergency CABG; CABG with valve replacement; </w:t>
            </w:r>
            <w:bookmarkStart w:id="307" w:name="_Hlk69722580"/>
            <w:r w:rsidRPr="00B60B1B">
              <w:rPr>
                <w:sz w:val="20"/>
                <w:szCs w:val="20"/>
              </w:rPr>
              <w:t>LVEF</w:t>
            </w:r>
            <w:bookmarkEnd w:id="307"/>
            <w:r w:rsidRPr="00B60B1B">
              <w:rPr>
                <w:sz w:val="20"/>
                <w:szCs w:val="20"/>
              </w:rPr>
              <w:t xml:space="preserve"> &lt; 30%; acute or chronic renal failure with or without dialysis; regular yoga practitioners; physical disability precluding yoga; neuro-psychiatric illness; experience of yoga</w:t>
            </w:r>
          </w:p>
          <w:p w14:paraId="5B594BD6" w14:textId="77777777" w:rsidR="0037300A" w:rsidRPr="00B60B1B" w:rsidRDefault="0037300A" w:rsidP="000F589A">
            <w:pPr>
              <w:spacing w:line="360" w:lineRule="auto"/>
              <w:rPr>
                <w:sz w:val="20"/>
                <w:szCs w:val="20"/>
              </w:rPr>
            </w:pPr>
            <w:r w:rsidRPr="00B60B1B">
              <w:rPr>
                <w:b/>
                <w:bCs/>
                <w:sz w:val="20"/>
                <w:szCs w:val="20"/>
              </w:rPr>
              <w:t xml:space="preserve">Type of surgery/condition: </w:t>
            </w:r>
            <w:r w:rsidRPr="00B60B1B">
              <w:rPr>
                <w:sz w:val="20"/>
                <w:szCs w:val="20"/>
              </w:rPr>
              <w:t>CABG for disease in two or three coronary vessels</w:t>
            </w:r>
          </w:p>
          <w:p w14:paraId="0BBF2544" w14:textId="77777777" w:rsidR="0037300A" w:rsidRPr="00B60B1B" w:rsidRDefault="0037300A" w:rsidP="000F589A">
            <w:pPr>
              <w:spacing w:line="360" w:lineRule="auto"/>
              <w:rPr>
                <w:sz w:val="20"/>
                <w:szCs w:val="20"/>
              </w:rPr>
            </w:pPr>
            <w:r w:rsidRPr="00B60B1B">
              <w:rPr>
                <w:b/>
                <w:bCs/>
                <w:sz w:val="20"/>
                <w:szCs w:val="20"/>
              </w:rPr>
              <w:t>Country:</w:t>
            </w:r>
            <w:r w:rsidRPr="00B60B1B">
              <w:rPr>
                <w:sz w:val="20"/>
                <w:szCs w:val="20"/>
              </w:rPr>
              <w:t xml:space="preserve"> India</w:t>
            </w:r>
          </w:p>
          <w:p w14:paraId="3F0550FC" w14:textId="77777777" w:rsidR="0037300A" w:rsidRPr="00B60B1B" w:rsidRDefault="0037300A" w:rsidP="000F589A">
            <w:pPr>
              <w:spacing w:line="360" w:lineRule="auto"/>
              <w:rPr>
                <w:sz w:val="20"/>
                <w:szCs w:val="20"/>
              </w:rPr>
            </w:pPr>
            <w:r w:rsidRPr="00B60B1B">
              <w:rPr>
                <w:b/>
                <w:bCs/>
                <w:sz w:val="20"/>
                <w:szCs w:val="20"/>
              </w:rPr>
              <w:lastRenderedPageBreak/>
              <w:t>Setting:</w:t>
            </w:r>
            <w:r w:rsidRPr="00B60B1B">
              <w:rPr>
                <w:sz w:val="20"/>
                <w:szCs w:val="20"/>
              </w:rPr>
              <w:t xml:space="preserve"> hospital; single centre</w:t>
            </w:r>
          </w:p>
        </w:tc>
      </w:tr>
      <w:tr w:rsidR="0037300A" w:rsidRPr="00142465" w14:paraId="5CBEF5D4"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4D23A1E" w14:textId="77777777" w:rsidR="0037300A" w:rsidRPr="00B60B1B" w:rsidRDefault="0037300A" w:rsidP="000F589A">
            <w:pPr>
              <w:spacing w:line="360" w:lineRule="auto"/>
              <w:rPr>
                <w:b/>
                <w:bCs/>
                <w:sz w:val="20"/>
                <w:szCs w:val="20"/>
              </w:rPr>
            </w:pPr>
            <w:r w:rsidRPr="00B60B1B">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00C4A24" w14:textId="77777777" w:rsidR="0037300A" w:rsidRPr="00B60B1B" w:rsidRDefault="0037300A" w:rsidP="000F589A">
            <w:pPr>
              <w:spacing w:line="360" w:lineRule="auto"/>
              <w:rPr>
                <w:rFonts w:eastAsiaTheme="minorEastAsia"/>
                <w:sz w:val="20"/>
                <w:szCs w:val="20"/>
              </w:rPr>
            </w:pPr>
            <w:r w:rsidRPr="00B60B1B">
              <w:rPr>
                <w:b/>
                <w:bCs/>
                <w:sz w:val="20"/>
                <w:szCs w:val="20"/>
              </w:rPr>
              <w:t>Type of intervention:</w:t>
            </w:r>
            <w:r w:rsidRPr="00B60B1B">
              <w:rPr>
                <w:sz w:val="20"/>
                <w:szCs w:val="20"/>
              </w:rPr>
              <w:t xml:space="preserve"> combination: exercise class/home based exercise; telephone support; diary/log book</w:t>
            </w:r>
          </w:p>
          <w:p w14:paraId="52853E97" w14:textId="77777777" w:rsidR="0037300A" w:rsidRPr="00B60B1B" w:rsidRDefault="0037300A" w:rsidP="000F589A">
            <w:pPr>
              <w:spacing w:line="360" w:lineRule="auto"/>
              <w:rPr>
                <w:sz w:val="20"/>
                <w:szCs w:val="20"/>
              </w:rPr>
            </w:pPr>
            <w:r w:rsidRPr="00B60B1B">
              <w:rPr>
                <w:b/>
                <w:bCs/>
                <w:sz w:val="20"/>
                <w:szCs w:val="20"/>
              </w:rPr>
              <w:t>Details of intervention:</w:t>
            </w:r>
            <w:r w:rsidRPr="00B60B1B">
              <w:rPr>
                <w:sz w:val="20"/>
                <w:szCs w:val="20"/>
              </w:rPr>
              <w:t xml:space="preserve"> in addition to usual care, participants will be taught yoga over 6 weeks with follow-up instruction at 6 months, and encouraged to practice yoga every day at home throughout the 12-month intervention; telephone calls and a log book will measure compliance</w:t>
            </w:r>
            <w:r w:rsidRPr="00B60B1B">
              <w:rPr>
                <w:sz w:val="20"/>
                <w:szCs w:val="20"/>
              </w:rPr>
              <w:br/>
            </w:r>
            <w:r w:rsidRPr="00B60B1B">
              <w:rPr>
                <w:b/>
                <w:bCs/>
                <w:sz w:val="20"/>
                <w:szCs w:val="20"/>
              </w:rPr>
              <w:t>Details of comparison group:</w:t>
            </w:r>
            <w:r w:rsidRPr="00B60B1B">
              <w:rPr>
                <w:sz w:val="20"/>
                <w:szCs w:val="20"/>
              </w:rPr>
              <w:t xml:space="preserve"> usual care which includes physiotherapy, lifestyle modifications and medications</w:t>
            </w:r>
          </w:p>
        </w:tc>
      </w:tr>
      <w:tr w:rsidR="0037300A" w:rsidRPr="00142465" w14:paraId="0FB18184"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4E9B117" w14:textId="77777777" w:rsidR="0037300A" w:rsidRPr="00B60B1B" w:rsidRDefault="0037300A" w:rsidP="000F589A">
            <w:pPr>
              <w:spacing w:line="360" w:lineRule="auto"/>
              <w:rPr>
                <w:b/>
                <w:bCs/>
                <w:sz w:val="20"/>
                <w:szCs w:val="20"/>
              </w:rPr>
            </w:pPr>
            <w:r w:rsidRPr="00B60B1B">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43B887D" w14:textId="77777777" w:rsidR="0037300A" w:rsidRPr="00B60B1B" w:rsidRDefault="0037300A" w:rsidP="000F589A">
            <w:pPr>
              <w:spacing w:line="360" w:lineRule="auto"/>
              <w:rPr>
                <w:rFonts w:eastAsiaTheme="minorEastAsia"/>
                <w:sz w:val="20"/>
                <w:szCs w:val="20"/>
              </w:rPr>
            </w:pPr>
            <w:r w:rsidRPr="00B60B1B">
              <w:rPr>
                <w:b/>
                <w:bCs/>
                <w:sz w:val="20"/>
                <w:szCs w:val="20"/>
              </w:rPr>
              <w:t>Primary:</w:t>
            </w:r>
            <w:r w:rsidRPr="00B60B1B">
              <w:rPr>
                <w:sz w:val="20"/>
                <w:szCs w:val="20"/>
              </w:rPr>
              <w:t xml:space="preserve"> all measured at 6 weeks, 3 months, 6 months and 12 months;</w:t>
            </w:r>
            <w:r w:rsidRPr="00B60B1B">
              <w:rPr>
                <w:sz w:val="20"/>
                <w:szCs w:val="20"/>
              </w:rPr>
              <w:br/>
              <w:t xml:space="preserve">clinical outcomes: risk factor control (blood pressure; glycaemic control - HbA1c; lipid profile; obesity - </w:t>
            </w:r>
            <w:bookmarkStart w:id="308" w:name="_Hlk69722589"/>
            <w:r w:rsidRPr="00B60B1B">
              <w:rPr>
                <w:sz w:val="20"/>
                <w:szCs w:val="20"/>
              </w:rPr>
              <w:t>WHR</w:t>
            </w:r>
            <w:bookmarkEnd w:id="308"/>
            <w:r w:rsidRPr="00B60B1B">
              <w:rPr>
                <w:sz w:val="20"/>
                <w:szCs w:val="20"/>
              </w:rPr>
              <w:t>, BMI; PA (IPAQ);</w:t>
            </w:r>
            <w:r w:rsidRPr="00B60B1B">
              <w:rPr>
                <w:sz w:val="20"/>
                <w:szCs w:val="20"/>
              </w:rPr>
              <w:br/>
              <w:t>neuropsychiatric outcomes: anxiety and depression (HADS); QOL (SF-36);</w:t>
            </w:r>
            <w:r w:rsidRPr="00B60B1B">
              <w:rPr>
                <w:sz w:val="20"/>
                <w:szCs w:val="20"/>
              </w:rPr>
              <w:br/>
              <w:t>rehabilitative outcomes: exercise capacity (modified Bruce protocol); pulmonary capacity (</w:t>
            </w:r>
            <w:bookmarkStart w:id="309" w:name="_Hlk69722599"/>
            <w:r w:rsidRPr="00B60B1B">
              <w:rPr>
                <w:sz w:val="20"/>
                <w:szCs w:val="20"/>
              </w:rPr>
              <w:t>PFT</w:t>
            </w:r>
            <w:bookmarkEnd w:id="309"/>
            <w:r w:rsidRPr="00B60B1B">
              <w:rPr>
                <w:sz w:val="20"/>
                <w:szCs w:val="20"/>
              </w:rPr>
              <w:t>)</w:t>
            </w:r>
          </w:p>
          <w:p w14:paraId="6AEFE1AC" w14:textId="77777777" w:rsidR="0037300A" w:rsidRPr="00B60B1B" w:rsidRDefault="0037300A" w:rsidP="000F589A">
            <w:pPr>
              <w:spacing w:line="360" w:lineRule="auto"/>
              <w:rPr>
                <w:sz w:val="20"/>
                <w:szCs w:val="20"/>
              </w:rPr>
            </w:pPr>
            <w:r w:rsidRPr="00B60B1B">
              <w:rPr>
                <w:b/>
                <w:bCs/>
                <w:sz w:val="20"/>
                <w:szCs w:val="20"/>
              </w:rPr>
              <w:t>Secondary:</w:t>
            </w:r>
            <w:r w:rsidRPr="00B60B1B">
              <w:rPr>
                <w:sz w:val="20"/>
                <w:szCs w:val="20"/>
              </w:rPr>
              <w:t xml:space="preserve"> all measured at 6 weeks, 3 months, 6 months and 12 months: adverse outcomes (</w:t>
            </w:r>
            <w:bookmarkStart w:id="310" w:name="_Hlk69722604"/>
            <w:r w:rsidRPr="00B60B1B">
              <w:rPr>
                <w:sz w:val="20"/>
                <w:szCs w:val="20"/>
              </w:rPr>
              <w:t>MACCE</w:t>
            </w:r>
            <w:bookmarkEnd w:id="310"/>
            <w:r w:rsidRPr="00B60B1B">
              <w:rPr>
                <w:sz w:val="20"/>
                <w:szCs w:val="20"/>
              </w:rPr>
              <w:t>); inflammatory markers (</w:t>
            </w:r>
            <w:bookmarkStart w:id="311" w:name="_Hlk69722610"/>
            <w:proofErr w:type="spellStart"/>
            <w:r w:rsidRPr="00B60B1B">
              <w:rPr>
                <w:sz w:val="20"/>
                <w:szCs w:val="20"/>
              </w:rPr>
              <w:t>hs</w:t>
            </w:r>
            <w:proofErr w:type="spellEnd"/>
            <w:r w:rsidRPr="00B60B1B">
              <w:rPr>
                <w:sz w:val="20"/>
                <w:szCs w:val="20"/>
              </w:rPr>
              <w:t>-CRP</w:t>
            </w:r>
            <w:bookmarkEnd w:id="311"/>
            <w:r w:rsidRPr="00B60B1B">
              <w:rPr>
                <w:sz w:val="20"/>
                <w:szCs w:val="20"/>
              </w:rPr>
              <w:t xml:space="preserve">; </w:t>
            </w:r>
            <w:bookmarkStart w:id="312" w:name="_Hlk69722616"/>
            <w:r w:rsidRPr="00B60B1B">
              <w:rPr>
                <w:sz w:val="20"/>
                <w:szCs w:val="20"/>
              </w:rPr>
              <w:t>IL-6</w:t>
            </w:r>
            <w:bookmarkEnd w:id="312"/>
            <w:r w:rsidRPr="00B60B1B">
              <w:rPr>
                <w:sz w:val="20"/>
                <w:szCs w:val="20"/>
              </w:rPr>
              <w:t xml:space="preserve">; </w:t>
            </w:r>
            <w:bookmarkStart w:id="313" w:name="_Hlk69722621"/>
            <w:r w:rsidRPr="00B60B1B">
              <w:rPr>
                <w:sz w:val="20"/>
                <w:szCs w:val="20"/>
              </w:rPr>
              <w:t>TNF-a</w:t>
            </w:r>
            <w:bookmarkEnd w:id="313"/>
            <w:r w:rsidRPr="00B60B1B">
              <w:rPr>
                <w:sz w:val="20"/>
                <w:szCs w:val="20"/>
              </w:rPr>
              <w:t xml:space="preserve">); </w:t>
            </w:r>
            <w:bookmarkStart w:id="314" w:name="_Hlk69722625"/>
            <w:r w:rsidRPr="00B60B1B">
              <w:rPr>
                <w:sz w:val="20"/>
                <w:szCs w:val="20"/>
              </w:rPr>
              <w:t>LV</w:t>
            </w:r>
            <w:bookmarkEnd w:id="314"/>
            <w:r w:rsidRPr="00B60B1B">
              <w:rPr>
                <w:sz w:val="20"/>
                <w:szCs w:val="20"/>
              </w:rPr>
              <w:t xml:space="preserve"> dysfunction (echocardiogram); global gene expression</w:t>
            </w:r>
          </w:p>
        </w:tc>
      </w:tr>
      <w:tr w:rsidR="0037300A" w:rsidRPr="00142465" w14:paraId="1A7E0BF1"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7C26C83" w14:textId="77777777" w:rsidR="0037300A" w:rsidRPr="00B60B1B" w:rsidRDefault="0037300A" w:rsidP="000F589A">
            <w:pPr>
              <w:spacing w:line="360" w:lineRule="auto"/>
              <w:rPr>
                <w:b/>
                <w:bCs/>
                <w:sz w:val="20"/>
                <w:szCs w:val="20"/>
              </w:rPr>
            </w:pPr>
            <w:r w:rsidRPr="00B60B1B">
              <w:rPr>
                <w:b/>
                <w:bCs/>
                <w:sz w:val="20"/>
                <w:szCs w:val="20"/>
              </w:rPr>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8C9A2F9" w14:textId="77777777" w:rsidR="0037300A" w:rsidRPr="00B60B1B" w:rsidRDefault="0037300A" w:rsidP="000F589A">
            <w:pPr>
              <w:spacing w:line="360" w:lineRule="auto"/>
              <w:rPr>
                <w:rFonts w:eastAsiaTheme="minorEastAsia"/>
                <w:sz w:val="20"/>
                <w:szCs w:val="20"/>
              </w:rPr>
            </w:pPr>
            <w:r w:rsidRPr="00B60B1B">
              <w:rPr>
                <w:sz w:val="20"/>
                <w:szCs w:val="20"/>
              </w:rPr>
              <w:t>10 October 2017</w:t>
            </w:r>
          </w:p>
        </w:tc>
      </w:tr>
      <w:tr w:rsidR="0037300A" w:rsidRPr="00142465" w14:paraId="390AA5D8"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709CDC16" w14:textId="77777777" w:rsidR="0037300A" w:rsidRPr="00B60B1B" w:rsidRDefault="0037300A" w:rsidP="000F589A">
            <w:pPr>
              <w:spacing w:line="360" w:lineRule="auto"/>
              <w:rPr>
                <w:b/>
                <w:bCs/>
                <w:sz w:val="20"/>
                <w:szCs w:val="20"/>
              </w:rPr>
            </w:pPr>
            <w:r w:rsidRPr="00B60B1B">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4CB43965" w14:textId="29390F91" w:rsidR="0037300A" w:rsidRPr="00B60B1B" w:rsidRDefault="0037300A" w:rsidP="000F589A">
            <w:pPr>
              <w:pStyle w:val="NormalWeb"/>
              <w:spacing w:line="360" w:lineRule="auto"/>
              <w:rPr>
                <w:sz w:val="20"/>
                <w:szCs w:val="20"/>
              </w:rPr>
            </w:pPr>
            <w:r w:rsidRPr="00B60B1B">
              <w:rPr>
                <w:sz w:val="20"/>
                <w:szCs w:val="20"/>
              </w:rPr>
              <w:t>CTRI/2017/10/009981. Effect of yoga on recovery after heart surgery [Efficacy of yoga based cardiac rehabilitation on clinical outcomes in post CABG patients: a randomized controlled trial]. apps.who.int/</w:t>
            </w:r>
            <w:proofErr w:type="spellStart"/>
            <w:r w:rsidRPr="00B60B1B">
              <w:rPr>
                <w:sz w:val="20"/>
                <w:szCs w:val="20"/>
              </w:rPr>
              <w:t>trialsearch</w:t>
            </w:r>
            <w:proofErr w:type="spellEnd"/>
            <w:r w:rsidRPr="00B60B1B">
              <w:rPr>
                <w:sz w:val="20"/>
                <w:szCs w:val="20"/>
              </w:rPr>
              <w:t>/Trial2.aspx?TrialID=CTRI/2017/10/009981 (first received 3 October 2017)</w:t>
            </w:r>
          </w:p>
        </w:tc>
      </w:tr>
    </w:tbl>
    <w:p w14:paraId="68891440" w14:textId="77777777" w:rsidR="0037300A" w:rsidRPr="00142465" w:rsidRDefault="0037300A" w:rsidP="0037300A">
      <w:pPr>
        <w:pStyle w:val="Title"/>
      </w:pPr>
      <w:r w:rsidRPr="00142465">
        <w:t xml:space="preserve">DRKS00013972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2A79B92B"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DDAD1B6" w14:textId="77777777" w:rsidR="0037300A" w:rsidRPr="00B60B1B" w:rsidRDefault="0037300A" w:rsidP="000F589A">
            <w:pPr>
              <w:spacing w:line="360" w:lineRule="auto"/>
              <w:rPr>
                <w:b/>
                <w:bCs/>
                <w:sz w:val="20"/>
                <w:szCs w:val="20"/>
              </w:rPr>
            </w:pPr>
            <w:r w:rsidRPr="00B60B1B">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EAC139F" w14:textId="77777777" w:rsidR="0037300A" w:rsidRPr="00B60B1B" w:rsidRDefault="0037300A" w:rsidP="000F589A">
            <w:pPr>
              <w:spacing w:after="0" w:line="360" w:lineRule="auto"/>
              <w:rPr>
                <w:rFonts w:eastAsiaTheme="minorEastAsia"/>
                <w:sz w:val="20"/>
                <w:szCs w:val="20"/>
              </w:rPr>
            </w:pPr>
            <w:r w:rsidRPr="00B60B1B">
              <w:rPr>
                <w:sz w:val="20"/>
                <w:szCs w:val="20"/>
              </w:rPr>
              <w:t>Process optimization by interdisciplinary and cross-sectoral care using the example of patients with hip and knee prostheses</w:t>
            </w:r>
          </w:p>
        </w:tc>
      </w:tr>
      <w:tr w:rsidR="0037300A" w:rsidRPr="00142465" w14:paraId="2E8772B3"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AC16A95" w14:textId="77777777" w:rsidR="0037300A" w:rsidRPr="00B60B1B" w:rsidRDefault="0037300A" w:rsidP="000F589A">
            <w:pPr>
              <w:spacing w:line="360" w:lineRule="auto"/>
              <w:rPr>
                <w:b/>
                <w:bCs/>
                <w:sz w:val="20"/>
                <w:szCs w:val="20"/>
              </w:rPr>
            </w:pPr>
            <w:r w:rsidRPr="00B60B1B">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922A64E" w14:textId="77777777" w:rsidR="0037300A" w:rsidRPr="00B60B1B" w:rsidRDefault="0037300A" w:rsidP="000F589A">
            <w:pPr>
              <w:spacing w:line="360" w:lineRule="auto"/>
              <w:rPr>
                <w:rFonts w:eastAsiaTheme="minorEastAsia"/>
                <w:sz w:val="20"/>
                <w:szCs w:val="20"/>
              </w:rPr>
            </w:pPr>
            <w:r w:rsidRPr="00B60B1B">
              <w:rPr>
                <w:b/>
                <w:bCs/>
                <w:sz w:val="20"/>
                <w:szCs w:val="20"/>
              </w:rPr>
              <w:t>RCT, parallel design</w:t>
            </w:r>
          </w:p>
          <w:p w14:paraId="1152BF74" w14:textId="77777777" w:rsidR="0037300A" w:rsidRPr="00B60B1B" w:rsidRDefault="0037300A" w:rsidP="000F589A">
            <w:pPr>
              <w:spacing w:line="360" w:lineRule="auto"/>
              <w:rPr>
                <w:sz w:val="20"/>
                <w:szCs w:val="20"/>
              </w:rPr>
            </w:pPr>
            <w:r w:rsidRPr="00B60B1B">
              <w:rPr>
                <w:b/>
                <w:bCs/>
                <w:sz w:val="20"/>
                <w:szCs w:val="20"/>
              </w:rPr>
              <w:lastRenderedPageBreak/>
              <w:t>Study aim:</w:t>
            </w:r>
            <w:r w:rsidRPr="00B60B1B">
              <w:rPr>
                <w:sz w:val="20"/>
                <w:szCs w:val="20"/>
              </w:rPr>
              <w:t xml:space="preserve"> to investigate whether an optimised care process leads to sustainable improvement in terms of patient satisfaction, low complication rates, effective service provision; in the operative treatment of hip or knee arthrosis</w:t>
            </w:r>
          </w:p>
        </w:tc>
      </w:tr>
      <w:tr w:rsidR="0037300A" w:rsidRPr="00142465" w14:paraId="11E6DD23"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D48014A" w14:textId="77777777" w:rsidR="0037300A" w:rsidRPr="00B60B1B" w:rsidRDefault="0037300A" w:rsidP="000F589A">
            <w:pPr>
              <w:spacing w:line="360" w:lineRule="auto"/>
              <w:rPr>
                <w:b/>
                <w:bCs/>
                <w:sz w:val="20"/>
                <w:szCs w:val="20"/>
              </w:rPr>
            </w:pPr>
            <w:r w:rsidRPr="00B60B1B">
              <w:rPr>
                <w:b/>
                <w:bCs/>
                <w:sz w:val="20"/>
                <w:szCs w:val="20"/>
              </w:rPr>
              <w:lastRenderedPageBreak/>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E663990" w14:textId="77777777" w:rsidR="0037300A" w:rsidRPr="00B60B1B" w:rsidRDefault="0037300A" w:rsidP="000F589A">
            <w:pPr>
              <w:spacing w:line="360" w:lineRule="auto"/>
              <w:rPr>
                <w:rFonts w:eastAsiaTheme="minorEastAsia"/>
                <w:sz w:val="20"/>
                <w:szCs w:val="20"/>
              </w:rPr>
            </w:pPr>
            <w:r w:rsidRPr="00B60B1B">
              <w:rPr>
                <w:b/>
                <w:bCs/>
                <w:sz w:val="20"/>
                <w:szCs w:val="20"/>
              </w:rPr>
              <w:t>Estimated enrolment:</w:t>
            </w:r>
            <w:r w:rsidRPr="00B60B1B">
              <w:rPr>
                <w:sz w:val="20"/>
                <w:szCs w:val="20"/>
              </w:rPr>
              <w:t xml:space="preserve"> 2000</w:t>
            </w:r>
          </w:p>
          <w:p w14:paraId="62BB46AA" w14:textId="77777777" w:rsidR="0037300A" w:rsidRPr="00B60B1B" w:rsidRDefault="0037300A" w:rsidP="000F589A">
            <w:pPr>
              <w:spacing w:line="360" w:lineRule="auto"/>
              <w:rPr>
                <w:sz w:val="20"/>
                <w:szCs w:val="20"/>
              </w:rPr>
            </w:pPr>
            <w:r w:rsidRPr="00B60B1B">
              <w:rPr>
                <w:b/>
                <w:bCs/>
                <w:sz w:val="20"/>
                <w:szCs w:val="20"/>
              </w:rPr>
              <w:t>Inclusion criteria:</w:t>
            </w:r>
            <w:r w:rsidRPr="00B60B1B">
              <w:rPr>
                <w:sz w:val="20"/>
                <w:szCs w:val="20"/>
              </w:rPr>
              <w:t xml:space="preserve"> indicated for </w:t>
            </w:r>
            <w:bookmarkStart w:id="315" w:name="_Hlk69722633"/>
            <w:r w:rsidRPr="00B60B1B">
              <w:rPr>
                <w:sz w:val="20"/>
                <w:szCs w:val="20"/>
              </w:rPr>
              <w:t>THR</w:t>
            </w:r>
            <w:bookmarkEnd w:id="315"/>
            <w:r w:rsidRPr="00B60B1B">
              <w:rPr>
                <w:sz w:val="20"/>
                <w:szCs w:val="20"/>
              </w:rPr>
              <w:t xml:space="preserve"> or TKR for joint arthrosis; able to understand the protocol; ≥ 18 years of age</w:t>
            </w:r>
          </w:p>
          <w:p w14:paraId="4592E39D" w14:textId="77777777" w:rsidR="0037300A" w:rsidRPr="00B60B1B" w:rsidRDefault="0037300A" w:rsidP="000F589A">
            <w:pPr>
              <w:spacing w:line="360" w:lineRule="auto"/>
              <w:rPr>
                <w:sz w:val="20"/>
                <w:szCs w:val="20"/>
              </w:rPr>
            </w:pPr>
            <w:r w:rsidRPr="00B60B1B">
              <w:rPr>
                <w:b/>
                <w:bCs/>
                <w:sz w:val="20"/>
                <w:szCs w:val="20"/>
              </w:rPr>
              <w:t>Exclusion criteria:</w:t>
            </w:r>
            <w:r w:rsidRPr="00B60B1B">
              <w:rPr>
                <w:sz w:val="20"/>
                <w:szCs w:val="20"/>
              </w:rPr>
              <w:t xml:space="preserve"> life expectancy &lt; 1 year; selective surgical procedure; medical or psychological reasons not to participate or which prevent the ability to give informed consent </w:t>
            </w:r>
          </w:p>
          <w:p w14:paraId="2F32E18B" w14:textId="77777777" w:rsidR="0037300A" w:rsidRPr="00B60B1B" w:rsidRDefault="0037300A" w:rsidP="000F589A">
            <w:pPr>
              <w:spacing w:line="360" w:lineRule="auto"/>
              <w:rPr>
                <w:sz w:val="20"/>
                <w:szCs w:val="20"/>
              </w:rPr>
            </w:pPr>
            <w:r w:rsidRPr="00B60B1B">
              <w:rPr>
                <w:b/>
                <w:bCs/>
                <w:sz w:val="20"/>
                <w:szCs w:val="20"/>
              </w:rPr>
              <w:t>Type of surgery/condition:</w:t>
            </w:r>
            <w:r w:rsidRPr="00B60B1B">
              <w:rPr>
                <w:sz w:val="20"/>
                <w:szCs w:val="20"/>
              </w:rPr>
              <w:t xml:space="preserve"> THR or </w:t>
            </w:r>
            <w:bookmarkStart w:id="316" w:name="_Hlk69722753"/>
            <w:r w:rsidRPr="00B60B1B">
              <w:rPr>
                <w:sz w:val="20"/>
                <w:szCs w:val="20"/>
              </w:rPr>
              <w:t>TKR</w:t>
            </w:r>
            <w:bookmarkEnd w:id="316"/>
            <w:r w:rsidRPr="00B60B1B">
              <w:rPr>
                <w:sz w:val="20"/>
                <w:szCs w:val="20"/>
              </w:rPr>
              <w:t xml:space="preserve"> for arthrosis of the hip or knee</w:t>
            </w:r>
          </w:p>
          <w:p w14:paraId="4E034D5D" w14:textId="77777777" w:rsidR="0037300A" w:rsidRPr="00B60B1B" w:rsidRDefault="0037300A" w:rsidP="000F589A">
            <w:pPr>
              <w:spacing w:line="360" w:lineRule="auto"/>
              <w:rPr>
                <w:sz w:val="20"/>
                <w:szCs w:val="20"/>
              </w:rPr>
            </w:pPr>
            <w:r w:rsidRPr="00B60B1B">
              <w:rPr>
                <w:b/>
                <w:bCs/>
                <w:sz w:val="20"/>
                <w:szCs w:val="20"/>
              </w:rPr>
              <w:t>Country:</w:t>
            </w:r>
            <w:r w:rsidRPr="00B60B1B">
              <w:rPr>
                <w:sz w:val="20"/>
                <w:szCs w:val="20"/>
              </w:rPr>
              <w:t xml:space="preserve"> Germany</w:t>
            </w:r>
          </w:p>
          <w:p w14:paraId="6FBBC7A4" w14:textId="77777777" w:rsidR="0037300A" w:rsidRPr="00B60B1B" w:rsidRDefault="0037300A" w:rsidP="000F589A">
            <w:pPr>
              <w:spacing w:line="360" w:lineRule="auto"/>
              <w:rPr>
                <w:sz w:val="20"/>
                <w:szCs w:val="20"/>
              </w:rPr>
            </w:pPr>
            <w:r w:rsidRPr="00B60B1B">
              <w:rPr>
                <w:b/>
                <w:bCs/>
                <w:sz w:val="20"/>
                <w:szCs w:val="20"/>
              </w:rPr>
              <w:t>Setting:</w:t>
            </w:r>
            <w:r w:rsidRPr="00B60B1B">
              <w:rPr>
                <w:sz w:val="20"/>
                <w:szCs w:val="20"/>
              </w:rPr>
              <w:t xml:space="preserve"> hospital; single centre</w:t>
            </w:r>
          </w:p>
        </w:tc>
      </w:tr>
      <w:tr w:rsidR="0037300A" w:rsidRPr="00142465" w14:paraId="0FEC7624"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0BE333F" w14:textId="77777777" w:rsidR="0037300A" w:rsidRPr="00B60B1B" w:rsidRDefault="0037300A" w:rsidP="000F589A">
            <w:pPr>
              <w:spacing w:line="360" w:lineRule="auto"/>
              <w:rPr>
                <w:b/>
                <w:bCs/>
                <w:sz w:val="20"/>
                <w:szCs w:val="20"/>
              </w:rPr>
            </w:pPr>
            <w:r w:rsidRPr="00B60B1B">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BC0E62E" w14:textId="77777777" w:rsidR="0037300A" w:rsidRPr="00B60B1B" w:rsidRDefault="0037300A" w:rsidP="000F589A">
            <w:pPr>
              <w:spacing w:line="360" w:lineRule="auto"/>
              <w:rPr>
                <w:rFonts w:eastAsiaTheme="minorEastAsia"/>
                <w:sz w:val="20"/>
                <w:szCs w:val="20"/>
              </w:rPr>
            </w:pPr>
            <w:r w:rsidRPr="00B60B1B">
              <w:rPr>
                <w:b/>
                <w:bCs/>
                <w:sz w:val="20"/>
                <w:szCs w:val="20"/>
              </w:rPr>
              <w:t>Type of intervention:</w:t>
            </w:r>
            <w:r w:rsidRPr="00B60B1B">
              <w:rPr>
                <w:sz w:val="20"/>
                <w:szCs w:val="20"/>
              </w:rPr>
              <w:t xml:space="preserve"> other (enhanced recovery)</w:t>
            </w:r>
          </w:p>
          <w:p w14:paraId="324B5AF0" w14:textId="77777777" w:rsidR="0037300A" w:rsidRPr="00B60B1B" w:rsidRDefault="0037300A" w:rsidP="000F589A">
            <w:pPr>
              <w:spacing w:line="360" w:lineRule="auto"/>
              <w:rPr>
                <w:sz w:val="20"/>
                <w:szCs w:val="20"/>
              </w:rPr>
            </w:pPr>
            <w:r w:rsidRPr="00B60B1B">
              <w:rPr>
                <w:b/>
                <w:bCs/>
                <w:sz w:val="20"/>
                <w:szCs w:val="20"/>
              </w:rPr>
              <w:t>Details of intervention:</w:t>
            </w:r>
            <w:r w:rsidRPr="00B60B1B">
              <w:rPr>
                <w:sz w:val="20"/>
                <w:szCs w:val="20"/>
              </w:rPr>
              <w:t xml:space="preserve"> optimised care process, </w:t>
            </w:r>
            <w:bookmarkStart w:id="317" w:name="_Hlk69722760"/>
            <w:r w:rsidRPr="00B60B1B">
              <w:rPr>
                <w:sz w:val="20"/>
                <w:szCs w:val="20"/>
              </w:rPr>
              <w:t>PROMISE</w:t>
            </w:r>
            <w:bookmarkEnd w:id="317"/>
            <w:r w:rsidRPr="00B60B1B">
              <w:rPr>
                <w:sz w:val="20"/>
                <w:szCs w:val="20"/>
              </w:rPr>
              <w:t>, based on enhanced recovery: 1) best practice service provision; 2) cross-sectional optimised care process; 3) strong interdisciplinary interactions; 4) active involvement of patients in the healing process; 5) data collection and quality assurance with the use of databases</w:t>
            </w:r>
            <w:r w:rsidRPr="00B60B1B">
              <w:rPr>
                <w:sz w:val="20"/>
                <w:szCs w:val="20"/>
              </w:rPr>
              <w:br/>
            </w:r>
            <w:r w:rsidRPr="00B60B1B">
              <w:rPr>
                <w:b/>
                <w:bCs/>
                <w:sz w:val="20"/>
                <w:szCs w:val="20"/>
              </w:rPr>
              <w:t>Details of comparison group:</w:t>
            </w:r>
            <w:r w:rsidRPr="00B60B1B">
              <w:rPr>
                <w:sz w:val="20"/>
                <w:szCs w:val="20"/>
              </w:rPr>
              <w:t xml:space="preserve"> selected data obtained from anonymised data set, of patients with the same indication but not subjected to new care process, provided from the health insurance involved in the project</w:t>
            </w:r>
          </w:p>
        </w:tc>
      </w:tr>
      <w:tr w:rsidR="0037300A" w:rsidRPr="00142465" w14:paraId="6ADDDC77"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D7D0B75" w14:textId="77777777" w:rsidR="0037300A" w:rsidRPr="00B60B1B" w:rsidRDefault="0037300A" w:rsidP="000F589A">
            <w:pPr>
              <w:spacing w:line="360" w:lineRule="auto"/>
              <w:rPr>
                <w:b/>
                <w:bCs/>
                <w:sz w:val="20"/>
                <w:szCs w:val="20"/>
              </w:rPr>
            </w:pPr>
            <w:r w:rsidRPr="00B60B1B">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12D732D" w14:textId="77777777" w:rsidR="0037300A" w:rsidRPr="00B60B1B" w:rsidRDefault="0037300A" w:rsidP="000F589A">
            <w:pPr>
              <w:spacing w:line="360" w:lineRule="auto"/>
              <w:rPr>
                <w:rFonts w:eastAsiaTheme="minorEastAsia"/>
                <w:sz w:val="20"/>
                <w:szCs w:val="20"/>
              </w:rPr>
            </w:pPr>
            <w:r w:rsidRPr="00B60B1B">
              <w:rPr>
                <w:b/>
                <w:bCs/>
                <w:sz w:val="20"/>
                <w:szCs w:val="20"/>
              </w:rPr>
              <w:t>Primary:</w:t>
            </w:r>
            <w:r w:rsidRPr="00B60B1B">
              <w:rPr>
                <w:sz w:val="20"/>
                <w:szCs w:val="20"/>
              </w:rPr>
              <w:t xml:space="preserve"> presence of chronic pain (12 months)</w:t>
            </w:r>
          </w:p>
          <w:p w14:paraId="07A85FF1" w14:textId="77777777" w:rsidR="0037300A" w:rsidRPr="00B60B1B" w:rsidRDefault="0037300A" w:rsidP="000F589A">
            <w:pPr>
              <w:spacing w:line="360" w:lineRule="auto"/>
              <w:rPr>
                <w:sz w:val="20"/>
                <w:szCs w:val="20"/>
              </w:rPr>
            </w:pPr>
            <w:r w:rsidRPr="00B60B1B">
              <w:rPr>
                <w:b/>
                <w:bCs/>
                <w:sz w:val="20"/>
                <w:szCs w:val="20"/>
              </w:rPr>
              <w:t>Secondary:</w:t>
            </w:r>
            <w:r w:rsidRPr="00B60B1B">
              <w:rPr>
                <w:sz w:val="20"/>
                <w:szCs w:val="20"/>
              </w:rPr>
              <w:t xml:space="preserve"> all measured at 12 months: proportion of patients with known pre-exiting conditions; PA; usage of medical service(s); QOL; interaction between partners within the process</w:t>
            </w:r>
          </w:p>
          <w:p w14:paraId="617544D0" w14:textId="77777777" w:rsidR="0037300A" w:rsidRPr="00B60B1B" w:rsidRDefault="0037300A" w:rsidP="000F589A">
            <w:pPr>
              <w:spacing w:line="360" w:lineRule="auto"/>
              <w:rPr>
                <w:sz w:val="20"/>
                <w:szCs w:val="20"/>
              </w:rPr>
            </w:pPr>
            <w:r w:rsidRPr="00B60B1B">
              <w:rPr>
                <w:sz w:val="20"/>
                <w:szCs w:val="20"/>
              </w:rPr>
              <w:t>all measured by questionnaire, interview and secondary data</w:t>
            </w:r>
          </w:p>
        </w:tc>
      </w:tr>
      <w:tr w:rsidR="0037300A" w:rsidRPr="00142465" w14:paraId="50C7B13F"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C5FB990" w14:textId="77777777" w:rsidR="0037300A" w:rsidRPr="00B60B1B" w:rsidRDefault="0037300A" w:rsidP="000F589A">
            <w:pPr>
              <w:spacing w:line="360" w:lineRule="auto"/>
              <w:rPr>
                <w:b/>
                <w:bCs/>
                <w:sz w:val="20"/>
                <w:szCs w:val="20"/>
              </w:rPr>
            </w:pPr>
            <w:r w:rsidRPr="00B60B1B">
              <w:rPr>
                <w:b/>
                <w:bCs/>
                <w:sz w:val="20"/>
                <w:szCs w:val="20"/>
              </w:rPr>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F5EBEB9" w14:textId="77777777" w:rsidR="0037300A" w:rsidRPr="00B60B1B" w:rsidRDefault="0037300A" w:rsidP="000F589A">
            <w:pPr>
              <w:spacing w:line="360" w:lineRule="auto"/>
              <w:rPr>
                <w:rFonts w:eastAsiaTheme="minorEastAsia"/>
                <w:sz w:val="20"/>
                <w:szCs w:val="20"/>
              </w:rPr>
            </w:pPr>
            <w:r w:rsidRPr="00B60B1B">
              <w:rPr>
                <w:sz w:val="20"/>
                <w:szCs w:val="20"/>
              </w:rPr>
              <w:t>27 March 2018</w:t>
            </w:r>
          </w:p>
        </w:tc>
      </w:tr>
      <w:tr w:rsidR="0037300A" w:rsidRPr="00142465" w14:paraId="37D1CA54"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17E7A943" w14:textId="77777777" w:rsidR="0037300A" w:rsidRPr="00B60B1B" w:rsidRDefault="0037300A" w:rsidP="000F589A">
            <w:pPr>
              <w:spacing w:line="360" w:lineRule="auto"/>
              <w:rPr>
                <w:b/>
                <w:bCs/>
                <w:sz w:val="20"/>
                <w:szCs w:val="20"/>
              </w:rPr>
            </w:pPr>
            <w:r w:rsidRPr="00B60B1B">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2D552DFB" w14:textId="0D16FEC0" w:rsidR="0037300A" w:rsidRPr="00B60B1B" w:rsidRDefault="0037300A" w:rsidP="000F589A">
            <w:pPr>
              <w:pStyle w:val="NormalWeb"/>
              <w:spacing w:line="360" w:lineRule="auto"/>
              <w:rPr>
                <w:sz w:val="20"/>
                <w:szCs w:val="20"/>
              </w:rPr>
            </w:pPr>
            <w:r w:rsidRPr="00B60B1B">
              <w:rPr>
                <w:sz w:val="20"/>
                <w:szCs w:val="20"/>
              </w:rPr>
              <w:t xml:space="preserve">DRKS00013972. Process optimization by interdisciplinary and cross-sectoral care using the example of patients with hip and knee prostheses [Process optimization by interdisciplinary and cross-sectoral care using the example of patients with hip </w:t>
            </w:r>
            <w:r w:rsidRPr="00B60B1B">
              <w:rPr>
                <w:sz w:val="20"/>
                <w:szCs w:val="20"/>
              </w:rPr>
              <w:lastRenderedPageBreak/>
              <w:t>and knee prostheses - PROMISE]. apps.who.int/</w:t>
            </w:r>
            <w:proofErr w:type="spellStart"/>
            <w:r w:rsidRPr="00B60B1B">
              <w:rPr>
                <w:sz w:val="20"/>
                <w:szCs w:val="20"/>
              </w:rPr>
              <w:t>trialsearch</w:t>
            </w:r>
            <w:proofErr w:type="spellEnd"/>
            <w:r w:rsidRPr="00B60B1B">
              <w:rPr>
                <w:sz w:val="20"/>
                <w:szCs w:val="20"/>
              </w:rPr>
              <w:t>/Trial2.aspx?TrialID=DRKS00013972 (first received 23 March 2018)</w:t>
            </w:r>
          </w:p>
        </w:tc>
      </w:tr>
    </w:tbl>
    <w:p w14:paraId="064BD1AF" w14:textId="77777777" w:rsidR="0037300A" w:rsidRPr="00142465" w:rsidRDefault="0037300A" w:rsidP="0037300A">
      <w:pPr>
        <w:pStyle w:val="Title"/>
      </w:pPr>
      <w:r w:rsidRPr="00142465">
        <w:lastRenderedPageBreak/>
        <w:t xml:space="preserve">Gentry 2018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39519D8E"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5B7DFE5" w14:textId="77777777" w:rsidR="0037300A" w:rsidRPr="00B60B1B" w:rsidRDefault="0037300A" w:rsidP="000F589A">
            <w:pPr>
              <w:spacing w:line="360" w:lineRule="auto"/>
              <w:rPr>
                <w:b/>
                <w:bCs/>
                <w:sz w:val="20"/>
                <w:szCs w:val="20"/>
              </w:rPr>
            </w:pPr>
            <w:r w:rsidRPr="00B60B1B">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A152C4F" w14:textId="77777777" w:rsidR="0037300A" w:rsidRPr="00B60B1B" w:rsidRDefault="0037300A" w:rsidP="000F589A">
            <w:pPr>
              <w:spacing w:after="0" w:line="360" w:lineRule="auto"/>
              <w:rPr>
                <w:rFonts w:eastAsiaTheme="minorEastAsia"/>
                <w:sz w:val="20"/>
                <w:szCs w:val="20"/>
              </w:rPr>
            </w:pPr>
            <w:r w:rsidRPr="00B60B1B">
              <w:rPr>
                <w:sz w:val="20"/>
                <w:szCs w:val="20"/>
              </w:rPr>
              <w:t>Protocol for exercise program in cancer and cognition (</w:t>
            </w:r>
            <w:bookmarkStart w:id="318" w:name="_Hlk69722769"/>
            <w:r w:rsidRPr="00B60B1B">
              <w:rPr>
                <w:sz w:val="20"/>
                <w:szCs w:val="20"/>
              </w:rPr>
              <w:t>EPICC</w:t>
            </w:r>
            <w:bookmarkEnd w:id="318"/>
            <w:r w:rsidRPr="00B60B1B">
              <w:rPr>
                <w:sz w:val="20"/>
                <w:szCs w:val="20"/>
              </w:rPr>
              <w:t>): A randomized controlled trial of the effects of aerobic exercise on cognitive function in postmenopausal women with breast cancer receiving aromatase inhibitor therapy</w:t>
            </w:r>
          </w:p>
        </w:tc>
      </w:tr>
      <w:tr w:rsidR="0037300A" w:rsidRPr="00142465" w14:paraId="61056F90"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B1615AC" w14:textId="77777777" w:rsidR="0037300A" w:rsidRPr="00B60B1B" w:rsidRDefault="0037300A" w:rsidP="000F589A">
            <w:pPr>
              <w:spacing w:line="360" w:lineRule="auto"/>
              <w:rPr>
                <w:b/>
                <w:bCs/>
                <w:sz w:val="20"/>
                <w:szCs w:val="20"/>
              </w:rPr>
            </w:pPr>
            <w:r w:rsidRPr="00B60B1B">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94A2D17" w14:textId="77777777" w:rsidR="0037300A" w:rsidRPr="00B60B1B" w:rsidRDefault="0037300A" w:rsidP="000F589A">
            <w:pPr>
              <w:spacing w:line="360" w:lineRule="auto"/>
              <w:rPr>
                <w:rFonts w:eastAsiaTheme="minorEastAsia"/>
                <w:sz w:val="20"/>
                <w:szCs w:val="20"/>
              </w:rPr>
            </w:pPr>
            <w:r w:rsidRPr="00B60B1B">
              <w:rPr>
                <w:b/>
                <w:bCs/>
                <w:sz w:val="20"/>
                <w:szCs w:val="20"/>
              </w:rPr>
              <w:t>RCT, parallel design</w:t>
            </w:r>
          </w:p>
          <w:p w14:paraId="5DB0C1BE" w14:textId="77777777" w:rsidR="0037300A" w:rsidRPr="00B60B1B" w:rsidRDefault="0037300A" w:rsidP="000F589A">
            <w:pPr>
              <w:spacing w:line="360" w:lineRule="auto"/>
              <w:rPr>
                <w:sz w:val="20"/>
                <w:szCs w:val="20"/>
              </w:rPr>
            </w:pPr>
            <w:r w:rsidRPr="00B60B1B">
              <w:rPr>
                <w:b/>
                <w:bCs/>
                <w:sz w:val="20"/>
                <w:szCs w:val="20"/>
              </w:rPr>
              <w:t>Study aim:</w:t>
            </w:r>
            <w:r w:rsidRPr="00B60B1B">
              <w:rPr>
                <w:sz w:val="20"/>
                <w:szCs w:val="20"/>
              </w:rPr>
              <w:t xml:space="preserve"> to examine the effect of an exercise program on cognitive function in postmenopausal women with early</w:t>
            </w:r>
            <w:r>
              <w:rPr>
                <w:sz w:val="20"/>
                <w:szCs w:val="20"/>
              </w:rPr>
              <w:t>-</w:t>
            </w:r>
            <w:r w:rsidRPr="00B60B1B">
              <w:rPr>
                <w:sz w:val="20"/>
                <w:szCs w:val="20"/>
              </w:rPr>
              <w:t>stage breast cancer during the first six months of AI therapy, compared to usual care</w:t>
            </w:r>
          </w:p>
        </w:tc>
      </w:tr>
      <w:tr w:rsidR="0037300A" w:rsidRPr="00142465" w14:paraId="51864F6C"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895C37A" w14:textId="77777777" w:rsidR="0037300A" w:rsidRPr="00B60B1B" w:rsidRDefault="0037300A" w:rsidP="000F589A">
            <w:pPr>
              <w:spacing w:line="360" w:lineRule="auto"/>
              <w:rPr>
                <w:b/>
                <w:bCs/>
                <w:sz w:val="20"/>
                <w:szCs w:val="20"/>
              </w:rPr>
            </w:pPr>
            <w:r w:rsidRPr="00B60B1B">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478E2D5" w14:textId="77777777" w:rsidR="0037300A" w:rsidRPr="00B60B1B" w:rsidRDefault="0037300A" w:rsidP="000F589A">
            <w:pPr>
              <w:spacing w:line="360" w:lineRule="auto"/>
              <w:rPr>
                <w:rFonts w:eastAsiaTheme="minorEastAsia"/>
                <w:sz w:val="20"/>
                <w:szCs w:val="20"/>
              </w:rPr>
            </w:pPr>
            <w:r w:rsidRPr="00B60B1B">
              <w:rPr>
                <w:b/>
                <w:bCs/>
                <w:sz w:val="20"/>
                <w:szCs w:val="20"/>
              </w:rPr>
              <w:t>Estimated enrolment:</w:t>
            </w:r>
            <w:r w:rsidRPr="00B60B1B">
              <w:rPr>
                <w:sz w:val="20"/>
                <w:szCs w:val="20"/>
              </w:rPr>
              <w:t xml:space="preserve"> 254</w:t>
            </w:r>
          </w:p>
          <w:p w14:paraId="7CA2D21A" w14:textId="77777777" w:rsidR="0037300A" w:rsidRPr="00B60B1B" w:rsidRDefault="0037300A" w:rsidP="000F589A">
            <w:pPr>
              <w:spacing w:line="360" w:lineRule="auto"/>
              <w:rPr>
                <w:sz w:val="20"/>
                <w:szCs w:val="20"/>
              </w:rPr>
            </w:pPr>
            <w:r w:rsidRPr="00B60B1B">
              <w:rPr>
                <w:b/>
                <w:bCs/>
                <w:sz w:val="20"/>
                <w:szCs w:val="20"/>
              </w:rPr>
              <w:t>Inclusion criteria:</w:t>
            </w:r>
            <w:r w:rsidRPr="00B60B1B">
              <w:rPr>
                <w:sz w:val="20"/>
                <w:szCs w:val="20"/>
              </w:rPr>
              <w:t xml:space="preserve"> women who are postmenopausal; &lt; 80 years of age (51 to 75 years of age according to trial register); diagnosed with stage 0, 1, 2, or 3a breast cancer; eligible for but not yet receiving </w:t>
            </w:r>
            <w:bookmarkStart w:id="319" w:name="_Hlk69722778"/>
            <w:r w:rsidRPr="00B60B1B">
              <w:rPr>
                <w:sz w:val="20"/>
                <w:szCs w:val="20"/>
              </w:rPr>
              <w:t>AI</w:t>
            </w:r>
            <w:bookmarkEnd w:id="319"/>
            <w:r w:rsidRPr="00B60B1B">
              <w:rPr>
                <w:sz w:val="20"/>
                <w:szCs w:val="20"/>
              </w:rPr>
              <w:t xml:space="preserve"> therapy; English-speaking with minimum of 8 years education</w:t>
            </w:r>
          </w:p>
          <w:p w14:paraId="0D632FA7" w14:textId="77777777" w:rsidR="0037300A" w:rsidRPr="00B60B1B" w:rsidRDefault="0037300A" w:rsidP="000F589A">
            <w:pPr>
              <w:spacing w:line="360" w:lineRule="auto"/>
              <w:rPr>
                <w:sz w:val="20"/>
                <w:szCs w:val="20"/>
              </w:rPr>
            </w:pPr>
            <w:r w:rsidRPr="00B60B1B">
              <w:rPr>
                <w:b/>
                <w:bCs/>
                <w:sz w:val="20"/>
                <w:szCs w:val="20"/>
              </w:rPr>
              <w:t>Exclusion criteria:</w:t>
            </w:r>
            <w:r w:rsidRPr="00B60B1B">
              <w:rPr>
                <w:sz w:val="20"/>
                <w:szCs w:val="20"/>
              </w:rPr>
              <w:t xml:space="preserve"> prior diagnoses of any type of cancer (excluding some skin cancers); clinical evidence of distant metastases; self-report of hospitalisation for psychiatric illness within last 2 years; history of neurological illness; breast cancer surgery complications; reconstructive surgery within study period; eating disorder; history of substance misuse; use of assisted walking device; history of falls or balance problems; any significant medical condition making exercising unsafe; furthermore, for the neuroimaging subgroup participants with any metal implants, or self-reported claustrophobia will not be included</w:t>
            </w:r>
          </w:p>
          <w:p w14:paraId="3127C50D" w14:textId="77777777" w:rsidR="0037300A" w:rsidRPr="00B60B1B" w:rsidRDefault="0037300A" w:rsidP="000F589A">
            <w:pPr>
              <w:spacing w:line="360" w:lineRule="auto"/>
              <w:rPr>
                <w:sz w:val="20"/>
                <w:szCs w:val="20"/>
              </w:rPr>
            </w:pPr>
            <w:r w:rsidRPr="00B60B1B">
              <w:rPr>
                <w:b/>
                <w:bCs/>
                <w:sz w:val="20"/>
                <w:szCs w:val="20"/>
              </w:rPr>
              <w:t>Type of surgery/condition:</w:t>
            </w:r>
            <w:r w:rsidRPr="00B60B1B">
              <w:rPr>
                <w:sz w:val="20"/>
                <w:szCs w:val="20"/>
              </w:rPr>
              <w:t xml:space="preserve"> surgery for early-stage breast cancer</w:t>
            </w:r>
          </w:p>
          <w:p w14:paraId="5DBF6414" w14:textId="77777777" w:rsidR="0037300A" w:rsidRPr="00B60B1B" w:rsidRDefault="0037300A" w:rsidP="000F589A">
            <w:pPr>
              <w:spacing w:line="360" w:lineRule="auto"/>
              <w:rPr>
                <w:sz w:val="20"/>
                <w:szCs w:val="20"/>
              </w:rPr>
            </w:pPr>
            <w:r w:rsidRPr="00B60B1B">
              <w:rPr>
                <w:b/>
                <w:bCs/>
                <w:sz w:val="20"/>
                <w:szCs w:val="20"/>
              </w:rPr>
              <w:t>Country:</w:t>
            </w:r>
            <w:r w:rsidRPr="00B60B1B">
              <w:rPr>
                <w:sz w:val="20"/>
                <w:szCs w:val="20"/>
              </w:rPr>
              <w:t xml:space="preserve"> USA</w:t>
            </w:r>
          </w:p>
          <w:p w14:paraId="126F43BC" w14:textId="77777777" w:rsidR="0037300A" w:rsidRPr="00B60B1B" w:rsidRDefault="0037300A" w:rsidP="000F589A">
            <w:pPr>
              <w:spacing w:line="360" w:lineRule="auto"/>
              <w:rPr>
                <w:sz w:val="20"/>
                <w:szCs w:val="20"/>
              </w:rPr>
            </w:pPr>
            <w:r w:rsidRPr="00B60B1B">
              <w:rPr>
                <w:b/>
                <w:bCs/>
                <w:sz w:val="20"/>
                <w:szCs w:val="20"/>
              </w:rPr>
              <w:t>Setting:</w:t>
            </w:r>
            <w:r w:rsidRPr="00B60B1B">
              <w:rPr>
                <w:sz w:val="20"/>
                <w:szCs w:val="20"/>
              </w:rPr>
              <w:t xml:space="preserve"> hospital, cancer centres and community setting</w:t>
            </w:r>
          </w:p>
        </w:tc>
      </w:tr>
      <w:tr w:rsidR="0037300A" w:rsidRPr="00142465" w14:paraId="7F6578BE"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8A1D10E" w14:textId="77777777" w:rsidR="0037300A" w:rsidRPr="00B60B1B" w:rsidRDefault="0037300A" w:rsidP="000F589A">
            <w:pPr>
              <w:spacing w:line="360" w:lineRule="auto"/>
              <w:rPr>
                <w:b/>
                <w:bCs/>
                <w:sz w:val="20"/>
                <w:szCs w:val="20"/>
              </w:rPr>
            </w:pPr>
            <w:r w:rsidRPr="00B60B1B">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2DDD25C" w14:textId="77777777" w:rsidR="0037300A" w:rsidRPr="00B60B1B" w:rsidRDefault="0037300A" w:rsidP="000F589A">
            <w:pPr>
              <w:spacing w:line="360" w:lineRule="auto"/>
              <w:rPr>
                <w:rFonts w:eastAsiaTheme="minorEastAsia"/>
                <w:sz w:val="20"/>
                <w:szCs w:val="20"/>
              </w:rPr>
            </w:pPr>
            <w:r w:rsidRPr="00B60B1B">
              <w:rPr>
                <w:b/>
                <w:bCs/>
                <w:sz w:val="20"/>
                <w:szCs w:val="20"/>
              </w:rPr>
              <w:t>Type of intervention:</w:t>
            </w:r>
            <w:r w:rsidRPr="00B60B1B">
              <w:rPr>
                <w:sz w:val="20"/>
                <w:szCs w:val="20"/>
              </w:rPr>
              <w:t xml:space="preserve"> combination: supervised exercise instruction/class; technology/equipment (accelerometer)</w:t>
            </w:r>
          </w:p>
          <w:p w14:paraId="72DC102D" w14:textId="77777777" w:rsidR="0037300A" w:rsidRPr="00B60B1B" w:rsidRDefault="0037300A" w:rsidP="000F589A">
            <w:pPr>
              <w:spacing w:line="360" w:lineRule="auto"/>
              <w:rPr>
                <w:sz w:val="20"/>
                <w:szCs w:val="20"/>
              </w:rPr>
            </w:pPr>
            <w:r w:rsidRPr="00B60B1B">
              <w:rPr>
                <w:b/>
                <w:bCs/>
                <w:sz w:val="20"/>
                <w:szCs w:val="20"/>
              </w:rPr>
              <w:lastRenderedPageBreak/>
              <w:t>Details of intervention:</w:t>
            </w:r>
            <w:r w:rsidRPr="00B60B1B">
              <w:rPr>
                <w:sz w:val="20"/>
                <w:szCs w:val="20"/>
              </w:rPr>
              <w:t xml:space="preserve"> within 2 weeks of beginning AI therapy: supervised exercise sessions either one-to-one or groups of 2-4; using treadmills, cycles, elliptical trainers, indoor walking track; 10-15 minutes three times a week for first 2 weeks, then increasing to reach 45-60 minutes 3 times a week to continue for 6 months; use of Polar HR monitor every 15 minutes, pts encouraged to maintain 60-75% age-predicted maximal HR</w:t>
            </w:r>
            <w:r w:rsidRPr="00B60B1B">
              <w:rPr>
                <w:sz w:val="20"/>
                <w:szCs w:val="20"/>
              </w:rPr>
              <w:br/>
            </w:r>
            <w:r w:rsidRPr="00B60B1B">
              <w:rPr>
                <w:b/>
                <w:bCs/>
                <w:sz w:val="20"/>
                <w:szCs w:val="20"/>
              </w:rPr>
              <w:t>Details of comparison group:</w:t>
            </w:r>
            <w:r w:rsidRPr="00B60B1B">
              <w:rPr>
                <w:sz w:val="20"/>
                <w:szCs w:val="20"/>
              </w:rPr>
              <w:t xml:space="preserve"> usual care: pts instructed to continue usual activities for 6 months, either exercising or not, with no recommendations or intervention</w:t>
            </w:r>
          </w:p>
        </w:tc>
      </w:tr>
      <w:tr w:rsidR="0037300A" w:rsidRPr="00142465" w14:paraId="342CE432"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2D60E87" w14:textId="77777777" w:rsidR="0037300A" w:rsidRPr="00B60B1B" w:rsidRDefault="0037300A" w:rsidP="000F589A">
            <w:pPr>
              <w:spacing w:line="360" w:lineRule="auto"/>
              <w:rPr>
                <w:b/>
                <w:bCs/>
                <w:sz w:val="20"/>
                <w:szCs w:val="20"/>
              </w:rPr>
            </w:pPr>
            <w:r w:rsidRPr="00B60B1B">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8F8347A" w14:textId="77777777" w:rsidR="0037300A" w:rsidRPr="00B60B1B" w:rsidRDefault="0037300A" w:rsidP="000F589A">
            <w:pPr>
              <w:spacing w:line="360" w:lineRule="auto"/>
              <w:rPr>
                <w:rFonts w:eastAsiaTheme="minorEastAsia"/>
                <w:sz w:val="20"/>
                <w:szCs w:val="20"/>
              </w:rPr>
            </w:pPr>
            <w:r w:rsidRPr="00B60B1B">
              <w:rPr>
                <w:b/>
                <w:bCs/>
                <w:sz w:val="20"/>
                <w:szCs w:val="20"/>
              </w:rPr>
              <w:t>Primary:</w:t>
            </w:r>
            <w:r w:rsidRPr="00B60B1B">
              <w:rPr>
                <w:sz w:val="20"/>
                <w:szCs w:val="20"/>
              </w:rPr>
              <w:t xml:space="preserve"> change in cognitive function (neuropsychological battery to assess 6 domains: attention, learning and memory, executive function, mental flexibility, psychomotor efficiency, visuospatial ability; 6 months) </w:t>
            </w:r>
          </w:p>
          <w:p w14:paraId="0501E14C" w14:textId="77777777" w:rsidR="0037300A" w:rsidRPr="00B60B1B" w:rsidRDefault="0037300A" w:rsidP="000F589A">
            <w:pPr>
              <w:spacing w:line="360" w:lineRule="auto"/>
              <w:rPr>
                <w:sz w:val="20"/>
                <w:szCs w:val="20"/>
              </w:rPr>
            </w:pPr>
            <w:r w:rsidRPr="00B60B1B">
              <w:rPr>
                <w:b/>
                <w:bCs/>
                <w:sz w:val="20"/>
                <w:szCs w:val="20"/>
              </w:rPr>
              <w:t>Secondary:</w:t>
            </w:r>
            <w:r w:rsidRPr="00B60B1B">
              <w:rPr>
                <w:sz w:val="20"/>
                <w:szCs w:val="20"/>
              </w:rPr>
              <w:t xml:space="preserve"> brain health (</w:t>
            </w:r>
            <w:bookmarkStart w:id="320" w:name="_Hlk69722793"/>
            <w:r w:rsidRPr="00B60B1B">
              <w:rPr>
                <w:sz w:val="20"/>
                <w:szCs w:val="20"/>
              </w:rPr>
              <w:t>fMRI</w:t>
            </w:r>
            <w:bookmarkEnd w:id="320"/>
            <w:r w:rsidRPr="00B60B1B">
              <w:rPr>
                <w:sz w:val="20"/>
                <w:szCs w:val="20"/>
              </w:rPr>
              <w:t xml:space="preserve"> to measure regional grey matter volume, white matter architecture, functional dynamics; 6 months); pro-inflammatory cytokines (6 months); cardiovascular fitness (submaximal </w:t>
            </w:r>
            <w:r w:rsidRPr="009F3714">
              <w:rPr>
                <w:sz w:val="20"/>
                <w:szCs w:val="20"/>
              </w:rPr>
              <w:t>VO</w:t>
            </w:r>
            <w:r w:rsidRPr="00C80121">
              <w:rPr>
                <w:sz w:val="20"/>
                <w:szCs w:val="20"/>
                <w:vertAlign w:val="subscript"/>
              </w:rPr>
              <w:t>2</w:t>
            </w:r>
            <w:r w:rsidRPr="00B60B1B">
              <w:rPr>
                <w:sz w:val="20"/>
                <w:szCs w:val="20"/>
              </w:rPr>
              <w:t xml:space="preserve"> test; 6 months); energy expenditure (</w:t>
            </w:r>
            <w:proofErr w:type="spellStart"/>
            <w:r w:rsidRPr="00B60B1B">
              <w:rPr>
                <w:sz w:val="20"/>
                <w:szCs w:val="20"/>
              </w:rPr>
              <w:t>SenseWear</w:t>
            </w:r>
            <w:proofErr w:type="spellEnd"/>
            <w:r w:rsidRPr="00B60B1B">
              <w:rPr>
                <w:sz w:val="20"/>
                <w:szCs w:val="20"/>
              </w:rPr>
              <w:t xml:space="preserve"> PA-monitoring armbands; 3.5 and 7 months); E2 levels (6 months); fatigue (PROMIS-Fatigue SF; 6 months); anxiety (PROMIS-Anxiety SF; 6 months); sleep problems (</w:t>
            </w:r>
            <w:proofErr w:type="spellStart"/>
            <w:r w:rsidRPr="00B60B1B">
              <w:rPr>
                <w:sz w:val="20"/>
                <w:szCs w:val="20"/>
              </w:rPr>
              <w:t>SenseWear</w:t>
            </w:r>
            <w:proofErr w:type="spellEnd"/>
            <w:r w:rsidRPr="00B60B1B">
              <w:rPr>
                <w:sz w:val="20"/>
                <w:szCs w:val="20"/>
              </w:rPr>
              <w:t xml:space="preserve"> PA-monitoring armbands; 6 months); sleep problems (</w:t>
            </w:r>
            <w:bookmarkStart w:id="321" w:name="_Hlk69722802"/>
            <w:r w:rsidRPr="00B60B1B">
              <w:rPr>
                <w:sz w:val="20"/>
                <w:szCs w:val="20"/>
              </w:rPr>
              <w:t>PSQI</w:t>
            </w:r>
            <w:bookmarkEnd w:id="321"/>
            <w:r w:rsidRPr="00B60B1B">
              <w:rPr>
                <w:sz w:val="20"/>
                <w:szCs w:val="20"/>
              </w:rPr>
              <w:t>; 6 months); sleep problems (</w:t>
            </w:r>
            <w:bookmarkStart w:id="322" w:name="_Hlk69722807"/>
            <w:r w:rsidRPr="00B60B1B">
              <w:rPr>
                <w:sz w:val="20"/>
                <w:szCs w:val="20"/>
              </w:rPr>
              <w:t>ESS</w:t>
            </w:r>
            <w:bookmarkEnd w:id="322"/>
            <w:r w:rsidRPr="00B60B1B">
              <w:rPr>
                <w:sz w:val="20"/>
                <w:szCs w:val="20"/>
              </w:rPr>
              <w:t>; 6 months); depressive symptoms (</w:t>
            </w:r>
            <w:bookmarkStart w:id="323" w:name="_Hlk69722814"/>
            <w:r w:rsidRPr="00B60B1B">
              <w:rPr>
                <w:sz w:val="20"/>
                <w:szCs w:val="20"/>
              </w:rPr>
              <w:t>BDI</w:t>
            </w:r>
            <w:bookmarkEnd w:id="323"/>
            <w:r w:rsidRPr="00B60B1B">
              <w:rPr>
                <w:sz w:val="20"/>
                <w:szCs w:val="20"/>
              </w:rPr>
              <w:t>; 6 months)</w:t>
            </w:r>
          </w:p>
        </w:tc>
      </w:tr>
      <w:tr w:rsidR="0037300A" w:rsidRPr="00142465" w14:paraId="7BF7EB9F"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93B25DC" w14:textId="77777777" w:rsidR="0037300A" w:rsidRPr="00B60B1B" w:rsidRDefault="0037300A" w:rsidP="000F589A">
            <w:pPr>
              <w:spacing w:line="360" w:lineRule="auto"/>
              <w:rPr>
                <w:b/>
                <w:bCs/>
                <w:sz w:val="20"/>
                <w:szCs w:val="20"/>
              </w:rPr>
            </w:pPr>
            <w:r w:rsidRPr="00B60B1B">
              <w:rPr>
                <w:b/>
                <w:bCs/>
                <w:sz w:val="20"/>
                <w:szCs w:val="20"/>
              </w:rPr>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D283EA4" w14:textId="77777777" w:rsidR="0037300A" w:rsidRPr="00B60B1B" w:rsidRDefault="0037300A" w:rsidP="000F589A">
            <w:pPr>
              <w:spacing w:line="360" w:lineRule="auto"/>
              <w:rPr>
                <w:rFonts w:eastAsiaTheme="minorEastAsia"/>
                <w:sz w:val="20"/>
                <w:szCs w:val="20"/>
              </w:rPr>
            </w:pPr>
            <w:r w:rsidRPr="00B60B1B">
              <w:rPr>
                <w:sz w:val="20"/>
                <w:szCs w:val="20"/>
              </w:rPr>
              <w:t>April 2016</w:t>
            </w:r>
          </w:p>
        </w:tc>
      </w:tr>
      <w:tr w:rsidR="0037300A" w:rsidRPr="00142465" w14:paraId="4666BF6B"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71172EFD" w14:textId="77777777" w:rsidR="0037300A" w:rsidRPr="00B60B1B" w:rsidRDefault="0037300A" w:rsidP="000F589A">
            <w:pPr>
              <w:spacing w:line="360" w:lineRule="auto"/>
              <w:rPr>
                <w:b/>
                <w:bCs/>
                <w:sz w:val="20"/>
                <w:szCs w:val="20"/>
              </w:rPr>
            </w:pPr>
            <w:r w:rsidRPr="00B60B1B">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2172A669" w14:textId="4637D3C2" w:rsidR="0037300A" w:rsidRPr="00B60B1B" w:rsidRDefault="0037300A" w:rsidP="000F589A">
            <w:pPr>
              <w:pStyle w:val="NormalWeb"/>
              <w:spacing w:line="360" w:lineRule="auto"/>
              <w:rPr>
                <w:sz w:val="20"/>
                <w:szCs w:val="20"/>
              </w:rPr>
            </w:pPr>
            <w:r w:rsidRPr="00B60B1B">
              <w:rPr>
                <w:sz w:val="20"/>
                <w:szCs w:val="20"/>
              </w:rPr>
              <w:t xml:space="preserve">Gentry AL, Erickson KI, </w:t>
            </w:r>
            <w:proofErr w:type="spellStart"/>
            <w:r w:rsidRPr="00B60B1B">
              <w:rPr>
                <w:sz w:val="20"/>
                <w:szCs w:val="20"/>
              </w:rPr>
              <w:t>Sereika</w:t>
            </w:r>
            <w:proofErr w:type="spellEnd"/>
            <w:r w:rsidRPr="00B60B1B">
              <w:rPr>
                <w:sz w:val="20"/>
                <w:szCs w:val="20"/>
              </w:rPr>
              <w:t xml:space="preserve"> SM, </w:t>
            </w:r>
            <w:proofErr w:type="spellStart"/>
            <w:r w:rsidRPr="00B60B1B">
              <w:rPr>
                <w:sz w:val="20"/>
                <w:szCs w:val="20"/>
              </w:rPr>
              <w:t>Casillo</w:t>
            </w:r>
            <w:proofErr w:type="spellEnd"/>
            <w:r w:rsidRPr="00B60B1B">
              <w:rPr>
                <w:sz w:val="20"/>
                <w:szCs w:val="20"/>
              </w:rPr>
              <w:t xml:space="preserve"> FE, </w:t>
            </w:r>
            <w:proofErr w:type="spellStart"/>
            <w:r w:rsidRPr="00B60B1B">
              <w:rPr>
                <w:sz w:val="20"/>
                <w:szCs w:val="20"/>
              </w:rPr>
              <w:t>Crisafio</w:t>
            </w:r>
            <w:proofErr w:type="spellEnd"/>
            <w:r w:rsidRPr="00B60B1B">
              <w:rPr>
                <w:sz w:val="20"/>
                <w:szCs w:val="20"/>
              </w:rPr>
              <w:t xml:space="preserve"> ME, Donahue PT, et al. Protocol for exercise program in cancer and cognition (EPICC): a randomized controlled trial of the effects of aerobic exercise on cognitive function in postmenopausal women with breast cancer receiving aromatase inhibitor therapy. Contemporary Clinical Trials 2018;</w:t>
            </w:r>
            <w:r>
              <w:rPr>
                <w:sz w:val="20"/>
                <w:szCs w:val="20"/>
              </w:rPr>
              <w:t xml:space="preserve"> </w:t>
            </w:r>
            <w:r w:rsidRPr="00A26E2F">
              <w:rPr>
                <w:b/>
                <w:bCs/>
                <w:sz w:val="20"/>
                <w:szCs w:val="20"/>
              </w:rPr>
              <w:t>67</w:t>
            </w:r>
            <w:r w:rsidRPr="00B60B1B">
              <w:rPr>
                <w:sz w:val="20"/>
                <w:szCs w:val="20"/>
              </w:rPr>
              <w:t>:</w:t>
            </w:r>
            <w:r>
              <w:rPr>
                <w:sz w:val="20"/>
                <w:szCs w:val="20"/>
              </w:rPr>
              <w:t xml:space="preserve"> </w:t>
            </w:r>
            <w:r w:rsidRPr="00B60B1B">
              <w:rPr>
                <w:sz w:val="20"/>
                <w:szCs w:val="20"/>
              </w:rPr>
              <w:t>109-115</w:t>
            </w:r>
          </w:p>
        </w:tc>
      </w:tr>
    </w:tbl>
    <w:p w14:paraId="6ECA4B54" w14:textId="77777777" w:rsidR="0037300A" w:rsidRPr="00142465" w:rsidRDefault="0037300A" w:rsidP="0037300A">
      <w:pPr>
        <w:pStyle w:val="Title"/>
      </w:pPr>
      <w:r w:rsidRPr="00142465">
        <w:t xml:space="preserve">Heiman </w:t>
      </w:r>
      <w:proofErr w:type="spellStart"/>
      <w:r w:rsidRPr="00142465">
        <w:t>Ullmark</w:t>
      </w:r>
      <w:proofErr w:type="spellEnd"/>
      <w:r w:rsidRPr="00142465">
        <w:t xml:space="preserve"> 2018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7AF7273B"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1B8BF16" w14:textId="77777777" w:rsidR="0037300A" w:rsidRPr="00B60B1B" w:rsidRDefault="0037300A" w:rsidP="000F589A">
            <w:pPr>
              <w:spacing w:line="360" w:lineRule="auto"/>
              <w:rPr>
                <w:b/>
                <w:bCs/>
                <w:sz w:val="20"/>
                <w:szCs w:val="20"/>
              </w:rPr>
            </w:pPr>
            <w:r w:rsidRPr="00B60B1B">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787ACA7" w14:textId="77777777" w:rsidR="0037300A" w:rsidRPr="00B60B1B" w:rsidRDefault="0037300A" w:rsidP="000F589A">
            <w:pPr>
              <w:spacing w:after="0" w:line="360" w:lineRule="auto"/>
              <w:rPr>
                <w:rFonts w:eastAsiaTheme="minorEastAsia"/>
                <w:sz w:val="20"/>
                <w:szCs w:val="20"/>
              </w:rPr>
            </w:pPr>
            <w:proofErr w:type="spellStart"/>
            <w:r w:rsidRPr="00B60B1B">
              <w:rPr>
                <w:sz w:val="20"/>
                <w:szCs w:val="20"/>
              </w:rPr>
              <w:t>PhysSurg</w:t>
            </w:r>
            <w:proofErr w:type="spellEnd"/>
            <w:r w:rsidRPr="00B60B1B">
              <w:rPr>
                <w:sz w:val="20"/>
                <w:szCs w:val="20"/>
              </w:rPr>
              <w:t>-B – physical activity in relation to surgical operations</w:t>
            </w:r>
          </w:p>
        </w:tc>
      </w:tr>
      <w:tr w:rsidR="0037300A" w:rsidRPr="00142465" w14:paraId="1152453D"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6A8F4D9" w14:textId="77777777" w:rsidR="0037300A" w:rsidRPr="00B60B1B" w:rsidRDefault="0037300A" w:rsidP="000F589A">
            <w:pPr>
              <w:spacing w:line="360" w:lineRule="auto"/>
              <w:rPr>
                <w:b/>
                <w:bCs/>
                <w:sz w:val="20"/>
                <w:szCs w:val="20"/>
              </w:rPr>
            </w:pPr>
            <w:r w:rsidRPr="00B60B1B">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AC610C2" w14:textId="77777777" w:rsidR="0037300A" w:rsidRPr="00B60B1B" w:rsidRDefault="0037300A" w:rsidP="000F589A">
            <w:pPr>
              <w:spacing w:line="360" w:lineRule="auto"/>
              <w:rPr>
                <w:rFonts w:eastAsiaTheme="minorEastAsia"/>
                <w:sz w:val="20"/>
                <w:szCs w:val="20"/>
              </w:rPr>
            </w:pPr>
            <w:r w:rsidRPr="00B60B1B">
              <w:rPr>
                <w:b/>
                <w:bCs/>
                <w:sz w:val="20"/>
                <w:szCs w:val="20"/>
              </w:rPr>
              <w:t>RCT, parallel design</w:t>
            </w:r>
          </w:p>
          <w:p w14:paraId="2B7DB9EB" w14:textId="77777777" w:rsidR="0037300A" w:rsidRPr="00B60B1B" w:rsidRDefault="0037300A" w:rsidP="000F589A">
            <w:pPr>
              <w:spacing w:line="360" w:lineRule="auto"/>
              <w:rPr>
                <w:sz w:val="20"/>
                <w:szCs w:val="20"/>
              </w:rPr>
            </w:pPr>
            <w:r w:rsidRPr="00B60B1B">
              <w:rPr>
                <w:b/>
                <w:bCs/>
                <w:sz w:val="20"/>
                <w:szCs w:val="20"/>
              </w:rPr>
              <w:lastRenderedPageBreak/>
              <w:t>Study aim:</w:t>
            </w:r>
            <w:r w:rsidRPr="00B60B1B">
              <w:rPr>
                <w:sz w:val="20"/>
                <w:szCs w:val="20"/>
              </w:rPr>
              <w:t xml:space="preserve"> to evaluate the effect of PA prior to and following surgery for breast cancer on postoperative recovery and complications</w:t>
            </w:r>
          </w:p>
        </w:tc>
      </w:tr>
      <w:tr w:rsidR="0037300A" w:rsidRPr="00142465" w14:paraId="625B3AE7"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C36F8F9" w14:textId="77777777" w:rsidR="0037300A" w:rsidRPr="00B60B1B" w:rsidRDefault="0037300A" w:rsidP="000F589A">
            <w:pPr>
              <w:spacing w:line="360" w:lineRule="auto"/>
              <w:rPr>
                <w:b/>
                <w:bCs/>
                <w:sz w:val="20"/>
                <w:szCs w:val="20"/>
              </w:rPr>
            </w:pPr>
            <w:r w:rsidRPr="00B60B1B">
              <w:rPr>
                <w:b/>
                <w:bCs/>
                <w:sz w:val="20"/>
                <w:szCs w:val="20"/>
              </w:rPr>
              <w:lastRenderedPageBreak/>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3FA2AB3" w14:textId="77777777" w:rsidR="0037300A" w:rsidRPr="00B60B1B" w:rsidRDefault="0037300A" w:rsidP="000F589A">
            <w:pPr>
              <w:spacing w:line="360" w:lineRule="auto"/>
              <w:rPr>
                <w:rFonts w:eastAsiaTheme="minorEastAsia"/>
                <w:sz w:val="20"/>
                <w:szCs w:val="20"/>
              </w:rPr>
            </w:pPr>
            <w:r w:rsidRPr="00B60B1B">
              <w:rPr>
                <w:b/>
                <w:bCs/>
                <w:sz w:val="20"/>
                <w:szCs w:val="20"/>
              </w:rPr>
              <w:t>Estimated enrolment:</w:t>
            </w:r>
            <w:r w:rsidRPr="00B60B1B">
              <w:rPr>
                <w:sz w:val="20"/>
                <w:szCs w:val="20"/>
              </w:rPr>
              <w:t xml:space="preserve"> 400</w:t>
            </w:r>
          </w:p>
          <w:p w14:paraId="2F44B805" w14:textId="77777777" w:rsidR="0037300A" w:rsidRPr="00B60B1B" w:rsidRDefault="0037300A" w:rsidP="000F589A">
            <w:pPr>
              <w:spacing w:line="360" w:lineRule="auto"/>
              <w:rPr>
                <w:sz w:val="20"/>
                <w:szCs w:val="20"/>
              </w:rPr>
            </w:pPr>
            <w:r w:rsidRPr="00B60B1B">
              <w:rPr>
                <w:b/>
                <w:bCs/>
                <w:sz w:val="20"/>
                <w:szCs w:val="20"/>
              </w:rPr>
              <w:t>Inclusion criteria:</w:t>
            </w:r>
            <w:r w:rsidRPr="00B60B1B">
              <w:rPr>
                <w:sz w:val="20"/>
                <w:szCs w:val="20"/>
              </w:rPr>
              <w:t xml:space="preserve"> all female pts scheduled for surgery for breast cancer at the participating hospital</w:t>
            </w:r>
          </w:p>
          <w:p w14:paraId="7A546AFC" w14:textId="77777777" w:rsidR="0037300A" w:rsidRPr="00B60B1B" w:rsidRDefault="0037300A" w:rsidP="000F589A">
            <w:pPr>
              <w:spacing w:line="360" w:lineRule="auto"/>
              <w:rPr>
                <w:sz w:val="20"/>
                <w:szCs w:val="20"/>
              </w:rPr>
            </w:pPr>
            <w:r w:rsidRPr="00B60B1B">
              <w:rPr>
                <w:b/>
                <w:bCs/>
                <w:sz w:val="20"/>
                <w:szCs w:val="20"/>
              </w:rPr>
              <w:t>Exclusion criteria:</w:t>
            </w:r>
            <w:r w:rsidRPr="00B60B1B">
              <w:rPr>
                <w:sz w:val="20"/>
                <w:szCs w:val="20"/>
              </w:rPr>
              <w:t xml:space="preserve"> inability to understand given information; assessed as unable to perform the intervention; withdrawal of informed consent; male; stage IV breast cancer at diagnosis; neoadjuvant treatment</w:t>
            </w:r>
          </w:p>
          <w:p w14:paraId="13993737" w14:textId="77777777" w:rsidR="0037300A" w:rsidRPr="00B60B1B" w:rsidRDefault="0037300A" w:rsidP="000F589A">
            <w:pPr>
              <w:spacing w:line="360" w:lineRule="auto"/>
              <w:rPr>
                <w:sz w:val="20"/>
                <w:szCs w:val="20"/>
              </w:rPr>
            </w:pPr>
            <w:r w:rsidRPr="00B60B1B">
              <w:rPr>
                <w:b/>
                <w:bCs/>
                <w:sz w:val="20"/>
                <w:szCs w:val="20"/>
              </w:rPr>
              <w:t>Type of surgery/condition:</w:t>
            </w:r>
            <w:r w:rsidRPr="00B60B1B">
              <w:rPr>
                <w:sz w:val="20"/>
                <w:szCs w:val="20"/>
              </w:rPr>
              <w:t xml:space="preserve"> surgery for breast cancer</w:t>
            </w:r>
          </w:p>
          <w:p w14:paraId="77E80195" w14:textId="77777777" w:rsidR="0037300A" w:rsidRPr="00B60B1B" w:rsidRDefault="0037300A" w:rsidP="000F589A">
            <w:pPr>
              <w:spacing w:line="360" w:lineRule="auto"/>
              <w:rPr>
                <w:sz w:val="20"/>
                <w:szCs w:val="20"/>
              </w:rPr>
            </w:pPr>
            <w:r w:rsidRPr="00B60B1B">
              <w:rPr>
                <w:b/>
                <w:bCs/>
                <w:sz w:val="20"/>
                <w:szCs w:val="20"/>
              </w:rPr>
              <w:t>Country:</w:t>
            </w:r>
            <w:r w:rsidRPr="00B60B1B">
              <w:rPr>
                <w:sz w:val="20"/>
                <w:szCs w:val="20"/>
              </w:rPr>
              <w:t xml:space="preserve"> Sweden</w:t>
            </w:r>
          </w:p>
          <w:p w14:paraId="1A91B1B5" w14:textId="77777777" w:rsidR="0037300A" w:rsidRPr="00B60B1B" w:rsidRDefault="0037300A" w:rsidP="000F589A">
            <w:pPr>
              <w:spacing w:line="360" w:lineRule="auto"/>
              <w:rPr>
                <w:sz w:val="20"/>
                <w:szCs w:val="20"/>
              </w:rPr>
            </w:pPr>
            <w:r w:rsidRPr="00B60B1B">
              <w:rPr>
                <w:b/>
                <w:bCs/>
                <w:sz w:val="20"/>
                <w:szCs w:val="20"/>
              </w:rPr>
              <w:t>Setting:</w:t>
            </w:r>
            <w:r w:rsidRPr="00B60B1B">
              <w:rPr>
                <w:sz w:val="20"/>
                <w:szCs w:val="20"/>
              </w:rPr>
              <w:t xml:space="preserve"> hospital; single centre but potentially multicentre</w:t>
            </w:r>
          </w:p>
        </w:tc>
      </w:tr>
      <w:tr w:rsidR="0037300A" w:rsidRPr="00142465" w14:paraId="7B3CDB3A"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0EF9B10" w14:textId="77777777" w:rsidR="0037300A" w:rsidRPr="00B60B1B" w:rsidRDefault="0037300A" w:rsidP="000F589A">
            <w:pPr>
              <w:spacing w:line="360" w:lineRule="auto"/>
              <w:rPr>
                <w:b/>
                <w:bCs/>
                <w:sz w:val="20"/>
                <w:szCs w:val="20"/>
              </w:rPr>
            </w:pPr>
            <w:r w:rsidRPr="00B60B1B">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31CAB46" w14:textId="77777777" w:rsidR="0037300A" w:rsidRPr="00B60B1B" w:rsidRDefault="0037300A" w:rsidP="000F589A">
            <w:pPr>
              <w:spacing w:line="360" w:lineRule="auto"/>
              <w:rPr>
                <w:rFonts w:eastAsiaTheme="minorEastAsia"/>
                <w:sz w:val="20"/>
                <w:szCs w:val="20"/>
              </w:rPr>
            </w:pPr>
            <w:r w:rsidRPr="00B60B1B">
              <w:rPr>
                <w:b/>
                <w:bCs/>
                <w:sz w:val="20"/>
                <w:szCs w:val="20"/>
              </w:rPr>
              <w:t>Type of intervention:</w:t>
            </w:r>
            <w:r w:rsidRPr="00B60B1B">
              <w:rPr>
                <w:sz w:val="20"/>
                <w:szCs w:val="20"/>
              </w:rPr>
              <w:t xml:space="preserve"> home-based exercise programme </w:t>
            </w:r>
          </w:p>
          <w:p w14:paraId="5DE37CF0" w14:textId="77777777" w:rsidR="0037300A" w:rsidRPr="00B60B1B" w:rsidRDefault="0037300A" w:rsidP="000F589A">
            <w:pPr>
              <w:spacing w:line="360" w:lineRule="auto"/>
              <w:rPr>
                <w:sz w:val="20"/>
                <w:szCs w:val="20"/>
              </w:rPr>
            </w:pPr>
            <w:r w:rsidRPr="00B60B1B">
              <w:rPr>
                <w:b/>
                <w:bCs/>
                <w:sz w:val="20"/>
                <w:szCs w:val="20"/>
              </w:rPr>
              <w:t>Details of intervention:</w:t>
            </w:r>
            <w:r w:rsidRPr="00B60B1B">
              <w:rPr>
                <w:sz w:val="20"/>
                <w:szCs w:val="20"/>
              </w:rPr>
              <w:t xml:space="preserve"> following individual consultation with physiotherapist, 30 minutes individualised exercise added to usual daily routine preoperatively (from randomisation until surgery, 4 weeks +/- 2 weeks) and from hospital discharge to 4 weeks postoperatively</w:t>
            </w:r>
            <w:r w:rsidRPr="00B60B1B">
              <w:rPr>
                <w:sz w:val="20"/>
                <w:szCs w:val="20"/>
              </w:rPr>
              <w:br/>
            </w:r>
            <w:r w:rsidRPr="00B60B1B">
              <w:rPr>
                <w:b/>
                <w:bCs/>
                <w:sz w:val="20"/>
                <w:szCs w:val="20"/>
              </w:rPr>
              <w:t>Details of comparison group:</w:t>
            </w:r>
            <w:r w:rsidRPr="00B60B1B">
              <w:rPr>
                <w:sz w:val="20"/>
                <w:szCs w:val="20"/>
              </w:rPr>
              <w:t xml:space="preserve"> no advice to change current level of PA</w:t>
            </w:r>
          </w:p>
        </w:tc>
      </w:tr>
      <w:tr w:rsidR="0037300A" w:rsidRPr="00142465" w14:paraId="43CB3557"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8B32A51" w14:textId="77777777" w:rsidR="0037300A" w:rsidRPr="00B60B1B" w:rsidRDefault="0037300A" w:rsidP="000F589A">
            <w:pPr>
              <w:spacing w:line="360" w:lineRule="auto"/>
              <w:rPr>
                <w:b/>
                <w:bCs/>
                <w:sz w:val="20"/>
                <w:szCs w:val="20"/>
              </w:rPr>
            </w:pPr>
            <w:r w:rsidRPr="00B60B1B">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C6B5525" w14:textId="77777777" w:rsidR="0037300A" w:rsidRPr="00B60B1B" w:rsidRDefault="0037300A" w:rsidP="000F589A">
            <w:pPr>
              <w:spacing w:line="360" w:lineRule="auto"/>
              <w:rPr>
                <w:rFonts w:eastAsiaTheme="minorEastAsia"/>
                <w:sz w:val="20"/>
                <w:szCs w:val="20"/>
              </w:rPr>
            </w:pPr>
            <w:r w:rsidRPr="00B60B1B">
              <w:rPr>
                <w:b/>
                <w:bCs/>
                <w:sz w:val="20"/>
                <w:szCs w:val="20"/>
              </w:rPr>
              <w:t>Primary:</w:t>
            </w:r>
            <w:r w:rsidRPr="00B60B1B">
              <w:rPr>
                <w:sz w:val="20"/>
                <w:szCs w:val="20"/>
              </w:rPr>
              <w:t xml:space="preserve"> change in self-reported physical and psychological recovery (</w:t>
            </w:r>
            <w:bookmarkStart w:id="324" w:name="_Hlk69722825"/>
            <w:r w:rsidRPr="00B60B1B">
              <w:rPr>
                <w:sz w:val="20"/>
                <w:szCs w:val="20"/>
              </w:rPr>
              <w:t>RAND-36</w:t>
            </w:r>
            <w:bookmarkEnd w:id="324"/>
            <w:r w:rsidRPr="00B60B1B">
              <w:rPr>
                <w:sz w:val="20"/>
                <w:szCs w:val="20"/>
              </w:rPr>
              <w:t xml:space="preserve">, </w:t>
            </w:r>
            <w:bookmarkStart w:id="325" w:name="_Hlk69722829"/>
            <w:r w:rsidRPr="00B60B1B">
              <w:rPr>
                <w:sz w:val="20"/>
                <w:szCs w:val="20"/>
              </w:rPr>
              <w:t>EQ-5D-5L</w:t>
            </w:r>
            <w:bookmarkEnd w:id="325"/>
            <w:r w:rsidRPr="00B60B1B">
              <w:rPr>
                <w:sz w:val="20"/>
                <w:szCs w:val="20"/>
              </w:rPr>
              <w:t xml:space="preserve">, </w:t>
            </w:r>
            <w:bookmarkStart w:id="326" w:name="_Hlk69722836"/>
            <w:r w:rsidRPr="00B60B1B">
              <w:rPr>
                <w:sz w:val="20"/>
                <w:szCs w:val="20"/>
              </w:rPr>
              <w:t>KASAM</w:t>
            </w:r>
            <w:bookmarkEnd w:id="326"/>
            <w:r w:rsidRPr="00B60B1B">
              <w:rPr>
                <w:sz w:val="20"/>
                <w:szCs w:val="20"/>
              </w:rPr>
              <w:t xml:space="preserve">, </w:t>
            </w:r>
            <w:bookmarkStart w:id="327" w:name="_Hlk69722841"/>
            <w:r w:rsidRPr="00B60B1B">
              <w:rPr>
                <w:sz w:val="20"/>
                <w:szCs w:val="20"/>
              </w:rPr>
              <w:t>AUDIT-C</w:t>
            </w:r>
            <w:bookmarkEnd w:id="327"/>
            <w:r w:rsidRPr="00B60B1B">
              <w:rPr>
                <w:sz w:val="20"/>
                <w:szCs w:val="20"/>
              </w:rPr>
              <w:t xml:space="preserve">, </w:t>
            </w:r>
            <w:bookmarkStart w:id="328" w:name="_Hlk69722846"/>
            <w:r w:rsidRPr="00B60B1B">
              <w:rPr>
                <w:sz w:val="20"/>
                <w:szCs w:val="20"/>
              </w:rPr>
              <w:t>BAI</w:t>
            </w:r>
            <w:bookmarkEnd w:id="328"/>
            <w:r w:rsidRPr="00B60B1B">
              <w:rPr>
                <w:sz w:val="20"/>
                <w:szCs w:val="20"/>
              </w:rPr>
              <w:t xml:space="preserve">, </w:t>
            </w:r>
            <w:bookmarkStart w:id="329" w:name="_Hlk69722853"/>
            <w:r w:rsidRPr="00B60B1B">
              <w:rPr>
                <w:sz w:val="20"/>
                <w:szCs w:val="20"/>
              </w:rPr>
              <w:t>BDI-II</w:t>
            </w:r>
            <w:bookmarkEnd w:id="329"/>
            <w:r w:rsidRPr="00B60B1B">
              <w:rPr>
                <w:sz w:val="20"/>
                <w:szCs w:val="20"/>
              </w:rPr>
              <w:t xml:space="preserve">, </w:t>
            </w:r>
            <w:proofErr w:type="spellStart"/>
            <w:r w:rsidRPr="00B60B1B">
              <w:rPr>
                <w:sz w:val="20"/>
                <w:szCs w:val="20"/>
              </w:rPr>
              <w:t>Steineck</w:t>
            </w:r>
            <w:proofErr w:type="spellEnd"/>
            <w:r w:rsidRPr="00B60B1B">
              <w:rPr>
                <w:sz w:val="20"/>
                <w:szCs w:val="20"/>
              </w:rPr>
              <w:t xml:space="preserve"> concept questionnaire, </w:t>
            </w:r>
            <w:bookmarkStart w:id="330" w:name="_Hlk69722858"/>
            <w:r w:rsidRPr="00B60B1B">
              <w:rPr>
                <w:sz w:val="20"/>
                <w:szCs w:val="20"/>
              </w:rPr>
              <w:t>BPI-SF</w:t>
            </w:r>
            <w:bookmarkEnd w:id="330"/>
            <w:r w:rsidRPr="00B60B1B">
              <w:rPr>
                <w:sz w:val="20"/>
                <w:szCs w:val="20"/>
              </w:rPr>
              <w:t xml:space="preserve">, </w:t>
            </w:r>
            <w:bookmarkStart w:id="331" w:name="_Hlk69722864"/>
            <w:r w:rsidRPr="00B60B1B">
              <w:rPr>
                <w:sz w:val="20"/>
                <w:szCs w:val="20"/>
              </w:rPr>
              <w:t>FACT-B</w:t>
            </w:r>
            <w:bookmarkEnd w:id="331"/>
            <w:r w:rsidRPr="00B60B1B">
              <w:rPr>
                <w:sz w:val="20"/>
                <w:szCs w:val="20"/>
              </w:rPr>
              <w:t xml:space="preserve">, </w:t>
            </w:r>
            <w:bookmarkStart w:id="332" w:name="_Hlk69722870"/>
            <w:r w:rsidRPr="00B60B1B">
              <w:rPr>
                <w:sz w:val="20"/>
                <w:szCs w:val="20"/>
              </w:rPr>
              <w:t>IPAQ</w:t>
            </w:r>
            <w:bookmarkEnd w:id="332"/>
            <w:r w:rsidRPr="00B60B1B">
              <w:rPr>
                <w:sz w:val="20"/>
                <w:szCs w:val="20"/>
              </w:rPr>
              <w:t xml:space="preserve">, </w:t>
            </w:r>
            <w:bookmarkStart w:id="333" w:name="_Hlk69722876"/>
            <w:r w:rsidRPr="00B60B1B">
              <w:rPr>
                <w:sz w:val="20"/>
                <w:szCs w:val="20"/>
              </w:rPr>
              <w:t>SGPALS</w:t>
            </w:r>
            <w:bookmarkEnd w:id="333"/>
            <w:r w:rsidRPr="00B60B1B">
              <w:rPr>
                <w:sz w:val="20"/>
                <w:szCs w:val="20"/>
              </w:rPr>
              <w:t xml:space="preserve">; 4 weeks +/- 1 week; 12 months +/- 1 month); sick leave (total no. of days and reasons, data from Swedish Social Insurance Agency; 12 months) </w:t>
            </w:r>
          </w:p>
          <w:p w14:paraId="7CAE3F9C" w14:textId="77777777" w:rsidR="0037300A" w:rsidRPr="00B60B1B" w:rsidRDefault="0037300A" w:rsidP="000F589A">
            <w:pPr>
              <w:spacing w:line="360" w:lineRule="auto"/>
              <w:rPr>
                <w:sz w:val="20"/>
                <w:szCs w:val="20"/>
              </w:rPr>
            </w:pPr>
            <w:r w:rsidRPr="00B60B1B">
              <w:rPr>
                <w:b/>
                <w:bCs/>
                <w:sz w:val="20"/>
                <w:szCs w:val="20"/>
              </w:rPr>
              <w:t>Secondary:</w:t>
            </w:r>
            <w:r w:rsidRPr="00B60B1B">
              <w:rPr>
                <w:sz w:val="20"/>
                <w:szCs w:val="20"/>
              </w:rPr>
              <w:t xml:space="preserve"> </w:t>
            </w:r>
            <w:bookmarkStart w:id="334" w:name="_Hlk69722883"/>
            <w:r w:rsidRPr="00B60B1B">
              <w:rPr>
                <w:sz w:val="20"/>
                <w:szCs w:val="20"/>
              </w:rPr>
              <w:t>LOS</w:t>
            </w:r>
            <w:bookmarkEnd w:id="334"/>
            <w:r w:rsidRPr="00B60B1B">
              <w:rPr>
                <w:sz w:val="20"/>
                <w:szCs w:val="20"/>
              </w:rPr>
              <w:t xml:space="preserve"> (30 days); adverse events (</w:t>
            </w:r>
            <w:proofErr w:type="spellStart"/>
            <w:r w:rsidRPr="00B60B1B">
              <w:rPr>
                <w:sz w:val="20"/>
                <w:szCs w:val="20"/>
              </w:rPr>
              <w:t>Clavien-Dindo</w:t>
            </w:r>
            <w:proofErr w:type="spellEnd"/>
            <w:r w:rsidRPr="00B60B1B">
              <w:rPr>
                <w:sz w:val="20"/>
                <w:szCs w:val="20"/>
              </w:rPr>
              <w:t>; 90 days); re-operations and re-admittances (12 months); mortality (National Death Register; 3 and 5 years); health economy (12 months)</w:t>
            </w:r>
          </w:p>
        </w:tc>
      </w:tr>
      <w:tr w:rsidR="0037300A" w:rsidRPr="00142465" w14:paraId="563E3187"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5CA1336" w14:textId="77777777" w:rsidR="0037300A" w:rsidRPr="00B60B1B" w:rsidRDefault="0037300A" w:rsidP="000F589A">
            <w:pPr>
              <w:spacing w:line="360" w:lineRule="auto"/>
              <w:rPr>
                <w:b/>
                <w:bCs/>
                <w:sz w:val="20"/>
                <w:szCs w:val="20"/>
              </w:rPr>
            </w:pPr>
            <w:r w:rsidRPr="00B60B1B">
              <w:rPr>
                <w:b/>
                <w:bCs/>
                <w:sz w:val="20"/>
                <w:szCs w:val="20"/>
              </w:rPr>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44FD8D5" w14:textId="77777777" w:rsidR="0037300A" w:rsidRPr="00B60B1B" w:rsidRDefault="0037300A" w:rsidP="000F589A">
            <w:pPr>
              <w:spacing w:line="360" w:lineRule="auto"/>
              <w:rPr>
                <w:rFonts w:eastAsiaTheme="minorEastAsia"/>
                <w:sz w:val="20"/>
                <w:szCs w:val="20"/>
              </w:rPr>
            </w:pPr>
            <w:r w:rsidRPr="00B60B1B">
              <w:rPr>
                <w:sz w:val="20"/>
                <w:szCs w:val="20"/>
              </w:rPr>
              <w:t>November 2016</w:t>
            </w:r>
          </w:p>
        </w:tc>
      </w:tr>
      <w:tr w:rsidR="0037300A" w:rsidRPr="00142465" w14:paraId="37DF4E10"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2AFEF331" w14:textId="77777777" w:rsidR="0037300A" w:rsidRPr="00B60B1B" w:rsidRDefault="0037300A" w:rsidP="000F589A">
            <w:pPr>
              <w:spacing w:line="360" w:lineRule="auto"/>
              <w:rPr>
                <w:b/>
                <w:bCs/>
                <w:sz w:val="20"/>
                <w:szCs w:val="20"/>
              </w:rPr>
            </w:pPr>
            <w:r w:rsidRPr="00B60B1B">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11C46EE7" w14:textId="158F0AAA" w:rsidR="0037300A" w:rsidRPr="00B60B1B" w:rsidRDefault="0037300A" w:rsidP="000F589A">
            <w:pPr>
              <w:pStyle w:val="NormalWeb"/>
              <w:spacing w:line="360" w:lineRule="auto"/>
              <w:rPr>
                <w:sz w:val="20"/>
                <w:szCs w:val="20"/>
              </w:rPr>
            </w:pPr>
            <w:r w:rsidRPr="00B60B1B">
              <w:rPr>
                <w:sz w:val="20"/>
                <w:szCs w:val="20"/>
              </w:rPr>
              <w:t xml:space="preserve">Heiman </w:t>
            </w:r>
            <w:proofErr w:type="spellStart"/>
            <w:r w:rsidRPr="00B60B1B">
              <w:rPr>
                <w:sz w:val="20"/>
                <w:szCs w:val="20"/>
              </w:rPr>
              <w:t>Ullmark</w:t>
            </w:r>
            <w:proofErr w:type="spellEnd"/>
            <w:r w:rsidRPr="00B60B1B">
              <w:rPr>
                <w:sz w:val="20"/>
                <w:szCs w:val="20"/>
              </w:rPr>
              <w:t xml:space="preserve"> J, Bock D, </w:t>
            </w:r>
            <w:proofErr w:type="spellStart"/>
            <w:r w:rsidRPr="00B60B1B">
              <w:rPr>
                <w:sz w:val="20"/>
                <w:szCs w:val="20"/>
              </w:rPr>
              <w:t>Fagevik</w:t>
            </w:r>
            <w:proofErr w:type="spellEnd"/>
            <w:r w:rsidRPr="00B60B1B">
              <w:rPr>
                <w:sz w:val="20"/>
                <w:szCs w:val="20"/>
              </w:rPr>
              <w:t xml:space="preserve"> Olsen M, </w:t>
            </w:r>
            <w:proofErr w:type="spellStart"/>
            <w:r w:rsidRPr="00B60B1B">
              <w:rPr>
                <w:sz w:val="20"/>
                <w:szCs w:val="20"/>
              </w:rPr>
              <w:t>Olofsson</w:t>
            </w:r>
            <w:proofErr w:type="spellEnd"/>
            <w:r w:rsidRPr="00B60B1B">
              <w:rPr>
                <w:sz w:val="20"/>
                <w:szCs w:val="20"/>
              </w:rPr>
              <w:t xml:space="preserve"> </w:t>
            </w:r>
            <w:proofErr w:type="spellStart"/>
            <w:r w:rsidRPr="00B60B1B">
              <w:rPr>
                <w:sz w:val="20"/>
                <w:szCs w:val="20"/>
              </w:rPr>
              <w:t>Bagge</w:t>
            </w:r>
            <w:proofErr w:type="spellEnd"/>
            <w:r w:rsidRPr="00B60B1B">
              <w:rPr>
                <w:sz w:val="20"/>
                <w:szCs w:val="20"/>
              </w:rPr>
              <w:t xml:space="preserve"> R, </w:t>
            </w:r>
            <w:proofErr w:type="spellStart"/>
            <w:r w:rsidRPr="00B60B1B">
              <w:rPr>
                <w:sz w:val="20"/>
                <w:szCs w:val="20"/>
              </w:rPr>
              <w:t>Haglind</w:t>
            </w:r>
            <w:proofErr w:type="spellEnd"/>
            <w:r w:rsidRPr="00B60B1B">
              <w:rPr>
                <w:sz w:val="20"/>
                <w:szCs w:val="20"/>
              </w:rPr>
              <w:t xml:space="preserve"> E. </w:t>
            </w:r>
            <w:proofErr w:type="spellStart"/>
            <w:r w:rsidRPr="00B60B1B">
              <w:rPr>
                <w:sz w:val="20"/>
                <w:szCs w:val="20"/>
              </w:rPr>
              <w:t>PhysSurg</w:t>
            </w:r>
            <w:proofErr w:type="spellEnd"/>
            <w:r w:rsidRPr="00B60B1B">
              <w:rPr>
                <w:sz w:val="20"/>
                <w:szCs w:val="20"/>
              </w:rPr>
              <w:t>-B – physical activity in relation to surgical operations. European Journal of Cancer 2018;</w:t>
            </w:r>
            <w:r>
              <w:rPr>
                <w:sz w:val="20"/>
                <w:szCs w:val="20"/>
              </w:rPr>
              <w:t xml:space="preserve"> </w:t>
            </w:r>
            <w:r w:rsidRPr="00E91C26">
              <w:rPr>
                <w:b/>
                <w:bCs/>
                <w:sz w:val="20"/>
                <w:szCs w:val="20"/>
              </w:rPr>
              <w:t>92 (Suppl</w:t>
            </w:r>
            <w:r w:rsidR="00E91C26" w:rsidRPr="00E91C26">
              <w:rPr>
                <w:b/>
                <w:bCs/>
                <w:sz w:val="20"/>
                <w:szCs w:val="20"/>
              </w:rPr>
              <w:t>ement</w:t>
            </w:r>
            <w:r w:rsidRPr="00E91C26">
              <w:rPr>
                <w:b/>
                <w:bCs/>
                <w:sz w:val="20"/>
                <w:szCs w:val="20"/>
              </w:rPr>
              <w:t xml:space="preserve"> 3)</w:t>
            </w:r>
            <w:r w:rsidRPr="00B60B1B">
              <w:rPr>
                <w:sz w:val="20"/>
                <w:szCs w:val="20"/>
              </w:rPr>
              <w:t>:</w:t>
            </w:r>
            <w:r>
              <w:rPr>
                <w:sz w:val="20"/>
                <w:szCs w:val="20"/>
              </w:rPr>
              <w:t xml:space="preserve"> </w:t>
            </w:r>
            <w:r w:rsidRPr="00B60B1B">
              <w:rPr>
                <w:sz w:val="20"/>
                <w:szCs w:val="20"/>
              </w:rPr>
              <w:t>S77</w:t>
            </w:r>
          </w:p>
        </w:tc>
      </w:tr>
    </w:tbl>
    <w:p w14:paraId="0CC293DB" w14:textId="77777777" w:rsidR="0037300A" w:rsidRPr="00142465" w:rsidRDefault="0037300A" w:rsidP="0037300A">
      <w:pPr>
        <w:pStyle w:val="Title"/>
      </w:pPr>
      <w:r w:rsidRPr="00142465">
        <w:lastRenderedPageBreak/>
        <w:t xml:space="preserve">ISRCTN13543667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78621AFE"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FAEFC72" w14:textId="77777777" w:rsidR="0037300A" w:rsidRPr="008C5B64" w:rsidRDefault="0037300A" w:rsidP="000F589A">
            <w:pPr>
              <w:spacing w:line="360" w:lineRule="auto"/>
              <w:rPr>
                <w:b/>
                <w:bCs/>
                <w:sz w:val="20"/>
                <w:szCs w:val="20"/>
              </w:rPr>
            </w:pPr>
            <w:r w:rsidRPr="008C5B64">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7176A9F" w14:textId="77777777" w:rsidR="0037300A" w:rsidRPr="008C5B64" w:rsidRDefault="0037300A" w:rsidP="000F589A">
            <w:pPr>
              <w:spacing w:after="0" w:line="360" w:lineRule="auto"/>
              <w:rPr>
                <w:rFonts w:eastAsiaTheme="minorEastAsia"/>
                <w:sz w:val="20"/>
                <w:szCs w:val="20"/>
              </w:rPr>
            </w:pPr>
            <w:r w:rsidRPr="008C5B64">
              <w:rPr>
                <w:sz w:val="20"/>
                <w:szCs w:val="20"/>
              </w:rPr>
              <w:t>Trial to test the feasibility of an exercise and metformin intervention for men with prostate cancer</w:t>
            </w:r>
          </w:p>
        </w:tc>
      </w:tr>
      <w:tr w:rsidR="0037300A" w:rsidRPr="00142465" w14:paraId="696330D7"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6B27C2E" w14:textId="77777777" w:rsidR="0037300A" w:rsidRPr="008C5B64" w:rsidRDefault="0037300A" w:rsidP="000F589A">
            <w:pPr>
              <w:spacing w:line="360" w:lineRule="auto"/>
              <w:rPr>
                <w:b/>
                <w:bCs/>
                <w:sz w:val="20"/>
                <w:szCs w:val="20"/>
              </w:rPr>
            </w:pPr>
            <w:r w:rsidRPr="008C5B64">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852DEEE" w14:textId="77777777" w:rsidR="0037300A" w:rsidRPr="008C5B64" w:rsidRDefault="0037300A" w:rsidP="000F589A">
            <w:pPr>
              <w:spacing w:line="360" w:lineRule="auto"/>
              <w:rPr>
                <w:rFonts w:eastAsiaTheme="minorEastAsia"/>
                <w:sz w:val="20"/>
                <w:szCs w:val="20"/>
              </w:rPr>
            </w:pPr>
            <w:r w:rsidRPr="008C5B64">
              <w:rPr>
                <w:b/>
                <w:bCs/>
                <w:sz w:val="20"/>
                <w:szCs w:val="20"/>
              </w:rPr>
              <w:t>RCT, parallel design</w:t>
            </w:r>
          </w:p>
          <w:p w14:paraId="4E3F31B8" w14:textId="77777777" w:rsidR="0037300A" w:rsidRPr="008C5B64" w:rsidRDefault="0037300A" w:rsidP="000F589A">
            <w:pPr>
              <w:spacing w:line="360" w:lineRule="auto"/>
              <w:rPr>
                <w:sz w:val="20"/>
                <w:szCs w:val="20"/>
              </w:rPr>
            </w:pPr>
            <w:r w:rsidRPr="008C5B64">
              <w:rPr>
                <w:b/>
                <w:bCs/>
                <w:sz w:val="20"/>
                <w:szCs w:val="20"/>
              </w:rPr>
              <w:t>Study aim:</w:t>
            </w:r>
            <w:r w:rsidRPr="008C5B64">
              <w:rPr>
                <w:sz w:val="20"/>
                <w:szCs w:val="20"/>
              </w:rPr>
              <w:t xml:space="preserve"> to explore the feasibility of randomising men to either exercise or taking metformin and also measuring the effects of the intervention, to inform a main study</w:t>
            </w:r>
          </w:p>
        </w:tc>
      </w:tr>
      <w:tr w:rsidR="0037300A" w:rsidRPr="00142465" w14:paraId="5BF149DB"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D558F82" w14:textId="77777777" w:rsidR="0037300A" w:rsidRPr="008C5B64" w:rsidRDefault="0037300A" w:rsidP="000F589A">
            <w:pPr>
              <w:spacing w:line="360" w:lineRule="auto"/>
              <w:rPr>
                <w:b/>
                <w:bCs/>
                <w:sz w:val="20"/>
                <w:szCs w:val="20"/>
              </w:rPr>
            </w:pPr>
            <w:r w:rsidRPr="008C5B64">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66F3B2D" w14:textId="77777777" w:rsidR="0037300A" w:rsidRPr="008C5B64" w:rsidRDefault="0037300A" w:rsidP="000F589A">
            <w:pPr>
              <w:spacing w:line="360" w:lineRule="auto"/>
              <w:rPr>
                <w:rFonts w:eastAsiaTheme="minorEastAsia"/>
                <w:sz w:val="20"/>
                <w:szCs w:val="20"/>
              </w:rPr>
            </w:pPr>
            <w:r w:rsidRPr="008C5B64">
              <w:rPr>
                <w:b/>
                <w:bCs/>
                <w:sz w:val="20"/>
                <w:szCs w:val="20"/>
              </w:rPr>
              <w:t>Estimated enrolment:</w:t>
            </w:r>
            <w:r w:rsidRPr="008C5B64">
              <w:rPr>
                <w:sz w:val="20"/>
                <w:szCs w:val="20"/>
              </w:rPr>
              <w:t xml:space="preserve"> 183</w:t>
            </w:r>
          </w:p>
          <w:p w14:paraId="243E1C18" w14:textId="77777777" w:rsidR="0037300A" w:rsidRPr="008C5B64" w:rsidRDefault="0037300A" w:rsidP="000F589A">
            <w:pPr>
              <w:spacing w:line="360" w:lineRule="auto"/>
              <w:rPr>
                <w:sz w:val="20"/>
                <w:szCs w:val="20"/>
              </w:rPr>
            </w:pPr>
            <w:r w:rsidRPr="008C5B64">
              <w:rPr>
                <w:b/>
                <w:bCs/>
                <w:sz w:val="20"/>
                <w:szCs w:val="20"/>
              </w:rPr>
              <w:t>Inclusion criteria:</w:t>
            </w:r>
            <w:r w:rsidRPr="008C5B64">
              <w:rPr>
                <w:sz w:val="20"/>
                <w:szCs w:val="20"/>
              </w:rPr>
              <w:t xml:space="preserve"> localised or locally advance prostate cancer; due to undergo RT, radical prostatectomy, or begin active surveillance pathway; treatment at Southmead Hospital, North Bristol </w:t>
            </w:r>
            <w:bookmarkStart w:id="335" w:name="_Hlk69722933"/>
            <w:r w:rsidRPr="008C5B64">
              <w:rPr>
                <w:sz w:val="20"/>
                <w:szCs w:val="20"/>
              </w:rPr>
              <w:t>NHS</w:t>
            </w:r>
            <w:bookmarkEnd w:id="335"/>
            <w:r w:rsidRPr="008C5B64">
              <w:rPr>
                <w:sz w:val="20"/>
                <w:szCs w:val="20"/>
              </w:rPr>
              <w:t xml:space="preserve"> Trust or Bristol Haematology &amp; Oncology Centre (University Hospitals Bristol NHS Trust); capacity to consent; ≥ 18 years of age; sufficient ability to read, write and understand English</w:t>
            </w:r>
          </w:p>
          <w:p w14:paraId="7DC88A2D" w14:textId="77777777" w:rsidR="0037300A" w:rsidRPr="008C5B64" w:rsidRDefault="0037300A" w:rsidP="000F589A">
            <w:pPr>
              <w:spacing w:line="360" w:lineRule="auto"/>
              <w:rPr>
                <w:sz w:val="20"/>
                <w:szCs w:val="20"/>
              </w:rPr>
            </w:pPr>
            <w:r w:rsidRPr="008C5B64">
              <w:rPr>
                <w:b/>
                <w:bCs/>
                <w:sz w:val="20"/>
                <w:szCs w:val="20"/>
              </w:rPr>
              <w:t>Exclusion criteria:</w:t>
            </w:r>
            <w:r w:rsidRPr="008C5B64">
              <w:rPr>
                <w:sz w:val="20"/>
                <w:szCs w:val="20"/>
              </w:rPr>
              <w:t xml:space="preserve"> unable to give informed consent or unavailable for follow-up; clinician identified unsuitability; currently taking metformin or insulin; co-morbidities preventing participation; use of a mobility aid - other than a stick - that would prevent the brisk walking intervention</w:t>
            </w:r>
          </w:p>
          <w:p w14:paraId="1169C8CD" w14:textId="77777777" w:rsidR="0037300A" w:rsidRPr="008C5B64" w:rsidRDefault="0037300A" w:rsidP="000F589A">
            <w:pPr>
              <w:spacing w:line="360" w:lineRule="auto"/>
              <w:rPr>
                <w:sz w:val="20"/>
                <w:szCs w:val="20"/>
              </w:rPr>
            </w:pPr>
            <w:r w:rsidRPr="008C5B64">
              <w:rPr>
                <w:b/>
                <w:bCs/>
                <w:sz w:val="20"/>
                <w:szCs w:val="20"/>
              </w:rPr>
              <w:t>Type of surgery/condition:</w:t>
            </w:r>
            <w:r w:rsidRPr="008C5B64">
              <w:rPr>
                <w:sz w:val="20"/>
                <w:szCs w:val="20"/>
              </w:rPr>
              <w:t xml:space="preserve"> includes radical prostatectomy for prostate cancer but some of the pts may not have had surgery and may be undergoing different therapies</w:t>
            </w:r>
          </w:p>
          <w:p w14:paraId="22491C0B" w14:textId="77777777" w:rsidR="0037300A" w:rsidRPr="008C5B64" w:rsidRDefault="0037300A" w:rsidP="000F589A">
            <w:pPr>
              <w:spacing w:line="360" w:lineRule="auto"/>
              <w:rPr>
                <w:sz w:val="20"/>
                <w:szCs w:val="20"/>
              </w:rPr>
            </w:pPr>
            <w:r w:rsidRPr="008C5B64">
              <w:rPr>
                <w:b/>
                <w:bCs/>
                <w:sz w:val="20"/>
                <w:szCs w:val="20"/>
              </w:rPr>
              <w:t>Country:</w:t>
            </w:r>
            <w:r w:rsidRPr="008C5B64">
              <w:rPr>
                <w:sz w:val="20"/>
                <w:szCs w:val="20"/>
              </w:rPr>
              <w:t xml:space="preserve"> UK</w:t>
            </w:r>
          </w:p>
          <w:p w14:paraId="69C594FB" w14:textId="77777777" w:rsidR="0037300A" w:rsidRPr="008C5B64" w:rsidRDefault="0037300A" w:rsidP="000F589A">
            <w:pPr>
              <w:spacing w:line="360" w:lineRule="auto"/>
              <w:rPr>
                <w:sz w:val="20"/>
                <w:szCs w:val="20"/>
              </w:rPr>
            </w:pPr>
            <w:r w:rsidRPr="008C5B64">
              <w:rPr>
                <w:b/>
                <w:bCs/>
                <w:sz w:val="20"/>
                <w:szCs w:val="20"/>
              </w:rPr>
              <w:t>Setting:</w:t>
            </w:r>
            <w:r w:rsidRPr="008C5B64">
              <w:rPr>
                <w:sz w:val="20"/>
                <w:szCs w:val="20"/>
              </w:rPr>
              <w:t xml:space="preserve"> hospital; multicentre</w:t>
            </w:r>
          </w:p>
        </w:tc>
      </w:tr>
      <w:tr w:rsidR="0037300A" w:rsidRPr="00142465" w14:paraId="5D109DAC"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2AB4D3F" w14:textId="77777777" w:rsidR="0037300A" w:rsidRPr="008C5B64" w:rsidRDefault="0037300A" w:rsidP="000F589A">
            <w:pPr>
              <w:spacing w:line="360" w:lineRule="auto"/>
              <w:rPr>
                <w:b/>
                <w:bCs/>
                <w:sz w:val="20"/>
                <w:szCs w:val="20"/>
              </w:rPr>
            </w:pPr>
            <w:r w:rsidRPr="008C5B64">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0BF38F0" w14:textId="77777777" w:rsidR="0037300A" w:rsidRPr="008C5B64" w:rsidRDefault="0037300A" w:rsidP="000F589A">
            <w:pPr>
              <w:spacing w:line="360" w:lineRule="auto"/>
              <w:rPr>
                <w:rFonts w:eastAsiaTheme="minorEastAsia"/>
                <w:sz w:val="20"/>
                <w:szCs w:val="20"/>
              </w:rPr>
            </w:pPr>
            <w:r w:rsidRPr="008C5B64">
              <w:rPr>
                <w:b/>
                <w:bCs/>
                <w:sz w:val="20"/>
                <w:szCs w:val="20"/>
              </w:rPr>
              <w:t>Type of intervention:</w:t>
            </w:r>
            <w:r w:rsidRPr="008C5B64">
              <w:rPr>
                <w:sz w:val="20"/>
                <w:szCs w:val="20"/>
              </w:rPr>
              <w:t xml:space="preserve"> combination: home-based exercise programme; technology/equipment; other</w:t>
            </w:r>
          </w:p>
          <w:p w14:paraId="12F81ADE" w14:textId="77777777" w:rsidR="0037300A" w:rsidRPr="008C5B64" w:rsidRDefault="0037300A" w:rsidP="000F589A">
            <w:pPr>
              <w:spacing w:line="360" w:lineRule="auto"/>
              <w:rPr>
                <w:sz w:val="20"/>
                <w:szCs w:val="20"/>
              </w:rPr>
            </w:pPr>
            <w:r w:rsidRPr="008C5B64">
              <w:rPr>
                <w:b/>
                <w:bCs/>
                <w:sz w:val="20"/>
                <w:szCs w:val="20"/>
              </w:rPr>
              <w:t>Details of intervention:</w:t>
            </w:r>
          </w:p>
          <w:p w14:paraId="532B7BA8" w14:textId="77777777" w:rsidR="0037300A" w:rsidRPr="008C5B64" w:rsidRDefault="0037300A" w:rsidP="000F589A">
            <w:pPr>
              <w:spacing w:line="360" w:lineRule="auto"/>
              <w:rPr>
                <w:sz w:val="20"/>
                <w:szCs w:val="20"/>
              </w:rPr>
            </w:pPr>
            <w:r w:rsidRPr="008C5B64">
              <w:rPr>
                <w:sz w:val="20"/>
                <w:szCs w:val="20"/>
              </w:rPr>
              <w:t>1. PA only: undertake brisk walking for 30 minutes per day, 5 days a week on top of usual activity, aiming for 10,000 steps per day; use of accelerometer for some pts; for the 6</w:t>
            </w:r>
            <w:r>
              <w:rPr>
                <w:sz w:val="20"/>
                <w:szCs w:val="20"/>
              </w:rPr>
              <w:t>-</w:t>
            </w:r>
            <w:r w:rsidRPr="008C5B64">
              <w:rPr>
                <w:sz w:val="20"/>
                <w:szCs w:val="20"/>
              </w:rPr>
              <w:t>month study duration</w:t>
            </w:r>
          </w:p>
          <w:p w14:paraId="4633C109" w14:textId="77777777" w:rsidR="0037300A" w:rsidRPr="008C5B64" w:rsidRDefault="0037300A" w:rsidP="000F589A">
            <w:pPr>
              <w:spacing w:line="360" w:lineRule="auto"/>
              <w:rPr>
                <w:sz w:val="20"/>
                <w:szCs w:val="20"/>
              </w:rPr>
            </w:pPr>
            <w:r w:rsidRPr="008C5B64">
              <w:rPr>
                <w:sz w:val="20"/>
                <w:szCs w:val="20"/>
              </w:rPr>
              <w:t>2. metformin only: 500 mg modified release metformin daily with food, for the 6</w:t>
            </w:r>
            <w:r>
              <w:rPr>
                <w:sz w:val="20"/>
                <w:szCs w:val="20"/>
              </w:rPr>
              <w:t>-</w:t>
            </w:r>
            <w:r w:rsidRPr="008C5B64">
              <w:rPr>
                <w:sz w:val="20"/>
                <w:szCs w:val="20"/>
              </w:rPr>
              <w:t>month study duration</w:t>
            </w:r>
          </w:p>
          <w:p w14:paraId="4A814A6A" w14:textId="77777777" w:rsidR="0037300A" w:rsidRPr="008C5B64" w:rsidRDefault="0037300A" w:rsidP="000F589A">
            <w:pPr>
              <w:spacing w:line="360" w:lineRule="auto"/>
              <w:rPr>
                <w:sz w:val="20"/>
                <w:szCs w:val="20"/>
              </w:rPr>
            </w:pPr>
            <w:r w:rsidRPr="008C5B64">
              <w:rPr>
                <w:sz w:val="20"/>
                <w:szCs w:val="20"/>
              </w:rPr>
              <w:lastRenderedPageBreak/>
              <w:t>3. PA and metformin: combination of above interventions</w:t>
            </w:r>
            <w:r w:rsidRPr="008C5B64">
              <w:rPr>
                <w:sz w:val="20"/>
                <w:szCs w:val="20"/>
              </w:rPr>
              <w:br/>
            </w:r>
            <w:r w:rsidRPr="008C5B64">
              <w:rPr>
                <w:b/>
                <w:bCs/>
                <w:sz w:val="20"/>
                <w:szCs w:val="20"/>
              </w:rPr>
              <w:t>Details of comparison group:</w:t>
            </w:r>
            <w:r w:rsidRPr="008C5B64">
              <w:rPr>
                <w:sz w:val="20"/>
                <w:szCs w:val="20"/>
              </w:rPr>
              <w:t xml:space="preserve"> no intervention</w:t>
            </w:r>
          </w:p>
        </w:tc>
      </w:tr>
      <w:tr w:rsidR="0037300A" w:rsidRPr="00142465" w14:paraId="5E93D209"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17DAF2B" w14:textId="77777777" w:rsidR="0037300A" w:rsidRPr="008C5B64" w:rsidRDefault="0037300A" w:rsidP="000F589A">
            <w:pPr>
              <w:spacing w:line="360" w:lineRule="auto"/>
              <w:rPr>
                <w:b/>
                <w:bCs/>
                <w:sz w:val="20"/>
                <w:szCs w:val="20"/>
              </w:rPr>
            </w:pPr>
            <w:r w:rsidRPr="008C5B64">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DB5DCBD" w14:textId="77777777" w:rsidR="0037300A" w:rsidRPr="008C5B64" w:rsidRDefault="0037300A" w:rsidP="000F589A">
            <w:pPr>
              <w:spacing w:line="360" w:lineRule="auto"/>
              <w:rPr>
                <w:rFonts w:eastAsiaTheme="minorEastAsia"/>
                <w:sz w:val="20"/>
                <w:szCs w:val="20"/>
              </w:rPr>
            </w:pPr>
            <w:r w:rsidRPr="008C5B64">
              <w:rPr>
                <w:b/>
                <w:bCs/>
                <w:sz w:val="20"/>
                <w:szCs w:val="20"/>
              </w:rPr>
              <w:t>Primary:</w:t>
            </w:r>
            <w:r w:rsidRPr="008C5B64">
              <w:rPr>
                <w:sz w:val="20"/>
                <w:szCs w:val="20"/>
              </w:rPr>
              <w:t xml:space="preserve"> proportion of uptake in eligible men; measured at 3 months and 6 months: adherence to intervention - PA (step count); metformin (count of returned unused pills and blood test)</w:t>
            </w:r>
          </w:p>
          <w:p w14:paraId="34E20984" w14:textId="77777777" w:rsidR="0037300A" w:rsidRPr="008C5B64" w:rsidRDefault="0037300A" w:rsidP="000F589A">
            <w:pPr>
              <w:spacing w:line="360" w:lineRule="auto"/>
              <w:rPr>
                <w:sz w:val="20"/>
                <w:szCs w:val="20"/>
              </w:rPr>
            </w:pPr>
            <w:r w:rsidRPr="008C5B64">
              <w:rPr>
                <w:b/>
                <w:bCs/>
                <w:sz w:val="20"/>
                <w:szCs w:val="20"/>
              </w:rPr>
              <w:t>Secondary:</w:t>
            </w:r>
            <w:r w:rsidRPr="008C5B64">
              <w:rPr>
                <w:sz w:val="20"/>
                <w:szCs w:val="20"/>
              </w:rPr>
              <w:t xml:space="preserve"> at 6 months: intervention tolerability (interview); trial retention (proportion of those randomised attending follow-up); feasibility of measuring </w:t>
            </w:r>
            <w:bookmarkStart w:id="336" w:name="_Hlk69722946"/>
            <w:r w:rsidRPr="008C5B64">
              <w:rPr>
                <w:sz w:val="20"/>
                <w:szCs w:val="20"/>
              </w:rPr>
              <w:t>PSA</w:t>
            </w:r>
            <w:bookmarkEnd w:id="336"/>
            <w:r w:rsidRPr="008C5B64">
              <w:rPr>
                <w:sz w:val="20"/>
                <w:szCs w:val="20"/>
              </w:rPr>
              <w:t xml:space="preserve"> levels (blood sample); feasibility of measuring </w:t>
            </w:r>
            <w:bookmarkStart w:id="337" w:name="_Hlk69722952"/>
            <w:r w:rsidRPr="008C5B64">
              <w:rPr>
                <w:sz w:val="20"/>
                <w:szCs w:val="20"/>
              </w:rPr>
              <w:t xml:space="preserve">IGF-I </w:t>
            </w:r>
            <w:bookmarkEnd w:id="337"/>
            <w:r w:rsidRPr="008C5B64">
              <w:rPr>
                <w:sz w:val="20"/>
                <w:szCs w:val="20"/>
              </w:rPr>
              <w:t>(blood sample); feasibility of demonstrating methylation and gene expression profiles (surgically and biopsy-removed tissue and blood); at 3, 6 and 12 months: feasibility of assessing self-reported PA levels (</w:t>
            </w:r>
            <w:bookmarkStart w:id="338" w:name="_Hlk69722958"/>
            <w:r w:rsidRPr="008C5B64">
              <w:rPr>
                <w:sz w:val="20"/>
                <w:szCs w:val="20"/>
              </w:rPr>
              <w:t>GLTEQ</w:t>
            </w:r>
            <w:bookmarkEnd w:id="338"/>
            <w:r w:rsidRPr="008C5B64">
              <w:rPr>
                <w:sz w:val="20"/>
                <w:szCs w:val="20"/>
              </w:rPr>
              <w:t>); urinary symptoms (</w:t>
            </w:r>
            <w:bookmarkStart w:id="339" w:name="_Hlk69722963"/>
            <w:proofErr w:type="spellStart"/>
            <w:r w:rsidRPr="008C5B64">
              <w:rPr>
                <w:sz w:val="20"/>
                <w:szCs w:val="20"/>
              </w:rPr>
              <w:t>ICSmale</w:t>
            </w:r>
            <w:proofErr w:type="spellEnd"/>
            <w:r w:rsidRPr="008C5B64">
              <w:rPr>
                <w:sz w:val="20"/>
                <w:szCs w:val="20"/>
              </w:rPr>
              <w:t>-SF</w:t>
            </w:r>
            <w:bookmarkEnd w:id="339"/>
            <w:r w:rsidRPr="008C5B64">
              <w:rPr>
                <w:sz w:val="20"/>
                <w:szCs w:val="20"/>
              </w:rPr>
              <w:t>); psychological factors (</w:t>
            </w:r>
            <w:bookmarkStart w:id="340" w:name="_Hlk69722969"/>
            <w:r w:rsidRPr="008C5B64">
              <w:rPr>
                <w:sz w:val="20"/>
                <w:szCs w:val="20"/>
              </w:rPr>
              <w:t>POMS-SF</w:t>
            </w:r>
            <w:bookmarkEnd w:id="340"/>
            <w:r w:rsidRPr="008C5B64">
              <w:rPr>
                <w:sz w:val="20"/>
                <w:szCs w:val="20"/>
              </w:rPr>
              <w:t xml:space="preserve">; </w:t>
            </w:r>
            <w:bookmarkStart w:id="341" w:name="_Hlk69722974"/>
            <w:r w:rsidRPr="008C5B64">
              <w:rPr>
                <w:sz w:val="20"/>
                <w:szCs w:val="20"/>
              </w:rPr>
              <w:t>BFS</w:t>
            </w:r>
            <w:bookmarkEnd w:id="341"/>
            <w:r w:rsidRPr="008C5B64">
              <w:rPr>
                <w:sz w:val="20"/>
                <w:szCs w:val="20"/>
              </w:rPr>
              <w:t>); function and bother (</w:t>
            </w:r>
            <w:bookmarkStart w:id="342" w:name="_Hlk69722983"/>
            <w:r w:rsidRPr="008C5B64">
              <w:rPr>
                <w:sz w:val="20"/>
                <w:szCs w:val="20"/>
              </w:rPr>
              <w:t>EPIC-26</w:t>
            </w:r>
            <w:bookmarkEnd w:id="342"/>
            <w:r w:rsidRPr="008C5B64">
              <w:rPr>
                <w:sz w:val="20"/>
                <w:szCs w:val="20"/>
              </w:rPr>
              <w:t>); health benefits (</w:t>
            </w:r>
            <w:bookmarkStart w:id="343" w:name="_Hlk69722988"/>
            <w:r w:rsidRPr="008C5B64">
              <w:rPr>
                <w:sz w:val="20"/>
                <w:szCs w:val="20"/>
              </w:rPr>
              <w:t>TPB</w:t>
            </w:r>
            <w:bookmarkEnd w:id="343"/>
            <w:r w:rsidRPr="008C5B64">
              <w:rPr>
                <w:sz w:val="20"/>
                <w:szCs w:val="20"/>
              </w:rPr>
              <w:t xml:space="preserve"> questions; </w:t>
            </w:r>
            <w:bookmarkStart w:id="344" w:name="_Hlk69722993"/>
            <w:r w:rsidRPr="008C5B64">
              <w:rPr>
                <w:sz w:val="20"/>
                <w:szCs w:val="20"/>
              </w:rPr>
              <w:t>TTM</w:t>
            </w:r>
            <w:bookmarkEnd w:id="344"/>
            <w:r w:rsidRPr="008C5B64">
              <w:rPr>
                <w:sz w:val="20"/>
                <w:szCs w:val="20"/>
              </w:rPr>
              <w:t>); QOL (</w:t>
            </w:r>
            <w:bookmarkStart w:id="345" w:name="_Hlk69722999"/>
            <w:r w:rsidRPr="008C5B64">
              <w:rPr>
                <w:sz w:val="20"/>
                <w:szCs w:val="20"/>
              </w:rPr>
              <w:t>FACT-P</w:t>
            </w:r>
            <w:bookmarkEnd w:id="345"/>
            <w:r w:rsidRPr="008C5B64">
              <w:rPr>
                <w:sz w:val="20"/>
                <w:szCs w:val="20"/>
              </w:rPr>
              <w:t>); fatigue (</w:t>
            </w:r>
            <w:bookmarkStart w:id="346" w:name="_Hlk69723006"/>
            <w:r w:rsidRPr="008C5B64">
              <w:rPr>
                <w:sz w:val="20"/>
                <w:szCs w:val="20"/>
              </w:rPr>
              <w:t>FACIT-F</w:t>
            </w:r>
            <w:bookmarkEnd w:id="346"/>
            <w:r w:rsidRPr="008C5B64">
              <w:rPr>
                <w:sz w:val="20"/>
                <w:szCs w:val="20"/>
              </w:rPr>
              <w:t xml:space="preserve">; </w:t>
            </w:r>
            <w:bookmarkStart w:id="347" w:name="_Hlk69723012"/>
            <w:r w:rsidRPr="008C5B64">
              <w:rPr>
                <w:sz w:val="20"/>
                <w:szCs w:val="20"/>
              </w:rPr>
              <w:t>EQ-5D</w:t>
            </w:r>
            <w:bookmarkEnd w:id="347"/>
            <w:r w:rsidRPr="008C5B64">
              <w:rPr>
                <w:sz w:val="20"/>
                <w:szCs w:val="20"/>
              </w:rPr>
              <w:t>); general lifestyle factors (self-reported smoking and drinking); feasibility of use of wrist worn activity tracker (interview and monitoring form; 6 months); impact of tracker on PA adherence (3, 6 and 12 months); weight and BMI; attitudes and views of men towards PA and metformin and trial participation</w:t>
            </w:r>
          </w:p>
        </w:tc>
      </w:tr>
      <w:tr w:rsidR="0037300A" w:rsidRPr="00142465" w14:paraId="671D8D66"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7ED8F3D" w14:textId="77777777" w:rsidR="0037300A" w:rsidRPr="008C5B64" w:rsidRDefault="0037300A" w:rsidP="000F589A">
            <w:pPr>
              <w:spacing w:line="360" w:lineRule="auto"/>
              <w:rPr>
                <w:b/>
                <w:bCs/>
                <w:sz w:val="20"/>
                <w:szCs w:val="20"/>
              </w:rPr>
            </w:pPr>
            <w:r w:rsidRPr="008C5B64">
              <w:rPr>
                <w:b/>
                <w:bCs/>
                <w:sz w:val="20"/>
                <w:szCs w:val="20"/>
              </w:rPr>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F9D0D8D" w14:textId="77777777" w:rsidR="0037300A" w:rsidRPr="008C5B64" w:rsidRDefault="0037300A" w:rsidP="000F589A">
            <w:pPr>
              <w:spacing w:line="360" w:lineRule="auto"/>
              <w:rPr>
                <w:rFonts w:eastAsiaTheme="minorEastAsia"/>
                <w:sz w:val="20"/>
                <w:szCs w:val="20"/>
              </w:rPr>
            </w:pPr>
            <w:r w:rsidRPr="008C5B64">
              <w:rPr>
                <w:sz w:val="20"/>
                <w:szCs w:val="20"/>
              </w:rPr>
              <w:t>12 June 2017</w:t>
            </w:r>
          </w:p>
        </w:tc>
      </w:tr>
      <w:tr w:rsidR="0037300A" w:rsidRPr="00142465" w14:paraId="11CC975D"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73C65E37" w14:textId="77777777" w:rsidR="0037300A" w:rsidRPr="008C5B64" w:rsidRDefault="0037300A" w:rsidP="000F589A">
            <w:pPr>
              <w:spacing w:line="360" w:lineRule="auto"/>
              <w:rPr>
                <w:b/>
                <w:bCs/>
                <w:sz w:val="20"/>
                <w:szCs w:val="20"/>
              </w:rPr>
            </w:pPr>
            <w:r w:rsidRPr="008C5B64">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1C194DDB" w14:textId="3CC230D9" w:rsidR="0037300A" w:rsidRPr="008C5B64" w:rsidRDefault="0037300A" w:rsidP="000F589A">
            <w:pPr>
              <w:pStyle w:val="NormalWeb"/>
              <w:spacing w:line="360" w:lineRule="auto"/>
              <w:rPr>
                <w:sz w:val="20"/>
                <w:szCs w:val="20"/>
              </w:rPr>
            </w:pPr>
            <w:r w:rsidRPr="008C5B64">
              <w:rPr>
                <w:sz w:val="20"/>
                <w:szCs w:val="20"/>
              </w:rPr>
              <w:t>ISRCTN13543667. Trial to test the feasibility of an exercise and metformin intervention for men with prostate cancer [</w:t>
            </w:r>
            <w:proofErr w:type="spellStart"/>
            <w:r w:rsidRPr="008C5B64">
              <w:rPr>
                <w:sz w:val="20"/>
                <w:szCs w:val="20"/>
              </w:rPr>
              <w:t>Pre-EMpT</w:t>
            </w:r>
            <w:proofErr w:type="spellEnd"/>
            <w:r w:rsidRPr="008C5B64">
              <w:rPr>
                <w:sz w:val="20"/>
                <w:szCs w:val="20"/>
              </w:rPr>
              <w:t>: prostate cancer – exercise and metformin trial: a feasibility study]. apps.who.int/</w:t>
            </w:r>
            <w:proofErr w:type="spellStart"/>
            <w:r w:rsidRPr="008C5B64">
              <w:rPr>
                <w:sz w:val="20"/>
                <w:szCs w:val="20"/>
              </w:rPr>
              <w:t>trialsearch</w:t>
            </w:r>
            <w:proofErr w:type="spellEnd"/>
            <w:r w:rsidRPr="008C5B64">
              <w:rPr>
                <w:sz w:val="20"/>
                <w:szCs w:val="20"/>
              </w:rPr>
              <w:t>/Trial2.aspx?TrialID=ISRCTN13543667 (first received 2 August 2018)</w:t>
            </w:r>
          </w:p>
        </w:tc>
      </w:tr>
    </w:tbl>
    <w:p w14:paraId="70D7853A" w14:textId="77777777" w:rsidR="0037300A" w:rsidRPr="00142465" w:rsidRDefault="0037300A" w:rsidP="0037300A">
      <w:pPr>
        <w:pStyle w:val="Title"/>
      </w:pPr>
      <w:r w:rsidRPr="00142465">
        <w:t xml:space="preserve">ISRCTN16417174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4CFC0DA3"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71EF5FD" w14:textId="77777777" w:rsidR="0037300A" w:rsidRPr="008C5B64" w:rsidRDefault="0037300A" w:rsidP="000F589A">
            <w:pPr>
              <w:spacing w:line="360" w:lineRule="auto"/>
              <w:rPr>
                <w:b/>
                <w:bCs/>
                <w:sz w:val="20"/>
                <w:szCs w:val="20"/>
              </w:rPr>
            </w:pPr>
            <w:r w:rsidRPr="008C5B64">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9CF9E63" w14:textId="77777777" w:rsidR="0037300A" w:rsidRPr="008C5B64" w:rsidRDefault="0037300A" w:rsidP="000F589A">
            <w:pPr>
              <w:spacing w:after="0" w:line="360" w:lineRule="auto"/>
              <w:rPr>
                <w:rFonts w:eastAsiaTheme="minorEastAsia"/>
                <w:sz w:val="20"/>
                <w:szCs w:val="20"/>
              </w:rPr>
            </w:pPr>
            <w:r w:rsidRPr="008C5B64">
              <w:rPr>
                <w:sz w:val="20"/>
                <w:szCs w:val="20"/>
              </w:rPr>
              <w:t>Can group therapy improve well-being and mental health of overweight women after gastric bypass surgery?</w:t>
            </w:r>
          </w:p>
        </w:tc>
      </w:tr>
      <w:tr w:rsidR="0037300A" w:rsidRPr="00142465" w14:paraId="052C4AA9"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CA3FF9A" w14:textId="77777777" w:rsidR="0037300A" w:rsidRPr="008C5B64" w:rsidRDefault="0037300A" w:rsidP="000F589A">
            <w:pPr>
              <w:spacing w:line="360" w:lineRule="auto"/>
              <w:rPr>
                <w:b/>
                <w:bCs/>
                <w:sz w:val="20"/>
                <w:szCs w:val="20"/>
              </w:rPr>
            </w:pPr>
            <w:r w:rsidRPr="008C5B64">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A91AB89" w14:textId="77777777" w:rsidR="0037300A" w:rsidRPr="008C5B64" w:rsidRDefault="0037300A" w:rsidP="000F589A">
            <w:pPr>
              <w:spacing w:line="360" w:lineRule="auto"/>
              <w:rPr>
                <w:rFonts w:eastAsiaTheme="minorEastAsia"/>
                <w:sz w:val="20"/>
                <w:szCs w:val="20"/>
              </w:rPr>
            </w:pPr>
            <w:r w:rsidRPr="008C5B64">
              <w:rPr>
                <w:b/>
                <w:bCs/>
                <w:sz w:val="20"/>
                <w:szCs w:val="20"/>
              </w:rPr>
              <w:t>RCT, parallel design</w:t>
            </w:r>
          </w:p>
          <w:p w14:paraId="016E7287" w14:textId="77777777" w:rsidR="0037300A" w:rsidRPr="008C5B64" w:rsidRDefault="0037300A" w:rsidP="000F589A">
            <w:pPr>
              <w:spacing w:line="360" w:lineRule="auto"/>
              <w:rPr>
                <w:sz w:val="20"/>
                <w:szCs w:val="20"/>
              </w:rPr>
            </w:pPr>
            <w:r w:rsidRPr="008C5B64">
              <w:rPr>
                <w:b/>
                <w:bCs/>
                <w:sz w:val="20"/>
                <w:szCs w:val="20"/>
              </w:rPr>
              <w:t>Study aim:</w:t>
            </w:r>
            <w:r w:rsidRPr="008C5B64">
              <w:rPr>
                <w:sz w:val="20"/>
                <w:szCs w:val="20"/>
              </w:rPr>
              <w:t xml:space="preserve"> to examine the effects of group sessions and the use of an accelerometer on the health and well-being - QOL, eating behaviour and PA of women following bariatric surgery </w:t>
            </w:r>
          </w:p>
        </w:tc>
      </w:tr>
      <w:tr w:rsidR="0037300A" w:rsidRPr="00142465" w14:paraId="7A52FB79"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F38EFEB" w14:textId="77777777" w:rsidR="0037300A" w:rsidRPr="008C5B64" w:rsidRDefault="0037300A" w:rsidP="000F589A">
            <w:pPr>
              <w:spacing w:line="360" w:lineRule="auto"/>
              <w:rPr>
                <w:b/>
                <w:bCs/>
                <w:sz w:val="20"/>
                <w:szCs w:val="20"/>
              </w:rPr>
            </w:pPr>
            <w:r w:rsidRPr="008C5B64">
              <w:rPr>
                <w:b/>
                <w:bCs/>
                <w:sz w:val="20"/>
                <w:szCs w:val="20"/>
              </w:rPr>
              <w:lastRenderedPageBreak/>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658C407" w14:textId="77777777" w:rsidR="0037300A" w:rsidRPr="008C5B64" w:rsidRDefault="0037300A" w:rsidP="000F589A">
            <w:pPr>
              <w:spacing w:line="360" w:lineRule="auto"/>
              <w:rPr>
                <w:rFonts w:eastAsiaTheme="minorEastAsia"/>
                <w:sz w:val="20"/>
                <w:szCs w:val="20"/>
              </w:rPr>
            </w:pPr>
            <w:r w:rsidRPr="008C5B64">
              <w:rPr>
                <w:b/>
                <w:bCs/>
                <w:sz w:val="20"/>
                <w:szCs w:val="20"/>
              </w:rPr>
              <w:t>Estimated enrolment:</w:t>
            </w:r>
            <w:r w:rsidRPr="008C5B64">
              <w:rPr>
                <w:sz w:val="20"/>
                <w:szCs w:val="20"/>
              </w:rPr>
              <w:t xml:space="preserve"> 240</w:t>
            </w:r>
          </w:p>
          <w:p w14:paraId="6664F6D8" w14:textId="77777777" w:rsidR="0037300A" w:rsidRPr="008C5B64" w:rsidRDefault="0037300A" w:rsidP="000F589A">
            <w:pPr>
              <w:spacing w:line="360" w:lineRule="auto"/>
              <w:rPr>
                <w:sz w:val="20"/>
                <w:szCs w:val="20"/>
              </w:rPr>
            </w:pPr>
            <w:r w:rsidRPr="008C5B64">
              <w:rPr>
                <w:b/>
                <w:bCs/>
                <w:sz w:val="20"/>
                <w:szCs w:val="20"/>
              </w:rPr>
              <w:t>Inclusion criteria:</w:t>
            </w:r>
            <w:r w:rsidRPr="008C5B64">
              <w:rPr>
                <w:sz w:val="20"/>
                <w:szCs w:val="20"/>
              </w:rPr>
              <w:t xml:space="preserve"> women ≥ 18 years of age; eligible for gastric bypass surgery (BMI ≥ 35 kg/m², usually 18 to 65 years of age with some exceptions); able to speak and read Swedish</w:t>
            </w:r>
          </w:p>
          <w:p w14:paraId="4A5EB89B" w14:textId="77777777" w:rsidR="0037300A" w:rsidRPr="008C5B64" w:rsidRDefault="0037300A" w:rsidP="000F589A">
            <w:pPr>
              <w:spacing w:line="360" w:lineRule="auto"/>
              <w:rPr>
                <w:sz w:val="20"/>
                <w:szCs w:val="20"/>
              </w:rPr>
            </w:pPr>
            <w:r w:rsidRPr="008C5B64">
              <w:rPr>
                <w:b/>
                <w:bCs/>
                <w:sz w:val="20"/>
                <w:szCs w:val="20"/>
              </w:rPr>
              <w:t>Exclusion criteria:</w:t>
            </w:r>
            <w:r w:rsidRPr="008C5B64">
              <w:rPr>
                <w:sz w:val="20"/>
                <w:szCs w:val="20"/>
              </w:rPr>
              <w:t xml:space="preserve"> current diagnosis of depression</w:t>
            </w:r>
          </w:p>
          <w:p w14:paraId="2EDCF331" w14:textId="77777777" w:rsidR="0037300A" w:rsidRPr="008C5B64" w:rsidRDefault="0037300A" w:rsidP="000F589A">
            <w:pPr>
              <w:spacing w:line="360" w:lineRule="auto"/>
              <w:rPr>
                <w:sz w:val="20"/>
                <w:szCs w:val="20"/>
              </w:rPr>
            </w:pPr>
            <w:r w:rsidRPr="008C5B64">
              <w:rPr>
                <w:b/>
                <w:bCs/>
                <w:sz w:val="20"/>
                <w:szCs w:val="20"/>
              </w:rPr>
              <w:t>Type of surgery/condition:</w:t>
            </w:r>
            <w:r w:rsidRPr="008C5B64">
              <w:rPr>
                <w:sz w:val="20"/>
                <w:szCs w:val="20"/>
              </w:rPr>
              <w:t xml:space="preserve"> gastric bypass surgery for obesity</w:t>
            </w:r>
          </w:p>
          <w:p w14:paraId="6D6A7351" w14:textId="77777777" w:rsidR="0037300A" w:rsidRPr="008C5B64" w:rsidRDefault="0037300A" w:rsidP="000F589A">
            <w:pPr>
              <w:spacing w:line="360" w:lineRule="auto"/>
              <w:rPr>
                <w:sz w:val="20"/>
                <w:szCs w:val="20"/>
              </w:rPr>
            </w:pPr>
            <w:r w:rsidRPr="008C5B64">
              <w:rPr>
                <w:b/>
                <w:bCs/>
                <w:sz w:val="20"/>
                <w:szCs w:val="20"/>
              </w:rPr>
              <w:t>Country:</w:t>
            </w:r>
            <w:r w:rsidRPr="008C5B64">
              <w:rPr>
                <w:sz w:val="20"/>
                <w:szCs w:val="20"/>
              </w:rPr>
              <w:t xml:space="preserve"> Sweden</w:t>
            </w:r>
          </w:p>
          <w:p w14:paraId="27D6E66F" w14:textId="77777777" w:rsidR="0037300A" w:rsidRPr="008C5B64" w:rsidRDefault="0037300A" w:rsidP="000F589A">
            <w:pPr>
              <w:spacing w:line="360" w:lineRule="auto"/>
              <w:rPr>
                <w:sz w:val="20"/>
                <w:szCs w:val="20"/>
              </w:rPr>
            </w:pPr>
            <w:r w:rsidRPr="008C5B64">
              <w:rPr>
                <w:b/>
                <w:bCs/>
                <w:sz w:val="20"/>
                <w:szCs w:val="20"/>
              </w:rPr>
              <w:t>Setting:</w:t>
            </w:r>
            <w:r w:rsidRPr="008C5B64">
              <w:rPr>
                <w:sz w:val="20"/>
                <w:szCs w:val="20"/>
              </w:rPr>
              <w:t xml:space="preserve"> hospital; multicentre</w:t>
            </w:r>
          </w:p>
        </w:tc>
      </w:tr>
      <w:tr w:rsidR="0037300A" w:rsidRPr="00142465" w14:paraId="7ADE7071"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C865847" w14:textId="77777777" w:rsidR="0037300A" w:rsidRPr="008C5B64" w:rsidRDefault="0037300A" w:rsidP="000F589A">
            <w:pPr>
              <w:spacing w:line="360" w:lineRule="auto"/>
              <w:rPr>
                <w:b/>
                <w:bCs/>
                <w:sz w:val="20"/>
                <w:szCs w:val="20"/>
              </w:rPr>
            </w:pPr>
            <w:r w:rsidRPr="008C5B64">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8F5776F" w14:textId="77777777" w:rsidR="0037300A" w:rsidRPr="008C5B64" w:rsidRDefault="0037300A" w:rsidP="000F589A">
            <w:pPr>
              <w:spacing w:line="360" w:lineRule="auto"/>
              <w:rPr>
                <w:rFonts w:eastAsiaTheme="minorEastAsia"/>
                <w:sz w:val="20"/>
                <w:szCs w:val="20"/>
              </w:rPr>
            </w:pPr>
            <w:r w:rsidRPr="008C5B64">
              <w:rPr>
                <w:b/>
                <w:bCs/>
                <w:sz w:val="20"/>
                <w:szCs w:val="20"/>
              </w:rPr>
              <w:t>Type of intervention:</w:t>
            </w:r>
            <w:r w:rsidRPr="008C5B64">
              <w:rPr>
                <w:sz w:val="20"/>
                <w:szCs w:val="20"/>
              </w:rPr>
              <w:t xml:space="preserve"> combined: group counselling; technology/equipment</w:t>
            </w:r>
          </w:p>
          <w:p w14:paraId="6BF3966B" w14:textId="77777777" w:rsidR="0037300A" w:rsidRPr="008C5B64" w:rsidRDefault="0037300A" w:rsidP="000F589A">
            <w:pPr>
              <w:spacing w:line="360" w:lineRule="auto"/>
              <w:rPr>
                <w:sz w:val="20"/>
                <w:szCs w:val="20"/>
              </w:rPr>
            </w:pPr>
            <w:r w:rsidRPr="008C5B64">
              <w:rPr>
                <w:b/>
                <w:bCs/>
                <w:sz w:val="20"/>
                <w:szCs w:val="20"/>
              </w:rPr>
              <w:t>Details of intervention:</w:t>
            </w:r>
            <w:r w:rsidRPr="008C5B64">
              <w:rPr>
                <w:sz w:val="20"/>
                <w:szCs w:val="20"/>
              </w:rPr>
              <w:t xml:space="preserve"> 2 months after surgery, four 1</w:t>
            </w:r>
            <w:r>
              <w:rPr>
                <w:sz w:val="20"/>
                <w:szCs w:val="20"/>
              </w:rPr>
              <w:t>-</w:t>
            </w:r>
            <w:r w:rsidRPr="008C5B64">
              <w:rPr>
                <w:sz w:val="20"/>
                <w:szCs w:val="20"/>
              </w:rPr>
              <w:t>hour researcher-led dissonance-based group sessions: discussions, role play, other activities covering eating behaviour, PA, social and intimate relations; allows discussion of difficult situations that may occur following surgery and identification of approaches and solutions, in a group setting</w:t>
            </w:r>
            <w:r w:rsidRPr="008C5B64">
              <w:rPr>
                <w:sz w:val="20"/>
                <w:szCs w:val="20"/>
              </w:rPr>
              <w:br/>
            </w:r>
            <w:r w:rsidRPr="008C5B64">
              <w:rPr>
                <w:b/>
                <w:bCs/>
                <w:sz w:val="20"/>
                <w:szCs w:val="20"/>
              </w:rPr>
              <w:t>Details of comparison group:</w:t>
            </w:r>
            <w:r w:rsidRPr="008C5B64">
              <w:rPr>
                <w:sz w:val="20"/>
                <w:szCs w:val="20"/>
              </w:rPr>
              <w:t xml:space="preserve"> usual postoperative follow-up</w:t>
            </w:r>
          </w:p>
        </w:tc>
      </w:tr>
      <w:tr w:rsidR="0037300A" w:rsidRPr="00142465" w14:paraId="4C0DE2DE"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28C9CB5" w14:textId="77777777" w:rsidR="0037300A" w:rsidRPr="008C5B64" w:rsidRDefault="0037300A" w:rsidP="000F589A">
            <w:pPr>
              <w:spacing w:line="360" w:lineRule="auto"/>
              <w:rPr>
                <w:b/>
                <w:bCs/>
                <w:sz w:val="20"/>
                <w:szCs w:val="20"/>
              </w:rPr>
            </w:pPr>
            <w:r w:rsidRPr="008C5B64">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76496C2" w14:textId="77777777" w:rsidR="0037300A" w:rsidRPr="008C5B64" w:rsidRDefault="0037300A" w:rsidP="000F589A">
            <w:pPr>
              <w:spacing w:line="360" w:lineRule="auto"/>
              <w:rPr>
                <w:rFonts w:eastAsiaTheme="minorEastAsia"/>
                <w:sz w:val="20"/>
                <w:szCs w:val="20"/>
              </w:rPr>
            </w:pPr>
            <w:r w:rsidRPr="008C5B64">
              <w:rPr>
                <w:b/>
                <w:bCs/>
                <w:sz w:val="20"/>
                <w:szCs w:val="20"/>
              </w:rPr>
              <w:t>Primary:</w:t>
            </w:r>
            <w:r w:rsidRPr="008C5B64">
              <w:rPr>
                <w:sz w:val="20"/>
                <w:szCs w:val="20"/>
              </w:rPr>
              <w:t xml:space="preserve"> measured at 6, 12, 18 and 24 months: QOL (SF-36); eating behaviours (</w:t>
            </w:r>
            <w:bookmarkStart w:id="348" w:name="_Hlk69723023"/>
            <w:r w:rsidRPr="008C5B64">
              <w:rPr>
                <w:sz w:val="20"/>
                <w:szCs w:val="20"/>
              </w:rPr>
              <w:t>TFEQ</w:t>
            </w:r>
            <w:bookmarkEnd w:id="348"/>
            <w:r w:rsidRPr="008C5B64">
              <w:rPr>
                <w:sz w:val="20"/>
                <w:szCs w:val="20"/>
              </w:rPr>
              <w:t xml:space="preserve">; </w:t>
            </w:r>
            <w:bookmarkStart w:id="349" w:name="_Hlk69723029"/>
            <w:r w:rsidRPr="008C5B64">
              <w:rPr>
                <w:sz w:val="20"/>
                <w:szCs w:val="20"/>
              </w:rPr>
              <w:t>DEBS</w:t>
            </w:r>
            <w:bookmarkEnd w:id="349"/>
            <w:r w:rsidRPr="008C5B64">
              <w:rPr>
                <w:sz w:val="20"/>
                <w:szCs w:val="20"/>
              </w:rPr>
              <w:t>); body esteem (</w:t>
            </w:r>
            <w:bookmarkStart w:id="350" w:name="_Hlk69723035"/>
            <w:r w:rsidRPr="008C5B64">
              <w:rPr>
                <w:sz w:val="20"/>
                <w:szCs w:val="20"/>
              </w:rPr>
              <w:t>BES</w:t>
            </w:r>
            <w:bookmarkEnd w:id="350"/>
            <w:r w:rsidRPr="008C5B64">
              <w:rPr>
                <w:sz w:val="20"/>
                <w:szCs w:val="20"/>
              </w:rPr>
              <w:t>); social adjustment (</w:t>
            </w:r>
            <w:bookmarkStart w:id="351" w:name="_Hlk69723040"/>
            <w:r w:rsidRPr="008C5B64">
              <w:rPr>
                <w:sz w:val="20"/>
                <w:szCs w:val="20"/>
              </w:rPr>
              <w:t>SAS-SR</w:t>
            </w:r>
            <w:bookmarkEnd w:id="351"/>
            <w:r w:rsidRPr="008C5B64">
              <w:rPr>
                <w:sz w:val="20"/>
                <w:szCs w:val="20"/>
              </w:rPr>
              <w:t>); PA (accelerometer; 6, 12 and 24 months)</w:t>
            </w:r>
          </w:p>
          <w:p w14:paraId="58F8637F" w14:textId="77777777" w:rsidR="0037300A" w:rsidRPr="008C5B64" w:rsidRDefault="0037300A" w:rsidP="000F589A">
            <w:pPr>
              <w:spacing w:line="360" w:lineRule="auto"/>
              <w:rPr>
                <w:sz w:val="20"/>
                <w:szCs w:val="20"/>
              </w:rPr>
            </w:pPr>
            <w:r w:rsidRPr="008C5B64">
              <w:rPr>
                <w:b/>
                <w:bCs/>
                <w:sz w:val="20"/>
                <w:szCs w:val="20"/>
              </w:rPr>
              <w:t>Secondary:</w:t>
            </w:r>
            <w:r w:rsidRPr="008C5B64">
              <w:rPr>
                <w:sz w:val="20"/>
                <w:szCs w:val="20"/>
              </w:rPr>
              <w:t xml:space="preserve"> all measured at 6, 12, 18 and 24 months: weight; height; waist circumference</w:t>
            </w:r>
          </w:p>
        </w:tc>
      </w:tr>
      <w:tr w:rsidR="0037300A" w:rsidRPr="00142465" w14:paraId="655D233F"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BC52F6C" w14:textId="77777777" w:rsidR="0037300A" w:rsidRPr="008C5B64" w:rsidRDefault="0037300A" w:rsidP="000F589A">
            <w:pPr>
              <w:spacing w:line="360" w:lineRule="auto"/>
              <w:rPr>
                <w:b/>
                <w:bCs/>
                <w:sz w:val="20"/>
                <w:szCs w:val="20"/>
              </w:rPr>
            </w:pPr>
            <w:r w:rsidRPr="008C5B64">
              <w:rPr>
                <w:b/>
                <w:bCs/>
                <w:sz w:val="20"/>
                <w:szCs w:val="20"/>
              </w:rPr>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6B914BA" w14:textId="77777777" w:rsidR="0037300A" w:rsidRPr="008C5B64" w:rsidRDefault="0037300A" w:rsidP="000F589A">
            <w:pPr>
              <w:spacing w:line="360" w:lineRule="auto"/>
              <w:rPr>
                <w:rFonts w:eastAsiaTheme="minorEastAsia"/>
                <w:sz w:val="20"/>
                <w:szCs w:val="20"/>
              </w:rPr>
            </w:pPr>
            <w:r w:rsidRPr="008C5B64">
              <w:rPr>
                <w:sz w:val="20"/>
                <w:szCs w:val="20"/>
              </w:rPr>
              <w:t>1 December 2013</w:t>
            </w:r>
          </w:p>
        </w:tc>
      </w:tr>
      <w:tr w:rsidR="0037300A" w:rsidRPr="00142465" w14:paraId="420D6D0C"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411E1582" w14:textId="77777777" w:rsidR="0037300A" w:rsidRPr="008C5B64" w:rsidRDefault="0037300A" w:rsidP="000F589A">
            <w:pPr>
              <w:spacing w:line="360" w:lineRule="auto"/>
              <w:rPr>
                <w:b/>
                <w:bCs/>
                <w:sz w:val="20"/>
                <w:szCs w:val="20"/>
              </w:rPr>
            </w:pPr>
            <w:r w:rsidRPr="008C5B64">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3A2BEC1A" w14:textId="6246EB0F" w:rsidR="0037300A" w:rsidRPr="008C5B64" w:rsidRDefault="0037300A" w:rsidP="000F589A">
            <w:pPr>
              <w:pStyle w:val="NormalWeb"/>
              <w:spacing w:line="360" w:lineRule="auto"/>
              <w:rPr>
                <w:sz w:val="20"/>
                <w:szCs w:val="20"/>
              </w:rPr>
            </w:pPr>
            <w:r w:rsidRPr="008C5B64">
              <w:rPr>
                <w:sz w:val="20"/>
                <w:szCs w:val="20"/>
              </w:rPr>
              <w:t>ISRCTN16417174. Can group therapy improve well-being and mental health of overweight women after gastric bypass surgery? [Can a dissonance-based intervention improve quality of life, social adjustment, eating behaviour and physical activity in women after gastric bypass surgery? A randomised controlled study]. apps.who.int/</w:t>
            </w:r>
            <w:proofErr w:type="spellStart"/>
            <w:r w:rsidRPr="008C5B64">
              <w:rPr>
                <w:sz w:val="20"/>
                <w:szCs w:val="20"/>
              </w:rPr>
              <w:t>trialsearch</w:t>
            </w:r>
            <w:proofErr w:type="spellEnd"/>
            <w:r w:rsidRPr="008C5B64">
              <w:rPr>
                <w:sz w:val="20"/>
                <w:szCs w:val="20"/>
              </w:rPr>
              <w:t>/Trial2.aspx?TrialID=ISRCTN16417174 (first received 23 February 2015)</w:t>
            </w:r>
          </w:p>
        </w:tc>
      </w:tr>
    </w:tbl>
    <w:p w14:paraId="181D49C4" w14:textId="77777777" w:rsidR="0037300A" w:rsidRPr="00142465" w:rsidRDefault="0037300A" w:rsidP="0037300A">
      <w:pPr>
        <w:pStyle w:val="Title"/>
      </w:pPr>
      <w:r w:rsidRPr="00142465">
        <w:t xml:space="preserve">ISRCTN29770908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74307C2F"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6A3A6F7" w14:textId="77777777" w:rsidR="0037300A" w:rsidRPr="008C5B64" w:rsidRDefault="0037300A" w:rsidP="000F589A">
            <w:pPr>
              <w:spacing w:line="360" w:lineRule="auto"/>
              <w:rPr>
                <w:b/>
                <w:bCs/>
                <w:sz w:val="20"/>
                <w:szCs w:val="20"/>
              </w:rPr>
            </w:pPr>
            <w:r w:rsidRPr="008C5B64">
              <w:rPr>
                <w:b/>
                <w:bCs/>
                <w:sz w:val="20"/>
                <w:szCs w:val="20"/>
              </w:rPr>
              <w:lastRenderedPageBreak/>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F492580" w14:textId="77777777" w:rsidR="0037300A" w:rsidRPr="008C5B64" w:rsidRDefault="0037300A" w:rsidP="000F589A">
            <w:pPr>
              <w:spacing w:after="0" w:line="360" w:lineRule="auto"/>
              <w:rPr>
                <w:rFonts w:eastAsiaTheme="minorEastAsia"/>
                <w:sz w:val="20"/>
                <w:szCs w:val="20"/>
              </w:rPr>
            </w:pPr>
            <w:r w:rsidRPr="008C5B64">
              <w:rPr>
                <w:sz w:val="20"/>
                <w:szCs w:val="20"/>
              </w:rPr>
              <w:t>PEP-TALK: a study investigating whether having group discussions in addition to physiotherapy improves the amount of PA following hip and knee replacement</w:t>
            </w:r>
          </w:p>
        </w:tc>
      </w:tr>
      <w:tr w:rsidR="0037300A" w:rsidRPr="00142465" w14:paraId="76F96ED2"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3190B5E" w14:textId="77777777" w:rsidR="0037300A" w:rsidRPr="008C5B64" w:rsidRDefault="0037300A" w:rsidP="000F589A">
            <w:pPr>
              <w:spacing w:line="360" w:lineRule="auto"/>
              <w:rPr>
                <w:b/>
                <w:bCs/>
                <w:sz w:val="20"/>
                <w:szCs w:val="20"/>
              </w:rPr>
            </w:pPr>
            <w:r w:rsidRPr="008C5B64">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2D5C506" w14:textId="77777777" w:rsidR="0037300A" w:rsidRPr="008C5B64" w:rsidRDefault="0037300A" w:rsidP="000F589A">
            <w:pPr>
              <w:spacing w:line="360" w:lineRule="auto"/>
              <w:rPr>
                <w:rFonts w:eastAsiaTheme="minorEastAsia"/>
                <w:sz w:val="20"/>
                <w:szCs w:val="20"/>
              </w:rPr>
            </w:pPr>
            <w:r w:rsidRPr="008C5B64">
              <w:rPr>
                <w:b/>
                <w:bCs/>
                <w:sz w:val="20"/>
                <w:szCs w:val="20"/>
              </w:rPr>
              <w:t>RCT, parallel design</w:t>
            </w:r>
          </w:p>
          <w:p w14:paraId="0DF47A03" w14:textId="77777777" w:rsidR="0037300A" w:rsidRPr="008C5B64" w:rsidRDefault="0037300A" w:rsidP="000F589A">
            <w:pPr>
              <w:spacing w:line="360" w:lineRule="auto"/>
              <w:rPr>
                <w:sz w:val="20"/>
                <w:szCs w:val="20"/>
              </w:rPr>
            </w:pPr>
            <w:r w:rsidRPr="008C5B64">
              <w:rPr>
                <w:b/>
                <w:bCs/>
                <w:sz w:val="20"/>
                <w:szCs w:val="20"/>
              </w:rPr>
              <w:t>Study aim:</w:t>
            </w:r>
            <w:r w:rsidRPr="008C5B64">
              <w:rPr>
                <w:sz w:val="20"/>
                <w:szCs w:val="20"/>
              </w:rPr>
              <w:t xml:space="preserve"> to determine how a group exercise and behaviour change intervention targeted at increasing PA will affect HR-QOL and clinical outcomes following THR or TKR</w:t>
            </w:r>
          </w:p>
        </w:tc>
      </w:tr>
      <w:tr w:rsidR="0037300A" w:rsidRPr="00142465" w14:paraId="58E63DE6"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A1D7529" w14:textId="77777777" w:rsidR="0037300A" w:rsidRPr="008C5B64" w:rsidRDefault="0037300A" w:rsidP="000F589A">
            <w:pPr>
              <w:spacing w:line="360" w:lineRule="auto"/>
              <w:rPr>
                <w:b/>
                <w:bCs/>
                <w:sz w:val="20"/>
                <w:szCs w:val="20"/>
              </w:rPr>
            </w:pPr>
            <w:r w:rsidRPr="008C5B64">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7247DF0" w14:textId="77777777" w:rsidR="0037300A" w:rsidRPr="008C5B64" w:rsidRDefault="0037300A" w:rsidP="000F589A">
            <w:pPr>
              <w:spacing w:line="360" w:lineRule="auto"/>
              <w:rPr>
                <w:rFonts w:eastAsiaTheme="minorEastAsia"/>
                <w:sz w:val="20"/>
                <w:szCs w:val="20"/>
              </w:rPr>
            </w:pPr>
            <w:r w:rsidRPr="008C5B64">
              <w:rPr>
                <w:b/>
                <w:bCs/>
                <w:sz w:val="20"/>
                <w:szCs w:val="20"/>
              </w:rPr>
              <w:t>Estimated enrolment:</w:t>
            </w:r>
            <w:r w:rsidRPr="008C5B64">
              <w:rPr>
                <w:sz w:val="20"/>
                <w:szCs w:val="20"/>
              </w:rPr>
              <w:t xml:space="preserve"> 250</w:t>
            </w:r>
          </w:p>
          <w:p w14:paraId="0E002413" w14:textId="77777777" w:rsidR="0037300A" w:rsidRPr="008C5B64" w:rsidRDefault="0037300A" w:rsidP="000F589A">
            <w:pPr>
              <w:spacing w:line="360" w:lineRule="auto"/>
              <w:rPr>
                <w:sz w:val="20"/>
                <w:szCs w:val="20"/>
              </w:rPr>
            </w:pPr>
            <w:r w:rsidRPr="008C5B64">
              <w:rPr>
                <w:b/>
                <w:bCs/>
                <w:sz w:val="20"/>
                <w:szCs w:val="20"/>
              </w:rPr>
              <w:t>Inclusion criteria:</w:t>
            </w:r>
            <w:r w:rsidRPr="008C5B64">
              <w:rPr>
                <w:sz w:val="20"/>
                <w:szCs w:val="20"/>
              </w:rPr>
              <w:t xml:space="preserve"> ≥ 18 years of age; primary unilateral THR or TKR for degenerative joint pathology (</w:t>
            </w:r>
            <w:bookmarkStart w:id="352" w:name="_Hlk69723052"/>
            <w:r w:rsidRPr="008C5B64">
              <w:rPr>
                <w:sz w:val="20"/>
                <w:szCs w:val="20"/>
              </w:rPr>
              <w:t>OA</w:t>
            </w:r>
            <w:bookmarkEnd w:id="352"/>
            <w:r w:rsidRPr="008C5B64">
              <w:rPr>
                <w:sz w:val="20"/>
                <w:szCs w:val="20"/>
              </w:rPr>
              <w:t xml:space="preserve">) not trauma; do not meet PA levels to benefit health (using </w:t>
            </w:r>
            <w:bookmarkStart w:id="353" w:name="_Hlk69723057"/>
            <w:r w:rsidRPr="008C5B64">
              <w:rPr>
                <w:sz w:val="20"/>
                <w:szCs w:val="20"/>
              </w:rPr>
              <w:t>GPPAQ</w:t>
            </w:r>
            <w:bookmarkEnd w:id="353"/>
            <w:r w:rsidRPr="008C5B64">
              <w:rPr>
                <w:sz w:val="20"/>
                <w:szCs w:val="20"/>
              </w:rPr>
              <w:t xml:space="preserve">); </w:t>
            </w:r>
            <w:bookmarkStart w:id="354" w:name="_Hlk69723062"/>
            <w:r w:rsidRPr="008C5B64">
              <w:rPr>
                <w:sz w:val="20"/>
                <w:szCs w:val="20"/>
              </w:rPr>
              <w:t>CCI</w:t>
            </w:r>
            <w:bookmarkEnd w:id="354"/>
            <w:r w:rsidRPr="008C5B64">
              <w:rPr>
                <w:sz w:val="20"/>
                <w:szCs w:val="20"/>
              </w:rPr>
              <w:t xml:space="preserve"> of one point or above; capacity to provide written informed consent (</w:t>
            </w:r>
            <w:bookmarkStart w:id="355" w:name="_Hlk69723067"/>
            <w:r w:rsidRPr="008C5B64">
              <w:rPr>
                <w:sz w:val="20"/>
                <w:szCs w:val="20"/>
              </w:rPr>
              <w:t>AMTS</w:t>
            </w:r>
            <w:bookmarkEnd w:id="355"/>
            <w:r w:rsidRPr="008C5B64">
              <w:rPr>
                <w:sz w:val="20"/>
                <w:szCs w:val="20"/>
              </w:rPr>
              <w:t xml:space="preserve"> screening)</w:t>
            </w:r>
          </w:p>
          <w:p w14:paraId="3674B61C" w14:textId="77777777" w:rsidR="0037300A" w:rsidRPr="008C5B64" w:rsidRDefault="0037300A" w:rsidP="000F589A">
            <w:pPr>
              <w:spacing w:line="360" w:lineRule="auto"/>
              <w:rPr>
                <w:sz w:val="20"/>
                <w:szCs w:val="20"/>
              </w:rPr>
            </w:pPr>
            <w:r w:rsidRPr="008C5B64">
              <w:rPr>
                <w:b/>
                <w:bCs/>
                <w:sz w:val="20"/>
                <w:szCs w:val="20"/>
              </w:rPr>
              <w:t>Exclusion criteria:</w:t>
            </w:r>
            <w:r w:rsidRPr="008C5B64">
              <w:rPr>
                <w:sz w:val="20"/>
                <w:szCs w:val="20"/>
              </w:rPr>
              <w:t xml:space="preserve"> absolute contraindication to exercise such as severe </w:t>
            </w:r>
            <w:bookmarkStart w:id="356" w:name="_Hlk69723072"/>
            <w:r w:rsidRPr="008C5B64">
              <w:rPr>
                <w:sz w:val="20"/>
                <w:szCs w:val="20"/>
              </w:rPr>
              <w:t>CVD</w:t>
            </w:r>
            <w:bookmarkEnd w:id="356"/>
            <w:r w:rsidRPr="008C5B64">
              <w:rPr>
                <w:sz w:val="20"/>
                <w:szCs w:val="20"/>
              </w:rPr>
              <w:t xml:space="preserve"> or </w:t>
            </w:r>
            <w:bookmarkStart w:id="357" w:name="_Hlk69723077"/>
            <w:r w:rsidRPr="008C5B64">
              <w:rPr>
                <w:sz w:val="20"/>
                <w:szCs w:val="20"/>
              </w:rPr>
              <w:t>PVD</w:t>
            </w:r>
            <w:bookmarkEnd w:id="357"/>
            <w:r w:rsidRPr="008C5B64">
              <w:rPr>
                <w:sz w:val="20"/>
                <w:szCs w:val="20"/>
              </w:rPr>
              <w:t xml:space="preserve"> (</w:t>
            </w:r>
            <w:bookmarkStart w:id="358" w:name="_Hlk69723082"/>
            <w:r w:rsidRPr="008C5B64">
              <w:rPr>
                <w:sz w:val="20"/>
                <w:szCs w:val="20"/>
              </w:rPr>
              <w:t>NYHA</w:t>
            </w:r>
            <w:bookmarkEnd w:id="358"/>
            <w:r w:rsidRPr="008C5B64">
              <w:rPr>
                <w:sz w:val="20"/>
                <w:szCs w:val="20"/>
              </w:rPr>
              <w:t xml:space="preserve"> III to IV); revision joint surgery; care home resident; enrolled in other PA/exercise/behavioural therapy trial; cannot read/understand English; no access to working telephone</w:t>
            </w:r>
          </w:p>
          <w:p w14:paraId="367B1568" w14:textId="77777777" w:rsidR="0037300A" w:rsidRPr="008C5B64" w:rsidRDefault="0037300A" w:rsidP="000F589A">
            <w:pPr>
              <w:spacing w:line="360" w:lineRule="auto"/>
              <w:rPr>
                <w:sz w:val="20"/>
                <w:szCs w:val="20"/>
              </w:rPr>
            </w:pPr>
            <w:r w:rsidRPr="008C5B64">
              <w:rPr>
                <w:b/>
                <w:bCs/>
                <w:sz w:val="20"/>
                <w:szCs w:val="20"/>
              </w:rPr>
              <w:t>Type of surgery/condition:</w:t>
            </w:r>
            <w:r w:rsidRPr="008C5B64">
              <w:rPr>
                <w:sz w:val="20"/>
                <w:szCs w:val="20"/>
              </w:rPr>
              <w:t xml:space="preserve"> THR or TKR for OA</w:t>
            </w:r>
          </w:p>
          <w:p w14:paraId="2AF10A54" w14:textId="77777777" w:rsidR="0037300A" w:rsidRPr="008C5B64" w:rsidRDefault="0037300A" w:rsidP="000F589A">
            <w:pPr>
              <w:spacing w:line="360" w:lineRule="auto"/>
              <w:rPr>
                <w:sz w:val="20"/>
                <w:szCs w:val="20"/>
              </w:rPr>
            </w:pPr>
            <w:r w:rsidRPr="008C5B64">
              <w:rPr>
                <w:b/>
                <w:bCs/>
                <w:sz w:val="20"/>
                <w:szCs w:val="20"/>
              </w:rPr>
              <w:t>Country:</w:t>
            </w:r>
            <w:r w:rsidRPr="008C5B64">
              <w:rPr>
                <w:sz w:val="20"/>
                <w:szCs w:val="20"/>
              </w:rPr>
              <w:t xml:space="preserve"> UK</w:t>
            </w:r>
          </w:p>
          <w:p w14:paraId="7C26004B" w14:textId="77777777" w:rsidR="0037300A" w:rsidRPr="008C5B64" w:rsidRDefault="0037300A" w:rsidP="000F589A">
            <w:pPr>
              <w:spacing w:line="360" w:lineRule="auto"/>
              <w:rPr>
                <w:sz w:val="20"/>
                <w:szCs w:val="20"/>
              </w:rPr>
            </w:pPr>
            <w:r w:rsidRPr="008C5B64">
              <w:rPr>
                <w:b/>
                <w:bCs/>
                <w:sz w:val="20"/>
                <w:szCs w:val="20"/>
              </w:rPr>
              <w:t>Setting:</w:t>
            </w:r>
            <w:r w:rsidRPr="008C5B64">
              <w:rPr>
                <w:sz w:val="20"/>
                <w:szCs w:val="20"/>
              </w:rPr>
              <w:t xml:space="preserve"> hospital; multicentre</w:t>
            </w:r>
          </w:p>
        </w:tc>
      </w:tr>
      <w:tr w:rsidR="0037300A" w:rsidRPr="00142465" w14:paraId="31F71B01"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3E175C0" w14:textId="77777777" w:rsidR="0037300A" w:rsidRPr="008C5B64" w:rsidRDefault="0037300A" w:rsidP="000F589A">
            <w:pPr>
              <w:spacing w:line="360" w:lineRule="auto"/>
              <w:rPr>
                <w:b/>
                <w:bCs/>
                <w:sz w:val="20"/>
                <w:szCs w:val="20"/>
              </w:rPr>
            </w:pPr>
            <w:r w:rsidRPr="008C5B64">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B6F0E62" w14:textId="77777777" w:rsidR="0037300A" w:rsidRPr="008C5B64" w:rsidRDefault="0037300A" w:rsidP="000F589A">
            <w:pPr>
              <w:spacing w:line="360" w:lineRule="auto"/>
              <w:rPr>
                <w:rFonts w:eastAsiaTheme="minorEastAsia"/>
                <w:sz w:val="20"/>
                <w:szCs w:val="20"/>
              </w:rPr>
            </w:pPr>
            <w:r w:rsidRPr="008C5B64">
              <w:rPr>
                <w:b/>
                <w:bCs/>
                <w:sz w:val="20"/>
                <w:szCs w:val="20"/>
              </w:rPr>
              <w:t>Type of intervention:</w:t>
            </w:r>
            <w:r w:rsidRPr="008C5B64">
              <w:rPr>
                <w:sz w:val="20"/>
                <w:szCs w:val="20"/>
              </w:rPr>
              <w:t xml:space="preserve"> combination: group counselling (behaviour change); supervised exercise class</w:t>
            </w:r>
          </w:p>
          <w:p w14:paraId="7E8791F3" w14:textId="77777777" w:rsidR="0037300A" w:rsidRPr="008C5B64" w:rsidRDefault="0037300A" w:rsidP="000F589A">
            <w:pPr>
              <w:spacing w:line="360" w:lineRule="auto"/>
              <w:rPr>
                <w:sz w:val="20"/>
                <w:szCs w:val="20"/>
              </w:rPr>
            </w:pPr>
            <w:r w:rsidRPr="008C5B64">
              <w:rPr>
                <w:b/>
                <w:bCs/>
                <w:sz w:val="20"/>
                <w:szCs w:val="20"/>
              </w:rPr>
              <w:t>Details of intervention:</w:t>
            </w:r>
            <w:r w:rsidRPr="008C5B64">
              <w:rPr>
                <w:sz w:val="20"/>
                <w:szCs w:val="20"/>
              </w:rPr>
              <w:t xml:space="preserve"> within 4 weeks of surgery, 6</w:t>
            </w:r>
            <w:r>
              <w:rPr>
                <w:sz w:val="20"/>
                <w:szCs w:val="20"/>
              </w:rPr>
              <w:t>-</w:t>
            </w:r>
            <w:r w:rsidRPr="008C5B64">
              <w:rPr>
                <w:sz w:val="20"/>
                <w:szCs w:val="20"/>
              </w:rPr>
              <w:t>weekly 30-minute group-based behavioural change intervention sessions, followed immediately by 30-minute group-based exercise sessions</w:t>
            </w:r>
            <w:r w:rsidRPr="008C5B64">
              <w:rPr>
                <w:sz w:val="20"/>
                <w:szCs w:val="20"/>
              </w:rPr>
              <w:br/>
            </w:r>
            <w:r w:rsidRPr="008C5B64">
              <w:rPr>
                <w:b/>
                <w:bCs/>
                <w:sz w:val="20"/>
                <w:szCs w:val="20"/>
              </w:rPr>
              <w:t>Details of comparison group:</w:t>
            </w:r>
            <w:r w:rsidRPr="008C5B64">
              <w:rPr>
                <w:sz w:val="20"/>
                <w:szCs w:val="20"/>
              </w:rPr>
              <w:t xml:space="preserve"> 6 weekly 30-minute group-based exercise sessions</w:t>
            </w:r>
          </w:p>
        </w:tc>
      </w:tr>
      <w:tr w:rsidR="0037300A" w:rsidRPr="00142465" w14:paraId="4886E19B"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FD3B56D" w14:textId="77777777" w:rsidR="0037300A" w:rsidRPr="008C5B64" w:rsidRDefault="0037300A" w:rsidP="000F589A">
            <w:pPr>
              <w:spacing w:line="360" w:lineRule="auto"/>
              <w:rPr>
                <w:b/>
                <w:bCs/>
                <w:sz w:val="20"/>
                <w:szCs w:val="20"/>
              </w:rPr>
            </w:pPr>
            <w:r w:rsidRPr="008C5B64">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7E3FC0D" w14:textId="77777777" w:rsidR="0037300A" w:rsidRPr="008C5B64" w:rsidRDefault="0037300A" w:rsidP="000F589A">
            <w:pPr>
              <w:spacing w:line="360" w:lineRule="auto"/>
              <w:rPr>
                <w:rFonts w:eastAsiaTheme="minorEastAsia"/>
                <w:sz w:val="20"/>
                <w:szCs w:val="20"/>
              </w:rPr>
            </w:pPr>
            <w:r w:rsidRPr="008C5B64">
              <w:rPr>
                <w:b/>
                <w:bCs/>
                <w:sz w:val="20"/>
                <w:szCs w:val="20"/>
              </w:rPr>
              <w:t>Primary:</w:t>
            </w:r>
            <w:r w:rsidRPr="008C5B64">
              <w:rPr>
                <w:sz w:val="20"/>
                <w:szCs w:val="20"/>
              </w:rPr>
              <w:t xml:space="preserve"> PA (</w:t>
            </w:r>
            <w:bookmarkStart w:id="359" w:name="_Hlk69723094"/>
            <w:r w:rsidRPr="008C5B64">
              <w:rPr>
                <w:sz w:val="20"/>
                <w:szCs w:val="20"/>
              </w:rPr>
              <w:t>UCLA</w:t>
            </w:r>
            <w:bookmarkEnd w:id="359"/>
            <w:r w:rsidRPr="008C5B64">
              <w:rPr>
                <w:sz w:val="20"/>
                <w:szCs w:val="20"/>
              </w:rPr>
              <w:t xml:space="preserve"> activity scale; 6 months and 12 months)</w:t>
            </w:r>
          </w:p>
          <w:p w14:paraId="70495676" w14:textId="77777777" w:rsidR="0037300A" w:rsidRPr="008C5B64" w:rsidRDefault="0037300A" w:rsidP="000F589A">
            <w:pPr>
              <w:spacing w:line="360" w:lineRule="auto"/>
              <w:rPr>
                <w:sz w:val="20"/>
                <w:szCs w:val="20"/>
              </w:rPr>
            </w:pPr>
            <w:r w:rsidRPr="008C5B64">
              <w:rPr>
                <w:b/>
                <w:bCs/>
                <w:sz w:val="20"/>
                <w:szCs w:val="20"/>
              </w:rPr>
              <w:t>Secondary:</w:t>
            </w:r>
            <w:r w:rsidRPr="008C5B64">
              <w:rPr>
                <w:sz w:val="20"/>
                <w:szCs w:val="20"/>
              </w:rPr>
              <w:t xml:space="preserve"> all measured at 6 months and 12 months: lower limb function (</w:t>
            </w:r>
            <w:bookmarkStart w:id="360" w:name="_Hlk69723099"/>
            <w:r w:rsidRPr="008C5B64">
              <w:rPr>
                <w:sz w:val="20"/>
                <w:szCs w:val="20"/>
              </w:rPr>
              <w:t>LEFS</w:t>
            </w:r>
            <w:bookmarkEnd w:id="360"/>
            <w:r w:rsidRPr="008C5B64">
              <w:rPr>
                <w:sz w:val="20"/>
                <w:szCs w:val="20"/>
              </w:rPr>
              <w:t>); hip- and knee-specific disability (</w:t>
            </w:r>
            <w:bookmarkStart w:id="361" w:name="_Hlk69723106"/>
            <w:r w:rsidRPr="008C5B64">
              <w:rPr>
                <w:sz w:val="20"/>
                <w:szCs w:val="20"/>
              </w:rPr>
              <w:t>OHS</w:t>
            </w:r>
            <w:bookmarkEnd w:id="361"/>
            <w:r w:rsidRPr="008C5B64">
              <w:rPr>
                <w:sz w:val="20"/>
                <w:szCs w:val="20"/>
              </w:rPr>
              <w:t xml:space="preserve">; </w:t>
            </w:r>
            <w:bookmarkStart w:id="362" w:name="_Hlk69723113"/>
            <w:r w:rsidRPr="008C5B64">
              <w:rPr>
                <w:sz w:val="20"/>
                <w:szCs w:val="20"/>
              </w:rPr>
              <w:t>OKS</w:t>
            </w:r>
            <w:bookmarkEnd w:id="362"/>
            <w:r w:rsidRPr="008C5B64">
              <w:rPr>
                <w:sz w:val="20"/>
                <w:szCs w:val="20"/>
              </w:rPr>
              <w:t>); pain (</w:t>
            </w:r>
            <w:bookmarkStart w:id="363" w:name="_Hlk69723118"/>
            <w:r w:rsidRPr="008C5B64">
              <w:rPr>
                <w:sz w:val="20"/>
                <w:szCs w:val="20"/>
              </w:rPr>
              <w:t>NRS</w:t>
            </w:r>
            <w:bookmarkEnd w:id="363"/>
            <w:r w:rsidRPr="008C5B64">
              <w:rPr>
                <w:sz w:val="20"/>
                <w:szCs w:val="20"/>
              </w:rPr>
              <w:t>); self-efficacy (</w:t>
            </w:r>
            <w:bookmarkStart w:id="364" w:name="_Hlk69723123"/>
            <w:r w:rsidRPr="008C5B64">
              <w:rPr>
                <w:sz w:val="20"/>
                <w:szCs w:val="20"/>
              </w:rPr>
              <w:t>GSE</w:t>
            </w:r>
            <w:bookmarkEnd w:id="364"/>
            <w:r w:rsidRPr="008C5B64">
              <w:rPr>
                <w:sz w:val="20"/>
                <w:szCs w:val="20"/>
              </w:rPr>
              <w:t>); fear of movement (</w:t>
            </w:r>
            <w:bookmarkStart w:id="365" w:name="_Hlk69723147"/>
            <w:r w:rsidRPr="008C5B64">
              <w:rPr>
                <w:sz w:val="20"/>
                <w:szCs w:val="20"/>
              </w:rPr>
              <w:t>TSK</w:t>
            </w:r>
            <w:bookmarkEnd w:id="365"/>
            <w:r w:rsidRPr="008C5B64">
              <w:rPr>
                <w:sz w:val="20"/>
                <w:szCs w:val="20"/>
              </w:rPr>
              <w:t>); psychological distress (</w:t>
            </w:r>
            <w:bookmarkStart w:id="366" w:name="_Hlk69723153"/>
            <w:r w:rsidRPr="008C5B64">
              <w:rPr>
                <w:sz w:val="20"/>
                <w:szCs w:val="20"/>
              </w:rPr>
              <w:t>HADS</w:t>
            </w:r>
            <w:bookmarkEnd w:id="366"/>
            <w:r w:rsidRPr="008C5B64">
              <w:rPr>
                <w:sz w:val="20"/>
                <w:szCs w:val="20"/>
              </w:rPr>
              <w:t xml:space="preserve">); </w:t>
            </w:r>
            <w:bookmarkStart w:id="367" w:name="_Hlk69723159"/>
            <w:r w:rsidRPr="008C5B64">
              <w:rPr>
                <w:sz w:val="20"/>
                <w:szCs w:val="20"/>
              </w:rPr>
              <w:t xml:space="preserve">HR-QOL </w:t>
            </w:r>
            <w:bookmarkEnd w:id="367"/>
            <w:r w:rsidRPr="008C5B64">
              <w:rPr>
                <w:sz w:val="20"/>
                <w:szCs w:val="20"/>
              </w:rPr>
              <w:t>(EQ-5D-5L); complications and adverse events (self-reported questionnaire); health-resource use (self-reported questionnaire)</w:t>
            </w:r>
          </w:p>
        </w:tc>
      </w:tr>
      <w:tr w:rsidR="0037300A" w:rsidRPr="00142465" w14:paraId="4BCCD1DC"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989D125" w14:textId="77777777" w:rsidR="0037300A" w:rsidRPr="008C5B64" w:rsidRDefault="0037300A" w:rsidP="000F589A">
            <w:pPr>
              <w:spacing w:line="360" w:lineRule="auto"/>
              <w:rPr>
                <w:b/>
                <w:bCs/>
                <w:sz w:val="20"/>
                <w:szCs w:val="20"/>
              </w:rPr>
            </w:pPr>
            <w:r w:rsidRPr="008C5B64">
              <w:rPr>
                <w:b/>
                <w:bCs/>
                <w:sz w:val="20"/>
                <w:szCs w:val="20"/>
              </w:rPr>
              <w:lastRenderedPageBreak/>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729707A" w14:textId="77777777" w:rsidR="0037300A" w:rsidRPr="008C5B64" w:rsidRDefault="0037300A" w:rsidP="000F589A">
            <w:pPr>
              <w:spacing w:line="360" w:lineRule="auto"/>
              <w:rPr>
                <w:rFonts w:eastAsiaTheme="minorEastAsia"/>
                <w:sz w:val="20"/>
                <w:szCs w:val="20"/>
              </w:rPr>
            </w:pPr>
            <w:r w:rsidRPr="008C5B64">
              <w:rPr>
                <w:sz w:val="20"/>
                <w:szCs w:val="20"/>
              </w:rPr>
              <w:t>1 August 2018</w:t>
            </w:r>
          </w:p>
        </w:tc>
      </w:tr>
      <w:tr w:rsidR="0037300A" w:rsidRPr="00142465" w14:paraId="6BF71D96"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0B9BC116" w14:textId="77777777" w:rsidR="0037300A" w:rsidRPr="008C5B64" w:rsidRDefault="0037300A" w:rsidP="000F589A">
            <w:pPr>
              <w:spacing w:line="360" w:lineRule="auto"/>
              <w:rPr>
                <w:b/>
                <w:bCs/>
                <w:sz w:val="20"/>
                <w:szCs w:val="20"/>
              </w:rPr>
            </w:pPr>
            <w:r w:rsidRPr="008C5B64">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714B2C80" w14:textId="55B4767D" w:rsidR="0037300A" w:rsidRPr="008C5B64" w:rsidRDefault="0037300A" w:rsidP="000F589A">
            <w:pPr>
              <w:pStyle w:val="NormalWeb"/>
              <w:spacing w:line="360" w:lineRule="auto"/>
              <w:rPr>
                <w:sz w:val="20"/>
                <w:szCs w:val="20"/>
              </w:rPr>
            </w:pPr>
            <w:r w:rsidRPr="008C5B64">
              <w:rPr>
                <w:sz w:val="20"/>
                <w:szCs w:val="20"/>
              </w:rPr>
              <w:t>ISRCTN29770908. PEP-TALK: a study investigating whether having group discussions in addition to physiotherapy improves the amount of physical activity following hip and knee replacement. isrctn.com/ISRCTN29770908 (first received 15 October 2018)</w:t>
            </w:r>
          </w:p>
        </w:tc>
      </w:tr>
    </w:tbl>
    <w:p w14:paraId="023703B3" w14:textId="77777777" w:rsidR="0037300A" w:rsidRPr="00142465" w:rsidRDefault="0037300A" w:rsidP="0037300A">
      <w:pPr>
        <w:pStyle w:val="Title"/>
      </w:pPr>
      <w:r w:rsidRPr="00142465">
        <w:t xml:space="preserve">ISRCTN82233115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2E1FDEF9"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395956A" w14:textId="77777777" w:rsidR="0037300A" w:rsidRPr="006F0421" w:rsidRDefault="0037300A" w:rsidP="000F589A">
            <w:pPr>
              <w:spacing w:line="360" w:lineRule="auto"/>
              <w:rPr>
                <w:b/>
                <w:bCs/>
                <w:sz w:val="20"/>
                <w:szCs w:val="20"/>
              </w:rPr>
            </w:pPr>
            <w:r w:rsidRPr="006F0421">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C91BD81" w14:textId="77777777" w:rsidR="0037300A" w:rsidRPr="006F0421" w:rsidRDefault="0037300A" w:rsidP="000F589A">
            <w:pPr>
              <w:spacing w:after="0" w:line="360" w:lineRule="auto"/>
              <w:rPr>
                <w:rFonts w:eastAsiaTheme="minorEastAsia"/>
                <w:sz w:val="20"/>
                <w:szCs w:val="20"/>
              </w:rPr>
            </w:pPr>
            <w:r w:rsidRPr="006F0421">
              <w:rPr>
                <w:sz w:val="20"/>
                <w:szCs w:val="20"/>
              </w:rPr>
              <w:t>Supportive exercise programmes for accelerating recovery after major abdominal cancer surgery</w:t>
            </w:r>
          </w:p>
        </w:tc>
      </w:tr>
      <w:tr w:rsidR="0037300A" w:rsidRPr="00142465" w14:paraId="4B8E6F71"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7B9B985" w14:textId="77777777" w:rsidR="0037300A" w:rsidRPr="006F0421" w:rsidRDefault="0037300A" w:rsidP="000F589A">
            <w:pPr>
              <w:spacing w:line="360" w:lineRule="auto"/>
              <w:rPr>
                <w:b/>
                <w:bCs/>
                <w:sz w:val="20"/>
                <w:szCs w:val="20"/>
              </w:rPr>
            </w:pPr>
            <w:r w:rsidRPr="006F0421">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B0EEC99" w14:textId="77777777" w:rsidR="0037300A" w:rsidRPr="006F0421" w:rsidRDefault="0037300A" w:rsidP="000F589A">
            <w:pPr>
              <w:spacing w:line="360" w:lineRule="auto"/>
              <w:rPr>
                <w:rFonts w:eastAsiaTheme="minorEastAsia"/>
                <w:sz w:val="20"/>
                <w:szCs w:val="20"/>
              </w:rPr>
            </w:pPr>
            <w:r w:rsidRPr="006F0421">
              <w:rPr>
                <w:b/>
                <w:bCs/>
                <w:sz w:val="20"/>
                <w:szCs w:val="20"/>
              </w:rPr>
              <w:t>RCT, parallel design</w:t>
            </w:r>
          </w:p>
          <w:p w14:paraId="169775C9" w14:textId="77777777" w:rsidR="0037300A" w:rsidRPr="006F0421" w:rsidRDefault="0037300A" w:rsidP="000F589A">
            <w:pPr>
              <w:spacing w:line="360" w:lineRule="auto"/>
              <w:rPr>
                <w:sz w:val="20"/>
                <w:szCs w:val="20"/>
              </w:rPr>
            </w:pPr>
            <w:r w:rsidRPr="006F0421">
              <w:rPr>
                <w:b/>
                <w:bCs/>
                <w:sz w:val="20"/>
                <w:szCs w:val="20"/>
              </w:rPr>
              <w:t>Study aim:</w:t>
            </w:r>
            <w:r>
              <w:rPr>
                <w:b/>
                <w:bCs/>
                <w:sz w:val="20"/>
                <w:szCs w:val="20"/>
              </w:rPr>
              <w:t xml:space="preserve"> </w:t>
            </w:r>
            <w:r w:rsidRPr="006F0421">
              <w:rPr>
                <w:sz w:val="20"/>
                <w:szCs w:val="20"/>
              </w:rPr>
              <w:t>to investigate the effects of exercise interventions on recovery and health and well-being in people undergoing curative colorectal surgery for cancer</w:t>
            </w:r>
          </w:p>
        </w:tc>
      </w:tr>
      <w:tr w:rsidR="0037300A" w:rsidRPr="00142465" w14:paraId="708241E2"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2563092" w14:textId="77777777" w:rsidR="0037300A" w:rsidRPr="006F0421" w:rsidRDefault="0037300A" w:rsidP="000F589A">
            <w:pPr>
              <w:spacing w:line="360" w:lineRule="auto"/>
              <w:rPr>
                <w:b/>
                <w:bCs/>
                <w:sz w:val="20"/>
                <w:szCs w:val="20"/>
              </w:rPr>
            </w:pPr>
            <w:r w:rsidRPr="006F0421">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F9227CF" w14:textId="77777777" w:rsidR="0037300A" w:rsidRPr="006F0421" w:rsidRDefault="0037300A" w:rsidP="000F589A">
            <w:pPr>
              <w:spacing w:line="360" w:lineRule="auto"/>
              <w:rPr>
                <w:rFonts w:eastAsiaTheme="minorEastAsia"/>
                <w:sz w:val="20"/>
                <w:szCs w:val="20"/>
              </w:rPr>
            </w:pPr>
            <w:r w:rsidRPr="006F0421">
              <w:rPr>
                <w:b/>
                <w:bCs/>
                <w:sz w:val="20"/>
                <w:szCs w:val="20"/>
              </w:rPr>
              <w:t>Estimated enrolment:</w:t>
            </w:r>
            <w:r w:rsidRPr="006F0421">
              <w:rPr>
                <w:sz w:val="20"/>
                <w:szCs w:val="20"/>
              </w:rPr>
              <w:t xml:space="preserve"> 1146</w:t>
            </w:r>
          </w:p>
          <w:p w14:paraId="150DF0B7" w14:textId="77777777" w:rsidR="0037300A" w:rsidRPr="006F0421" w:rsidRDefault="0037300A" w:rsidP="000F589A">
            <w:pPr>
              <w:spacing w:line="360" w:lineRule="auto"/>
              <w:rPr>
                <w:sz w:val="20"/>
                <w:szCs w:val="20"/>
              </w:rPr>
            </w:pPr>
            <w:r w:rsidRPr="006F0421">
              <w:rPr>
                <w:b/>
                <w:bCs/>
                <w:sz w:val="20"/>
                <w:szCs w:val="20"/>
              </w:rPr>
              <w:t>Inclusion criteria:</w:t>
            </w:r>
            <w:r w:rsidRPr="006F0421">
              <w:rPr>
                <w:sz w:val="20"/>
                <w:szCs w:val="20"/>
              </w:rPr>
              <w:t xml:space="preserve"> ≥ 18 years of age; awaiting curative elective colorectal resection for cancer; </w:t>
            </w:r>
            <w:bookmarkStart w:id="368" w:name="_Hlk69723166"/>
            <w:r w:rsidRPr="006F0421">
              <w:rPr>
                <w:sz w:val="20"/>
                <w:szCs w:val="20"/>
              </w:rPr>
              <w:t>ASA</w:t>
            </w:r>
            <w:bookmarkEnd w:id="368"/>
            <w:r w:rsidRPr="006F0421">
              <w:rPr>
                <w:sz w:val="20"/>
                <w:szCs w:val="20"/>
              </w:rPr>
              <w:t xml:space="preserve"> I - III; able and willing to consent; understand verbal and written instructions in English; those already participating in other trials may still be eligible but this will need agreeing in advance</w:t>
            </w:r>
          </w:p>
          <w:p w14:paraId="52D85F04" w14:textId="77777777" w:rsidR="0037300A" w:rsidRPr="006F0421" w:rsidRDefault="0037300A" w:rsidP="000F589A">
            <w:pPr>
              <w:spacing w:line="360" w:lineRule="auto"/>
              <w:rPr>
                <w:sz w:val="20"/>
                <w:szCs w:val="20"/>
              </w:rPr>
            </w:pPr>
            <w:r w:rsidRPr="006F0421">
              <w:rPr>
                <w:b/>
                <w:bCs/>
                <w:sz w:val="20"/>
                <w:szCs w:val="20"/>
              </w:rPr>
              <w:t>Exclusion criteria:</w:t>
            </w:r>
            <w:r w:rsidRPr="006F0421">
              <w:rPr>
                <w:sz w:val="20"/>
                <w:szCs w:val="20"/>
              </w:rPr>
              <w:t xml:space="preserve"> contraindication to exercise (e.g.</w:t>
            </w:r>
            <w:r>
              <w:rPr>
                <w:sz w:val="20"/>
                <w:szCs w:val="20"/>
              </w:rPr>
              <w:t>,</w:t>
            </w:r>
            <w:r w:rsidRPr="006F0421">
              <w:rPr>
                <w:sz w:val="20"/>
                <w:szCs w:val="20"/>
              </w:rPr>
              <w:t xml:space="preserve"> lower limb amputation without prosthesis; </w:t>
            </w:r>
            <w:proofErr w:type="spellStart"/>
            <w:r w:rsidRPr="006F0421">
              <w:rPr>
                <w:sz w:val="20"/>
                <w:szCs w:val="20"/>
              </w:rPr>
              <w:t>orthopedic</w:t>
            </w:r>
            <w:proofErr w:type="spellEnd"/>
            <w:r w:rsidRPr="006F0421">
              <w:rPr>
                <w:sz w:val="20"/>
                <w:szCs w:val="20"/>
              </w:rPr>
              <w:t xml:space="preserve"> disorder; chronic lung disease; severe psychiatric health problem; cardiovascular contraindication (unstable angina; </w:t>
            </w:r>
            <w:bookmarkStart w:id="369" w:name="_Hlk69723177"/>
            <w:r w:rsidRPr="006F0421">
              <w:rPr>
                <w:sz w:val="20"/>
                <w:szCs w:val="20"/>
              </w:rPr>
              <w:t>ALVF</w:t>
            </w:r>
            <w:bookmarkEnd w:id="369"/>
            <w:r w:rsidRPr="006F0421">
              <w:rPr>
                <w:sz w:val="20"/>
                <w:szCs w:val="20"/>
              </w:rPr>
              <w:t xml:space="preserve">; uncontrolled cardiac arrhythmias; uncontrolled hypertension; cardiac event in previous 6 weeks; </w:t>
            </w:r>
            <w:bookmarkStart w:id="370" w:name="_Hlk69723182"/>
            <w:proofErr w:type="spellStart"/>
            <w:r w:rsidRPr="006F0421">
              <w:rPr>
                <w:sz w:val="20"/>
                <w:szCs w:val="20"/>
              </w:rPr>
              <w:t>CeVD</w:t>
            </w:r>
            <w:bookmarkEnd w:id="370"/>
            <w:proofErr w:type="spellEnd"/>
            <w:r w:rsidRPr="006F0421">
              <w:rPr>
                <w:sz w:val="20"/>
                <w:szCs w:val="20"/>
              </w:rPr>
              <w:t xml:space="preserve"> resulting in </w:t>
            </w:r>
            <w:bookmarkStart w:id="371" w:name="_Hlk69723187"/>
            <w:r w:rsidRPr="006F0421">
              <w:rPr>
                <w:sz w:val="20"/>
                <w:szCs w:val="20"/>
              </w:rPr>
              <w:t>TIA</w:t>
            </w:r>
            <w:bookmarkEnd w:id="371"/>
            <w:r w:rsidRPr="006F0421">
              <w:rPr>
                <w:sz w:val="20"/>
                <w:szCs w:val="20"/>
              </w:rPr>
              <w:t>; participant in other trial where agreement in advance between trials has not been reached</w:t>
            </w:r>
          </w:p>
          <w:p w14:paraId="51C201AE" w14:textId="77777777" w:rsidR="0037300A" w:rsidRPr="006F0421" w:rsidRDefault="0037300A" w:rsidP="000F589A">
            <w:pPr>
              <w:spacing w:line="360" w:lineRule="auto"/>
              <w:rPr>
                <w:sz w:val="20"/>
                <w:szCs w:val="20"/>
              </w:rPr>
            </w:pPr>
            <w:r w:rsidRPr="006F0421">
              <w:rPr>
                <w:b/>
                <w:bCs/>
                <w:sz w:val="20"/>
                <w:szCs w:val="20"/>
              </w:rPr>
              <w:t>Type of surgery/condition:</w:t>
            </w:r>
            <w:r w:rsidRPr="006F0421">
              <w:rPr>
                <w:sz w:val="20"/>
                <w:szCs w:val="20"/>
              </w:rPr>
              <w:t xml:space="preserve"> colorectal resection for cancer</w:t>
            </w:r>
          </w:p>
          <w:p w14:paraId="1AC75943" w14:textId="77777777" w:rsidR="0037300A" w:rsidRPr="006F0421" w:rsidRDefault="0037300A" w:rsidP="000F589A">
            <w:pPr>
              <w:spacing w:line="360" w:lineRule="auto"/>
              <w:rPr>
                <w:sz w:val="20"/>
                <w:szCs w:val="20"/>
              </w:rPr>
            </w:pPr>
            <w:r w:rsidRPr="006F0421">
              <w:rPr>
                <w:b/>
                <w:bCs/>
                <w:sz w:val="20"/>
                <w:szCs w:val="20"/>
              </w:rPr>
              <w:t>Country:</w:t>
            </w:r>
            <w:r w:rsidRPr="006F0421">
              <w:rPr>
                <w:sz w:val="20"/>
                <w:szCs w:val="20"/>
              </w:rPr>
              <w:t xml:space="preserve"> UK</w:t>
            </w:r>
          </w:p>
          <w:p w14:paraId="6CB82C24" w14:textId="77777777" w:rsidR="0037300A" w:rsidRPr="006F0421" w:rsidRDefault="0037300A" w:rsidP="000F589A">
            <w:pPr>
              <w:spacing w:line="360" w:lineRule="auto"/>
              <w:rPr>
                <w:sz w:val="20"/>
                <w:szCs w:val="20"/>
              </w:rPr>
            </w:pPr>
            <w:r w:rsidRPr="006F0421">
              <w:rPr>
                <w:b/>
                <w:bCs/>
                <w:sz w:val="20"/>
                <w:szCs w:val="20"/>
              </w:rPr>
              <w:t>Setting:</w:t>
            </w:r>
            <w:r w:rsidRPr="006F0421">
              <w:rPr>
                <w:sz w:val="20"/>
                <w:szCs w:val="20"/>
              </w:rPr>
              <w:t xml:space="preserve"> hospital; multicentre</w:t>
            </w:r>
          </w:p>
        </w:tc>
      </w:tr>
      <w:tr w:rsidR="0037300A" w:rsidRPr="00142465" w14:paraId="723832B5"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0266F04" w14:textId="77777777" w:rsidR="0037300A" w:rsidRPr="006F0421" w:rsidRDefault="0037300A" w:rsidP="000F589A">
            <w:pPr>
              <w:spacing w:line="360" w:lineRule="auto"/>
              <w:rPr>
                <w:b/>
                <w:bCs/>
                <w:sz w:val="20"/>
                <w:szCs w:val="20"/>
              </w:rPr>
            </w:pPr>
            <w:r w:rsidRPr="006F0421">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D7DC64A" w14:textId="77777777" w:rsidR="0037300A" w:rsidRPr="006F0421" w:rsidRDefault="0037300A" w:rsidP="000F589A">
            <w:pPr>
              <w:spacing w:line="360" w:lineRule="auto"/>
              <w:rPr>
                <w:rFonts w:eastAsiaTheme="minorEastAsia"/>
                <w:sz w:val="20"/>
                <w:szCs w:val="20"/>
              </w:rPr>
            </w:pPr>
            <w:r w:rsidRPr="006F0421">
              <w:rPr>
                <w:b/>
                <w:bCs/>
                <w:sz w:val="20"/>
                <w:szCs w:val="20"/>
              </w:rPr>
              <w:t>Type of intervention:</w:t>
            </w:r>
            <w:r w:rsidRPr="006F0421">
              <w:rPr>
                <w:sz w:val="20"/>
                <w:szCs w:val="20"/>
              </w:rPr>
              <w:t xml:space="preserve"> combination: counselling; supervised exercise class; home-based exercise programme; telephone support</w:t>
            </w:r>
          </w:p>
          <w:p w14:paraId="0D2CFCEC" w14:textId="77777777" w:rsidR="0037300A" w:rsidRPr="006F0421" w:rsidRDefault="0037300A" w:rsidP="000F589A">
            <w:pPr>
              <w:spacing w:line="360" w:lineRule="auto"/>
              <w:rPr>
                <w:sz w:val="20"/>
                <w:szCs w:val="20"/>
              </w:rPr>
            </w:pPr>
            <w:r w:rsidRPr="006F0421">
              <w:rPr>
                <w:b/>
                <w:bCs/>
                <w:sz w:val="20"/>
                <w:szCs w:val="20"/>
              </w:rPr>
              <w:t>Details of intervention:</w:t>
            </w:r>
          </w:p>
          <w:p w14:paraId="11EF9CEA" w14:textId="77777777" w:rsidR="0037300A" w:rsidRPr="006F0421" w:rsidRDefault="0037300A" w:rsidP="000F589A">
            <w:pPr>
              <w:spacing w:line="360" w:lineRule="auto"/>
              <w:rPr>
                <w:sz w:val="20"/>
                <w:szCs w:val="20"/>
              </w:rPr>
            </w:pPr>
            <w:r w:rsidRPr="006F0421">
              <w:rPr>
                <w:sz w:val="20"/>
                <w:szCs w:val="20"/>
              </w:rPr>
              <w:lastRenderedPageBreak/>
              <w:t>intervention arm A (hospital-based supervised exercise): pre-surgery 45 minute exercise counselling incorporating behaviour modification techniques; up to 3 sessions per week cycle ergometer aerobic training; twice weekly resistance exercise; individualised using previous levels of activity, mobility, barriers; pts encouraged to comply with current PA recommendation of 150 minutes moderate-intensity aerobic and 2 sessions resistance a week until study end (12 months); signposted to local exercise facilities; monthly supervised exercise sessions</w:t>
            </w:r>
          </w:p>
          <w:p w14:paraId="306372CF" w14:textId="77777777" w:rsidR="0037300A" w:rsidRPr="006F0421" w:rsidRDefault="0037300A" w:rsidP="000F589A">
            <w:pPr>
              <w:spacing w:line="360" w:lineRule="auto"/>
              <w:rPr>
                <w:sz w:val="20"/>
                <w:szCs w:val="20"/>
              </w:rPr>
            </w:pPr>
            <w:r w:rsidRPr="006F0421">
              <w:rPr>
                <w:sz w:val="20"/>
                <w:szCs w:val="20"/>
              </w:rPr>
              <w:t>intervention arm B (supported home-based exercise): 45 minute exercise counselling incorporating behaviour modification techniques; pts then encouraged to undertake home exercise programme based on current recommendations of 150 minutes moderate intensity aerobic exercise and 2 sessions resistance training per week; individualised using previous levels of activity, mobility, barriers; continue until study end (12 months); signposted to local exercise facilities; 15 minute supportive and motivational telephone calls weekly then monthly</w:t>
            </w:r>
            <w:r w:rsidRPr="006F0421">
              <w:rPr>
                <w:sz w:val="20"/>
                <w:szCs w:val="20"/>
              </w:rPr>
              <w:br/>
            </w:r>
            <w:r w:rsidRPr="006F0421">
              <w:rPr>
                <w:b/>
                <w:bCs/>
                <w:sz w:val="20"/>
                <w:szCs w:val="20"/>
              </w:rPr>
              <w:t>Details of comparison group:</w:t>
            </w:r>
            <w:r w:rsidRPr="006F0421">
              <w:rPr>
                <w:sz w:val="20"/>
                <w:szCs w:val="20"/>
              </w:rPr>
              <w:t xml:space="preserve"> </w:t>
            </w:r>
            <w:bookmarkStart w:id="372" w:name="_Hlk69723196"/>
            <w:r w:rsidRPr="006F0421">
              <w:rPr>
                <w:sz w:val="20"/>
                <w:szCs w:val="20"/>
              </w:rPr>
              <w:t>TAU</w:t>
            </w:r>
            <w:bookmarkEnd w:id="372"/>
            <w:r w:rsidRPr="006F0421">
              <w:rPr>
                <w:sz w:val="20"/>
                <w:szCs w:val="20"/>
              </w:rPr>
              <w:t>: patient information leaflets and study follow-up visits only</w:t>
            </w:r>
          </w:p>
        </w:tc>
      </w:tr>
      <w:tr w:rsidR="0037300A" w:rsidRPr="00142465" w14:paraId="64B321C5"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0FE3CD7" w14:textId="77777777" w:rsidR="0037300A" w:rsidRPr="006F0421" w:rsidRDefault="0037300A" w:rsidP="000F589A">
            <w:pPr>
              <w:spacing w:line="360" w:lineRule="auto"/>
              <w:rPr>
                <w:b/>
                <w:bCs/>
                <w:sz w:val="20"/>
                <w:szCs w:val="20"/>
              </w:rPr>
            </w:pPr>
            <w:r w:rsidRPr="006F0421">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471044E" w14:textId="77777777" w:rsidR="0037300A" w:rsidRPr="006F0421" w:rsidRDefault="0037300A" w:rsidP="000F589A">
            <w:pPr>
              <w:spacing w:line="360" w:lineRule="auto"/>
              <w:rPr>
                <w:rFonts w:eastAsiaTheme="minorEastAsia"/>
                <w:sz w:val="20"/>
                <w:szCs w:val="20"/>
              </w:rPr>
            </w:pPr>
            <w:r w:rsidRPr="006F0421">
              <w:rPr>
                <w:b/>
                <w:bCs/>
                <w:sz w:val="20"/>
                <w:szCs w:val="20"/>
              </w:rPr>
              <w:t>Primary:</w:t>
            </w:r>
            <w:r w:rsidRPr="006F0421">
              <w:rPr>
                <w:sz w:val="20"/>
                <w:szCs w:val="20"/>
              </w:rPr>
              <w:t xml:space="preserve"> HR-QOL (SF-36; 12 months)</w:t>
            </w:r>
          </w:p>
          <w:p w14:paraId="5EBF1C72" w14:textId="77777777" w:rsidR="0037300A" w:rsidRPr="006F0421" w:rsidRDefault="0037300A" w:rsidP="000F589A">
            <w:pPr>
              <w:spacing w:line="360" w:lineRule="auto"/>
              <w:rPr>
                <w:sz w:val="20"/>
                <w:szCs w:val="20"/>
              </w:rPr>
            </w:pPr>
            <w:r w:rsidRPr="006F0421">
              <w:rPr>
                <w:b/>
                <w:bCs/>
                <w:sz w:val="20"/>
                <w:szCs w:val="20"/>
              </w:rPr>
              <w:t>Secondary:</w:t>
            </w:r>
            <w:r w:rsidRPr="006F0421">
              <w:rPr>
                <w:sz w:val="20"/>
                <w:szCs w:val="20"/>
              </w:rPr>
              <w:t xml:space="preserve"> postoperative mortality (30 days); </w:t>
            </w:r>
            <w:bookmarkStart w:id="373" w:name="_Hlk69723204"/>
            <w:r w:rsidRPr="006F0421">
              <w:rPr>
                <w:sz w:val="20"/>
                <w:szCs w:val="20"/>
              </w:rPr>
              <w:t>CRF</w:t>
            </w:r>
            <w:bookmarkEnd w:id="373"/>
            <w:r w:rsidRPr="006F0421">
              <w:rPr>
                <w:sz w:val="20"/>
                <w:szCs w:val="20"/>
              </w:rPr>
              <w:t xml:space="preserve">; </w:t>
            </w:r>
            <w:bookmarkStart w:id="374" w:name="_Hlk69723209"/>
            <w:r w:rsidRPr="006F0421">
              <w:rPr>
                <w:sz w:val="20"/>
                <w:szCs w:val="20"/>
              </w:rPr>
              <w:t>HGS</w:t>
            </w:r>
            <w:bookmarkEnd w:id="374"/>
            <w:r w:rsidRPr="006F0421">
              <w:rPr>
                <w:sz w:val="20"/>
                <w:szCs w:val="20"/>
              </w:rPr>
              <w:t>; LOS; fitness for discharge; readmission rate (90 days); postoperative mortality rate (90 days); PA behaviours (6 months and 12 months); psychological health status (6 months and 12 months)</w:t>
            </w:r>
          </w:p>
        </w:tc>
      </w:tr>
      <w:tr w:rsidR="0037300A" w:rsidRPr="00142465" w14:paraId="5C79CD82"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7237309" w14:textId="77777777" w:rsidR="0037300A" w:rsidRPr="006F0421" w:rsidRDefault="0037300A" w:rsidP="000F589A">
            <w:pPr>
              <w:spacing w:line="360" w:lineRule="auto"/>
              <w:rPr>
                <w:b/>
                <w:bCs/>
                <w:sz w:val="20"/>
                <w:szCs w:val="20"/>
              </w:rPr>
            </w:pPr>
            <w:r w:rsidRPr="006F0421">
              <w:rPr>
                <w:b/>
                <w:bCs/>
                <w:sz w:val="20"/>
                <w:szCs w:val="20"/>
              </w:rPr>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600EC66" w14:textId="77777777" w:rsidR="0037300A" w:rsidRPr="006F0421" w:rsidRDefault="0037300A" w:rsidP="000F589A">
            <w:pPr>
              <w:spacing w:line="360" w:lineRule="auto"/>
              <w:rPr>
                <w:rFonts w:eastAsiaTheme="minorEastAsia"/>
                <w:sz w:val="20"/>
                <w:szCs w:val="20"/>
              </w:rPr>
            </w:pPr>
            <w:r w:rsidRPr="006F0421">
              <w:rPr>
                <w:sz w:val="20"/>
                <w:szCs w:val="20"/>
              </w:rPr>
              <w:t>1 November 2016</w:t>
            </w:r>
          </w:p>
        </w:tc>
      </w:tr>
      <w:tr w:rsidR="0037300A" w:rsidRPr="00142465" w14:paraId="5047CF08"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47CDE6DE" w14:textId="77777777" w:rsidR="0037300A" w:rsidRPr="006F0421" w:rsidRDefault="0037300A" w:rsidP="000F589A">
            <w:pPr>
              <w:spacing w:line="360" w:lineRule="auto"/>
              <w:rPr>
                <w:b/>
                <w:bCs/>
                <w:sz w:val="20"/>
                <w:szCs w:val="20"/>
              </w:rPr>
            </w:pPr>
            <w:r w:rsidRPr="006F0421">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411EA90B" w14:textId="073283AA" w:rsidR="0037300A" w:rsidRPr="006F0421" w:rsidRDefault="0037300A" w:rsidP="000F589A">
            <w:pPr>
              <w:pStyle w:val="NormalWeb"/>
              <w:spacing w:line="360" w:lineRule="auto"/>
              <w:rPr>
                <w:sz w:val="20"/>
                <w:szCs w:val="20"/>
              </w:rPr>
            </w:pPr>
            <w:r w:rsidRPr="006F0421">
              <w:rPr>
                <w:sz w:val="20"/>
                <w:szCs w:val="20"/>
              </w:rPr>
              <w:t>ISRCTN82233115. Supportive exercise programmes for accelerating recovery after major abdominal cancer surgery. isrctn.com/ISRCTN82233115 (first received 7 July 2016)</w:t>
            </w:r>
          </w:p>
        </w:tc>
      </w:tr>
    </w:tbl>
    <w:p w14:paraId="6DDE3D0C" w14:textId="77777777" w:rsidR="0037300A" w:rsidRPr="00142465" w:rsidRDefault="0037300A" w:rsidP="0037300A">
      <w:pPr>
        <w:pStyle w:val="Title"/>
      </w:pPr>
      <w:r w:rsidRPr="00142465">
        <w:t xml:space="preserve">ISRCTN96374224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25092AC7"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1D8D8B8" w14:textId="77777777" w:rsidR="0037300A" w:rsidRPr="006F0421" w:rsidRDefault="0037300A" w:rsidP="000F589A">
            <w:pPr>
              <w:spacing w:line="360" w:lineRule="auto"/>
              <w:rPr>
                <w:b/>
                <w:bCs/>
                <w:sz w:val="20"/>
                <w:szCs w:val="20"/>
              </w:rPr>
            </w:pPr>
            <w:r w:rsidRPr="006F0421">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6FEB8EC" w14:textId="77777777" w:rsidR="0037300A" w:rsidRPr="006F0421" w:rsidRDefault="0037300A" w:rsidP="000F589A">
            <w:pPr>
              <w:spacing w:after="0" w:line="360" w:lineRule="auto"/>
              <w:rPr>
                <w:rFonts w:eastAsiaTheme="minorEastAsia"/>
                <w:sz w:val="20"/>
                <w:szCs w:val="20"/>
              </w:rPr>
            </w:pPr>
            <w:r w:rsidRPr="006F0421">
              <w:rPr>
                <w:sz w:val="20"/>
                <w:szCs w:val="20"/>
              </w:rPr>
              <w:t>CLASP: pilot and randomised controlled trial</w:t>
            </w:r>
          </w:p>
        </w:tc>
      </w:tr>
      <w:tr w:rsidR="0037300A" w:rsidRPr="00142465" w14:paraId="63C00C2E"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BBAD434" w14:textId="77777777" w:rsidR="0037300A" w:rsidRPr="006F0421" w:rsidRDefault="0037300A" w:rsidP="000F589A">
            <w:pPr>
              <w:spacing w:line="360" w:lineRule="auto"/>
              <w:rPr>
                <w:b/>
                <w:bCs/>
                <w:sz w:val="20"/>
                <w:szCs w:val="20"/>
              </w:rPr>
            </w:pPr>
            <w:r w:rsidRPr="006F0421">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96BCCC4" w14:textId="77777777" w:rsidR="0037300A" w:rsidRPr="006F0421" w:rsidRDefault="0037300A" w:rsidP="000F589A">
            <w:pPr>
              <w:spacing w:line="360" w:lineRule="auto"/>
              <w:rPr>
                <w:rFonts w:eastAsiaTheme="minorEastAsia"/>
                <w:sz w:val="20"/>
                <w:szCs w:val="20"/>
              </w:rPr>
            </w:pPr>
            <w:r w:rsidRPr="006F0421">
              <w:rPr>
                <w:b/>
                <w:bCs/>
                <w:sz w:val="20"/>
                <w:szCs w:val="20"/>
              </w:rPr>
              <w:t>RCT, parallel design</w:t>
            </w:r>
          </w:p>
          <w:p w14:paraId="379B8167" w14:textId="77777777" w:rsidR="0037300A" w:rsidRPr="006F0421" w:rsidRDefault="0037300A" w:rsidP="000F589A">
            <w:pPr>
              <w:spacing w:line="360" w:lineRule="auto"/>
              <w:rPr>
                <w:sz w:val="20"/>
                <w:szCs w:val="20"/>
              </w:rPr>
            </w:pPr>
            <w:r w:rsidRPr="006F0421">
              <w:rPr>
                <w:b/>
                <w:bCs/>
                <w:sz w:val="20"/>
                <w:szCs w:val="20"/>
              </w:rPr>
              <w:lastRenderedPageBreak/>
              <w:t>Study aim:</w:t>
            </w:r>
            <w:r w:rsidRPr="006F0421">
              <w:rPr>
                <w:sz w:val="20"/>
                <w:szCs w:val="20"/>
              </w:rPr>
              <w:t xml:space="preserve"> feasibility study evaluating an online intervention offering lifestyle and well-being support for cancer survivors in primary care; also looking at the effect of the intervention</w:t>
            </w:r>
          </w:p>
        </w:tc>
      </w:tr>
      <w:tr w:rsidR="0037300A" w:rsidRPr="00142465" w14:paraId="5360F611"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9A030A7" w14:textId="77777777" w:rsidR="0037300A" w:rsidRPr="006F0421" w:rsidRDefault="0037300A" w:rsidP="000F589A">
            <w:pPr>
              <w:spacing w:line="360" w:lineRule="auto"/>
              <w:rPr>
                <w:b/>
                <w:bCs/>
                <w:sz w:val="20"/>
                <w:szCs w:val="20"/>
              </w:rPr>
            </w:pPr>
            <w:r w:rsidRPr="006F0421">
              <w:rPr>
                <w:b/>
                <w:bCs/>
                <w:sz w:val="20"/>
                <w:szCs w:val="20"/>
              </w:rPr>
              <w:lastRenderedPageBreak/>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1775EBE" w14:textId="77777777" w:rsidR="0037300A" w:rsidRPr="006F0421" w:rsidRDefault="0037300A" w:rsidP="000F589A">
            <w:pPr>
              <w:spacing w:line="360" w:lineRule="auto"/>
              <w:rPr>
                <w:rFonts w:eastAsiaTheme="minorEastAsia"/>
                <w:sz w:val="20"/>
                <w:szCs w:val="20"/>
              </w:rPr>
            </w:pPr>
            <w:r w:rsidRPr="006F0421">
              <w:rPr>
                <w:b/>
                <w:bCs/>
                <w:sz w:val="20"/>
                <w:szCs w:val="20"/>
              </w:rPr>
              <w:t>Estimated enrolment:</w:t>
            </w:r>
            <w:r w:rsidRPr="006F0421">
              <w:rPr>
                <w:sz w:val="20"/>
                <w:szCs w:val="20"/>
              </w:rPr>
              <w:t xml:space="preserve"> feasibility &gt; 60; main study 2396</w:t>
            </w:r>
          </w:p>
          <w:p w14:paraId="0B7A8454" w14:textId="77777777" w:rsidR="0037300A" w:rsidRPr="006F0421" w:rsidRDefault="0037300A" w:rsidP="000F589A">
            <w:pPr>
              <w:spacing w:line="360" w:lineRule="auto"/>
              <w:rPr>
                <w:sz w:val="20"/>
                <w:szCs w:val="20"/>
              </w:rPr>
            </w:pPr>
            <w:r w:rsidRPr="006F0421">
              <w:rPr>
                <w:b/>
                <w:bCs/>
                <w:sz w:val="20"/>
                <w:szCs w:val="20"/>
              </w:rPr>
              <w:t>Inclusion criteria:</w:t>
            </w:r>
            <w:r w:rsidRPr="006F0421">
              <w:rPr>
                <w:sz w:val="20"/>
                <w:szCs w:val="20"/>
              </w:rPr>
              <w:t xml:space="preserve"> ≥ 18 years of age; identifiable from GP case records; breast, prostate or colorectal cancer; finished primary cancer treatment at least 1 month ago and within 10 years (not including active surveillance for prostate cancer or any hormone therapy); have internet access; impaired QOL (measured by EORTC)</w:t>
            </w:r>
          </w:p>
          <w:p w14:paraId="7633542B" w14:textId="77777777" w:rsidR="0037300A" w:rsidRPr="006F0421" w:rsidRDefault="0037300A" w:rsidP="000F589A">
            <w:pPr>
              <w:spacing w:line="360" w:lineRule="auto"/>
              <w:rPr>
                <w:sz w:val="20"/>
                <w:szCs w:val="20"/>
              </w:rPr>
            </w:pPr>
            <w:r w:rsidRPr="006F0421">
              <w:rPr>
                <w:b/>
                <w:bCs/>
                <w:sz w:val="20"/>
                <w:szCs w:val="20"/>
              </w:rPr>
              <w:t>Exclusion criteria:</w:t>
            </w:r>
            <w:r w:rsidRPr="006F0421">
              <w:rPr>
                <w:sz w:val="20"/>
                <w:szCs w:val="20"/>
              </w:rPr>
              <w:t xml:space="preserve"> currently have cancer; have had more than one other type of cancer within last 5 years; have metastatic cancer; receiving treatment for cancer (other than hormone) within last month; expecting to start any cancer treatment within study period; severe </w:t>
            </w:r>
            <w:bookmarkStart w:id="375" w:name="_Hlk69723219"/>
            <w:r w:rsidRPr="006F0421">
              <w:rPr>
                <w:sz w:val="20"/>
                <w:szCs w:val="20"/>
              </w:rPr>
              <w:t>MH</w:t>
            </w:r>
            <w:bookmarkEnd w:id="375"/>
            <w:r w:rsidRPr="006F0421">
              <w:rPr>
                <w:sz w:val="20"/>
                <w:szCs w:val="20"/>
              </w:rPr>
              <w:t xml:space="preserve"> problems, major uncontrolled depression, schizophrenia, dementia; sarcoma/lymphoma of breast; another study participant living in the house; untreated cancer unless on active surveillance for prostate cancer</w:t>
            </w:r>
          </w:p>
          <w:p w14:paraId="2A30E4AB" w14:textId="77777777" w:rsidR="0037300A" w:rsidRPr="006F0421" w:rsidRDefault="0037300A" w:rsidP="000F589A">
            <w:pPr>
              <w:spacing w:line="360" w:lineRule="auto"/>
              <w:rPr>
                <w:sz w:val="20"/>
                <w:szCs w:val="20"/>
              </w:rPr>
            </w:pPr>
            <w:r w:rsidRPr="006F0421">
              <w:rPr>
                <w:b/>
                <w:bCs/>
                <w:sz w:val="20"/>
                <w:szCs w:val="20"/>
              </w:rPr>
              <w:t xml:space="preserve">Type of surgery/condition: </w:t>
            </w:r>
            <w:r w:rsidRPr="006F0421">
              <w:rPr>
                <w:sz w:val="20"/>
                <w:szCs w:val="20"/>
              </w:rPr>
              <w:t>breast, prostate or colorectal cancer</w:t>
            </w:r>
          </w:p>
          <w:p w14:paraId="30C12F17" w14:textId="77777777" w:rsidR="0037300A" w:rsidRPr="006F0421" w:rsidRDefault="0037300A" w:rsidP="000F589A">
            <w:pPr>
              <w:spacing w:line="360" w:lineRule="auto"/>
              <w:rPr>
                <w:sz w:val="20"/>
                <w:szCs w:val="20"/>
              </w:rPr>
            </w:pPr>
            <w:r w:rsidRPr="006F0421">
              <w:rPr>
                <w:b/>
                <w:bCs/>
                <w:sz w:val="20"/>
                <w:szCs w:val="20"/>
              </w:rPr>
              <w:t xml:space="preserve">Country: </w:t>
            </w:r>
            <w:r w:rsidRPr="006F0421">
              <w:rPr>
                <w:sz w:val="20"/>
                <w:szCs w:val="20"/>
              </w:rPr>
              <w:t>UK</w:t>
            </w:r>
          </w:p>
          <w:p w14:paraId="7E385D51" w14:textId="77777777" w:rsidR="0037300A" w:rsidRPr="006F0421" w:rsidRDefault="0037300A" w:rsidP="000F589A">
            <w:pPr>
              <w:spacing w:line="360" w:lineRule="auto"/>
              <w:rPr>
                <w:sz w:val="20"/>
                <w:szCs w:val="20"/>
              </w:rPr>
            </w:pPr>
            <w:r w:rsidRPr="006F0421">
              <w:rPr>
                <w:b/>
                <w:bCs/>
                <w:sz w:val="20"/>
                <w:szCs w:val="20"/>
              </w:rPr>
              <w:t>Setting:</w:t>
            </w:r>
            <w:r w:rsidRPr="006F0421">
              <w:rPr>
                <w:sz w:val="20"/>
                <w:szCs w:val="20"/>
              </w:rPr>
              <w:t xml:space="preserve"> hospital; single centre</w:t>
            </w:r>
          </w:p>
        </w:tc>
      </w:tr>
      <w:tr w:rsidR="0037300A" w:rsidRPr="00142465" w14:paraId="203801F4"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9CCDDF1" w14:textId="77777777" w:rsidR="0037300A" w:rsidRPr="006F0421" w:rsidRDefault="0037300A" w:rsidP="000F589A">
            <w:pPr>
              <w:spacing w:line="360" w:lineRule="auto"/>
              <w:rPr>
                <w:b/>
                <w:bCs/>
                <w:sz w:val="20"/>
                <w:szCs w:val="20"/>
              </w:rPr>
            </w:pPr>
            <w:r w:rsidRPr="006F0421">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36B3261" w14:textId="77777777" w:rsidR="0037300A" w:rsidRPr="006F0421" w:rsidRDefault="0037300A" w:rsidP="000F589A">
            <w:pPr>
              <w:spacing w:line="360" w:lineRule="auto"/>
              <w:rPr>
                <w:rFonts w:eastAsiaTheme="minorEastAsia"/>
                <w:sz w:val="20"/>
                <w:szCs w:val="20"/>
              </w:rPr>
            </w:pPr>
            <w:r w:rsidRPr="006F0421">
              <w:rPr>
                <w:b/>
                <w:bCs/>
                <w:sz w:val="20"/>
                <w:szCs w:val="20"/>
              </w:rPr>
              <w:t>Type of intervention:</w:t>
            </w:r>
            <w:r w:rsidRPr="006F0421">
              <w:rPr>
                <w:sz w:val="20"/>
                <w:szCs w:val="20"/>
              </w:rPr>
              <w:t xml:space="preserve"> combination: telehealth; telephone support; goal-setting</w:t>
            </w:r>
          </w:p>
          <w:p w14:paraId="5278862F" w14:textId="77777777" w:rsidR="0037300A" w:rsidRPr="006F0421" w:rsidRDefault="0037300A" w:rsidP="000F589A">
            <w:pPr>
              <w:spacing w:line="360" w:lineRule="auto"/>
              <w:rPr>
                <w:sz w:val="20"/>
                <w:szCs w:val="20"/>
              </w:rPr>
            </w:pPr>
            <w:r w:rsidRPr="006F0421">
              <w:rPr>
                <w:b/>
                <w:bCs/>
                <w:sz w:val="20"/>
                <w:szCs w:val="20"/>
              </w:rPr>
              <w:t>Details of intervention:</w:t>
            </w:r>
          </w:p>
          <w:p w14:paraId="74C095D5" w14:textId="77777777" w:rsidR="0037300A" w:rsidRPr="006F0421" w:rsidRDefault="0037300A" w:rsidP="000F589A">
            <w:pPr>
              <w:spacing w:line="360" w:lineRule="auto"/>
              <w:rPr>
                <w:sz w:val="20"/>
                <w:szCs w:val="20"/>
              </w:rPr>
            </w:pPr>
            <w:r w:rsidRPr="006F0421">
              <w:rPr>
                <w:sz w:val="20"/>
                <w:szCs w:val="20"/>
              </w:rPr>
              <w:t>group 1: usual medical care with brief advice (from NHS Livewell website)</w:t>
            </w:r>
          </w:p>
          <w:p w14:paraId="1B4107A3" w14:textId="77777777" w:rsidR="0037300A" w:rsidRPr="006F0421" w:rsidRDefault="0037300A" w:rsidP="000F589A">
            <w:pPr>
              <w:spacing w:line="360" w:lineRule="auto"/>
              <w:rPr>
                <w:sz w:val="20"/>
                <w:szCs w:val="20"/>
              </w:rPr>
            </w:pPr>
            <w:r w:rsidRPr="006F0421">
              <w:rPr>
                <w:sz w:val="20"/>
                <w:szCs w:val="20"/>
              </w:rPr>
              <w:t>group 2: in addition to usual medical care, access to website intervention (Renewed Online): this offers lifestyle advice and well-being support developed by HCPs and patient feedback, providing modules on healthy eating, weight management, PA, coping with emotional distress, reducing fatigue</w:t>
            </w:r>
          </w:p>
          <w:p w14:paraId="28CECA6A" w14:textId="77777777" w:rsidR="0037300A" w:rsidRPr="006F0421" w:rsidRDefault="0037300A" w:rsidP="000F589A">
            <w:pPr>
              <w:spacing w:line="360" w:lineRule="auto"/>
              <w:rPr>
                <w:sz w:val="20"/>
                <w:szCs w:val="20"/>
              </w:rPr>
            </w:pPr>
            <w:r w:rsidRPr="006F0421">
              <w:rPr>
                <w:sz w:val="20"/>
                <w:szCs w:val="20"/>
              </w:rPr>
              <w:t xml:space="preserve">group 3: in addition to usual medical care, website intervention (Renewed Online, as above) plus human support from practice nurse or </w:t>
            </w:r>
            <w:bookmarkStart w:id="376" w:name="_Hlk69723227"/>
            <w:r w:rsidRPr="006F0421">
              <w:rPr>
                <w:sz w:val="20"/>
                <w:szCs w:val="20"/>
              </w:rPr>
              <w:t>HCA</w:t>
            </w:r>
            <w:bookmarkEnd w:id="376"/>
            <w:r w:rsidRPr="006F0421">
              <w:rPr>
                <w:sz w:val="20"/>
                <w:szCs w:val="20"/>
              </w:rPr>
              <w:t xml:space="preserve"> at their GP surgery, or a central support facilitator; face-to-face or telephone consultation 1 to 2 weeks after logging on then at weeks 4 and 8 and further up to a total of 6 sessions; brief encouragement to use website and patient-led goals</w:t>
            </w:r>
          </w:p>
        </w:tc>
      </w:tr>
      <w:tr w:rsidR="0037300A" w:rsidRPr="00142465" w14:paraId="01DC0B83"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FAF9F05" w14:textId="77777777" w:rsidR="0037300A" w:rsidRPr="006F0421" w:rsidRDefault="0037300A" w:rsidP="000F589A">
            <w:pPr>
              <w:spacing w:line="360" w:lineRule="auto"/>
              <w:rPr>
                <w:b/>
                <w:bCs/>
                <w:sz w:val="20"/>
                <w:szCs w:val="20"/>
              </w:rPr>
            </w:pPr>
            <w:r w:rsidRPr="006F0421">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F745131" w14:textId="77777777" w:rsidR="0037300A" w:rsidRPr="006F0421" w:rsidRDefault="0037300A" w:rsidP="000F589A">
            <w:pPr>
              <w:spacing w:line="360" w:lineRule="auto"/>
              <w:rPr>
                <w:rFonts w:eastAsiaTheme="minorEastAsia"/>
                <w:sz w:val="20"/>
                <w:szCs w:val="20"/>
              </w:rPr>
            </w:pPr>
            <w:r w:rsidRPr="006F0421">
              <w:rPr>
                <w:b/>
                <w:bCs/>
                <w:sz w:val="20"/>
                <w:szCs w:val="20"/>
              </w:rPr>
              <w:t>Primary:</w:t>
            </w:r>
            <w:r w:rsidRPr="006F0421">
              <w:rPr>
                <w:sz w:val="20"/>
                <w:szCs w:val="20"/>
              </w:rPr>
              <w:t xml:space="preserve"> feasibility: suitability of recruitment screening measures; acceptability of trial procedures (6 and 12 months); acceptability of intervention; appropriateness of human support module; suitability of outcome measures (6 and 12 months); if no extensive changes required all data will be used as a pilot trial so taken forward to full trial (</w:t>
            </w:r>
            <w:bookmarkStart w:id="377" w:name="_Hlk69723234"/>
            <w:r w:rsidRPr="006F0421">
              <w:rPr>
                <w:sz w:val="20"/>
                <w:szCs w:val="20"/>
              </w:rPr>
              <w:t>ACCEPT</w:t>
            </w:r>
            <w:bookmarkEnd w:id="377"/>
            <w:r w:rsidRPr="006F0421">
              <w:rPr>
                <w:sz w:val="20"/>
                <w:szCs w:val="20"/>
              </w:rPr>
              <w:t>); 'stop-go' criteria: recruitment &gt; 70% or 50 - 70% with monthly update, &lt; 50% trial halted</w:t>
            </w:r>
          </w:p>
          <w:p w14:paraId="1C5B9E7E" w14:textId="77777777" w:rsidR="0037300A" w:rsidRPr="006F0421" w:rsidRDefault="0037300A" w:rsidP="000F589A">
            <w:pPr>
              <w:spacing w:line="360" w:lineRule="auto"/>
              <w:rPr>
                <w:sz w:val="20"/>
                <w:szCs w:val="20"/>
              </w:rPr>
            </w:pPr>
            <w:r w:rsidRPr="006F0421">
              <w:rPr>
                <w:b/>
                <w:bCs/>
                <w:sz w:val="20"/>
                <w:szCs w:val="20"/>
              </w:rPr>
              <w:t>Secondary:</w:t>
            </w:r>
            <w:r w:rsidRPr="006F0421">
              <w:rPr>
                <w:sz w:val="20"/>
                <w:szCs w:val="20"/>
              </w:rPr>
              <w:t xml:space="preserve"> outcome measures for feasibility and main trial: Primary: QOL (EORTC QLQ-C30; 6 and 12 months); Secondary: physical function and emotional well-being (EORTC QLQ-C30 sub-scales); HRQOL (EQ-5D-5L; 6 and 12 months); perception of human support (</w:t>
            </w:r>
            <w:bookmarkStart w:id="378" w:name="_Hlk69723243"/>
            <w:r w:rsidRPr="006F0421">
              <w:rPr>
                <w:sz w:val="20"/>
                <w:szCs w:val="20"/>
              </w:rPr>
              <w:t>TAQ</w:t>
            </w:r>
            <w:bookmarkEnd w:id="378"/>
            <w:r w:rsidRPr="006F0421">
              <w:rPr>
                <w:sz w:val="20"/>
                <w:szCs w:val="20"/>
              </w:rPr>
              <w:t>; 6 months); all at 12 months: anxiety and depression (HADS); fear of relapse (</w:t>
            </w:r>
            <w:bookmarkStart w:id="379" w:name="_Hlk69723249"/>
            <w:r w:rsidRPr="006F0421">
              <w:rPr>
                <w:sz w:val="20"/>
                <w:szCs w:val="20"/>
              </w:rPr>
              <w:t>FRRS</w:t>
            </w:r>
            <w:bookmarkEnd w:id="379"/>
            <w:r w:rsidRPr="006F0421">
              <w:rPr>
                <w:sz w:val="20"/>
                <w:szCs w:val="20"/>
              </w:rPr>
              <w:t>); QOL (</w:t>
            </w:r>
            <w:bookmarkStart w:id="380" w:name="_Hlk69723254"/>
            <w:r w:rsidRPr="006F0421">
              <w:rPr>
                <w:sz w:val="20"/>
                <w:szCs w:val="20"/>
              </w:rPr>
              <w:t>MYCAW</w:t>
            </w:r>
            <w:bookmarkEnd w:id="380"/>
            <w:r w:rsidRPr="006F0421">
              <w:rPr>
                <w:sz w:val="20"/>
                <w:szCs w:val="20"/>
              </w:rPr>
              <w:t>); resource use, costs data for health economics; patient enablement (</w:t>
            </w:r>
            <w:bookmarkStart w:id="381" w:name="_Hlk69723260"/>
            <w:r w:rsidRPr="006F0421">
              <w:rPr>
                <w:sz w:val="20"/>
                <w:szCs w:val="20"/>
              </w:rPr>
              <w:t>PEI</w:t>
            </w:r>
            <w:bookmarkEnd w:id="381"/>
            <w:r w:rsidRPr="006F0421">
              <w:rPr>
                <w:sz w:val="20"/>
                <w:szCs w:val="20"/>
              </w:rPr>
              <w:t>); website satisfaction measure; self-reported adherence to website recommendations for PA, mental well-being and diet (</w:t>
            </w:r>
            <w:bookmarkStart w:id="382" w:name="_Hlk69723266"/>
            <w:r w:rsidRPr="006F0421">
              <w:rPr>
                <w:sz w:val="20"/>
                <w:szCs w:val="20"/>
              </w:rPr>
              <w:t>PETS</w:t>
            </w:r>
            <w:bookmarkEnd w:id="382"/>
            <w:r w:rsidRPr="006F0421">
              <w:rPr>
                <w:sz w:val="20"/>
                <w:szCs w:val="20"/>
              </w:rPr>
              <w:t>); website usage and entries; Other measures: baseline measures include PA amount by questionnaire</w:t>
            </w:r>
          </w:p>
        </w:tc>
      </w:tr>
      <w:tr w:rsidR="0037300A" w:rsidRPr="00142465" w14:paraId="1D3336EE"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1B25BDB" w14:textId="77777777" w:rsidR="0037300A" w:rsidRPr="006F0421" w:rsidRDefault="0037300A" w:rsidP="000F589A">
            <w:pPr>
              <w:spacing w:line="360" w:lineRule="auto"/>
              <w:rPr>
                <w:b/>
                <w:bCs/>
                <w:sz w:val="20"/>
                <w:szCs w:val="20"/>
              </w:rPr>
            </w:pPr>
            <w:r w:rsidRPr="006F0421">
              <w:rPr>
                <w:b/>
                <w:bCs/>
                <w:sz w:val="20"/>
                <w:szCs w:val="20"/>
              </w:rPr>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27AD466" w14:textId="77777777" w:rsidR="0037300A" w:rsidRPr="006F0421" w:rsidRDefault="0037300A" w:rsidP="000F589A">
            <w:pPr>
              <w:spacing w:line="360" w:lineRule="auto"/>
              <w:rPr>
                <w:rFonts w:eastAsiaTheme="minorEastAsia"/>
                <w:sz w:val="20"/>
                <w:szCs w:val="20"/>
              </w:rPr>
            </w:pPr>
            <w:r w:rsidRPr="006F0421">
              <w:rPr>
                <w:sz w:val="20"/>
                <w:szCs w:val="20"/>
              </w:rPr>
              <w:t>1 January 2016</w:t>
            </w:r>
          </w:p>
        </w:tc>
      </w:tr>
      <w:tr w:rsidR="0037300A" w:rsidRPr="00142465" w14:paraId="6B19F176"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50CF1530" w14:textId="77777777" w:rsidR="0037300A" w:rsidRPr="006F0421" w:rsidRDefault="0037300A" w:rsidP="000F589A">
            <w:pPr>
              <w:spacing w:line="360" w:lineRule="auto"/>
              <w:rPr>
                <w:b/>
                <w:bCs/>
                <w:sz w:val="20"/>
                <w:szCs w:val="20"/>
              </w:rPr>
            </w:pPr>
            <w:r w:rsidRPr="006F0421">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336CAC47" w14:textId="37F1B39A" w:rsidR="0037300A" w:rsidRPr="006F0421" w:rsidRDefault="0037300A" w:rsidP="000F589A">
            <w:pPr>
              <w:pStyle w:val="NormalWeb"/>
              <w:spacing w:line="360" w:lineRule="auto"/>
              <w:rPr>
                <w:sz w:val="20"/>
                <w:szCs w:val="20"/>
              </w:rPr>
            </w:pPr>
            <w:r w:rsidRPr="006F0421">
              <w:rPr>
                <w:sz w:val="20"/>
                <w:szCs w:val="20"/>
              </w:rPr>
              <w:t>ISRCTN96374224. CLASP5 (renewed online): pilot and randomised controlled trial [CLASP renewed online feasibility study; Cancer: life affirming survivorship support in primary care (CLASP) programme]. isrctn.com/ISRCTN96374224 (first received 31 July 2017)</w:t>
            </w:r>
          </w:p>
        </w:tc>
      </w:tr>
    </w:tbl>
    <w:p w14:paraId="5D513B9E" w14:textId="77777777" w:rsidR="0037300A" w:rsidRPr="00142465" w:rsidRDefault="0037300A" w:rsidP="0037300A">
      <w:pPr>
        <w:pStyle w:val="Title"/>
      </w:pPr>
      <w:proofErr w:type="spellStart"/>
      <w:r w:rsidRPr="00142465">
        <w:t>Kastelz</w:t>
      </w:r>
      <w:proofErr w:type="spellEnd"/>
      <w:r w:rsidRPr="00142465">
        <w:t xml:space="preserve"> 2015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23"/>
        <w:gridCol w:w="6787"/>
      </w:tblGrid>
      <w:tr w:rsidR="0037300A" w:rsidRPr="00142465" w14:paraId="550400A0" w14:textId="77777777" w:rsidTr="000F589A">
        <w:trPr>
          <w:tblCellSpacing w:w="15" w:type="dxa"/>
        </w:trPr>
        <w:tc>
          <w:tcPr>
            <w:tcW w:w="1221"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0691111" w14:textId="77777777" w:rsidR="0037300A" w:rsidRPr="006F0421" w:rsidRDefault="0037300A" w:rsidP="000F589A">
            <w:pPr>
              <w:spacing w:line="360" w:lineRule="auto"/>
              <w:rPr>
                <w:b/>
                <w:bCs/>
                <w:sz w:val="20"/>
                <w:szCs w:val="20"/>
              </w:rPr>
            </w:pPr>
            <w:r w:rsidRPr="006F0421">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9C06589" w14:textId="77777777" w:rsidR="0037300A" w:rsidRPr="006F0421" w:rsidRDefault="0037300A" w:rsidP="000F589A">
            <w:pPr>
              <w:spacing w:after="0" w:line="360" w:lineRule="auto"/>
              <w:rPr>
                <w:rFonts w:eastAsiaTheme="minorEastAsia"/>
                <w:sz w:val="20"/>
                <w:szCs w:val="20"/>
              </w:rPr>
            </w:pPr>
            <w:r w:rsidRPr="006F0421">
              <w:rPr>
                <w:sz w:val="20"/>
                <w:szCs w:val="20"/>
              </w:rPr>
              <w:t>Experimental protocol of a randomized controlled clinical trial investigating the effects of personalized exercise rehabilitation on kidney transplant recipients' outcomes</w:t>
            </w:r>
          </w:p>
        </w:tc>
      </w:tr>
      <w:tr w:rsidR="0037300A" w:rsidRPr="00142465" w14:paraId="36DA5B80" w14:textId="77777777" w:rsidTr="000F589A">
        <w:trPr>
          <w:tblCellSpacing w:w="15" w:type="dxa"/>
        </w:trPr>
        <w:tc>
          <w:tcPr>
            <w:tcW w:w="1221"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598DB63" w14:textId="77777777" w:rsidR="0037300A" w:rsidRPr="006F0421" w:rsidRDefault="0037300A" w:rsidP="000F589A">
            <w:pPr>
              <w:spacing w:line="360" w:lineRule="auto"/>
              <w:rPr>
                <w:b/>
                <w:bCs/>
                <w:sz w:val="20"/>
                <w:szCs w:val="20"/>
              </w:rPr>
            </w:pPr>
            <w:r w:rsidRPr="006F0421">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4250F9A" w14:textId="77777777" w:rsidR="0037300A" w:rsidRPr="006F0421" w:rsidRDefault="0037300A" w:rsidP="000F589A">
            <w:pPr>
              <w:spacing w:line="360" w:lineRule="auto"/>
              <w:rPr>
                <w:rFonts w:eastAsiaTheme="minorEastAsia"/>
                <w:sz w:val="20"/>
                <w:szCs w:val="20"/>
              </w:rPr>
            </w:pPr>
            <w:r w:rsidRPr="006F0421">
              <w:rPr>
                <w:b/>
                <w:bCs/>
                <w:sz w:val="20"/>
                <w:szCs w:val="20"/>
              </w:rPr>
              <w:t>RCT, parallel design</w:t>
            </w:r>
          </w:p>
          <w:p w14:paraId="3CD447FC" w14:textId="77777777" w:rsidR="0037300A" w:rsidRPr="006F0421" w:rsidRDefault="0037300A" w:rsidP="000F589A">
            <w:pPr>
              <w:spacing w:line="360" w:lineRule="auto"/>
              <w:rPr>
                <w:sz w:val="20"/>
                <w:szCs w:val="20"/>
              </w:rPr>
            </w:pPr>
            <w:r w:rsidRPr="006F0421">
              <w:rPr>
                <w:b/>
                <w:bCs/>
                <w:sz w:val="20"/>
                <w:szCs w:val="20"/>
              </w:rPr>
              <w:t>Study aim:</w:t>
            </w:r>
            <w:r w:rsidRPr="006F0421">
              <w:rPr>
                <w:sz w:val="20"/>
                <w:szCs w:val="20"/>
              </w:rPr>
              <w:t xml:space="preserve"> to "investigate the effects of a personalized exercise rehabilitation regimen on return to work and find work rate, vascular health, functional capacity, quality of life, kidney function, and body composition in kidney transplant (</w:t>
            </w:r>
            <w:bookmarkStart w:id="383" w:name="_Hlk69723273"/>
            <w:r w:rsidRPr="006F0421">
              <w:rPr>
                <w:sz w:val="20"/>
                <w:szCs w:val="20"/>
              </w:rPr>
              <w:t>KT</w:t>
            </w:r>
            <w:bookmarkEnd w:id="383"/>
            <w:r w:rsidRPr="006F0421">
              <w:rPr>
                <w:sz w:val="20"/>
                <w:szCs w:val="20"/>
              </w:rPr>
              <w:t>) recipients"</w:t>
            </w:r>
          </w:p>
        </w:tc>
      </w:tr>
      <w:tr w:rsidR="0037300A" w:rsidRPr="00142465" w14:paraId="1BB03B73" w14:textId="77777777" w:rsidTr="000F589A">
        <w:trPr>
          <w:tblCellSpacing w:w="15" w:type="dxa"/>
        </w:trPr>
        <w:tc>
          <w:tcPr>
            <w:tcW w:w="1221"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1F505E1" w14:textId="77777777" w:rsidR="0037300A" w:rsidRPr="006F0421" w:rsidRDefault="0037300A" w:rsidP="000F589A">
            <w:pPr>
              <w:spacing w:line="360" w:lineRule="auto"/>
              <w:rPr>
                <w:b/>
                <w:bCs/>
                <w:sz w:val="20"/>
                <w:szCs w:val="20"/>
              </w:rPr>
            </w:pPr>
            <w:r w:rsidRPr="006F0421">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FEF7469" w14:textId="77777777" w:rsidR="0037300A" w:rsidRPr="006F0421" w:rsidRDefault="0037300A" w:rsidP="000F589A">
            <w:pPr>
              <w:spacing w:line="360" w:lineRule="auto"/>
              <w:rPr>
                <w:rFonts w:eastAsiaTheme="minorEastAsia"/>
                <w:sz w:val="20"/>
                <w:szCs w:val="20"/>
              </w:rPr>
            </w:pPr>
            <w:r w:rsidRPr="006F0421">
              <w:rPr>
                <w:b/>
                <w:bCs/>
                <w:sz w:val="20"/>
                <w:szCs w:val="20"/>
              </w:rPr>
              <w:t>Estimated enrolment:</w:t>
            </w:r>
            <w:r w:rsidRPr="006F0421">
              <w:rPr>
                <w:sz w:val="20"/>
                <w:szCs w:val="20"/>
              </w:rPr>
              <w:t xml:space="preserve"> 120</w:t>
            </w:r>
          </w:p>
          <w:p w14:paraId="0051BABD" w14:textId="77777777" w:rsidR="0037300A" w:rsidRPr="006F0421" w:rsidRDefault="0037300A" w:rsidP="000F589A">
            <w:pPr>
              <w:spacing w:line="360" w:lineRule="auto"/>
              <w:rPr>
                <w:sz w:val="20"/>
                <w:szCs w:val="20"/>
              </w:rPr>
            </w:pPr>
            <w:r w:rsidRPr="006F0421">
              <w:rPr>
                <w:b/>
                <w:bCs/>
                <w:sz w:val="20"/>
                <w:szCs w:val="20"/>
              </w:rPr>
              <w:lastRenderedPageBreak/>
              <w:t>Inclusion criteria:</w:t>
            </w:r>
            <w:r w:rsidRPr="006F0421">
              <w:rPr>
                <w:sz w:val="20"/>
                <w:szCs w:val="20"/>
              </w:rPr>
              <w:t xml:space="preserve"> 18 - 65 years of age; 2- 18 months post successful kidney transplant surgery; cognitive ability to complete questionnaires, give consent and follow instructions</w:t>
            </w:r>
          </w:p>
          <w:p w14:paraId="5A7588ED" w14:textId="77777777" w:rsidR="0037300A" w:rsidRPr="006F0421" w:rsidRDefault="0037300A" w:rsidP="000F589A">
            <w:pPr>
              <w:spacing w:line="360" w:lineRule="auto"/>
              <w:rPr>
                <w:sz w:val="20"/>
                <w:szCs w:val="20"/>
              </w:rPr>
            </w:pPr>
            <w:r w:rsidRPr="006F0421">
              <w:rPr>
                <w:b/>
                <w:bCs/>
                <w:sz w:val="20"/>
                <w:szCs w:val="20"/>
              </w:rPr>
              <w:t>Exclusion criteria:</w:t>
            </w:r>
            <w:r w:rsidRPr="006F0421">
              <w:rPr>
                <w:sz w:val="20"/>
                <w:szCs w:val="20"/>
              </w:rPr>
              <w:t xml:space="preserve"> any other transplant surgery; non-ambulatory or significant orthopaedic problems; bariatric or other weight-reducing surgery; cardiac/pulmonary disease precluding PA; contraindication to exercise testing per the American Heart Association; unable to comply with the training program</w:t>
            </w:r>
          </w:p>
          <w:p w14:paraId="6A12C2A4" w14:textId="77777777" w:rsidR="0037300A" w:rsidRPr="006F0421" w:rsidRDefault="0037300A" w:rsidP="000F589A">
            <w:pPr>
              <w:spacing w:line="360" w:lineRule="auto"/>
              <w:rPr>
                <w:sz w:val="20"/>
                <w:szCs w:val="20"/>
              </w:rPr>
            </w:pPr>
            <w:r w:rsidRPr="006F0421">
              <w:rPr>
                <w:b/>
                <w:bCs/>
                <w:sz w:val="20"/>
                <w:szCs w:val="20"/>
              </w:rPr>
              <w:t>Type of surgery/condition:</w:t>
            </w:r>
            <w:r w:rsidRPr="006F0421">
              <w:rPr>
                <w:sz w:val="20"/>
                <w:szCs w:val="20"/>
              </w:rPr>
              <w:t xml:space="preserve"> kidney transplantation for </w:t>
            </w:r>
            <w:bookmarkStart w:id="384" w:name="_Hlk69723281"/>
            <w:r w:rsidRPr="006F0421">
              <w:rPr>
                <w:sz w:val="20"/>
                <w:szCs w:val="20"/>
              </w:rPr>
              <w:t>CKD/ESRD</w:t>
            </w:r>
            <w:bookmarkEnd w:id="384"/>
          </w:p>
          <w:p w14:paraId="6CC1EDEF" w14:textId="77777777" w:rsidR="0037300A" w:rsidRPr="006F0421" w:rsidRDefault="0037300A" w:rsidP="000F589A">
            <w:pPr>
              <w:spacing w:line="360" w:lineRule="auto"/>
              <w:rPr>
                <w:sz w:val="20"/>
                <w:szCs w:val="20"/>
              </w:rPr>
            </w:pPr>
            <w:r w:rsidRPr="006F0421">
              <w:rPr>
                <w:b/>
                <w:bCs/>
                <w:sz w:val="20"/>
                <w:szCs w:val="20"/>
              </w:rPr>
              <w:t>Country:</w:t>
            </w:r>
            <w:r w:rsidRPr="006F0421">
              <w:rPr>
                <w:sz w:val="20"/>
                <w:szCs w:val="20"/>
              </w:rPr>
              <w:t xml:space="preserve"> USA</w:t>
            </w:r>
          </w:p>
          <w:p w14:paraId="66D1DA4A" w14:textId="77777777" w:rsidR="0037300A" w:rsidRPr="006F0421" w:rsidRDefault="0037300A" w:rsidP="000F589A">
            <w:pPr>
              <w:spacing w:line="360" w:lineRule="auto"/>
              <w:rPr>
                <w:sz w:val="20"/>
                <w:szCs w:val="20"/>
              </w:rPr>
            </w:pPr>
            <w:r w:rsidRPr="006F0421">
              <w:rPr>
                <w:b/>
                <w:bCs/>
                <w:sz w:val="20"/>
                <w:szCs w:val="20"/>
              </w:rPr>
              <w:t>Setting:</w:t>
            </w:r>
            <w:r w:rsidRPr="006F0421">
              <w:rPr>
                <w:sz w:val="20"/>
                <w:szCs w:val="20"/>
              </w:rPr>
              <w:t xml:space="preserve"> university hospital; multicentre</w:t>
            </w:r>
          </w:p>
        </w:tc>
      </w:tr>
      <w:tr w:rsidR="0037300A" w:rsidRPr="00142465" w14:paraId="300EB681" w14:textId="77777777" w:rsidTr="000F589A">
        <w:trPr>
          <w:tblCellSpacing w:w="15" w:type="dxa"/>
        </w:trPr>
        <w:tc>
          <w:tcPr>
            <w:tcW w:w="1221"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2E57A33" w14:textId="77777777" w:rsidR="0037300A" w:rsidRPr="006F0421" w:rsidRDefault="0037300A" w:rsidP="000F589A">
            <w:pPr>
              <w:spacing w:line="360" w:lineRule="auto"/>
              <w:rPr>
                <w:b/>
                <w:bCs/>
                <w:sz w:val="20"/>
                <w:szCs w:val="20"/>
              </w:rPr>
            </w:pPr>
            <w:r w:rsidRPr="006F0421">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88DE50C" w14:textId="77777777" w:rsidR="0037300A" w:rsidRPr="006F0421" w:rsidRDefault="0037300A" w:rsidP="000F589A">
            <w:pPr>
              <w:spacing w:line="360" w:lineRule="auto"/>
              <w:rPr>
                <w:rFonts w:eastAsiaTheme="minorEastAsia"/>
                <w:sz w:val="20"/>
                <w:szCs w:val="20"/>
              </w:rPr>
            </w:pPr>
            <w:r w:rsidRPr="006F0421">
              <w:rPr>
                <w:b/>
                <w:bCs/>
                <w:sz w:val="20"/>
                <w:szCs w:val="20"/>
              </w:rPr>
              <w:t>Type of intervention:</w:t>
            </w:r>
            <w:r w:rsidRPr="006F0421">
              <w:rPr>
                <w:sz w:val="20"/>
                <w:szCs w:val="20"/>
              </w:rPr>
              <w:t xml:space="preserve"> combination: supervised exercise instruction/class; technology/equipment (accelerometer)</w:t>
            </w:r>
          </w:p>
          <w:p w14:paraId="0698D421" w14:textId="77777777" w:rsidR="0037300A" w:rsidRPr="006F0421" w:rsidRDefault="0037300A" w:rsidP="000F589A">
            <w:pPr>
              <w:spacing w:line="360" w:lineRule="auto"/>
              <w:rPr>
                <w:sz w:val="20"/>
                <w:szCs w:val="20"/>
              </w:rPr>
            </w:pPr>
            <w:r w:rsidRPr="006F0421">
              <w:rPr>
                <w:b/>
                <w:bCs/>
                <w:sz w:val="20"/>
                <w:szCs w:val="20"/>
              </w:rPr>
              <w:t>Details of intervention:</w:t>
            </w:r>
            <w:r w:rsidRPr="006F0421">
              <w:rPr>
                <w:sz w:val="20"/>
                <w:szCs w:val="20"/>
              </w:rPr>
              <w:t xml:space="preserve"> individualised low intensity resistance</w:t>
            </w:r>
            <w:r>
              <w:rPr>
                <w:sz w:val="20"/>
                <w:szCs w:val="20"/>
              </w:rPr>
              <w:t>-</w:t>
            </w:r>
            <w:r w:rsidRPr="006F0421">
              <w:rPr>
                <w:sz w:val="20"/>
                <w:szCs w:val="20"/>
              </w:rPr>
              <w:t xml:space="preserve">based exercise regime; 60 minutes rehabilitation sessions, twice weekly for 12 months; full body routine; increasing muscle endurance and strength over time whilst maintaining low intensity; delivered so as to change </w:t>
            </w:r>
            <w:r>
              <w:rPr>
                <w:sz w:val="20"/>
                <w:szCs w:val="20"/>
              </w:rPr>
              <w:t>participant</w:t>
            </w:r>
            <w:r w:rsidRPr="006F0421">
              <w:rPr>
                <w:sz w:val="20"/>
                <w:szCs w:val="20"/>
              </w:rPr>
              <w:t xml:space="preserve"> motivation from external to internal to increase adherence</w:t>
            </w:r>
            <w:r w:rsidRPr="006F0421">
              <w:rPr>
                <w:sz w:val="20"/>
                <w:szCs w:val="20"/>
              </w:rPr>
              <w:br/>
            </w:r>
            <w:r w:rsidRPr="006F0421">
              <w:rPr>
                <w:b/>
                <w:bCs/>
                <w:sz w:val="20"/>
                <w:szCs w:val="20"/>
              </w:rPr>
              <w:t>Details of comparison group:</w:t>
            </w:r>
            <w:r w:rsidRPr="006F0421">
              <w:rPr>
                <w:sz w:val="20"/>
                <w:szCs w:val="20"/>
              </w:rPr>
              <w:t xml:space="preserve"> standard postoperative follow-up appointments and blood tests; no PA intervention</w:t>
            </w:r>
          </w:p>
        </w:tc>
      </w:tr>
      <w:tr w:rsidR="0037300A" w:rsidRPr="00142465" w14:paraId="3AC5B5E5" w14:textId="77777777" w:rsidTr="000F589A">
        <w:trPr>
          <w:tblCellSpacing w:w="15" w:type="dxa"/>
        </w:trPr>
        <w:tc>
          <w:tcPr>
            <w:tcW w:w="1221"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F7C3566" w14:textId="77777777" w:rsidR="0037300A" w:rsidRPr="006F0421" w:rsidRDefault="0037300A" w:rsidP="000F589A">
            <w:pPr>
              <w:spacing w:line="360" w:lineRule="auto"/>
              <w:rPr>
                <w:b/>
                <w:bCs/>
                <w:sz w:val="20"/>
                <w:szCs w:val="20"/>
              </w:rPr>
            </w:pPr>
            <w:r w:rsidRPr="006F0421">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B196F49" w14:textId="77777777" w:rsidR="0037300A" w:rsidRPr="006F0421" w:rsidRDefault="0037300A" w:rsidP="000F589A">
            <w:pPr>
              <w:spacing w:line="360" w:lineRule="auto"/>
              <w:rPr>
                <w:rFonts w:eastAsiaTheme="minorEastAsia"/>
                <w:sz w:val="20"/>
                <w:szCs w:val="20"/>
              </w:rPr>
            </w:pPr>
            <w:r w:rsidRPr="006F0421">
              <w:rPr>
                <w:b/>
                <w:bCs/>
                <w:sz w:val="20"/>
                <w:szCs w:val="20"/>
              </w:rPr>
              <w:t>Primary:</w:t>
            </w:r>
            <w:r w:rsidRPr="006F0421">
              <w:rPr>
                <w:sz w:val="20"/>
                <w:szCs w:val="20"/>
              </w:rPr>
              <w:t xml:space="preserve"> all measured at 6 months and 12 months:</w:t>
            </w:r>
          </w:p>
          <w:p w14:paraId="39CF0635" w14:textId="77777777" w:rsidR="0037300A" w:rsidRPr="006F0421" w:rsidRDefault="0037300A" w:rsidP="000F589A">
            <w:pPr>
              <w:spacing w:line="360" w:lineRule="auto"/>
              <w:rPr>
                <w:sz w:val="20"/>
                <w:szCs w:val="20"/>
              </w:rPr>
            </w:pPr>
            <w:r w:rsidRPr="006F0421">
              <w:rPr>
                <w:sz w:val="20"/>
                <w:szCs w:val="20"/>
              </w:rPr>
              <w:t xml:space="preserve">vascular function (aortic blood pressure; </w:t>
            </w:r>
            <w:bookmarkStart w:id="385" w:name="_Hlk69723293"/>
            <w:r w:rsidRPr="006F0421">
              <w:rPr>
                <w:sz w:val="20"/>
                <w:szCs w:val="20"/>
              </w:rPr>
              <w:t>IMT</w:t>
            </w:r>
            <w:bookmarkEnd w:id="385"/>
            <w:r w:rsidRPr="006F0421">
              <w:rPr>
                <w:sz w:val="20"/>
                <w:szCs w:val="20"/>
              </w:rPr>
              <w:t xml:space="preserve">; regional arterial stiffness - aortic </w:t>
            </w:r>
            <w:bookmarkStart w:id="386" w:name="_Hlk69723299"/>
            <w:r w:rsidRPr="006F0421">
              <w:rPr>
                <w:sz w:val="20"/>
                <w:szCs w:val="20"/>
              </w:rPr>
              <w:t>PWV</w:t>
            </w:r>
            <w:bookmarkEnd w:id="386"/>
            <w:r w:rsidRPr="006F0421">
              <w:rPr>
                <w:sz w:val="20"/>
                <w:szCs w:val="20"/>
              </w:rPr>
              <w:t xml:space="preserve">; carotid artery compliance and β-stiffness index; </w:t>
            </w:r>
            <w:bookmarkStart w:id="387" w:name="_Hlk69723305"/>
            <w:r w:rsidRPr="006F0421">
              <w:rPr>
                <w:sz w:val="20"/>
                <w:szCs w:val="20"/>
              </w:rPr>
              <w:t>CAVI</w:t>
            </w:r>
            <w:bookmarkEnd w:id="387"/>
            <w:r w:rsidRPr="006F0421">
              <w:rPr>
                <w:sz w:val="20"/>
                <w:szCs w:val="20"/>
              </w:rPr>
              <w:t xml:space="preserve"> and </w:t>
            </w:r>
            <w:bookmarkStart w:id="388" w:name="_Hlk69723310"/>
            <w:r w:rsidRPr="006F0421">
              <w:rPr>
                <w:sz w:val="20"/>
                <w:szCs w:val="20"/>
              </w:rPr>
              <w:t>ABI</w:t>
            </w:r>
            <w:bookmarkEnd w:id="388"/>
            <w:r w:rsidRPr="006F0421">
              <w:rPr>
                <w:sz w:val="20"/>
                <w:szCs w:val="20"/>
              </w:rPr>
              <w:t xml:space="preserve">; artery function - brachial artery reactivity); body composition (total body mass; lean mass; fat mass; body fat %; </w:t>
            </w:r>
            <w:bookmarkStart w:id="389" w:name="_Hlk69723316"/>
            <w:r w:rsidRPr="006F0421">
              <w:rPr>
                <w:sz w:val="20"/>
                <w:szCs w:val="20"/>
              </w:rPr>
              <w:t>DXA</w:t>
            </w:r>
            <w:bookmarkEnd w:id="389"/>
            <w:r w:rsidRPr="006F0421">
              <w:rPr>
                <w:sz w:val="20"/>
                <w:szCs w:val="20"/>
              </w:rPr>
              <w:t xml:space="preserve">); physical function (muscular strength; functional capacity - 6MWT; objective PA assessment - </w:t>
            </w:r>
            <w:proofErr w:type="spellStart"/>
            <w:r w:rsidRPr="006F0421">
              <w:rPr>
                <w:sz w:val="20"/>
                <w:szCs w:val="20"/>
              </w:rPr>
              <w:t>ActiGraph</w:t>
            </w:r>
            <w:proofErr w:type="spellEnd"/>
            <w:r w:rsidRPr="006F0421">
              <w:rPr>
                <w:sz w:val="20"/>
                <w:szCs w:val="20"/>
              </w:rPr>
              <w:t xml:space="preserve"> accelerometer); kidney function and lipid profile (metabolism and renal function changes - fasting plasma glucose, HbA1c, lipid profile; inflammatory markers, </w:t>
            </w:r>
            <w:bookmarkStart w:id="390" w:name="_Hlk69723323"/>
            <w:r w:rsidRPr="006F0421">
              <w:rPr>
                <w:sz w:val="20"/>
                <w:szCs w:val="20"/>
              </w:rPr>
              <w:t>GFR</w:t>
            </w:r>
            <w:bookmarkEnd w:id="390"/>
            <w:r w:rsidRPr="006F0421">
              <w:rPr>
                <w:sz w:val="20"/>
                <w:szCs w:val="20"/>
              </w:rPr>
              <w:t>); QOL (</w:t>
            </w:r>
            <w:bookmarkStart w:id="391" w:name="_Hlk69723332"/>
            <w:r w:rsidRPr="006F0421">
              <w:rPr>
                <w:sz w:val="20"/>
                <w:szCs w:val="20"/>
              </w:rPr>
              <w:t>PROMIS-SF v1.1</w:t>
            </w:r>
            <w:bookmarkEnd w:id="391"/>
            <w:r w:rsidRPr="006F0421">
              <w:rPr>
                <w:sz w:val="20"/>
                <w:szCs w:val="20"/>
              </w:rPr>
              <w:t>, PROMIS-29 Profile 2.0); adherence (</w:t>
            </w:r>
            <w:r>
              <w:rPr>
                <w:sz w:val="20"/>
                <w:szCs w:val="20"/>
              </w:rPr>
              <w:t>participant</w:t>
            </w:r>
            <w:r w:rsidRPr="006F0421">
              <w:rPr>
                <w:sz w:val="20"/>
                <w:szCs w:val="20"/>
              </w:rPr>
              <w:t xml:space="preserve"> attendance at exercise sessions and study visits)</w:t>
            </w:r>
          </w:p>
          <w:p w14:paraId="562DEC0E" w14:textId="77777777" w:rsidR="0037300A" w:rsidRPr="006F0421" w:rsidRDefault="0037300A" w:rsidP="000F589A">
            <w:pPr>
              <w:spacing w:line="360" w:lineRule="auto"/>
              <w:rPr>
                <w:sz w:val="20"/>
                <w:szCs w:val="20"/>
              </w:rPr>
            </w:pPr>
            <w:r w:rsidRPr="006F0421">
              <w:rPr>
                <w:b/>
                <w:bCs/>
                <w:sz w:val="20"/>
                <w:szCs w:val="20"/>
              </w:rPr>
              <w:t>Secondary:</w:t>
            </w:r>
            <w:r w:rsidRPr="006F0421">
              <w:rPr>
                <w:sz w:val="20"/>
                <w:szCs w:val="20"/>
              </w:rPr>
              <w:t xml:space="preserve"> employment status (self-reported; full-time/part-time; seeking employment; 6 months and 12 months)</w:t>
            </w:r>
          </w:p>
        </w:tc>
      </w:tr>
      <w:tr w:rsidR="0037300A" w:rsidRPr="00142465" w14:paraId="68C2F116" w14:textId="77777777" w:rsidTr="000F589A">
        <w:trPr>
          <w:tblCellSpacing w:w="15" w:type="dxa"/>
        </w:trPr>
        <w:tc>
          <w:tcPr>
            <w:tcW w:w="1221"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DDFDFBE" w14:textId="77777777" w:rsidR="0037300A" w:rsidRPr="006F0421" w:rsidRDefault="0037300A" w:rsidP="000F589A">
            <w:pPr>
              <w:spacing w:line="360" w:lineRule="auto"/>
              <w:rPr>
                <w:b/>
                <w:bCs/>
                <w:sz w:val="20"/>
                <w:szCs w:val="20"/>
              </w:rPr>
            </w:pPr>
            <w:r w:rsidRPr="006F0421">
              <w:rPr>
                <w:b/>
                <w:bCs/>
                <w:sz w:val="20"/>
                <w:szCs w:val="20"/>
              </w:rPr>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09755CA" w14:textId="77777777" w:rsidR="0037300A" w:rsidRPr="006F0421" w:rsidRDefault="0037300A" w:rsidP="000F589A">
            <w:pPr>
              <w:spacing w:line="360" w:lineRule="auto"/>
              <w:rPr>
                <w:rFonts w:eastAsiaTheme="minorEastAsia"/>
                <w:sz w:val="20"/>
                <w:szCs w:val="20"/>
              </w:rPr>
            </w:pPr>
            <w:r w:rsidRPr="006F0421">
              <w:rPr>
                <w:sz w:val="20"/>
                <w:szCs w:val="20"/>
              </w:rPr>
              <w:t>October 2014</w:t>
            </w:r>
          </w:p>
        </w:tc>
      </w:tr>
      <w:tr w:rsidR="0037300A" w:rsidRPr="00142465" w14:paraId="7AEC7BC0" w14:textId="77777777" w:rsidTr="000F589A">
        <w:trPr>
          <w:tblCellSpacing w:w="15" w:type="dxa"/>
        </w:trPr>
        <w:tc>
          <w:tcPr>
            <w:tcW w:w="1221"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19A7B681" w14:textId="77777777" w:rsidR="0037300A" w:rsidRPr="006F0421" w:rsidRDefault="0037300A" w:rsidP="000F589A">
            <w:pPr>
              <w:spacing w:line="360" w:lineRule="auto"/>
              <w:rPr>
                <w:b/>
                <w:bCs/>
                <w:sz w:val="20"/>
                <w:szCs w:val="20"/>
              </w:rPr>
            </w:pPr>
            <w:r w:rsidRPr="006F0421">
              <w:rPr>
                <w:b/>
                <w:bCs/>
                <w:sz w:val="20"/>
                <w:szCs w:val="20"/>
              </w:rPr>
              <w:lastRenderedPageBreak/>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521140B7" w14:textId="343C1842" w:rsidR="0037300A" w:rsidRPr="006F0421" w:rsidRDefault="0037300A" w:rsidP="000F589A">
            <w:pPr>
              <w:pStyle w:val="NormalWeb"/>
              <w:spacing w:line="360" w:lineRule="auto"/>
              <w:rPr>
                <w:sz w:val="20"/>
                <w:szCs w:val="20"/>
              </w:rPr>
            </w:pPr>
            <w:proofErr w:type="spellStart"/>
            <w:r w:rsidRPr="006F0421">
              <w:rPr>
                <w:sz w:val="20"/>
                <w:szCs w:val="20"/>
              </w:rPr>
              <w:t>Kastelz</w:t>
            </w:r>
            <w:proofErr w:type="spellEnd"/>
            <w:r w:rsidRPr="006F0421">
              <w:rPr>
                <w:sz w:val="20"/>
                <w:szCs w:val="20"/>
              </w:rPr>
              <w:t xml:space="preserve"> A, </w:t>
            </w:r>
            <w:proofErr w:type="spellStart"/>
            <w:r w:rsidRPr="006F0421">
              <w:rPr>
                <w:sz w:val="20"/>
                <w:szCs w:val="20"/>
              </w:rPr>
              <w:t>Tzvetanov</w:t>
            </w:r>
            <w:proofErr w:type="spellEnd"/>
            <w:r w:rsidRPr="006F0421">
              <w:rPr>
                <w:sz w:val="20"/>
                <w:szCs w:val="20"/>
              </w:rPr>
              <w:t xml:space="preserve"> IG, </w:t>
            </w:r>
            <w:proofErr w:type="spellStart"/>
            <w:r w:rsidRPr="006F0421">
              <w:rPr>
                <w:sz w:val="20"/>
                <w:szCs w:val="20"/>
              </w:rPr>
              <w:t>Fernhall</w:t>
            </w:r>
            <w:proofErr w:type="spellEnd"/>
            <w:r w:rsidRPr="006F0421">
              <w:rPr>
                <w:sz w:val="20"/>
                <w:szCs w:val="20"/>
              </w:rPr>
              <w:t xml:space="preserve"> B, Shetty A, Gallon L, West-</w:t>
            </w:r>
            <w:proofErr w:type="spellStart"/>
            <w:r w:rsidRPr="006F0421">
              <w:rPr>
                <w:sz w:val="20"/>
                <w:szCs w:val="20"/>
              </w:rPr>
              <w:t>Thielke</w:t>
            </w:r>
            <w:proofErr w:type="spellEnd"/>
            <w:r w:rsidRPr="006F0421">
              <w:rPr>
                <w:sz w:val="20"/>
                <w:szCs w:val="20"/>
              </w:rPr>
              <w:t xml:space="preserve"> P, et al. Experimental protocol of a randomized controlled clinical trial investigating the effects of personalized exercise rehabilitation on kidney transplant recipients' outcomes. Contemporary Clinical Trials 2015;</w:t>
            </w:r>
            <w:r>
              <w:rPr>
                <w:sz w:val="20"/>
                <w:szCs w:val="20"/>
              </w:rPr>
              <w:t xml:space="preserve"> </w:t>
            </w:r>
            <w:r w:rsidRPr="00984294">
              <w:rPr>
                <w:b/>
                <w:bCs/>
                <w:sz w:val="20"/>
                <w:szCs w:val="20"/>
              </w:rPr>
              <w:t>45</w:t>
            </w:r>
            <w:r w:rsidRPr="006F0421">
              <w:rPr>
                <w:sz w:val="20"/>
                <w:szCs w:val="20"/>
              </w:rPr>
              <w:t>:</w:t>
            </w:r>
            <w:r>
              <w:rPr>
                <w:sz w:val="20"/>
                <w:szCs w:val="20"/>
              </w:rPr>
              <w:t xml:space="preserve"> </w:t>
            </w:r>
            <w:r w:rsidRPr="006F0421">
              <w:rPr>
                <w:sz w:val="20"/>
                <w:szCs w:val="20"/>
              </w:rPr>
              <w:t>170-76</w:t>
            </w:r>
          </w:p>
        </w:tc>
      </w:tr>
    </w:tbl>
    <w:p w14:paraId="5D547BB2" w14:textId="77777777" w:rsidR="0037300A" w:rsidRPr="00142465" w:rsidRDefault="0037300A" w:rsidP="0037300A">
      <w:pPr>
        <w:pStyle w:val="Title"/>
      </w:pPr>
      <w:r w:rsidRPr="00142465">
        <w:t xml:space="preserve">McGregor 2016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1068C082"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D1A3AC0" w14:textId="77777777" w:rsidR="0037300A" w:rsidRPr="00474861" w:rsidRDefault="0037300A" w:rsidP="000F589A">
            <w:pPr>
              <w:spacing w:line="360" w:lineRule="auto"/>
              <w:rPr>
                <w:b/>
                <w:bCs/>
                <w:sz w:val="20"/>
                <w:szCs w:val="20"/>
              </w:rPr>
            </w:pPr>
            <w:r w:rsidRPr="00474861">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24C9E7C" w14:textId="77777777" w:rsidR="0037300A" w:rsidRPr="00474861" w:rsidRDefault="0037300A" w:rsidP="000F589A">
            <w:pPr>
              <w:spacing w:after="0" w:line="360" w:lineRule="auto"/>
              <w:rPr>
                <w:rFonts w:eastAsiaTheme="minorEastAsia"/>
                <w:sz w:val="20"/>
                <w:szCs w:val="20"/>
              </w:rPr>
            </w:pPr>
            <w:r w:rsidRPr="00474861">
              <w:rPr>
                <w:sz w:val="20"/>
                <w:szCs w:val="20"/>
              </w:rPr>
              <w:t>High-intensity interval training versus moderate-intensity steady-state training in UK cardiac rehabilitation programmes (</w:t>
            </w:r>
            <w:bookmarkStart w:id="392" w:name="_Hlk69723342"/>
            <w:r w:rsidRPr="00474861">
              <w:rPr>
                <w:sz w:val="20"/>
                <w:szCs w:val="20"/>
              </w:rPr>
              <w:t>HIIT or MISS UK</w:t>
            </w:r>
            <w:bookmarkEnd w:id="392"/>
            <w:r w:rsidRPr="00474861">
              <w:rPr>
                <w:sz w:val="20"/>
                <w:szCs w:val="20"/>
              </w:rPr>
              <w:t>): study protocol for a multicentre randomised controlled trial and economic evaluation</w:t>
            </w:r>
          </w:p>
        </w:tc>
      </w:tr>
      <w:tr w:rsidR="0037300A" w:rsidRPr="00142465" w14:paraId="7E8C9CA7"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DADFD51" w14:textId="77777777" w:rsidR="0037300A" w:rsidRPr="00474861" w:rsidRDefault="0037300A" w:rsidP="000F589A">
            <w:pPr>
              <w:spacing w:line="360" w:lineRule="auto"/>
              <w:rPr>
                <w:b/>
                <w:bCs/>
                <w:sz w:val="20"/>
                <w:szCs w:val="20"/>
              </w:rPr>
            </w:pPr>
            <w:r w:rsidRPr="00474861">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6DBC7D8" w14:textId="77777777" w:rsidR="0037300A" w:rsidRPr="00474861" w:rsidRDefault="0037300A" w:rsidP="000F589A">
            <w:pPr>
              <w:spacing w:line="360" w:lineRule="auto"/>
              <w:rPr>
                <w:rFonts w:eastAsiaTheme="minorEastAsia"/>
                <w:sz w:val="20"/>
                <w:szCs w:val="20"/>
              </w:rPr>
            </w:pPr>
            <w:r w:rsidRPr="00474861">
              <w:rPr>
                <w:b/>
                <w:bCs/>
                <w:sz w:val="20"/>
                <w:szCs w:val="20"/>
              </w:rPr>
              <w:t>RCT, parallel design</w:t>
            </w:r>
          </w:p>
          <w:p w14:paraId="288E84E2" w14:textId="77777777" w:rsidR="0037300A" w:rsidRPr="00474861" w:rsidRDefault="0037300A" w:rsidP="000F589A">
            <w:pPr>
              <w:spacing w:line="360" w:lineRule="auto"/>
              <w:rPr>
                <w:sz w:val="20"/>
                <w:szCs w:val="20"/>
              </w:rPr>
            </w:pPr>
            <w:r w:rsidRPr="00474861">
              <w:rPr>
                <w:b/>
                <w:bCs/>
                <w:sz w:val="20"/>
                <w:szCs w:val="20"/>
              </w:rPr>
              <w:t>Study aim:</w:t>
            </w:r>
            <w:r w:rsidRPr="00474861">
              <w:rPr>
                <w:sz w:val="20"/>
                <w:szCs w:val="20"/>
              </w:rPr>
              <w:t xml:space="preserve"> to compare the effects of HIIT or MIIS training within cardiac rehabilitation for chronic heart disease</w:t>
            </w:r>
          </w:p>
        </w:tc>
      </w:tr>
      <w:tr w:rsidR="0037300A" w:rsidRPr="00142465" w14:paraId="7FE7E372"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362A89A" w14:textId="77777777" w:rsidR="0037300A" w:rsidRPr="00474861" w:rsidRDefault="0037300A" w:rsidP="000F589A">
            <w:pPr>
              <w:spacing w:line="360" w:lineRule="auto"/>
              <w:rPr>
                <w:b/>
                <w:bCs/>
                <w:sz w:val="20"/>
                <w:szCs w:val="20"/>
              </w:rPr>
            </w:pPr>
            <w:r w:rsidRPr="00474861">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AEB188D" w14:textId="77777777" w:rsidR="0037300A" w:rsidRPr="00474861" w:rsidRDefault="0037300A" w:rsidP="000F589A">
            <w:pPr>
              <w:spacing w:line="360" w:lineRule="auto"/>
              <w:rPr>
                <w:rFonts w:eastAsiaTheme="minorEastAsia"/>
                <w:sz w:val="20"/>
                <w:szCs w:val="20"/>
              </w:rPr>
            </w:pPr>
            <w:r w:rsidRPr="00474861">
              <w:rPr>
                <w:b/>
                <w:bCs/>
                <w:sz w:val="20"/>
                <w:szCs w:val="20"/>
              </w:rPr>
              <w:t>Estimated enrolment:</w:t>
            </w:r>
            <w:r w:rsidRPr="00474861">
              <w:rPr>
                <w:sz w:val="20"/>
                <w:szCs w:val="20"/>
              </w:rPr>
              <w:t xml:space="preserve"> 510</w:t>
            </w:r>
          </w:p>
          <w:p w14:paraId="1819B5C3" w14:textId="77777777" w:rsidR="0037300A" w:rsidRPr="00474861" w:rsidRDefault="0037300A" w:rsidP="000F589A">
            <w:pPr>
              <w:spacing w:line="360" w:lineRule="auto"/>
              <w:rPr>
                <w:sz w:val="20"/>
                <w:szCs w:val="20"/>
              </w:rPr>
            </w:pPr>
            <w:r w:rsidRPr="00474861">
              <w:rPr>
                <w:b/>
                <w:bCs/>
                <w:sz w:val="20"/>
                <w:szCs w:val="20"/>
              </w:rPr>
              <w:t>Inclusion criteria:</w:t>
            </w:r>
            <w:r w:rsidRPr="00474861">
              <w:rPr>
                <w:sz w:val="20"/>
                <w:szCs w:val="20"/>
              </w:rPr>
              <w:t xml:space="preserve"> successful revascularization by </w:t>
            </w:r>
            <w:bookmarkStart w:id="393" w:name="_Hlk69723349"/>
            <w:r w:rsidRPr="00474861">
              <w:rPr>
                <w:sz w:val="20"/>
                <w:szCs w:val="20"/>
              </w:rPr>
              <w:t>PCI</w:t>
            </w:r>
            <w:bookmarkEnd w:id="393"/>
            <w:r w:rsidRPr="00474861">
              <w:rPr>
                <w:sz w:val="20"/>
                <w:szCs w:val="20"/>
              </w:rPr>
              <w:t xml:space="preserve"> or CABG; non-obstructive </w:t>
            </w:r>
            <w:bookmarkStart w:id="394" w:name="_Hlk69723355"/>
            <w:r w:rsidRPr="00474861">
              <w:rPr>
                <w:sz w:val="20"/>
                <w:szCs w:val="20"/>
              </w:rPr>
              <w:t>CAD</w:t>
            </w:r>
            <w:bookmarkEnd w:id="394"/>
            <w:r w:rsidRPr="00474861">
              <w:rPr>
                <w:sz w:val="20"/>
                <w:szCs w:val="20"/>
              </w:rPr>
              <w:t xml:space="preserve"> on angiograph; </w:t>
            </w:r>
            <w:bookmarkStart w:id="395" w:name="_Hlk69723360"/>
            <w:r w:rsidRPr="00474861">
              <w:rPr>
                <w:sz w:val="20"/>
                <w:szCs w:val="20"/>
              </w:rPr>
              <w:t>LVEF</w:t>
            </w:r>
            <w:bookmarkEnd w:id="395"/>
            <w:r w:rsidRPr="00474861">
              <w:rPr>
                <w:sz w:val="20"/>
                <w:szCs w:val="20"/>
              </w:rPr>
              <w:t xml:space="preserve"> &gt; 40%; clinically stable (symptoms and medication) &gt; 2 weeks; 18 - 75 years of age</w:t>
            </w:r>
          </w:p>
          <w:p w14:paraId="2D5EB9D4" w14:textId="77777777" w:rsidR="0037300A" w:rsidRPr="00474861" w:rsidRDefault="0037300A" w:rsidP="000F589A">
            <w:pPr>
              <w:spacing w:line="360" w:lineRule="auto"/>
              <w:rPr>
                <w:sz w:val="20"/>
                <w:szCs w:val="20"/>
              </w:rPr>
            </w:pPr>
            <w:r w:rsidRPr="00474861">
              <w:rPr>
                <w:b/>
                <w:bCs/>
                <w:sz w:val="20"/>
                <w:szCs w:val="20"/>
              </w:rPr>
              <w:t>Exclusion criteria:</w:t>
            </w:r>
            <w:r w:rsidRPr="00474861">
              <w:rPr>
                <w:sz w:val="20"/>
                <w:szCs w:val="20"/>
              </w:rPr>
              <w:t xml:space="preserve"> symptoms of ischaemia; significant left main stem stenosis; NYHA class III - IV symptoms; compromising ventricular arrhythmia; significant valvular </w:t>
            </w:r>
            <w:bookmarkStart w:id="396" w:name="_Hlk69723367"/>
            <w:r w:rsidRPr="00474861">
              <w:rPr>
                <w:sz w:val="20"/>
                <w:szCs w:val="20"/>
              </w:rPr>
              <w:t>HD</w:t>
            </w:r>
            <w:bookmarkEnd w:id="396"/>
            <w:r w:rsidRPr="00474861">
              <w:rPr>
                <w:sz w:val="20"/>
                <w:szCs w:val="20"/>
              </w:rPr>
              <w:t>; inability to comply with guidelines for exercise testing and training; significant limiting comorbidities preventing full participation</w:t>
            </w:r>
          </w:p>
          <w:p w14:paraId="260BD881" w14:textId="77777777" w:rsidR="0037300A" w:rsidRPr="00474861" w:rsidRDefault="0037300A" w:rsidP="000F589A">
            <w:pPr>
              <w:spacing w:line="360" w:lineRule="auto"/>
              <w:rPr>
                <w:sz w:val="20"/>
                <w:szCs w:val="20"/>
              </w:rPr>
            </w:pPr>
            <w:r w:rsidRPr="00474861">
              <w:rPr>
                <w:b/>
                <w:bCs/>
                <w:sz w:val="20"/>
                <w:szCs w:val="20"/>
              </w:rPr>
              <w:t>Type of surgery/condition:</w:t>
            </w:r>
            <w:r w:rsidRPr="00474861">
              <w:rPr>
                <w:sz w:val="20"/>
                <w:szCs w:val="20"/>
              </w:rPr>
              <w:t xml:space="preserve"> CABG for </w:t>
            </w:r>
            <w:bookmarkStart w:id="397" w:name="_Hlk69723372"/>
            <w:r w:rsidRPr="00474861">
              <w:rPr>
                <w:sz w:val="20"/>
                <w:szCs w:val="20"/>
              </w:rPr>
              <w:t>CAD</w:t>
            </w:r>
            <w:bookmarkEnd w:id="397"/>
            <w:r w:rsidRPr="00474861">
              <w:rPr>
                <w:sz w:val="20"/>
                <w:szCs w:val="20"/>
              </w:rPr>
              <w:t xml:space="preserve"> but also </w:t>
            </w:r>
            <w:bookmarkStart w:id="398" w:name="_Hlk69723378"/>
            <w:r w:rsidRPr="00474861">
              <w:rPr>
                <w:sz w:val="20"/>
                <w:szCs w:val="20"/>
              </w:rPr>
              <w:t>PCI</w:t>
            </w:r>
            <w:bookmarkEnd w:id="398"/>
            <w:r w:rsidRPr="00474861">
              <w:rPr>
                <w:sz w:val="20"/>
                <w:szCs w:val="20"/>
              </w:rPr>
              <w:t xml:space="preserve">, </w:t>
            </w:r>
            <w:bookmarkStart w:id="399" w:name="_Hlk69723386"/>
            <w:r w:rsidRPr="00474861">
              <w:rPr>
                <w:sz w:val="20"/>
                <w:szCs w:val="20"/>
              </w:rPr>
              <w:t>MI</w:t>
            </w:r>
            <w:bookmarkEnd w:id="399"/>
            <w:r w:rsidRPr="00474861">
              <w:rPr>
                <w:sz w:val="20"/>
                <w:szCs w:val="20"/>
              </w:rPr>
              <w:t xml:space="preserve"> and angiographically documented CAD</w:t>
            </w:r>
          </w:p>
          <w:p w14:paraId="2F7D8237" w14:textId="77777777" w:rsidR="0037300A" w:rsidRPr="00474861" w:rsidRDefault="0037300A" w:rsidP="000F589A">
            <w:pPr>
              <w:spacing w:line="360" w:lineRule="auto"/>
              <w:rPr>
                <w:sz w:val="20"/>
                <w:szCs w:val="20"/>
              </w:rPr>
            </w:pPr>
            <w:r w:rsidRPr="00474861">
              <w:rPr>
                <w:b/>
                <w:bCs/>
                <w:sz w:val="20"/>
                <w:szCs w:val="20"/>
              </w:rPr>
              <w:t>Country:</w:t>
            </w:r>
            <w:r w:rsidRPr="00474861">
              <w:rPr>
                <w:sz w:val="20"/>
                <w:szCs w:val="20"/>
              </w:rPr>
              <w:t xml:space="preserve"> UK</w:t>
            </w:r>
          </w:p>
          <w:p w14:paraId="7CF9380A" w14:textId="77777777" w:rsidR="0037300A" w:rsidRPr="00474861" w:rsidRDefault="0037300A" w:rsidP="000F589A">
            <w:pPr>
              <w:spacing w:line="360" w:lineRule="auto"/>
              <w:rPr>
                <w:sz w:val="20"/>
                <w:szCs w:val="20"/>
              </w:rPr>
            </w:pPr>
            <w:r w:rsidRPr="00474861">
              <w:rPr>
                <w:b/>
                <w:bCs/>
                <w:sz w:val="20"/>
                <w:szCs w:val="20"/>
              </w:rPr>
              <w:t>Setting:</w:t>
            </w:r>
            <w:r w:rsidRPr="00474861">
              <w:rPr>
                <w:sz w:val="20"/>
                <w:szCs w:val="20"/>
              </w:rPr>
              <w:t xml:space="preserve"> community </w:t>
            </w:r>
            <w:bookmarkStart w:id="400" w:name="_Hlk69723391"/>
            <w:r w:rsidRPr="00474861">
              <w:rPr>
                <w:sz w:val="20"/>
                <w:szCs w:val="20"/>
              </w:rPr>
              <w:t>CR</w:t>
            </w:r>
            <w:bookmarkEnd w:id="400"/>
            <w:r w:rsidRPr="00474861">
              <w:rPr>
                <w:sz w:val="20"/>
                <w:szCs w:val="20"/>
              </w:rPr>
              <w:t xml:space="preserve"> centres; multicentre</w:t>
            </w:r>
          </w:p>
        </w:tc>
      </w:tr>
      <w:tr w:rsidR="0037300A" w:rsidRPr="00142465" w14:paraId="4276EEC5"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E0D8A84" w14:textId="77777777" w:rsidR="0037300A" w:rsidRPr="00474861" w:rsidRDefault="0037300A" w:rsidP="000F589A">
            <w:pPr>
              <w:spacing w:line="360" w:lineRule="auto"/>
              <w:rPr>
                <w:b/>
                <w:bCs/>
                <w:sz w:val="20"/>
                <w:szCs w:val="20"/>
              </w:rPr>
            </w:pPr>
            <w:r w:rsidRPr="00474861">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887DEC4" w14:textId="77777777" w:rsidR="0037300A" w:rsidRPr="00474861" w:rsidRDefault="0037300A" w:rsidP="000F589A">
            <w:pPr>
              <w:spacing w:line="360" w:lineRule="auto"/>
              <w:rPr>
                <w:rFonts w:eastAsiaTheme="minorEastAsia"/>
                <w:sz w:val="20"/>
                <w:szCs w:val="20"/>
              </w:rPr>
            </w:pPr>
            <w:r w:rsidRPr="00474861">
              <w:rPr>
                <w:b/>
                <w:bCs/>
                <w:sz w:val="20"/>
                <w:szCs w:val="20"/>
              </w:rPr>
              <w:t>Type of intervention:</w:t>
            </w:r>
            <w:r w:rsidRPr="00474861">
              <w:rPr>
                <w:sz w:val="20"/>
                <w:szCs w:val="20"/>
              </w:rPr>
              <w:t xml:space="preserve"> supervised exercise class with home-based exercise; technology/equipment (activity monitor)</w:t>
            </w:r>
          </w:p>
          <w:p w14:paraId="3F79E5F0" w14:textId="77777777" w:rsidR="0037300A" w:rsidRPr="00474861" w:rsidRDefault="0037300A" w:rsidP="000F589A">
            <w:pPr>
              <w:spacing w:line="360" w:lineRule="auto"/>
              <w:rPr>
                <w:sz w:val="20"/>
                <w:szCs w:val="20"/>
              </w:rPr>
            </w:pPr>
            <w:r w:rsidRPr="00474861">
              <w:rPr>
                <w:b/>
                <w:bCs/>
                <w:sz w:val="20"/>
                <w:szCs w:val="20"/>
              </w:rPr>
              <w:t xml:space="preserve">Details of intervention: </w:t>
            </w:r>
            <w:r w:rsidRPr="00474861">
              <w:rPr>
                <w:sz w:val="20"/>
                <w:szCs w:val="20"/>
              </w:rPr>
              <w:t>supervised HIIT within CR sessions twice weekly for 8 weeks using cycle ergometer; combined with (UK standard care) muscular strength and endurance programme; home based exercise recommended; minimum of 80% sessions to be completed, increasing intensity to achieve 10 x 1 minute protocol by week 4</w:t>
            </w:r>
            <w:r w:rsidRPr="00474861">
              <w:rPr>
                <w:sz w:val="20"/>
                <w:szCs w:val="20"/>
              </w:rPr>
              <w:br/>
            </w:r>
            <w:r w:rsidRPr="00474861">
              <w:rPr>
                <w:b/>
                <w:bCs/>
                <w:sz w:val="20"/>
                <w:szCs w:val="20"/>
              </w:rPr>
              <w:lastRenderedPageBreak/>
              <w:t>Details of comparison group:</w:t>
            </w:r>
            <w:r w:rsidRPr="00474861">
              <w:rPr>
                <w:sz w:val="20"/>
                <w:szCs w:val="20"/>
              </w:rPr>
              <w:t xml:space="preserve"> current usual CR care MIIS training; combined with (UK standard care) muscular strength and endurance training programme</w:t>
            </w:r>
          </w:p>
        </w:tc>
      </w:tr>
      <w:tr w:rsidR="0037300A" w:rsidRPr="00142465" w14:paraId="0A359196"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7B2D973" w14:textId="77777777" w:rsidR="0037300A" w:rsidRPr="00474861" w:rsidRDefault="0037300A" w:rsidP="000F589A">
            <w:pPr>
              <w:spacing w:line="360" w:lineRule="auto"/>
              <w:rPr>
                <w:b/>
                <w:bCs/>
                <w:sz w:val="20"/>
                <w:szCs w:val="20"/>
              </w:rPr>
            </w:pPr>
            <w:r w:rsidRPr="00474861">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34D0178" w14:textId="77777777" w:rsidR="0037300A" w:rsidRPr="00474861" w:rsidRDefault="0037300A" w:rsidP="000F589A">
            <w:pPr>
              <w:spacing w:line="360" w:lineRule="auto"/>
              <w:rPr>
                <w:rFonts w:eastAsiaTheme="minorEastAsia"/>
                <w:sz w:val="20"/>
                <w:szCs w:val="20"/>
              </w:rPr>
            </w:pPr>
            <w:r w:rsidRPr="00474861">
              <w:rPr>
                <w:b/>
                <w:bCs/>
                <w:sz w:val="20"/>
                <w:szCs w:val="20"/>
              </w:rPr>
              <w:t>Primary:</w:t>
            </w:r>
            <w:r w:rsidRPr="00474861">
              <w:rPr>
                <w:sz w:val="20"/>
                <w:szCs w:val="20"/>
              </w:rPr>
              <w:t xml:space="preserve"> </w:t>
            </w:r>
            <w:r w:rsidRPr="009F3714">
              <w:rPr>
                <w:sz w:val="20"/>
                <w:szCs w:val="20"/>
              </w:rPr>
              <w:t>VO</w:t>
            </w:r>
            <w:r w:rsidRPr="00C80121">
              <w:rPr>
                <w:sz w:val="20"/>
                <w:szCs w:val="20"/>
                <w:vertAlign w:val="subscript"/>
              </w:rPr>
              <w:t>2</w:t>
            </w:r>
            <w:r w:rsidRPr="00474861">
              <w:rPr>
                <w:sz w:val="20"/>
                <w:szCs w:val="20"/>
              </w:rPr>
              <w:t xml:space="preserve"> peak (</w:t>
            </w:r>
            <w:bookmarkStart w:id="401" w:name="_Hlk69723400"/>
            <w:r w:rsidRPr="00474861">
              <w:rPr>
                <w:sz w:val="20"/>
                <w:szCs w:val="20"/>
              </w:rPr>
              <w:t>CPET</w:t>
            </w:r>
            <w:bookmarkEnd w:id="401"/>
            <w:r w:rsidRPr="00474861">
              <w:rPr>
                <w:sz w:val="20"/>
                <w:szCs w:val="20"/>
              </w:rPr>
              <w:t>; 8 weeks, 12 months)</w:t>
            </w:r>
          </w:p>
          <w:p w14:paraId="4C3E39A0" w14:textId="77777777" w:rsidR="0037300A" w:rsidRPr="00474861" w:rsidRDefault="0037300A" w:rsidP="000F589A">
            <w:pPr>
              <w:spacing w:line="360" w:lineRule="auto"/>
              <w:rPr>
                <w:sz w:val="20"/>
                <w:szCs w:val="20"/>
              </w:rPr>
            </w:pPr>
            <w:r w:rsidRPr="00474861">
              <w:rPr>
                <w:b/>
                <w:bCs/>
                <w:sz w:val="20"/>
                <w:szCs w:val="20"/>
              </w:rPr>
              <w:t>Secondary:</w:t>
            </w:r>
            <w:r w:rsidRPr="00474861">
              <w:rPr>
                <w:sz w:val="20"/>
                <w:szCs w:val="20"/>
              </w:rPr>
              <w:t xml:space="preserve"> compliance, adherence (continuous measure of compliance, adherence, drop</w:t>
            </w:r>
            <w:r>
              <w:rPr>
                <w:sz w:val="20"/>
                <w:szCs w:val="20"/>
              </w:rPr>
              <w:t>-</w:t>
            </w:r>
            <w:r w:rsidRPr="00474861">
              <w:rPr>
                <w:sz w:val="20"/>
                <w:szCs w:val="20"/>
              </w:rPr>
              <w:t xml:space="preserve">out rates; </w:t>
            </w:r>
            <w:bookmarkStart w:id="402" w:name="_Hlk69723405"/>
            <w:r w:rsidRPr="00474861">
              <w:rPr>
                <w:sz w:val="20"/>
                <w:szCs w:val="20"/>
              </w:rPr>
              <w:t>MSES</w:t>
            </w:r>
            <w:bookmarkEnd w:id="402"/>
            <w:r w:rsidRPr="00474861">
              <w:rPr>
                <w:sz w:val="20"/>
                <w:szCs w:val="20"/>
              </w:rPr>
              <w:t xml:space="preserve">; </w:t>
            </w:r>
            <w:bookmarkStart w:id="403" w:name="_Hlk69723410"/>
            <w:r w:rsidRPr="00474861">
              <w:rPr>
                <w:sz w:val="20"/>
                <w:szCs w:val="20"/>
              </w:rPr>
              <w:t>BREQ-2</w:t>
            </w:r>
            <w:bookmarkEnd w:id="403"/>
            <w:r w:rsidRPr="00474861">
              <w:rPr>
                <w:sz w:val="20"/>
                <w:szCs w:val="20"/>
              </w:rPr>
              <w:t xml:space="preserve">; </w:t>
            </w:r>
            <w:bookmarkStart w:id="404" w:name="_Hlk69723416"/>
            <w:r w:rsidRPr="00474861">
              <w:rPr>
                <w:sz w:val="20"/>
                <w:szCs w:val="20"/>
              </w:rPr>
              <w:t>PNSES</w:t>
            </w:r>
            <w:bookmarkEnd w:id="404"/>
            <w:r w:rsidRPr="00474861">
              <w:rPr>
                <w:sz w:val="20"/>
                <w:szCs w:val="20"/>
              </w:rPr>
              <w:t xml:space="preserve">; bipolar adjectival rating scale; </w:t>
            </w:r>
            <w:bookmarkStart w:id="405" w:name="_Hlk69723421"/>
            <w:r w:rsidRPr="00474861">
              <w:rPr>
                <w:sz w:val="20"/>
                <w:szCs w:val="20"/>
              </w:rPr>
              <w:t>SC-IAT</w:t>
            </w:r>
            <w:bookmarkEnd w:id="405"/>
            <w:r w:rsidRPr="00474861">
              <w:rPr>
                <w:sz w:val="20"/>
                <w:szCs w:val="20"/>
              </w:rPr>
              <w:t>; 8 weeks, 12 months); acceptability (semi-structured interviews; 8 weeks, 12 months); HR-QOL (EQ-5D; 8 weeks, 12 months); service and resource use (</w:t>
            </w:r>
            <w:bookmarkStart w:id="406" w:name="_Hlk69723428"/>
            <w:r w:rsidRPr="00474861">
              <w:rPr>
                <w:sz w:val="20"/>
                <w:szCs w:val="20"/>
              </w:rPr>
              <w:t>CSRI</w:t>
            </w:r>
            <w:bookmarkEnd w:id="406"/>
            <w:r w:rsidRPr="00474861">
              <w:rPr>
                <w:sz w:val="20"/>
                <w:szCs w:val="20"/>
              </w:rPr>
              <w:t>; 8 weeks, 12 months); lifestyle PA (PA monitor; 8 weeks, 12 months); cardiovascular reserve (CPET; 8 weeks, 12 months); cardiac remodelling (</w:t>
            </w:r>
            <w:bookmarkStart w:id="407" w:name="_Hlk69723439"/>
            <w:r w:rsidRPr="00474861">
              <w:rPr>
                <w:sz w:val="20"/>
                <w:szCs w:val="20"/>
              </w:rPr>
              <w:t>ECHO</w:t>
            </w:r>
            <w:bookmarkEnd w:id="407"/>
            <w:r w:rsidRPr="00474861">
              <w:rPr>
                <w:sz w:val="20"/>
                <w:szCs w:val="20"/>
              </w:rPr>
              <w:t xml:space="preserve">; 8 weeks, 12 months); arterial remodelling (arterial </w:t>
            </w:r>
            <w:proofErr w:type="spellStart"/>
            <w:r w:rsidRPr="00474861">
              <w:rPr>
                <w:sz w:val="20"/>
                <w:szCs w:val="20"/>
              </w:rPr>
              <w:t>oscillometry</w:t>
            </w:r>
            <w:proofErr w:type="spellEnd"/>
            <w:r w:rsidRPr="00474861">
              <w:rPr>
                <w:sz w:val="20"/>
                <w:szCs w:val="20"/>
              </w:rPr>
              <w:t>; 8 weeks, 12 months); cardiovascular health (clinical examination; blood sampling; 8 weeks, 12 months); safety (continuous adverse event monitoring)</w:t>
            </w:r>
          </w:p>
        </w:tc>
      </w:tr>
      <w:tr w:rsidR="0037300A" w:rsidRPr="00142465" w14:paraId="4F16E7BE"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41ECE88" w14:textId="77777777" w:rsidR="0037300A" w:rsidRPr="00474861" w:rsidRDefault="0037300A" w:rsidP="000F589A">
            <w:pPr>
              <w:spacing w:line="360" w:lineRule="auto"/>
              <w:rPr>
                <w:b/>
                <w:bCs/>
                <w:sz w:val="20"/>
                <w:szCs w:val="20"/>
              </w:rPr>
            </w:pPr>
            <w:r w:rsidRPr="00474861">
              <w:rPr>
                <w:b/>
                <w:bCs/>
                <w:sz w:val="20"/>
                <w:szCs w:val="20"/>
              </w:rPr>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CE6033B" w14:textId="77777777" w:rsidR="0037300A" w:rsidRPr="00474861" w:rsidRDefault="0037300A" w:rsidP="000F589A">
            <w:pPr>
              <w:spacing w:line="360" w:lineRule="auto"/>
              <w:rPr>
                <w:rFonts w:eastAsiaTheme="minorEastAsia"/>
                <w:sz w:val="20"/>
                <w:szCs w:val="20"/>
              </w:rPr>
            </w:pPr>
            <w:r w:rsidRPr="00474861">
              <w:rPr>
                <w:sz w:val="20"/>
                <w:szCs w:val="20"/>
              </w:rPr>
              <w:t>August 2016</w:t>
            </w:r>
          </w:p>
        </w:tc>
      </w:tr>
      <w:tr w:rsidR="0037300A" w:rsidRPr="00142465" w14:paraId="5F41D405"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3CC540DC" w14:textId="77777777" w:rsidR="0037300A" w:rsidRPr="00474861" w:rsidRDefault="0037300A" w:rsidP="000F589A">
            <w:pPr>
              <w:spacing w:line="360" w:lineRule="auto"/>
              <w:rPr>
                <w:b/>
                <w:bCs/>
                <w:sz w:val="20"/>
                <w:szCs w:val="20"/>
              </w:rPr>
            </w:pPr>
            <w:r w:rsidRPr="00474861">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765613C8" w14:textId="51C7205C" w:rsidR="0037300A" w:rsidRPr="00474861" w:rsidRDefault="0037300A" w:rsidP="000F589A">
            <w:pPr>
              <w:pStyle w:val="NormalWeb"/>
              <w:spacing w:line="360" w:lineRule="auto"/>
              <w:rPr>
                <w:sz w:val="20"/>
                <w:szCs w:val="20"/>
              </w:rPr>
            </w:pPr>
            <w:r w:rsidRPr="00474861">
              <w:rPr>
                <w:sz w:val="20"/>
                <w:szCs w:val="20"/>
              </w:rPr>
              <w:t xml:space="preserve">McGregor G, Nichols S, </w:t>
            </w:r>
            <w:proofErr w:type="spellStart"/>
            <w:r w:rsidRPr="00474861">
              <w:rPr>
                <w:sz w:val="20"/>
                <w:szCs w:val="20"/>
              </w:rPr>
              <w:t>Hamborg</w:t>
            </w:r>
            <w:proofErr w:type="spellEnd"/>
            <w:r w:rsidRPr="00474861">
              <w:rPr>
                <w:sz w:val="20"/>
                <w:szCs w:val="20"/>
              </w:rPr>
              <w:t xml:space="preserve"> T, </w:t>
            </w:r>
            <w:proofErr w:type="spellStart"/>
            <w:r w:rsidRPr="00474861">
              <w:rPr>
                <w:sz w:val="20"/>
                <w:szCs w:val="20"/>
              </w:rPr>
              <w:t>Bryning</w:t>
            </w:r>
            <w:proofErr w:type="spellEnd"/>
            <w:r w:rsidRPr="00474861">
              <w:rPr>
                <w:sz w:val="20"/>
                <w:szCs w:val="20"/>
              </w:rPr>
              <w:t xml:space="preserve"> L, Tudor-Edwards R, Markland D, et al. High-intensity interval training versus moderate-intensity steady-state training in UK cardiac rehabilitation programmes (HIIT or MISS UK): study protocol for a multicentre randomised controlled trial and economic evaluation. BMJ Open 2016;</w:t>
            </w:r>
            <w:r>
              <w:rPr>
                <w:sz w:val="20"/>
                <w:szCs w:val="20"/>
              </w:rPr>
              <w:t xml:space="preserve"> </w:t>
            </w:r>
            <w:r w:rsidRPr="0009080B">
              <w:rPr>
                <w:b/>
                <w:bCs/>
                <w:sz w:val="20"/>
                <w:szCs w:val="20"/>
              </w:rPr>
              <w:t>6</w:t>
            </w:r>
            <w:r w:rsidRPr="00474861">
              <w:rPr>
                <w:sz w:val="20"/>
                <w:szCs w:val="20"/>
              </w:rPr>
              <w:t>:</w:t>
            </w:r>
            <w:r>
              <w:rPr>
                <w:sz w:val="20"/>
                <w:szCs w:val="20"/>
              </w:rPr>
              <w:t xml:space="preserve"> </w:t>
            </w:r>
            <w:r w:rsidRPr="00474861">
              <w:rPr>
                <w:sz w:val="20"/>
                <w:szCs w:val="20"/>
              </w:rPr>
              <w:t>e012843</w:t>
            </w:r>
          </w:p>
        </w:tc>
      </w:tr>
    </w:tbl>
    <w:p w14:paraId="7B6FA119" w14:textId="77777777" w:rsidR="0037300A" w:rsidRPr="00142465" w:rsidRDefault="0037300A" w:rsidP="0037300A">
      <w:pPr>
        <w:pStyle w:val="Title"/>
      </w:pPr>
      <w:r w:rsidRPr="00142465">
        <w:t xml:space="preserve">NCT02647021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5BB4F935"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48441C2" w14:textId="77777777" w:rsidR="0037300A" w:rsidRPr="00474861" w:rsidRDefault="0037300A" w:rsidP="000F589A">
            <w:pPr>
              <w:spacing w:line="360" w:lineRule="auto"/>
              <w:rPr>
                <w:b/>
                <w:bCs/>
                <w:sz w:val="20"/>
                <w:szCs w:val="20"/>
              </w:rPr>
            </w:pPr>
            <w:r w:rsidRPr="00474861">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0DB64C0" w14:textId="77777777" w:rsidR="0037300A" w:rsidRPr="00474861" w:rsidRDefault="0037300A" w:rsidP="000F589A">
            <w:pPr>
              <w:spacing w:after="0" w:line="360" w:lineRule="auto"/>
              <w:rPr>
                <w:rFonts w:eastAsiaTheme="minorEastAsia"/>
                <w:sz w:val="20"/>
                <w:szCs w:val="20"/>
              </w:rPr>
            </w:pPr>
            <w:r w:rsidRPr="00474861">
              <w:rPr>
                <w:sz w:val="20"/>
                <w:szCs w:val="20"/>
              </w:rPr>
              <w:t>Therapeutic resistance group exercise training for head &amp; neck cancer survivors (</w:t>
            </w:r>
            <w:bookmarkStart w:id="408" w:name="_Hlk69723449"/>
            <w:r w:rsidRPr="00474861">
              <w:rPr>
                <w:sz w:val="20"/>
                <w:szCs w:val="20"/>
              </w:rPr>
              <w:t>TARGET</w:t>
            </w:r>
            <w:bookmarkEnd w:id="408"/>
            <w:r w:rsidRPr="00474861">
              <w:rPr>
                <w:sz w:val="20"/>
                <w:szCs w:val="20"/>
              </w:rPr>
              <w:t>)</w:t>
            </w:r>
          </w:p>
        </w:tc>
      </w:tr>
      <w:tr w:rsidR="0037300A" w:rsidRPr="00142465" w14:paraId="249006BA"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8C94FD4" w14:textId="77777777" w:rsidR="0037300A" w:rsidRPr="00474861" w:rsidRDefault="0037300A" w:rsidP="000F589A">
            <w:pPr>
              <w:spacing w:line="360" w:lineRule="auto"/>
              <w:rPr>
                <w:b/>
                <w:bCs/>
                <w:sz w:val="20"/>
                <w:szCs w:val="20"/>
              </w:rPr>
            </w:pPr>
            <w:r w:rsidRPr="00474861">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E084F3B" w14:textId="77777777" w:rsidR="0037300A" w:rsidRPr="00474861" w:rsidRDefault="0037300A" w:rsidP="000F589A">
            <w:pPr>
              <w:spacing w:line="360" w:lineRule="auto"/>
              <w:rPr>
                <w:rFonts w:eastAsiaTheme="minorEastAsia"/>
                <w:sz w:val="20"/>
                <w:szCs w:val="20"/>
              </w:rPr>
            </w:pPr>
            <w:r w:rsidRPr="00474861">
              <w:rPr>
                <w:b/>
                <w:bCs/>
                <w:sz w:val="20"/>
                <w:szCs w:val="20"/>
              </w:rPr>
              <w:t>RCT, parallel design</w:t>
            </w:r>
          </w:p>
          <w:p w14:paraId="4FD474C2" w14:textId="77777777" w:rsidR="0037300A" w:rsidRPr="00474861" w:rsidRDefault="0037300A" w:rsidP="000F589A">
            <w:pPr>
              <w:spacing w:line="360" w:lineRule="auto"/>
              <w:rPr>
                <w:sz w:val="20"/>
                <w:szCs w:val="20"/>
              </w:rPr>
            </w:pPr>
            <w:r w:rsidRPr="00474861">
              <w:rPr>
                <w:b/>
                <w:bCs/>
                <w:sz w:val="20"/>
                <w:szCs w:val="20"/>
              </w:rPr>
              <w:t>Study aim:</w:t>
            </w:r>
            <w:r w:rsidRPr="00474861">
              <w:rPr>
                <w:sz w:val="20"/>
                <w:szCs w:val="20"/>
              </w:rPr>
              <w:t xml:space="preserve"> to compare the effects of a therapeutic exercise program which includes lower body resistance exercise with one that does not, on QOL and postoperative outcomes in people rehabilitating following head and neck cancer surgery</w:t>
            </w:r>
          </w:p>
        </w:tc>
      </w:tr>
      <w:tr w:rsidR="0037300A" w:rsidRPr="00142465" w14:paraId="4722591D"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45ED5A7" w14:textId="77777777" w:rsidR="0037300A" w:rsidRPr="00474861" w:rsidRDefault="0037300A" w:rsidP="000F589A">
            <w:pPr>
              <w:spacing w:line="360" w:lineRule="auto"/>
              <w:rPr>
                <w:b/>
                <w:bCs/>
                <w:sz w:val="20"/>
                <w:szCs w:val="20"/>
              </w:rPr>
            </w:pPr>
            <w:r w:rsidRPr="00474861">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5373778" w14:textId="77777777" w:rsidR="0037300A" w:rsidRPr="00474861" w:rsidRDefault="0037300A" w:rsidP="000F589A">
            <w:pPr>
              <w:spacing w:line="360" w:lineRule="auto"/>
              <w:rPr>
                <w:rFonts w:eastAsiaTheme="minorEastAsia"/>
                <w:sz w:val="20"/>
                <w:szCs w:val="20"/>
              </w:rPr>
            </w:pPr>
            <w:r w:rsidRPr="00474861">
              <w:rPr>
                <w:b/>
                <w:bCs/>
                <w:sz w:val="20"/>
                <w:szCs w:val="20"/>
              </w:rPr>
              <w:t>Estimated enrolment:</w:t>
            </w:r>
            <w:r w:rsidRPr="00474861">
              <w:rPr>
                <w:sz w:val="20"/>
                <w:szCs w:val="20"/>
              </w:rPr>
              <w:t xml:space="preserve"> 50</w:t>
            </w:r>
          </w:p>
          <w:p w14:paraId="3257BB3B" w14:textId="77777777" w:rsidR="0037300A" w:rsidRPr="00474861" w:rsidRDefault="0037300A" w:rsidP="000F589A">
            <w:pPr>
              <w:spacing w:line="360" w:lineRule="auto"/>
              <w:rPr>
                <w:sz w:val="20"/>
                <w:szCs w:val="20"/>
              </w:rPr>
            </w:pPr>
            <w:r w:rsidRPr="00474861">
              <w:rPr>
                <w:b/>
                <w:bCs/>
                <w:sz w:val="20"/>
                <w:szCs w:val="20"/>
              </w:rPr>
              <w:t>Inclusion criteria:</w:t>
            </w:r>
            <w:r w:rsidRPr="00474861">
              <w:rPr>
                <w:sz w:val="20"/>
                <w:szCs w:val="20"/>
              </w:rPr>
              <w:t xml:space="preserve"> ≥ 18 years of age; </w:t>
            </w:r>
            <w:bookmarkStart w:id="409" w:name="_Hlk69723457"/>
            <w:r w:rsidRPr="00474861">
              <w:rPr>
                <w:sz w:val="20"/>
                <w:szCs w:val="20"/>
              </w:rPr>
              <w:t>SCC</w:t>
            </w:r>
            <w:bookmarkEnd w:id="409"/>
            <w:r w:rsidRPr="00474861">
              <w:rPr>
                <w:sz w:val="20"/>
                <w:szCs w:val="20"/>
              </w:rPr>
              <w:t xml:space="preserve">, thyroid cancer, melanoma or lymphoma involving: oral cavity, oropharynx, larynx or hypopharynx, or lymph nodes in the neck region; surgical treatment: radical neck dissection, </w:t>
            </w:r>
            <w:bookmarkStart w:id="410" w:name="_Hlk69723463"/>
            <w:r w:rsidRPr="00474861">
              <w:rPr>
                <w:sz w:val="20"/>
                <w:szCs w:val="20"/>
              </w:rPr>
              <w:t>MRND</w:t>
            </w:r>
            <w:bookmarkEnd w:id="410"/>
            <w:r w:rsidRPr="00474861">
              <w:rPr>
                <w:sz w:val="20"/>
                <w:szCs w:val="20"/>
              </w:rPr>
              <w:t xml:space="preserve">, and other </w:t>
            </w:r>
            <w:r w:rsidRPr="00474861">
              <w:rPr>
                <w:sz w:val="20"/>
                <w:szCs w:val="20"/>
              </w:rPr>
              <w:lastRenderedPageBreak/>
              <w:t xml:space="preserve">variants of functional/selective neck dissection; </w:t>
            </w:r>
            <w:bookmarkStart w:id="411" w:name="_Hlk69723469"/>
            <w:r w:rsidRPr="00474861">
              <w:rPr>
                <w:sz w:val="20"/>
                <w:szCs w:val="20"/>
              </w:rPr>
              <w:t>KPS</w:t>
            </w:r>
            <w:bookmarkEnd w:id="411"/>
            <w:r w:rsidRPr="00474861">
              <w:rPr>
                <w:sz w:val="20"/>
                <w:szCs w:val="20"/>
              </w:rPr>
              <w:t xml:space="preserve"> ≥ 60%; no residual cancer or metastasis; must have completed cancer treatment (&gt; 4 weeks post-treatment); complete </w:t>
            </w:r>
            <w:bookmarkStart w:id="412" w:name="_Hlk69723477"/>
            <w:r w:rsidRPr="00474861">
              <w:rPr>
                <w:sz w:val="20"/>
                <w:szCs w:val="20"/>
              </w:rPr>
              <w:t>PAR-Q+</w:t>
            </w:r>
            <w:bookmarkEnd w:id="412"/>
            <w:r w:rsidRPr="00474861">
              <w:rPr>
                <w:sz w:val="20"/>
                <w:szCs w:val="20"/>
              </w:rPr>
              <w:t xml:space="preserve"> and physician approval</w:t>
            </w:r>
          </w:p>
          <w:p w14:paraId="6AB68898" w14:textId="77777777" w:rsidR="0037300A" w:rsidRPr="00474861" w:rsidRDefault="0037300A" w:rsidP="000F589A">
            <w:pPr>
              <w:spacing w:line="360" w:lineRule="auto"/>
              <w:rPr>
                <w:sz w:val="20"/>
                <w:szCs w:val="20"/>
              </w:rPr>
            </w:pPr>
            <w:r w:rsidRPr="00474861">
              <w:rPr>
                <w:b/>
                <w:bCs/>
                <w:sz w:val="20"/>
                <w:szCs w:val="20"/>
              </w:rPr>
              <w:t>Exclusion criteria:</w:t>
            </w:r>
            <w:r w:rsidRPr="00474861">
              <w:rPr>
                <w:sz w:val="20"/>
                <w:szCs w:val="20"/>
              </w:rPr>
              <w:t xml:space="preserve"> medical or psychiatric illness impacting ability to participate in the programme or follow-up</w:t>
            </w:r>
          </w:p>
          <w:p w14:paraId="77A317F7" w14:textId="77777777" w:rsidR="0037300A" w:rsidRPr="00474861" w:rsidRDefault="0037300A" w:rsidP="000F589A">
            <w:pPr>
              <w:spacing w:line="360" w:lineRule="auto"/>
              <w:rPr>
                <w:sz w:val="20"/>
                <w:szCs w:val="20"/>
              </w:rPr>
            </w:pPr>
            <w:r w:rsidRPr="00474861">
              <w:rPr>
                <w:b/>
                <w:bCs/>
                <w:sz w:val="20"/>
                <w:szCs w:val="20"/>
              </w:rPr>
              <w:t>Type of surgery/condition:</w:t>
            </w:r>
            <w:r w:rsidRPr="00474861">
              <w:rPr>
                <w:sz w:val="20"/>
                <w:szCs w:val="20"/>
              </w:rPr>
              <w:t xml:space="preserve"> surgery for head and neck cancer</w:t>
            </w:r>
          </w:p>
          <w:p w14:paraId="46DB5C63" w14:textId="77777777" w:rsidR="0037300A" w:rsidRPr="00474861" w:rsidRDefault="0037300A" w:rsidP="000F589A">
            <w:pPr>
              <w:spacing w:line="360" w:lineRule="auto"/>
              <w:rPr>
                <w:sz w:val="20"/>
                <w:szCs w:val="20"/>
              </w:rPr>
            </w:pPr>
            <w:r w:rsidRPr="00474861">
              <w:rPr>
                <w:b/>
                <w:bCs/>
                <w:sz w:val="20"/>
                <w:szCs w:val="20"/>
              </w:rPr>
              <w:t>Country:</w:t>
            </w:r>
            <w:r w:rsidRPr="00474861">
              <w:rPr>
                <w:sz w:val="20"/>
                <w:szCs w:val="20"/>
              </w:rPr>
              <w:t xml:space="preserve"> Canada</w:t>
            </w:r>
          </w:p>
          <w:p w14:paraId="68740CF7" w14:textId="77777777" w:rsidR="0037300A" w:rsidRPr="00474861" w:rsidRDefault="0037300A" w:rsidP="000F589A">
            <w:pPr>
              <w:spacing w:line="360" w:lineRule="auto"/>
              <w:rPr>
                <w:sz w:val="20"/>
                <w:szCs w:val="20"/>
              </w:rPr>
            </w:pPr>
            <w:r w:rsidRPr="00474861">
              <w:rPr>
                <w:b/>
                <w:bCs/>
                <w:sz w:val="20"/>
                <w:szCs w:val="20"/>
              </w:rPr>
              <w:t>Setting:</w:t>
            </w:r>
            <w:r w:rsidRPr="00474861">
              <w:rPr>
                <w:sz w:val="20"/>
                <w:szCs w:val="20"/>
              </w:rPr>
              <w:t xml:space="preserve"> hospital; single centre</w:t>
            </w:r>
          </w:p>
        </w:tc>
      </w:tr>
      <w:tr w:rsidR="0037300A" w:rsidRPr="00142465" w14:paraId="0A313B3E"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BC19145" w14:textId="77777777" w:rsidR="0037300A" w:rsidRPr="00474861" w:rsidRDefault="0037300A" w:rsidP="000F589A">
            <w:pPr>
              <w:spacing w:line="360" w:lineRule="auto"/>
              <w:rPr>
                <w:b/>
                <w:bCs/>
                <w:sz w:val="20"/>
                <w:szCs w:val="20"/>
              </w:rPr>
            </w:pPr>
            <w:r w:rsidRPr="00474861">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BEEAE7A" w14:textId="77777777" w:rsidR="0037300A" w:rsidRPr="00474861" w:rsidRDefault="0037300A" w:rsidP="000F589A">
            <w:pPr>
              <w:spacing w:line="360" w:lineRule="auto"/>
              <w:rPr>
                <w:rFonts w:eastAsiaTheme="minorEastAsia"/>
                <w:sz w:val="20"/>
                <w:szCs w:val="20"/>
              </w:rPr>
            </w:pPr>
            <w:r w:rsidRPr="00474861">
              <w:rPr>
                <w:b/>
                <w:bCs/>
                <w:sz w:val="20"/>
                <w:szCs w:val="20"/>
              </w:rPr>
              <w:t>Type of intervention:</w:t>
            </w:r>
            <w:r w:rsidRPr="00474861">
              <w:rPr>
                <w:sz w:val="20"/>
                <w:szCs w:val="20"/>
              </w:rPr>
              <w:t xml:space="preserve"> supervised exercise class</w:t>
            </w:r>
          </w:p>
          <w:p w14:paraId="2EA850D1" w14:textId="77777777" w:rsidR="0037300A" w:rsidRPr="00474861" w:rsidRDefault="0037300A" w:rsidP="000F589A">
            <w:pPr>
              <w:spacing w:line="360" w:lineRule="auto"/>
              <w:rPr>
                <w:sz w:val="20"/>
                <w:szCs w:val="20"/>
              </w:rPr>
            </w:pPr>
            <w:r w:rsidRPr="00474861">
              <w:rPr>
                <w:b/>
                <w:bCs/>
                <w:sz w:val="20"/>
                <w:szCs w:val="20"/>
              </w:rPr>
              <w:t>Details of intervention:</w:t>
            </w:r>
            <w:r w:rsidRPr="00474861">
              <w:rPr>
                <w:sz w:val="20"/>
                <w:szCs w:val="20"/>
              </w:rPr>
              <w:t xml:space="preserve"> in addition to standard care, a progressive resistance exercise component will target 6-8 muscle groups of the lower body; core strengthening exercises</w:t>
            </w:r>
            <w:r w:rsidRPr="00474861">
              <w:rPr>
                <w:sz w:val="20"/>
                <w:szCs w:val="20"/>
              </w:rPr>
              <w:br/>
            </w:r>
            <w:r w:rsidRPr="00474861">
              <w:rPr>
                <w:b/>
                <w:bCs/>
                <w:sz w:val="20"/>
                <w:szCs w:val="20"/>
              </w:rPr>
              <w:t>Details of comparison group:</w:t>
            </w:r>
            <w:r w:rsidRPr="00474861">
              <w:rPr>
                <w:sz w:val="20"/>
                <w:szCs w:val="20"/>
              </w:rPr>
              <w:t xml:space="preserve"> standard care: therapeutic exercise programme - neck </w:t>
            </w:r>
            <w:bookmarkStart w:id="413" w:name="_Hlk69723485"/>
            <w:r w:rsidRPr="00474861">
              <w:rPr>
                <w:sz w:val="20"/>
                <w:szCs w:val="20"/>
              </w:rPr>
              <w:t>ROM</w:t>
            </w:r>
            <w:bookmarkEnd w:id="413"/>
            <w:r w:rsidRPr="00474861">
              <w:rPr>
                <w:sz w:val="20"/>
                <w:szCs w:val="20"/>
              </w:rPr>
              <w:t xml:space="preserve"> and strengthening; posture retraining; shoulder specific progressive resistance training</w:t>
            </w:r>
          </w:p>
        </w:tc>
      </w:tr>
      <w:tr w:rsidR="0037300A" w:rsidRPr="00142465" w14:paraId="5D40651C"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DBA80C8" w14:textId="77777777" w:rsidR="0037300A" w:rsidRPr="00474861" w:rsidRDefault="0037300A" w:rsidP="000F589A">
            <w:pPr>
              <w:spacing w:line="360" w:lineRule="auto"/>
              <w:rPr>
                <w:b/>
                <w:bCs/>
                <w:sz w:val="20"/>
                <w:szCs w:val="20"/>
              </w:rPr>
            </w:pPr>
            <w:r w:rsidRPr="00474861">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6EB4888" w14:textId="77777777" w:rsidR="0037300A" w:rsidRPr="00474861" w:rsidRDefault="0037300A" w:rsidP="000F589A">
            <w:pPr>
              <w:spacing w:line="360" w:lineRule="auto"/>
              <w:rPr>
                <w:rFonts w:eastAsiaTheme="minorEastAsia"/>
                <w:sz w:val="20"/>
                <w:szCs w:val="20"/>
              </w:rPr>
            </w:pPr>
            <w:r w:rsidRPr="00474861">
              <w:rPr>
                <w:b/>
                <w:bCs/>
                <w:sz w:val="20"/>
                <w:szCs w:val="20"/>
              </w:rPr>
              <w:t>Primary:</w:t>
            </w:r>
            <w:r w:rsidRPr="00474861">
              <w:rPr>
                <w:sz w:val="20"/>
                <w:szCs w:val="20"/>
              </w:rPr>
              <w:t xml:space="preserve"> cancer-related fatigue (</w:t>
            </w:r>
            <w:bookmarkStart w:id="414" w:name="_Hlk69723490"/>
            <w:r w:rsidRPr="00474861">
              <w:rPr>
                <w:sz w:val="20"/>
                <w:szCs w:val="20"/>
              </w:rPr>
              <w:t>FACT-F</w:t>
            </w:r>
            <w:bookmarkEnd w:id="414"/>
            <w:r w:rsidRPr="00474861">
              <w:rPr>
                <w:sz w:val="20"/>
                <w:szCs w:val="20"/>
              </w:rPr>
              <w:t>; 12 weeks)</w:t>
            </w:r>
          </w:p>
          <w:p w14:paraId="5B4A5502" w14:textId="77777777" w:rsidR="0037300A" w:rsidRPr="00474861" w:rsidRDefault="0037300A" w:rsidP="000F589A">
            <w:pPr>
              <w:spacing w:line="360" w:lineRule="auto"/>
              <w:rPr>
                <w:sz w:val="20"/>
                <w:szCs w:val="20"/>
              </w:rPr>
            </w:pPr>
            <w:r w:rsidRPr="00474861">
              <w:rPr>
                <w:b/>
                <w:bCs/>
                <w:sz w:val="20"/>
                <w:szCs w:val="20"/>
              </w:rPr>
              <w:t>Secondary:</w:t>
            </w:r>
            <w:r w:rsidRPr="00474861">
              <w:rPr>
                <w:sz w:val="20"/>
                <w:szCs w:val="20"/>
              </w:rPr>
              <w:t xml:space="preserve"> shoulder ROM (goniometer; 1 year); BMI (24 weeks); upper extremity strength (1RM seated row/vertical bench; 12 weeks); neck ROM (goniometer; 12 weeks); upper extremity muscular endurance (1RM seated row; 12 and 24 weeks, 1 year); lower extremity flexibility (sit and reach test; 12 weeks); functional capacity (6MWT; 24 weeks); neck dissection related QOL (</w:t>
            </w:r>
            <w:bookmarkStart w:id="415" w:name="_Hlk69723501"/>
            <w:r w:rsidRPr="00474861">
              <w:rPr>
                <w:sz w:val="20"/>
                <w:szCs w:val="20"/>
              </w:rPr>
              <w:t>NDII</w:t>
            </w:r>
            <w:bookmarkEnd w:id="415"/>
            <w:r w:rsidRPr="00474861">
              <w:rPr>
                <w:sz w:val="20"/>
                <w:szCs w:val="20"/>
              </w:rPr>
              <w:t xml:space="preserve">; 1 year); </w:t>
            </w:r>
            <w:bookmarkStart w:id="416" w:name="_Hlk69723506"/>
            <w:r w:rsidRPr="00474861">
              <w:rPr>
                <w:sz w:val="20"/>
                <w:szCs w:val="20"/>
              </w:rPr>
              <w:t>HGS</w:t>
            </w:r>
            <w:bookmarkEnd w:id="416"/>
            <w:r w:rsidRPr="00474861">
              <w:rPr>
                <w:sz w:val="20"/>
                <w:szCs w:val="20"/>
              </w:rPr>
              <w:t xml:space="preserve"> (12 weeks); leg strength (1RM leg press; 12 weeks); upper body strength (1RM chest press; 12 weeks); leg strength (</w:t>
            </w:r>
            <w:bookmarkStart w:id="417" w:name="_Hlk69723514"/>
            <w:r w:rsidRPr="00474861">
              <w:rPr>
                <w:sz w:val="20"/>
                <w:szCs w:val="20"/>
              </w:rPr>
              <w:t>30CST</w:t>
            </w:r>
            <w:bookmarkEnd w:id="417"/>
            <w:r w:rsidRPr="00474861">
              <w:rPr>
                <w:sz w:val="20"/>
                <w:szCs w:val="20"/>
              </w:rPr>
              <w:t xml:space="preserve"> in lieu leg press; 12 weeks); </w:t>
            </w:r>
            <w:bookmarkStart w:id="418" w:name="_Hlk69723519"/>
            <w:r w:rsidRPr="00474861">
              <w:rPr>
                <w:sz w:val="20"/>
                <w:szCs w:val="20"/>
              </w:rPr>
              <w:t xml:space="preserve">FACT-TOI </w:t>
            </w:r>
            <w:bookmarkEnd w:id="418"/>
            <w:r w:rsidRPr="00474861">
              <w:rPr>
                <w:sz w:val="20"/>
                <w:szCs w:val="20"/>
              </w:rPr>
              <w:t>(12 weeks)</w:t>
            </w:r>
          </w:p>
          <w:p w14:paraId="4DAC1221" w14:textId="77777777" w:rsidR="0037300A" w:rsidRPr="00474861" w:rsidRDefault="0037300A" w:rsidP="000F589A">
            <w:pPr>
              <w:spacing w:line="360" w:lineRule="auto"/>
              <w:rPr>
                <w:sz w:val="20"/>
                <w:szCs w:val="20"/>
              </w:rPr>
            </w:pPr>
            <w:r w:rsidRPr="00474861">
              <w:rPr>
                <w:b/>
                <w:bCs/>
                <w:sz w:val="20"/>
                <w:szCs w:val="20"/>
              </w:rPr>
              <w:t xml:space="preserve">Other: </w:t>
            </w:r>
            <w:r w:rsidRPr="00474861">
              <w:rPr>
                <w:sz w:val="20"/>
                <w:szCs w:val="20"/>
              </w:rPr>
              <w:t>all measured at 1 year: change in monthly average PA (GLTEQ); cost analysis; exercise adherence (attendance); cancer-related fatigue (FACT-F)</w:t>
            </w:r>
          </w:p>
        </w:tc>
      </w:tr>
      <w:tr w:rsidR="0037300A" w:rsidRPr="00142465" w14:paraId="3A08721B"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A73DD4F" w14:textId="77777777" w:rsidR="0037300A" w:rsidRPr="00474861" w:rsidRDefault="0037300A" w:rsidP="000F589A">
            <w:pPr>
              <w:spacing w:line="360" w:lineRule="auto"/>
              <w:rPr>
                <w:b/>
                <w:bCs/>
                <w:sz w:val="20"/>
                <w:szCs w:val="20"/>
              </w:rPr>
            </w:pPr>
            <w:r w:rsidRPr="00474861">
              <w:rPr>
                <w:b/>
                <w:bCs/>
                <w:sz w:val="20"/>
                <w:szCs w:val="20"/>
              </w:rPr>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9FDD606" w14:textId="77777777" w:rsidR="0037300A" w:rsidRPr="00474861" w:rsidRDefault="0037300A" w:rsidP="000F589A">
            <w:pPr>
              <w:spacing w:line="360" w:lineRule="auto"/>
              <w:rPr>
                <w:rFonts w:eastAsiaTheme="minorEastAsia"/>
                <w:sz w:val="20"/>
                <w:szCs w:val="20"/>
              </w:rPr>
            </w:pPr>
            <w:r w:rsidRPr="00474861">
              <w:rPr>
                <w:sz w:val="20"/>
                <w:szCs w:val="20"/>
              </w:rPr>
              <w:t>31 March 2016</w:t>
            </w:r>
          </w:p>
        </w:tc>
      </w:tr>
      <w:tr w:rsidR="0037300A" w:rsidRPr="00142465" w14:paraId="2884C99C"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710E4C0C" w14:textId="77777777" w:rsidR="0037300A" w:rsidRPr="00474861" w:rsidRDefault="0037300A" w:rsidP="000F589A">
            <w:pPr>
              <w:spacing w:line="360" w:lineRule="auto"/>
              <w:rPr>
                <w:b/>
                <w:bCs/>
                <w:sz w:val="20"/>
                <w:szCs w:val="20"/>
              </w:rPr>
            </w:pPr>
            <w:r w:rsidRPr="00474861">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4C886B2F" w14:textId="5F31510C" w:rsidR="0037300A" w:rsidRPr="00474861" w:rsidRDefault="0037300A" w:rsidP="000F589A">
            <w:pPr>
              <w:pStyle w:val="NormalWeb"/>
              <w:spacing w:line="360" w:lineRule="auto"/>
              <w:rPr>
                <w:sz w:val="20"/>
                <w:szCs w:val="20"/>
              </w:rPr>
            </w:pPr>
            <w:r w:rsidRPr="00474861">
              <w:rPr>
                <w:sz w:val="20"/>
                <w:szCs w:val="20"/>
              </w:rPr>
              <w:t xml:space="preserve">NCT02647021. Therapeutic resistance group exercise training for head &amp; neck cancer survivors (TARGET) [Evaluating outcomes from a combined supervised therapeutic and physical exercise program for post-surgical head and neck cancer </w:t>
            </w:r>
            <w:r w:rsidRPr="00474861">
              <w:rPr>
                <w:sz w:val="20"/>
                <w:szCs w:val="20"/>
              </w:rPr>
              <w:lastRenderedPageBreak/>
              <w:t>survivors: a randomized controlled trial]. https://clinicaltrials.gov/ct2/show/NCT02647021 (first received 6 January 2016)</w:t>
            </w:r>
          </w:p>
        </w:tc>
      </w:tr>
    </w:tbl>
    <w:p w14:paraId="09372FDB" w14:textId="77777777" w:rsidR="0037300A" w:rsidRPr="00142465" w:rsidRDefault="0037300A" w:rsidP="0037300A">
      <w:pPr>
        <w:pStyle w:val="Title"/>
      </w:pPr>
      <w:r w:rsidRPr="00142465">
        <w:lastRenderedPageBreak/>
        <w:t xml:space="preserve">NCT02997618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798B56C7"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533914B" w14:textId="77777777" w:rsidR="0037300A" w:rsidRPr="00474861" w:rsidRDefault="0037300A" w:rsidP="000F589A">
            <w:pPr>
              <w:spacing w:line="360" w:lineRule="auto"/>
              <w:rPr>
                <w:b/>
                <w:bCs/>
                <w:sz w:val="20"/>
                <w:szCs w:val="20"/>
              </w:rPr>
            </w:pPr>
            <w:r w:rsidRPr="00474861">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659AE95" w14:textId="77777777" w:rsidR="0037300A" w:rsidRPr="00474861" w:rsidRDefault="0037300A" w:rsidP="000F589A">
            <w:pPr>
              <w:spacing w:after="0" w:line="360" w:lineRule="auto"/>
              <w:rPr>
                <w:rFonts w:eastAsiaTheme="minorEastAsia"/>
                <w:sz w:val="20"/>
                <w:szCs w:val="20"/>
              </w:rPr>
            </w:pPr>
            <w:r w:rsidRPr="00474861">
              <w:rPr>
                <w:sz w:val="20"/>
                <w:szCs w:val="20"/>
              </w:rPr>
              <w:t xml:space="preserve">The </w:t>
            </w:r>
            <w:bookmarkStart w:id="419" w:name="_Hlk69723530"/>
            <w:r w:rsidRPr="00474861">
              <w:rPr>
                <w:sz w:val="20"/>
                <w:szCs w:val="20"/>
              </w:rPr>
              <w:t>AAA</w:t>
            </w:r>
            <w:bookmarkEnd w:id="419"/>
            <w:r w:rsidRPr="00474861">
              <w:rPr>
                <w:sz w:val="20"/>
                <w:szCs w:val="20"/>
              </w:rPr>
              <w:t xml:space="preserve"> get fit trial: a pilot randomised controlled trial of community-based exercise in patients with abdominal aortic aneurysms</w:t>
            </w:r>
          </w:p>
        </w:tc>
      </w:tr>
      <w:tr w:rsidR="0037300A" w:rsidRPr="00142465" w14:paraId="795556DF"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18D0986" w14:textId="77777777" w:rsidR="0037300A" w:rsidRPr="00474861" w:rsidRDefault="0037300A" w:rsidP="000F589A">
            <w:pPr>
              <w:spacing w:line="360" w:lineRule="auto"/>
              <w:rPr>
                <w:b/>
                <w:bCs/>
                <w:sz w:val="20"/>
                <w:szCs w:val="20"/>
              </w:rPr>
            </w:pPr>
            <w:r w:rsidRPr="00474861">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AB355FC" w14:textId="77777777" w:rsidR="0037300A" w:rsidRPr="00474861" w:rsidRDefault="0037300A" w:rsidP="000F589A">
            <w:pPr>
              <w:spacing w:line="360" w:lineRule="auto"/>
              <w:rPr>
                <w:rFonts w:eastAsiaTheme="minorEastAsia"/>
                <w:sz w:val="20"/>
                <w:szCs w:val="20"/>
              </w:rPr>
            </w:pPr>
            <w:r w:rsidRPr="00474861">
              <w:rPr>
                <w:b/>
                <w:bCs/>
                <w:sz w:val="20"/>
                <w:szCs w:val="20"/>
              </w:rPr>
              <w:t>RCT, parallel design</w:t>
            </w:r>
          </w:p>
          <w:p w14:paraId="5CF68B92" w14:textId="77777777" w:rsidR="0037300A" w:rsidRPr="00474861" w:rsidRDefault="0037300A" w:rsidP="000F589A">
            <w:pPr>
              <w:spacing w:line="360" w:lineRule="auto"/>
              <w:rPr>
                <w:sz w:val="20"/>
                <w:szCs w:val="20"/>
              </w:rPr>
            </w:pPr>
            <w:r w:rsidRPr="00474861">
              <w:rPr>
                <w:b/>
                <w:bCs/>
                <w:sz w:val="20"/>
                <w:szCs w:val="20"/>
              </w:rPr>
              <w:t>Study aim:</w:t>
            </w:r>
            <w:r w:rsidRPr="00474861">
              <w:rPr>
                <w:sz w:val="20"/>
                <w:szCs w:val="20"/>
              </w:rPr>
              <w:t xml:space="preserve"> to examine the effect of a 20-week community (home or gym-based) exercise programme on peak </w:t>
            </w:r>
            <w:r w:rsidRPr="009F3714">
              <w:rPr>
                <w:sz w:val="20"/>
                <w:szCs w:val="20"/>
              </w:rPr>
              <w:t>VO</w:t>
            </w:r>
            <w:r w:rsidRPr="00C80121">
              <w:rPr>
                <w:sz w:val="20"/>
                <w:szCs w:val="20"/>
                <w:vertAlign w:val="subscript"/>
              </w:rPr>
              <w:t>2</w:t>
            </w:r>
            <w:r w:rsidRPr="00474861">
              <w:rPr>
                <w:sz w:val="20"/>
                <w:szCs w:val="20"/>
              </w:rPr>
              <w:t xml:space="preserve"> and </w:t>
            </w:r>
            <w:bookmarkStart w:id="420" w:name="_Hlk69723537"/>
            <w:r w:rsidRPr="00474861">
              <w:rPr>
                <w:sz w:val="20"/>
                <w:szCs w:val="20"/>
              </w:rPr>
              <w:t>AT</w:t>
            </w:r>
            <w:bookmarkEnd w:id="420"/>
            <w:r w:rsidRPr="00474861">
              <w:rPr>
                <w:sz w:val="20"/>
                <w:szCs w:val="20"/>
              </w:rPr>
              <w:t>, QOL, habitual activity levels and cardiovascular risk; in AAA patients</w:t>
            </w:r>
          </w:p>
        </w:tc>
      </w:tr>
      <w:tr w:rsidR="0037300A" w:rsidRPr="00142465" w14:paraId="533726D7"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9F2AC5C" w14:textId="77777777" w:rsidR="0037300A" w:rsidRPr="00474861" w:rsidRDefault="0037300A" w:rsidP="000F589A">
            <w:pPr>
              <w:spacing w:line="360" w:lineRule="auto"/>
              <w:rPr>
                <w:b/>
                <w:bCs/>
                <w:sz w:val="20"/>
                <w:szCs w:val="20"/>
              </w:rPr>
            </w:pPr>
            <w:r w:rsidRPr="00474861">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DCB2F4C" w14:textId="77777777" w:rsidR="0037300A" w:rsidRPr="00474861" w:rsidRDefault="0037300A" w:rsidP="000F589A">
            <w:pPr>
              <w:spacing w:line="360" w:lineRule="auto"/>
              <w:rPr>
                <w:rFonts w:eastAsiaTheme="minorEastAsia"/>
                <w:sz w:val="20"/>
                <w:szCs w:val="20"/>
              </w:rPr>
            </w:pPr>
            <w:r w:rsidRPr="00474861">
              <w:rPr>
                <w:b/>
                <w:bCs/>
                <w:sz w:val="20"/>
                <w:szCs w:val="20"/>
              </w:rPr>
              <w:t>Estimated enrolment:</w:t>
            </w:r>
            <w:r w:rsidRPr="00474861">
              <w:rPr>
                <w:sz w:val="20"/>
                <w:szCs w:val="20"/>
              </w:rPr>
              <w:t xml:space="preserve"> 58</w:t>
            </w:r>
          </w:p>
          <w:p w14:paraId="06E24357" w14:textId="77777777" w:rsidR="0037300A" w:rsidRPr="00474861" w:rsidRDefault="0037300A" w:rsidP="000F589A">
            <w:pPr>
              <w:spacing w:line="360" w:lineRule="auto"/>
              <w:rPr>
                <w:sz w:val="20"/>
                <w:szCs w:val="20"/>
              </w:rPr>
            </w:pPr>
            <w:r w:rsidRPr="00474861">
              <w:rPr>
                <w:b/>
                <w:bCs/>
                <w:sz w:val="20"/>
                <w:szCs w:val="20"/>
              </w:rPr>
              <w:t>Inclusion criteria:</w:t>
            </w:r>
            <w:r w:rsidRPr="00474861">
              <w:rPr>
                <w:sz w:val="20"/>
                <w:szCs w:val="20"/>
              </w:rPr>
              <w:t xml:space="preserve"> men with AAA ≥ 3.0 and &lt; 5.0 cm and women with AAA ≥ 3.0 and &lt; 4.5 cm; 60 - 85 years of age inclusive; willing and able to engage with an exercise programme and undergo CPET</w:t>
            </w:r>
          </w:p>
          <w:p w14:paraId="313E1415" w14:textId="77777777" w:rsidR="0037300A" w:rsidRPr="00474861" w:rsidRDefault="0037300A" w:rsidP="000F589A">
            <w:pPr>
              <w:spacing w:line="360" w:lineRule="auto"/>
              <w:rPr>
                <w:sz w:val="20"/>
                <w:szCs w:val="20"/>
              </w:rPr>
            </w:pPr>
            <w:r w:rsidRPr="00474861">
              <w:rPr>
                <w:b/>
                <w:bCs/>
                <w:sz w:val="20"/>
                <w:szCs w:val="20"/>
              </w:rPr>
              <w:t>Exclusion criteria:</w:t>
            </w:r>
            <w:r w:rsidRPr="00474861">
              <w:rPr>
                <w:sz w:val="20"/>
                <w:szCs w:val="20"/>
              </w:rPr>
              <w:t xml:space="preserve"> unable or unwilling to undergo CPET and exercise training; high level of habitual PA (high PASE score); medical conditions potentially making training unsafe or which may take priority over the study: severe liver disease; unstable angina, angina of &lt; 2 month's duration, occurring more than twice daily, angina that is increasing in frequency or precipitated by less exertion, angina at rest; uncontrolled AF or other arrhythmia, untreated paroxysmal AF; moderate or severe </w:t>
            </w:r>
            <w:bookmarkStart w:id="421" w:name="_Hlk69723563"/>
            <w:r w:rsidRPr="00474861">
              <w:rPr>
                <w:sz w:val="20"/>
                <w:szCs w:val="20"/>
              </w:rPr>
              <w:t>AS</w:t>
            </w:r>
            <w:bookmarkEnd w:id="421"/>
            <w:r w:rsidRPr="00474861">
              <w:rPr>
                <w:sz w:val="20"/>
                <w:szCs w:val="20"/>
              </w:rPr>
              <w:t xml:space="preserve">; class II/II/IV HF and/or </w:t>
            </w:r>
            <w:bookmarkStart w:id="422" w:name="_Hlk69723546"/>
            <w:r w:rsidRPr="00474861">
              <w:rPr>
                <w:sz w:val="20"/>
                <w:szCs w:val="20"/>
              </w:rPr>
              <w:t>LVEF</w:t>
            </w:r>
            <w:bookmarkEnd w:id="422"/>
            <w:r w:rsidRPr="00474861">
              <w:rPr>
                <w:sz w:val="20"/>
                <w:szCs w:val="20"/>
              </w:rPr>
              <w:t xml:space="preserve"> &lt; 25%; pericarditis or myocarditis with last 6 months; . 2mm </w:t>
            </w:r>
            <w:bookmarkStart w:id="423" w:name="_Hlk69723551"/>
            <w:r w:rsidRPr="00474861">
              <w:rPr>
                <w:sz w:val="20"/>
                <w:szCs w:val="20"/>
              </w:rPr>
              <w:t>ST</w:t>
            </w:r>
            <w:bookmarkEnd w:id="423"/>
            <w:r w:rsidRPr="00474861">
              <w:rPr>
                <w:sz w:val="20"/>
                <w:szCs w:val="20"/>
              </w:rPr>
              <w:t xml:space="preserve"> depression on exercise </w:t>
            </w:r>
            <w:bookmarkStart w:id="424" w:name="_Hlk69723557"/>
            <w:r w:rsidRPr="00474861">
              <w:rPr>
                <w:sz w:val="20"/>
                <w:szCs w:val="20"/>
              </w:rPr>
              <w:t>ECG</w:t>
            </w:r>
            <w:bookmarkEnd w:id="424"/>
            <w:r w:rsidRPr="00474861">
              <w:rPr>
                <w:sz w:val="20"/>
                <w:szCs w:val="20"/>
              </w:rPr>
              <w:t>; diagnosis or treatment for a malignancy in previous 12 months</w:t>
            </w:r>
          </w:p>
          <w:p w14:paraId="35953B4D" w14:textId="77777777" w:rsidR="0037300A" w:rsidRPr="00474861" w:rsidRDefault="0037300A" w:rsidP="000F589A">
            <w:pPr>
              <w:spacing w:line="360" w:lineRule="auto"/>
              <w:rPr>
                <w:sz w:val="20"/>
                <w:szCs w:val="20"/>
              </w:rPr>
            </w:pPr>
            <w:r w:rsidRPr="00474861">
              <w:rPr>
                <w:b/>
                <w:bCs/>
                <w:sz w:val="20"/>
                <w:szCs w:val="20"/>
              </w:rPr>
              <w:t xml:space="preserve">Type of surgery/condition: </w:t>
            </w:r>
            <w:r w:rsidRPr="00474861">
              <w:rPr>
                <w:sz w:val="20"/>
                <w:szCs w:val="20"/>
              </w:rPr>
              <w:t>surgery for AAA</w:t>
            </w:r>
          </w:p>
          <w:p w14:paraId="3910D25D" w14:textId="77777777" w:rsidR="0037300A" w:rsidRPr="00474861" w:rsidRDefault="0037300A" w:rsidP="000F589A">
            <w:pPr>
              <w:spacing w:line="360" w:lineRule="auto"/>
              <w:rPr>
                <w:sz w:val="20"/>
                <w:szCs w:val="20"/>
              </w:rPr>
            </w:pPr>
            <w:r w:rsidRPr="00474861">
              <w:rPr>
                <w:b/>
                <w:bCs/>
                <w:sz w:val="20"/>
                <w:szCs w:val="20"/>
              </w:rPr>
              <w:t xml:space="preserve">Country: </w:t>
            </w:r>
            <w:r w:rsidRPr="00474861">
              <w:rPr>
                <w:sz w:val="20"/>
                <w:szCs w:val="20"/>
              </w:rPr>
              <w:t>UK</w:t>
            </w:r>
          </w:p>
          <w:p w14:paraId="55630802" w14:textId="77777777" w:rsidR="0037300A" w:rsidRPr="00474861" w:rsidRDefault="0037300A" w:rsidP="000F589A">
            <w:pPr>
              <w:spacing w:line="360" w:lineRule="auto"/>
              <w:rPr>
                <w:sz w:val="20"/>
                <w:szCs w:val="20"/>
              </w:rPr>
            </w:pPr>
            <w:r w:rsidRPr="00474861">
              <w:rPr>
                <w:b/>
                <w:bCs/>
                <w:sz w:val="20"/>
                <w:szCs w:val="20"/>
              </w:rPr>
              <w:t>Setting:</w:t>
            </w:r>
            <w:r w:rsidRPr="00474861">
              <w:rPr>
                <w:sz w:val="20"/>
                <w:szCs w:val="20"/>
              </w:rPr>
              <w:t xml:space="preserve"> community-based</w:t>
            </w:r>
          </w:p>
        </w:tc>
      </w:tr>
      <w:tr w:rsidR="0037300A" w:rsidRPr="00142465" w14:paraId="4D541DA1"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5D9F873" w14:textId="77777777" w:rsidR="0037300A" w:rsidRPr="00474861" w:rsidRDefault="0037300A" w:rsidP="000F589A">
            <w:pPr>
              <w:spacing w:line="360" w:lineRule="auto"/>
              <w:rPr>
                <w:b/>
                <w:bCs/>
                <w:sz w:val="20"/>
                <w:szCs w:val="20"/>
              </w:rPr>
            </w:pPr>
            <w:r w:rsidRPr="00474861">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61D0E4D" w14:textId="77777777" w:rsidR="0037300A" w:rsidRPr="00474861" w:rsidRDefault="0037300A" w:rsidP="000F589A">
            <w:pPr>
              <w:spacing w:line="360" w:lineRule="auto"/>
              <w:rPr>
                <w:rFonts w:eastAsiaTheme="minorEastAsia"/>
                <w:sz w:val="20"/>
                <w:szCs w:val="20"/>
              </w:rPr>
            </w:pPr>
            <w:r w:rsidRPr="00474861">
              <w:rPr>
                <w:b/>
                <w:bCs/>
                <w:sz w:val="20"/>
                <w:szCs w:val="20"/>
              </w:rPr>
              <w:t>Type of intervention:</w:t>
            </w:r>
            <w:r w:rsidRPr="00474861">
              <w:rPr>
                <w:sz w:val="20"/>
                <w:szCs w:val="20"/>
              </w:rPr>
              <w:t xml:space="preserve"> combined: supervised exercise (gym-based) class or home-based exercise programme; technology/equipment</w:t>
            </w:r>
          </w:p>
          <w:p w14:paraId="73BA4E20" w14:textId="77777777" w:rsidR="0037300A" w:rsidRPr="00474861" w:rsidRDefault="0037300A" w:rsidP="000F589A">
            <w:pPr>
              <w:spacing w:line="360" w:lineRule="auto"/>
              <w:rPr>
                <w:sz w:val="20"/>
                <w:szCs w:val="20"/>
              </w:rPr>
            </w:pPr>
            <w:r w:rsidRPr="00474861">
              <w:rPr>
                <w:b/>
                <w:bCs/>
                <w:sz w:val="20"/>
                <w:szCs w:val="20"/>
              </w:rPr>
              <w:t>Details of intervention:</w:t>
            </w:r>
            <w:r w:rsidRPr="00474861">
              <w:rPr>
                <w:sz w:val="20"/>
                <w:szCs w:val="20"/>
              </w:rPr>
              <w:t xml:space="preserve"> in addition to usual care, a 20 week community based exercise programme either: home based without the need for specialist equipment, or gym based following and instructor designed programme on </w:t>
            </w:r>
            <w:r w:rsidRPr="00474861">
              <w:rPr>
                <w:sz w:val="20"/>
                <w:szCs w:val="20"/>
              </w:rPr>
              <w:lastRenderedPageBreak/>
              <w:t>aerobic and resistance equipment and floor exercises; both for at least 50 minutes a day on 3 non-consecutive days of the week for 20 weeks</w:t>
            </w:r>
            <w:r w:rsidRPr="00474861">
              <w:rPr>
                <w:sz w:val="20"/>
                <w:szCs w:val="20"/>
              </w:rPr>
              <w:br/>
            </w:r>
            <w:r w:rsidRPr="00474861">
              <w:rPr>
                <w:b/>
                <w:bCs/>
                <w:sz w:val="20"/>
                <w:szCs w:val="20"/>
              </w:rPr>
              <w:t>Details of comparison group:</w:t>
            </w:r>
            <w:r w:rsidRPr="00474861">
              <w:rPr>
                <w:sz w:val="20"/>
                <w:szCs w:val="20"/>
              </w:rPr>
              <w:t xml:space="preserve"> usual care (AAA surveillance): 6 monthly or annual AAA ultrasound measurement, attendance at clinic, written and verbal advice on managing cardiovascular risk, based on current NHS advice on smoking, exercise, weight, diet</w:t>
            </w:r>
          </w:p>
        </w:tc>
      </w:tr>
      <w:tr w:rsidR="0037300A" w:rsidRPr="00142465" w14:paraId="303D6C64"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F019B02" w14:textId="77777777" w:rsidR="0037300A" w:rsidRPr="00474861" w:rsidRDefault="0037300A" w:rsidP="000F589A">
            <w:pPr>
              <w:spacing w:line="360" w:lineRule="auto"/>
              <w:rPr>
                <w:b/>
                <w:bCs/>
                <w:sz w:val="20"/>
                <w:szCs w:val="20"/>
              </w:rPr>
            </w:pPr>
            <w:r w:rsidRPr="00474861">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BA45651" w14:textId="77777777" w:rsidR="0037300A" w:rsidRPr="00474861" w:rsidRDefault="0037300A" w:rsidP="000F589A">
            <w:pPr>
              <w:spacing w:line="360" w:lineRule="auto"/>
              <w:rPr>
                <w:rFonts w:eastAsiaTheme="minorEastAsia"/>
                <w:sz w:val="20"/>
                <w:szCs w:val="20"/>
              </w:rPr>
            </w:pPr>
            <w:r w:rsidRPr="00474861">
              <w:rPr>
                <w:b/>
                <w:bCs/>
                <w:sz w:val="20"/>
                <w:szCs w:val="20"/>
              </w:rPr>
              <w:t>Primary:</w:t>
            </w:r>
            <w:r w:rsidRPr="00474861">
              <w:rPr>
                <w:sz w:val="20"/>
                <w:szCs w:val="20"/>
              </w:rPr>
              <w:t xml:space="preserve"> peak </w:t>
            </w:r>
            <w:r w:rsidRPr="009F3714">
              <w:rPr>
                <w:sz w:val="20"/>
                <w:szCs w:val="20"/>
              </w:rPr>
              <w:t>VO</w:t>
            </w:r>
            <w:r w:rsidRPr="00C80121">
              <w:rPr>
                <w:sz w:val="20"/>
                <w:szCs w:val="20"/>
                <w:vertAlign w:val="subscript"/>
              </w:rPr>
              <w:t>2</w:t>
            </w:r>
            <w:r w:rsidRPr="00474861">
              <w:rPr>
                <w:sz w:val="20"/>
                <w:szCs w:val="20"/>
              </w:rPr>
              <w:t xml:space="preserve"> (CPET; 20 weeks)</w:t>
            </w:r>
          </w:p>
          <w:p w14:paraId="1A906347" w14:textId="77777777" w:rsidR="0037300A" w:rsidRPr="00474861" w:rsidRDefault="0037300A" w:rsidP="000F589A">
            <w:pPr>
              <w:spacing w:line="360" w:lineRule="auto"/>
              <w:rPr>
                <w:sz w:val="20"/>
                <w:szCs w:val="20"/>
              </w:rPr>
            </w:pPr>
            <w:r w:rsidRPr="00474861">
              <w:rPr>
                <w:b/>
                <w:bCs/>
                <w:sz w:val="20"/>
                <w:szCs w:val="20"/>
              </w:rPr>
              <w:t>Secondary:</w:t>
            </w:r>
            <w:r w:rsidRPr="00474861">
              <w:rPr>
                <w:sz w:val="20"/>
                <w:szCs w:val="20"/>
              </w:rPr>
              <w:t xml:space="preserve"> all at 20 weeks: A (CPET); biomarkers of cardiovascular risk; other cardiovascular risk factors (weight, BMI, waist circumference, BP); subjective habitual PA levels (PASE); objective habitual PA levels (</w:t>
            </w:r>
            <w:proofErr w:type="spellStart"/>
            <w:r w:rsidRPr="00474861">
              <w:rPr>
                <w:sz w:val="20"/>
                <w:szCs w:val="20"/>
              </w:rPr>
              <w:t>accelerometry</w:t>
            </w:r>
            <w:proofErr w:type="spellEnd"/>
            <w:r w:rsidRPr="00474861">
              <w:rPr>
                <w:sz w:val="20"/>
                <w:szCs w:val="20"/>
              </w:rPr>
              <w:t>); HR-QOL; early changes in outcome measures - all outcomes measured at 10 weeks; sustainability of changes in outcome measures - all outcomes measured at 30 weeks and compared with other time measures</w:t>
            </w:r>
          </w:p>
        </w:tc>
      </w:tr>
      <w:tr w:rsidR="0037300A" w:rsidRPr="00142465" w14:paraId="193A9C76"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F740AC0" w14:textId="77777777" w:rsidR="0037300A" w:rsidRPr="00474861" w:rsidRDefault="0037300A" w:rsidP="000F589A">
            <w:pPr>
              <w:spacing w:line="360" w:lineRule="auto"/>
              <w:rPr>
                <w:b/>
                <w:bCs/>
                <w:sz w:val="20"/>
                <w:szCs w:val="20"/>
              </w:rPr>
            </w:pPr>
            <w:r w:rsidRPr="00474861">
              <w:rPr>
                <w:b/>
                <w:bCs/>
                <w:sz w:val="20"/>
                <w:szCs w:val="20"/>
              </w:rPr>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1CD3A18" w14:textId="77777777" w:rsidR="0037300A" w:rsidRPr="00474861" w:rsidRDefault="0037300A" w:rsidP="000F589A">
            <w:pPr>
              <w:spacing w:line="360" w:lineRule="auto"/>
              <w:rPr>
                <w:rFonts w:eastAsiaTheme="minorEastAsia"/>
                <w:sz w:val="20"/>
                <w:szCs w:val="20"/>
              </w:rPr>
            </w:pPr>
            <w:r w:rsidRPr="00474861">
              <w:rPr>
                <w:sz w:val="20"/>
                <w:szCs w:val="20"/>
              </w:rPr>
              <w:t>November 2018</w:t>
            </w:r>
          </w:p>
        </w:tc>
      </w:tr>
      <w:tr w:rsidR="0037300A" w:rsidRPr="00142465" w14:paraId="1DD67B14"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78912A5D" w14:textId="77777777" w:rsidR="0037300A" w:rsidRPr="00474861" w:rsidRDefault="0037300A" w:rsidP="000F589A">
            <w:pPr>
              <w:spacing w:line="360" w:lineRule="auto"/>
              <w:rPr>
                <w:b/>
                <w:bCs/>
                <w:sz w:val="20"/>
                <w:szCs w:val="20"/>
              </w:rPr>
            </w:pPr>
            <w:r w:rsidRPr="00474861">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74132745" w14:textId="01FF1B38" w:rsidR="0037300A" w:rsidRPr="00474861" w:rsidRDefault="0037300A" w:rsidP="000F589A">
            <w:pPr>
              <w:pStyle w:val="NormalWeb"/>
              <w:spacing w:line="360" w:lineRule="auto"/>
              <w:rPr>
                <w:sz w:val="20"/>
                <w:szCs w:val="20"/>
              </w:rPr>
            </w:pPr>
            <w:r w:rsidRPr="00474861">
              <w:rPr>
                <w:sz w:val="20"/>
                <w:szCs w:val="20"/>
              </w:rPr>
              <w:t>NCT02997618. The AAA get fit trial: a pilot randomised controlled trial of community-based exercise in patients with abdominal aortic aneurysms [The AAA get fit trial: a pilot randomised controlled trial of community-based exercise to improve fitness and reduce morbidity and mortality of patients with abdominal aortic aneurysms]. clinicaltrials.gov/ct2/show/NCT02997618 (first received 20 December 2016)</w:t>
            </w:r>
          </w:p>
        </w:tc>
      </w:tr>
    </w:tbl>
    <w:p w14:paraId="483C6F3A" w14:textId="77777777" w:rsidR="0037300A" w:rsidRPr="00142465" w:rsidRDefault="0037300A" w:rsidP="0037300A">
      <w:pPr>
        <w:pStyle w:val="Title"/>
      </w:pPr>
      <w:r w:rsidRPr="00142465">
        <w:t xml:space="preserve">NCT03036007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34F9F8CF"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183F06A" w14:textId="77777777" w:rsidR="0037300A" w:rsidRPr="00474861" w:rsidRDefault="0037300A" w:rsidP="000F589A">
            <w:pPr>
              <w:spacing w:line="360" w:lineRule="auto"/>
              <w:rPr>
                <w:b/>
                <w:bCs/>
                <w:sz w:val="20"/>
                <w:szCs w:val="20"/>
              </w:rPr>
            </w:pPr>
            <w:r w:rsidRPr="00474861">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DAB055F" w14:textId="77777777" w:rsidR="0037300A" w:rsidRPr="00474861" w:rsidRDefault="0037300A" w:rsidP="000F589A">
            <w:pPr>
              <w:spacing w:after="0" w:line="360" w:lineRule="auto"/>
              <w:rPr>
                <w:rFonts w:eastAsiaTheme="minorEastAsia"/>
                <w:sz w:val="20"/>
                <w:szCs w:val="20"/>
              </w:rPr>
            </w:pPr>
            <w:r w:rsidRPr="00474861">
              <w:rPr>
                <w:sz w:val="20"/>
                <w:szCs w:val="20"/>
              </w:rPr>
              <w:t>Physiotherapy after anterior cervical spine surgery</w:t>
            </w:r>
          </w:p>
        </w:tc>
      </w:tr>
      <w:tr w:rsidR="0037300A" w:rsidRPr="00142465" w14:paraId="7D1929E3"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4CAFB3B" w14:textId="77777777" w:rsidR="0037300A" w:rsidRPr="00474861" w:rsidRDefault="0037300A" w:rsidP="000F589A">
            <w:pPr>
              <w:spacing w:line="360" w:lineRule="auto"/>
              <w:rPr>
                <w:b/>
                <w:bCs/>
                <w:sz w:val="20"/>
                <w:szCs w:val="20"/>
              </w:rPr>
            </w:pPr>
            <w:r w:rsidRPr="00474861">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A150510" w14:textId="77777777" w:rsidR="0037300A" w:rsidRPr="00474861" w:rsidRDefault="0037300A" w:rsidP="000F589A">
            <w:pPr>
              <w:spacing w:line="360" w:lineRule="auto"/>
              <w:rPr>
                <w:rFonts w:eastAsiaTheme="minorEastAsia"/>
                <w:sz w:val="20"/>
                <w:szCs w:val="20"/>
              </w:rPr>
            </w:pPr>
            <w:r w:rsidRPr="00474861">
              <w:rPr>
                <w:b/>
                <w:bCs/>
                <w:sz w:val="20"/>
                <w:szCs w:val="20"/>
              </w:rPr>
              <w:t>RCT, parallel design</w:t>
            </w:r>
          </w:p>
          <w:p w14:paraId="03700FC2" w14:textId="77777777" w:rsidR="0037300A" w:rsidRPr="00474861" w:rsidRDefault="0037300A" w:rsidP="000F589A">
            <w:pPr>
              <w:spacing w:line="360" w:lineRule="auto"/>
              <w:rPr>
                <w:sz w:val="20"/>
                <w:szCs w:val="20"/>
              </w:rPr>
            </w:pPr>
            <w:r w:rsidRPr="00474861">
              <w:rPr>
                <w:b/>
                <w:bCs/>
                <w:sz w:val="20"/>
                <w:szCs w:val="20"/>
              </w:rPr>
              <w:t>Study aim:</w:t>
            </w:r>
            <w:r w:rsidRPr="00474861">
              <w:rPr>
                <w:sz w:val="20"/>
                <w:szCs w:val="20"/>
              </w:rPr>
              <w:t xml:space="preserve"> to investigate the effects of structured neck-specific exercise or PA on pain, function and other outcomes in people who have had cervical spine surgery </w:t>
            </w:r>
          </w:p>
        </w:tc>
      </w:tr>
      <w:tr w:rsidR="0037300A" w:rsidRPr="00142465" w14:paraId="15EDC8AC"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968F44F" w14:textId="77777777" w:rsidR="0037300A" w:rsidRPr="00474861" w:rsidRDefault="0037300A" w:rsidP="000F589A">
            <w:pPr>
              <w:spacing w:line="360" w:lineRule="auto"/>
              <w:rPr>
                <w:b/>
                <w:bCs/>
                <w:sz w:val="20"/>
                <w:szCs w:val="20"/>
              </w:rPr>
            </w:pPr>
            <w:r w:rsidRPr="00474861">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A714481" w14:textId="77777777" w:rsidR="0037300A" w:rsidRPr="00474861" w:rsidRDefault="0037300A" w:rsidP="000F589A">
            <w:pPr>
              <w:spacing w:line="360" w:lineRule="auto"/>
              <w:rPr>
                <w:rFonts w:eastAsiaTheme="minorEastAsia"/>
                <w:sz w:val="20"/>
                <w:szCs w:val="20"/>
              </w:rPr>
            </w:pPr>
            <w:r w:rsidRPr="00474861">
              <w:rPr>
                <w:b/>
                <w:bCs/>
                <w:sz w:val="20"/>
                <w:szCs w:val="20"/>
              </w:rPr>
              <w:t>Estimated enrolment:</w:t>
            </w:r>
            <w:r w:rsidRPr="00474861">
              <w:rPr>
                <w:sz w:val="20"/>
                <w:szCs w:val="20"/>
              </w:rPr>
              <w:t xml:space="preserve"> 140</w:t>
            </w:r>
          </w:p>
          <w:p w14:paraId="465DDF7B" w14:textId="77777777" w:rsidR="0037300A" w:rsidRPr="00474861" w:rsidRDefault="0037300A" w:rsidP="000F589A">
            <w:pPr>
              <w:spacing w:line="360" w:lineRule="auto"/>
              <w:rPr>
                <w:sz w:val="20"/>
                <w:szCs w:val="20"/>
              </w:rPr>
            </w:pPr>
            <w:r w:rsidRPr="00474861">
              <w:rPr>
                <w:b/>
                <w:bCs/>
                <w:sz w:val="20"/>
                <w:szCs w:val="20"/>
              </w:rPr>
              <w:t>Inclusion criteria:</w:t>
            </w:r>
            <w:r w:rsidRPr="00474861">
              <w:rPr>
                <w:sz w:val="20"/>
                <w:szCs w:val="20"/>
              </w:rPr>
              <w:t xml:space="preserve"> 18 to 75 years of age; </w:t>
            </w:r>
            <w:bookmarkStart w:id="425" w:name="_Hlk69723577"/>
            <w:r w:rsidRPr="00474861">
              <w:rPr>
                <w:sz w:val="20"/>
                <w:szCs w:val="20"/>
              </w:rPr>
              <w:t>ACDF</w:t>
            </w:r>
            <w:bookmarkEnd w:id="425"/>
            <w:r w:rsidRPr="00474861">
              <w:rPr>
                <w:sz w:val="20"/>
                <w:szCs w:val="20"/>
              </w:rPr>
              <w:t xml:space="preserve"> due to cervical disc disease; postoperative residual disability at 3 months (</w:t>
            </w:r>
            <w:bookmarkStart w:id="426" w:name="_Hlk69723582"/>
            <w:r w:rsidRPr="00474861">
              <w:rPr>
                <w:sz w:val="20"/>
                <w:szCs w:val="20"/>
              </w:rPr>
              <w:t>NDI</w:t>
            </w:r>
            <w:bookmarkEnd w:id="426"/>
            <w:r w:rsidRPr="00474861">
              <w:rPr>
                <w:sz w:val="20"/>
                <w:szCs w:val="20"/>
              </w:rPr>
              <w:t xml:space="preserve"> ≥ 30%); access to computer/tablet/smart phone and the internet; motivate to exercise</w:t>
            </w:r>
          </w:p>
          <w:p w14:paraId="1A534AA0" w14:textId="77777777" w:rsidR="0037300A" w:rsidRPr="00474861" w:rsidRDefault="0037300A" w:rsidP="000F589A">
            <w:pPr>
              <w:spacing w:line="360" w:lineRule="auto"/>
              <w:rPr>
                <w:sz w:val="20"/>
                <w:szCs w:val="20"/>
              </w:rPr>
            </w:pPr>
            <w:r w:rsidRPr="00474861">
              <w:rPr>
                <w:b/>
                <w:bCs/>
                <w:sz w:val="20"/>
                <w:szCs w:val="20"/>
              </w:rPr>
              <w:lastRenderedPageBreak/>
              <w:t xml:space="preserve">Exclusion criteria: </w:t>
            </w:r>
            <w:r w:rsidRPr="00474861">
              <w:rPr>
                <w:sz w:val="20"/>
                <w:szCs w:val="20"/>
              </w:rPr>
              <w:t>myelopathy; previous fracture/dislocation of cervical spine; malignancy or benign spinal tumour; spinal infection, ongoing postoperative infection, previous spondylodiscitis; previous cervical spine surgery; any factors contraindicative to study participation or follow-up; known alcohol/drug abuse; unable to read/write Swedish</w:t>
            </w:r>
          </w:p>
          <w:p w14:paraId="0862A6E8" w14:textId="77777777" w:rsidR="0037300A" w:rsidRPr="00474861" w:rsidRDefault="0037300A" w:rsidP="000F589A">
            <w:pPr>
              <w:spacing w:line="360" w:lineRule="auto"/>
              <w:rPr>
                <w:sz w:val="20"/>
                <w:szCs w:val="20"/>
              </w:rPr>
            </w:pPr>
            <w:r w:rsidRPr="00474861">
              <w:rPr>
                <w:b/>
                <w:bCs/>
                <w:sz w:val="20"/>
                <w:szCs w:val="20"/>
              </w:rPr>
              <w:t>Type of surgery/condition:</w:t>
            </w:r>
            <w:r w:rsidRPr="00474861">
              <w:rPr>
                <w:sz w:val="20"/>
                <w:szCs w:val="20"/>
              </w:rPr>
              <w:t xml:space="preserve"> ACDF for cervical disc disease</w:t>
            </w:r>
          </w:p>
          <w:p w14:paraId="4BA9D065" w14:textId="77777777" w:rsidR="0037300A" w:rsidRPr="00474861" w:rsidRDefault="0037300A" w:rsidP="000F589A">
            <w:pPr>
              <w:spacing w:line="360" w:lineRule="auto"/>
              <w:rPr>
                <w:sz w:val="20"/>
                <w:szCs w:val="20"/>
              </w:rPr>
            </w:pPr>
            <w:r w:rsidRPr="00474861">
              <w:rPr>
                <w:b/>
                <w:bCs/>
                <w:sz w:val="20"/>
                <w:szCs w:val="20"/>
              </w:rPr>
              <w:t>Country:</w:t>
            </w:r>
            <w:r w:rsidRPr="00474861">
              <w:rPr>
                <w:sz w:val="20"/>
                <w:szCs w:val="20"/>
              </w:rPr>
              <w:t xml:space="preserve"> Sweden </w:t>
            </w:r>
          </w:p>
          <w:p w14:paraId="4CACA2C9" w14:textId="77777777" w:rsidR="0037300A" w:rsidRPr="00474861" w:rsidRDefault="0037300A" w:rsidP="000F589A">
            <w:pPr>
              <w:spacing w:line="360" w:lineRule="auto"/>
              <w:rPr>
                <w:sz w:val="20"/>
                <w:szCs w:val="20"/>
              </w:rPr>
            </w:pPr>
            <w:r w:rsidRPr="00474861">
              <w:rPr>
                <w:b/>
                <w:bCs/>
                <w:sz w:val="20"/>
                <w:szCs w:val="20"/>
              </w:rPr>
              <w:t>Setting:</w:t>
            </w:r>
            <w:r w:rsidRPr="00474861">
              <w:rPr>
                <w:sz w:val="20"/>
                <w:szCs w:val="20"/>
              </w:rPr>
              <w:t xml:space="preserve"> hospital; single centre</w:t>
            </w:r>
          </w:p>
        </w:tc>
      </w:tr>
      <w:tr w:rsidR="0037300A" w:rsidRPr="00142465" w14:paraId="1B618E20"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E38252E" w14:textId="77777777" w:rsidR="0037300A" w:rsidRPr="00474861" w:rsidRDefault="0037300A" w:rsidP="000F589A">
            <w:pPr>
              <w:spacing w:line="360" w:lineRule="auto"/>
              <w:rPr>
                <w:b/>
                <w:bCs/>
                <w:sz w:val="20"/>
                <w:szCs w:val="20"/>
              </w:rPr>
            </w:pPr>
            <w:r w:rsidRPr="00474861">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AF7467B" w14:textId="77777777" w:rsidR="0037300A" w:rsidRPr="00474861" w:rsidRDefault="0037300A" w:rsidP="000F589A">
            <w:pPr>
              <w:spacing w:line="360" w:lineRule="auto"/>
              <w:rPr>
                <w:rFonts w:eastAsiaTheme="minorEastAsia"/>
                <w:sz w:val="20"/>
                <w:szCs w:val="20"/>
              </w:rPr>
            </w:pPr>
            <w:r w:rsidRPr="00474861">
              <w:rPr>
                <w:b/>
                <w:bCs/>
                <w:sz w:val="20"/>
                <w:szCs w:val="20"/>
              </w:rPr>
              <w:t>Type of intervention:</w:t>
            </w:r>
            <w:r w:rsidRPr="00474861">
              <w:rPr>
                <w:sz w:val="20"/>
                <w:szCs w:val="20"/>
              </w:rPr>
              <w:t xml:space="preserve"> telehealth with </w:t>
            </w:r>
            <w:bookmarkStart w:id="427" w:name="_Hlk69723589"/>
            <w:r w:rsidRPr="00474861">
              <w:rPr>
                <w:sz w:val="20"/>
                <w:szCs w:val="20"/>
              </w:rPr>
              <w:t>PT</w:t>
            </w:r>
            <w:bookmarkEnd w:id="427"/>
            <w:r w:rsidRPr="00474861">
              <w:rPr>
                <w:sz w:val="20"/>
                <w:szCs w:val="20"/>
              </w:rPr>
              <w:t xml:space="preserve"> support</w:t>
            </w:r>
          </w:p>
          <w:p w14:paraId="6B579E52" w14:textId="77777777" w:rsidR="0037300A" w:rsidRPr="00474861" w:rsidRDefault="0037300A" w:rsidP="000F589A">
            <w:pPr>
              <w:spacing w:line="360" w:lineRule="auto"/>
              <w:rPr>
                <w:sz w:val="20"/>
                <w:szCs w:val="20"/>
              </w:rPr>
            </w:pPr>
            <w:r w:rsidRPr="00474861">
              <w:rPr>
                <w:b/>
                <w:bCs/>
                <w:sz w:val="20"/>
                <w:szCs w:val="20"/>
              </w:rPr>
              <w:t>Details of intervention:</w:t>
            </w:r>
            <w:r w:rsidRPr="00474861">
              <w:rPr>
                <w:sz w:val="20"/>
                <w:szCs w:val="20"/>
              </w:rPr>
              <w:t xml:space="preserve"> internet-based NSE: individualised neck exercise training initially daily then 3 times per week; internet support to continue at home - videos, photos, information and </w:t>
            </w:r>
            <w:bookmarkStart w:id="428" w:name="_Hlk69723601"/>
            <w:r w:rsidRPr="00474861">
              <w:rPr>
                <w:sz w:val="20"/>
                <w:szCs w:val="20"/>
              </w:rPr>
              <w:t>FAQs</w:t>
            </w:r>
            <w:bookmarkEnd w:id="428"/>
            <w:r w:rsidRPr="00474861">
              <w:rPr>
                <w:sz w:val="20"/>
                <w:szCs w:val="20"/>
              </w:rPr>
              <w:t xml:space="preserve"> provided on the internet platform; email access to PT; 3 visits to PT; encouragement to continue post-treatment</w:t>
            </w:r>
            <w:r w:rsidRPr="00474861">
              <w:rPr>
                <w:sz w:val="20"/>
                <w:szCs w:val="20"/>
              </w:rPr>
              <w:br/>
            </w:r>
            <w:r w:rsidRPr="00474861">
              <w:rPr>
                <w:b/>
                <w:bCs/>
                <w:sz w:val="20"/>
                <w:szCs w:val="20"/>
              </w:rPr>
              <w:t>Details of comparison group:</w:t>
            </w:r>
            <w:r w:rsidRPr="00474861">
              <w:rPr>
                <w:sz w:val="20"/>
                <w:szCs w:val="20"/>
              </w:rPr>
              <w:t xml:space="preserve"> </w:t>
            </w:r>
            <w:bookmarkStart w:id="429" w:name="_Hlk69723596"/>
            <w:r w:rsidRPr="00474861">
              <w:rPr>
                <w:sz w:val="20"/>
                <w:szCs w:val="20"/>
              </w:rPr>
              <w:t>PPA</w:t>
            </w:r>
            <w:bookmarkEnd w:id="429"/>
            <w:r w:rsidRPr="00474861">
              <w:rPr>
                <w:sz w:val="20"/>
                <w:szCs w:val="20"/>
              </w:rPr>
              <w:t>: motivational interview; identify PA that suits the individual to increase overall PA level as part of self-care wellness routine - walking, exercises (not NSE), aerobics; 3 further PT visits, advice to contact PT if not working; encouragement to continue PA post-treatment</w:t>
            </w:r>
          </w:p>
        </w:tc>
      </w:tr>
      <w:tr w:rsidR="0037300A" w:rsidRPr="00142465" w14:paraId="66F43C7B"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8962F7B" w14:textId="77777777" w:rsidR="0037300A" w:rsidRPr="00474861" w:rsidRDefault="0037300A" w:rsidP="000F589A">
            <w:pPr>
              <w:spacing w:line="360" w:lineRule="auto"/>
              <w:rPr>
                <w:b/>
                <w:bCs/>
                <w:sz w:val="20"/>
                <w:szCs w:val="20"/>
              </w:rPr>
            </w:pPr>
            <w:r w:rsidRPr="00474861">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4A82A99" w14:textId="77777777" w:rsidR="0037300A" w:rsidRPr="00474861" w:rsidRDefault="0037300A" w:rsidP="000F589A">
            <w:pPr>
              <w:spacing w:line="360" w:lineRule="auto"/>
              <w:rPr>
                <w:rFonts w:eastAsiaTheme="minorEastAsia"/>
                <w:sz w:val="20"/>
                <w:szCs w:val="20"/>
              </w:rPr>
            </w:pPr>
            <w:r w:rsidRPr="00474861">
              <w:rPr>
                <w:b/>
                <w:bCs/>
                <w:sz w:val="20"/>
                <w:szCs w:val="20"/>
              </w:rPr>
              <w:t>Primary:</w:t>
            </w:r>
            <w:r w:rsidRPr="00474861">
              <w:rPr>
                <w:sz w:val="20"/>
                <w:szCs w:val="20"/>
              </w:rPr>
              <w:t xml:space="preserve"> neck-specific function (NDI; 3 months and 12 months)</w:t>
            </w:r>
          </w:p>
          <w:p w14:paraId="4276E9CD" w14:textId="77777777" w:rsidR="0037300A" w:rsidRPr="00474861" w:rsidRDefault="0037300A" w:rsidP="000F589A">
            <w:pPr>
              <w:spacing w:line="360" w:lineRule="auto"/>
              <w:rPr>
                <w:sz w:val="20"/>
                <w:szCs w:val="20"/>
              </w:rPr>
            </w:pPr>
            <w:r w:rsidRPr="00474861">
              <w:rPr>
                <w:b/>
                <w:bCs/>
                <w:sz w:val="20"/>
                <w:szCs w:val="20"/>
              </w:rPr>
              <w:t>Secondary:</w:t>
            </w:r>
            <w:r w:rsidRPr="00474861">
              <w:rPr>
                <w:sz w:val="20"/>
                <w:szCs w:val="20"/>
              </w:rPr>
              <w:t xml:space="preserve"> measured at 3 months and 12 months: pain intensity neck, arm, head (</w:t>
            </w:r>
            <w:bookmarkStart w:id="430" w:name="_Hlk69723610"/>
            <w:r w:rsidRPr="00474861">
              <w:rPr>
                <w:sz w:val="20"/>
                <w:szCs w:val="20"/>
              </w:rPr>
              <w:t>VAS</w:t>
            </w:r>
            <w:bookmarkEnd w:id="430"/>
            <w:r w:rsidRPr="00474861">
              <w:rPr>
                <w:sz w:val="20"/>
                <w:szCs w:val="20"/>
              </w:rPr>
              <w:t>); pain intensity neck, arm (NRS); distribution of pain (pain drawing); use of pain medication; global outcomes of the intervention (modified Odom criteria); dizziness (</w:t>
            </w:r>
            <w:bookmarkStart w:id="431" w:name="_Hlk69723618"/>
            <w:r w:rsidRPr="00474861">
              <w:rPr>
                <w:sz w:val="20"/>
                <w:szCs w:val="20"/>
              </w:rPr>
              <w:t>DHI</w:t>
            </w:r>
            <w:bookmarkEnd w:id="431"/>
            <w:r w:rsidRPr="00474861">
              <w:rPr>
                <w:sz w:val="20"/>
                <w:szCs w:val="20"/>
              </w:rPr>
              <w:t>); headache (VAS; HIT-6); disaster thoughts (</w:t>
            </w:r>
            <w:bookmarkStart w:id="432" w:name="_Hlk69723625"/>
            <w:r w:rsidRPr="00474861">
              <w:rPr>
                <w:sz w:val="20"/>
                <w:szCs w:val="20"/>
              </w:rPr>
              <w:t>PCS</w:t>
            </w:r>
            <w:bookmarkEnd w:id="432"/>
            <w:r w:rsidRPr="00474861">
              <w:rPr>
                <w:sz w:val="20"/>
                <w:szCs w:val="20"/>
              </w:rPr>
              <w:t>); confidence in ability (</w:t>
            </w:r>
            <w:bookmarkStart w:id="433" w:name="_Hlk69723630"/>
            <w:r w:rsidRPr="00474861">
              <w:rPr>
                <w:sz w:val="20"/>
                <w:szCs w:val="20"/>
              </w:rPr>
              <w:t>SES</w:t>
            </w:r>
            <w:bookmarkEnd w:id="433"/>
            <w:r w:rsidRPr="00474861">
              <w:rPr>
                <w:sz w:val="20"/>
                <w:szCs w:val="20"/>
              </w:rPr>
              <w:t>); neck-specific function related to pts chosen activities - daily function, work, spare time (</w:t>
            </w:r>
            <w:bookmarkStart w:id="434" w:name="_Hlk69723637"/>
            <w:r w:rsidRPr="00474861">
              <w:rPr>
                <w:sz w:val="20"/>
                <w:szCs w:val="20"/>
              </w:rPr>
              <w:t>PSFS</w:t>
            </w:r>
            <w:bookmarkEnd w:id="434"/>
            <w:r w:rsidRPr="00474861">
              <w:rPr>
                <w:sz w:val="20"/>
                <w:szCs w:val="20"/>
              </w:rPr>
              <w:t>); operating fear (</w:t>
            </w:r>
            <w:bookmarkStart w:id="435" w:name="_Hlk69723641"/>
            <w:r w:rsidRPr="00474861">
              <w:rPr>
                <w:sz w:val="20"/>
                <w:szCs w:val="20"/>
              </w:rPr>
              <w:t>FABQ</w:t>
            </w:r>
            <w:bookmarkEnd w:id="435"/>
            <w:r w:rsidRPr="00474861">
              <w:rPr>
                <w:sz w:val="20"/>
                <w:szCs w:val="20"/>
              </w:rPr>
              <w:t>); anxiety and depression (HADS); HR-QoL (EQ-5D); work ability (</w:t>
            </w:r>
            <w:bookmarkStart w:id="436" w:name="_Hlk69723648"/>
            <w:r w:rsidRPr="00474861">
              <w:rPr>
                <w:sz w:val="20"/>
                <w:szCs w:val="20"/>
              </w:rPr>
              <w:t>WAI</w:t>
            </w:r>
            <w:bookmarkEnd w:id="436"/>
            <w:r w:rsidRPr="00474861">
              <w:rPr>
                <w:sz w:val="20"/>
                <w:szCs w:val="20"/>
              </w:rPr>
              <w:t>); effort and support in the workplace (</w:t>
            </w:r>
            <w:bookmarkStart w:id="437" w:name="_Hlk69723653"/>
            <w:r w:rsidRPr="00474861">
              <w:rPr>
                <w:sz w:val="20"/>
                <w:szCs w:val="20"/>
              </w:rPr>
              <w:t>ERI</w:t>
            </w:r>
            <w:bookmarkEnd w:id="437"/>
            <w:r w:rsidRPr="00474861">
              <w:rPr>
                <w:sz w:val="20"/>
                <w:szCs w:val="20"/>
              </w:rPr>
              <w:t>); work ergonomics; sickness absence/presence at work (</w:t>
            </w:r>
            <w:bookmarkStart w:id="438" w:name="_Hlk69723657"/>
            <w:r w:rsidRPr="00474861">
              <w:rPr>
                <w:sz w:val="20"/>
                <w:szCs w:val="20"/>
              </w:rPr>
              <w:t>SPS</w:t>
            </w:r>
            <w:bookmarkEnd w:id="438"/>
            <w:r w:rsidRPr="00474861">
              <w:rPr>
                <w:sz w:val="20"/>
                <w:szCs w:val="20"/>
              </w:rPr>
              <w:t>); classification of occupations (</w:t>
            </w:r>
            <w:bookmarkStart w:id="439" w:name="_Hlk69723663"/>
            <w:r w:rsidRPr="00474861">
              <w:rPr>
                <w:sz w:val="20"/>
                <w:szCs w:val="20"/>
              </w:rPr>
              <w:t>SSY</w:t>
            </w:r>
            <w:bookmarkEnd w:id="439"/>
            <w:r w:rsidRPr="00474861">
              <w:rPr>
                <w:sz w:val="20"/>
                <w:szCs w:val="20"/>
              </w:rPr>
              <w:t>); patient enablement (</w:t>
            </w:r>
            <w:bookmarkStart w:id="440" w:name="_Hlk69723669"/>
            <w:r w:rsidRPr="00474861">
              <w:rPr>
                <w:sz w:val="20"/>
                <w:szCs w:val="20"/>
              </w:rPr>
              <w:t>PEI</w:t>
            </w:r>
            <w:bookmarkEnd w:id="440"/>
            <w:r w:rsidRPr="00474861">
              <w:rPr>
                <w:sz w:val="20"/>
                <w:szCs w:val="20"/>
              </w:rPr>
              <w:t>); satisfaction with symptoms (</w:t>
            </w:r>
            <w:proofErr w:type="spellStart"/>
            <w:r w:rsidRPr="00474861">
              <w:rPr>
                <w:sz w:val="20"/>
                <w:szCs w:val="20"/>
              </w:rPr>
              <w:t>Cherkin</w:t>
            </w:r>
            <w:proofErr w:type="spellEnd"/>
            <w:r w:rsidRPr="00474861">
              <w:rPr>
                <w:sz w:val="20"/>
                <w:szCs w:val="20"/>
              </w:rPr>
              <w:t xml:space="preserve"> scale); level of PA (2 questions, 4 point score); health care consumption; analgesic drug consumption; frequency of pain; sick leave registration; active neck ROM (</w:t>
            </w:r>
            <w:bookmarkStart w:id="441" w:name="_Hlk69723676"/>
            <w:r w:rsidRPr="00474861">
              <w:rPr>
                <w:sz w:val="20"/>
                <w:szCs w:val="20"/>
              </w:rPr>
              <w:t>CROM</w:t>
            </w:r>
            <w:bookmarkEnd w:id="441"/>
            <w:r w:rsidRPr="00474861">
              <w:rPr>
                <w:sz w:val="20"/>
                <w:szCs w:val="20"/>
              </w:rPr>
              <w:t>); neck muscle endurance; sensorimotor control; neurology (clinical exam); HGS; static balance (</w:t>
            </w:r>
            <w:bookmarkStart w:id="442" w:name="_Hlk69723682"/>
            <w:r w:rsidRPr="00474861">
              <w:rPr>
                <w:sz w:val="20"/>
                <w:szCs w:val="20"/>
              </w:rPr>
              <w:t>SOLEC</w:t>
            </w:r>
            <w:bookmarkEnd w:id="442"/>
            <w:r w:rsidRPr="00474861">
              <w:rPr>
                <w:sz w:val="20"/>
                <w:szCs w:val="20"/>
              </w:rPr>
              <w:t>); postoperative radiography; care use; overall change due to treatment (</w:t>
            </w:r>
            <w:bookmarkStart w:id="443" w:name="_Hlk69723689"/>
            <w:r w:rsidRPr="00474861">
              <w:rPr>
                <w:sz w:val="20"/>
                <w:szCs w:val="20"/>
              </w:rPr>
              <w:t>GRC</w:t>
            </w:r>
            <w:bookmarkEnd w:id="443"/>
            <w:r w:rsidRPr="00474861">
              <w:rPr>
                <w:sz w:val="20"/>
                <w:szCs w:val="20"/>
              </w:rPr>
              <w:t xml:space="preserve"> scale); neck muscle strength and function (</w:t>
            </w:r>
            <w:bookmarkStart w:id="444" w:name="_Hlk69723694"/>
            <w:r w:rsidRPr="00474861">
              <w:rPr>
                <w:sz w:val="20"/>
                <w:szCs w:val="20"/>
              </w:rPr>
              <w:t>MRI</w:t>
            </w:r>
            <w:bookmarkEnd w:id="444"/>
            <w:r w:rsidRPr="00474861">
              <w:rPr>
                <w:sz w:val="20"/>
                <w:szCs w:val="20"/>
              </w:rPr>
              <w:t xml:space="preserve"> - subgroup; 3 months); neck muscle function (US - subgroup; 3 months)</w:t>
            </w:r>
          </w:p>
        </w:tc>
      </w:tr>
      <w:tr w:rsidR="0037300A" w:rsidRPr="00142465" w14:paraId="5EAA6E27"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2C120D0" w14:textId="77777777" w:rsidR="0037300A" w:rsidRPr="00474861" w:rsidRDefault="0037300A" w:rsidP="000F589A">
            <w:pPr>
              <w:spacing w:line="360" w:lineRule="auto"/>
              <w:rPr>
                <w:b/>
                <w:bCs/>
                <w:sz w:val="20"/>
                <w:szCs w:val="20"/>
              </w:rPr>
            </w:pPr>
            <w:r w:rsidRPr="00474861">
              <w:rPr>
                <w:b/>
                <w:bCs/>
                <w:sz w:val="20"/>
                <w:szCs w:val="20"/>
              </w:rPr>
              <w:lastRenderedPageBreak/>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6149525" w14:textId="77777777" w:rsidR="0037300A" w:rsidRPr="00474861" w:rsidRDefault="0037300A" w:rsidP="000F589A">
            <w:pPr>
              <w:spacing w:line="360" w:lineRule="auto"/>
              <w:rPr>
                <w:rFonts w:eastAsiaTheme="minorEastAsia"/>
                <w:sz w:val="20"/>
                <w:szCs w:val="20"/>
              </w:rPr>
            </w:pPr>
            <w:r w:rsidRPr="00474861">
              <w:rPr>
                <w:sz w:val="20"/>
                <w:szCs w:val="20"/>
              </w:rPr>
              <w:t>22 May 2017</w:t>
            </w:r>
          </w:p>
        </w:tc>
      </w:tr>
      <w:tr w:rsidR="0037300A" w:rsidRPr="00142465" w14:paraId="4FC539B7"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4B50B378" w14:textId="77777777" w:rsidR="0037300A" w:rsidRPr="00474861" w:rsidRDefault="0037300A" w:rsidP="000F589A">
            <w:pPr>
              <w:spacing w:line="360" w:lineRule="auto"/>
              <w:rPr>
                <w:b/>
                <w:bCs/>
                <w:sz w:val="20"/>
                <w:szCs w:val="20"/>
              </w:rPr>
            </w:pPr>
            <w:r w:rsidRPr="00474861">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7201F29C" w14:textId="32C3EF5D" w:rsidR="0037300A" w:rsidRPr="00474861" w:rsidRDefault="0037300A" w:rsidP="000F589A">
            <w:pPr>
              <w:spacing w:line="360" w:lineRule="auto"/>
              <w:rPr>
                <w:sz w:val="20"/>
                <w:szCs w:val="20"/>
              </w:rPr>
            </w:pPr>
            <w:r w:rsidRPr="00474861">
              <w:rPr>
                <w:sz w:val="20"/>
                <w:szCs w:val="20"/>
              </w:rPr>
              <w:t>NCT03036007. Physiotherapy after anterior cervical spine surgery [Physiotherapy after anterior cervical spine surgery for cervical disc disease. A prospective randomised study to compare internet-based neck-specific exercise with prescribed physical activity]. clinicaltrials.gov/ct2/show/NCT03036007 (first received 30 January 2017)</w:t>
            </w:r>
          </w:p>
        </w:tc>
      </w:tr>
    </w:tbl>
    <w:p w14:paraId="5C4402D0" w14:textId="77777777" w:rsidR="0037300A" w:rsidRPr="00142465" w:rsidRDefault="0037300A" w:rsidP="0037300A">
      <w:pPr>
        <w:pStyle w:val="Title"/>
      </w:pPr>
      <w:r w:rsidRPr="00142465">
        <w:t xml:space="preserve">NCT03187028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063E887B"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82CBD87" w14:textId="77777777" w:rsidR="0037300A" w:rsidRPr="00474861" w:rsidRDefault="0037300A" w:rsidP="000F589A">
            <w:pPr>
              <w:spacing w:line="360" w:lineRule="auto"/>
              <w:rPr>
                <w:b/>
                <w:bCs/>
                <w:sz w:val="20"/>
                <w:szCs w:val="20"/>
              </w:rPr>
            </w:pPr>
            <w:r w:rsidRPr="00474861">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76FC753" w14:textId="77777777" w:rsidR="0037300A" w:rsidRPr="00474861" w:rsidRDefault="0037300A" w:rsidP="000F589A">
            <w:pPr>
              <w:spacing w:after="0" w:line="360" w:lineRule="auto"/>
              <w:rPr>
                <w:rFonts w:eastAsiaTheme="minorEastAsia"/>
                <w:sz w:val="20"/>
                <w:szCs w:val="20"/>
              </w:rPr>
            </w:pPr>
            <w:r w:rsidRPr="00474861">
              <w:rPr>
                <w:sz w:val="20"/>
                <w:szCs w:val="20"/>
              </w:rPr>
              <w:t>Diet and exercise after pancreatic cancer (PACE)</w:t>
            </w:r>
          </w:p>
        </w:tc>
      </w:tr>
      <w:tr w:rsidR="0037300A" w:rsidRPr="00142465" w14:paraId="0331A572"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8069B8B" w14:textId="77777777" w:rsidR="0037300A" w:rsidRPr="00474861" w:rsidRDefault="0037300A" w:rsidP="000F589A">
            <w:pPr>
              <w:spacing w:line="360" w:lineRule="auto"/>
              <w:rPr>
                <w:b/>
                <w:bCs/>
                <w:sz w:val="20"/>
                <w:szCs w:val="20"/>
              </w:rPr>
            </w:pPr>
            <w:r w:rsidRPr="00474861">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089FA91" w14:textId="77777777" w:rsidR="0037300A" w:rsidRPr="00474861" w:rsidRDefault="0037300A" w:rsidP="000F589A">
            <w:pPr>
              <w:spacing w:line="360" w:lineRule="auto"/>
              <w:rPr>
                <w:rFonts w:eastAsiaTheme="minorEastAsia"/>
                <w:sz w:val="20"/>
                <w:szCs w:val="20"/>
              </w:rPr>
            </w:pPr>
            <w:r w:rsidRPr="00474861">
              <w:rPr>
                <w:b/>
                <w:bCs/>
                <w:sz w:val="20"/>
                <w:szCs w:val="20"/>
              </w:rPr>
              <w:t>RCT, parallel design</w:t>
            </w:r>
          </w:p>
          <w:p w14:paraId="685E42B2" w14:textId="77777777" w:rsidR="0037300A" w:rsidRPr="00474861" w:rsidRDefault="0037300A" w:rsidP="000F589A">
            <w:pPr>
              <w:spacing w:line="360" w:lineRule="auto"/>
              <w:rPr>
                <w:sz w:val="20"/>
                <w:szCs w:val="20"/>
              </w:rPr>
            </w:pPr>
            <w:r w:rsidRPr="00474861">
              <w:rPr>
                <w:b/>
                <w:bCs/>
                <w:sz w:val="20"/>
                <w:szCs w:val="20"/>
              </w:rPr>
              <w:t>Study aim:</w:t>
            </w:r>
            <w:r w:rsidRPr="00474861">
              <w:rPr>
                <w:sz w:val="20"/>
                <w:szCs w:val="20"/>
              </w:rPr>
              <w:t xml:space="preserve"> to examine the feasibility of an RCT comparing the effects of diet alone versus diet and exercise on pancreatic cancer-related functional and disease outcomes; examine the effects on physical functioning and QOL; develop an intervention to improve survivorship care of pancreatic cancer patients</w:t>
            </w:r>
          </w:p>
        </w:tc>
      </w:tr>
      <w:tr w:rsidR="0037300A" w:rsidRPr="00142465" w14:paraId="3DFE1408"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2A4C6C8" w14:textId="77777777" w:rsidR="0037300A" w:rsidRPr="00474861" w:rsidRDefault="0037300A" w:rsidP="000F589A">
            <w:pPr>
              <w:spacing w:line="360" w:lineRule="auto"/>
              <w:rPr>
                <w:b/>
                <w:bCs/>
                <w:sz w:val="20"/>
                <w:szCs w:val="20"/>
              </w:rPr>
            </w:pPr>
            <w:r w:rsidRPr="00474861">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66A9B43" w14:textId="77777777" w:rsidR="0037300A" w:rsidRPr="00474861" w:rsidRDefault="0037300A" w:rsidP="000F589A">
            <w:pPr>
              <w:spacing w:line="360" w:lineRule="auto"/>
              <w:rPr>
                <w:rFonts w:eastAsiaTheme="minorEastAsia"/>
                <w:sz w:val="20"/>
                <w:szCs w:val="20"/>
              </w:rPr>
            </w:pPr>
            <w:r w:rsidRPr="00474861">
              <w:rPr>
                <w:b/>
                <w:bCs/>
                <w:sz w:val="20"/>
                <w:szCs w:val="20"/>
              </w:rPr>
              <w:t>Estimated enrolment:</w:t>
            </w:r>
            <w:r w:rsidRPr="00474861">
              <w:rPr>
                <w:sz w:val="20"/>
                <w:szCs w:val="20"/>
              </w:rPr>
              <w:t xml:space="preserve"> 50</w:t>
            </w:r>
          </w:p>
          <w:p w14:paraId="62D31116" w14:textId="77777777" w:rsidR="0037300A" w:rsidRPr="00474861" w:rsidRDefault="0037300A" w:rsidP="000F589A">
            <w:pPr>
              <w:spacing w:line="360" w:lineRule="auto"/>
              <w:rPr>
                <w:sz w:val="20"/>
                <w:szCs w:val="20"/>
              </w:rPr>
            </w:pPr>
            <w:r w:rsidRPr="00474861">
              <w:rPr>
                <w:b/>
                <w:bCs/>
                <w:sz w:val="20"/>
                <w:szCs w:val="20"/>
              </w:rPr>
              <w:t>Inclusion criteria:</w:t>
            </w:r>
            <w:r w:rsidRPr="00474861">
              <w:rPr>
                <w:sz w:val="20"/>
                <w:szCs w:val="20"/>
              </w:rPr>
              <w:t xml:space="preserve"> ≥ 18 years of age with planned surgery or surgery within last 3 years for </w:t>
            </w:r>
            <w:proofErr w:type="spellStart"/>
            <w:r w:rsidRPr="00474861">
              <w:rPr>
                <w:sz w:val="20"/>
                <w:szCs w:val="20"/>
              </w:rPr>
              <w:t>resectable</w:t>
            </w:r>
            <w:proofErr w:type="spellEnd"/>
            <w:r w:rsidRPr="00474861">
              <w:rPr>
                <w:sz w:val="20"/>
                <w:szCs w:val="20"/>
              </w:rPr>
              <w:t xml:space="preserve"> pancreatic adenocarcinoma; English speaker; </w:t>
            </w:r>
            <w:bookmarkStart w:id="445" w:name="_Hlk69723706"/>
            <w:r w:rsidRPr="00474861">
              <w:rPr>
                <w:sz w:val="20"/>
                <w:szCs w:val="20"/>
              </w:rPr>
              <w:t>ECOG</w:t>
            </w:r>
            <w:bookmarkEnd w:id="445"/>
            <w:r w:rsidRPr="00474861">
              <w:rPr>
                <w:sz w:val="20"/>
                <w:szCs w:val="20"/>
              </w:rPr>
              <w:t xml:space="preserve"> status 0, 1 or 2; ambulatory without assistance; able to obtain medical clearance</w:t>
            </w:r>
          </w:p>
          <w:p w14:paraId="5643583A" w14:textId="77777777" w:rsidR="0037300A" w:rsidRPr="00474861" w:rsidRDefault="0037300A" w:rsidP="000F589A">
            <w:pPr>
              <w:spacing w:line="360" w:lineRule="auto"/>
              <w:rPr>
                <w:sz w:val="20"/>
                <w:szCs w:val="20"/>
              </w:rPr>
            </w:pPr>
            <w:r w:rsidRPr="00474861">
              <w:rPr>
                <w:b/>
                <w:bCs/>
                <w:sz w:val="20"/>
                <w:szCs w:val="20"/>
              </w:rPr>
              <w:t>Exclusion criteria:</w:t>
            </w:r>
            <w:r w:rsidRPr="00474861">
              <w:rPr>
                <w:sz w:val="20"/>
                <w:szCs w:val="20"/>
              </w:rPr>
              <w:t xml:space="preserve"> pancreatic cancer recurrence; dementia or organic brain syndrome; severe emotional distress; medical, psychological or social characteristic preventing participation; another cancer diagnosis in last 5 years (excluding skin or cervical cancer in situ); oncologist refusal to allow screening; current participation in another exercise trial</w:t>
            </w:r>
          </w:p>
          <w:p w14:paraId="709C7DBD" w14:textId="77777777" w:rsidR="0037300A" w:rsidRPr="00474861" w:rsidRDefault="0037300A" w:rsidP="000F589A">
            <w:pPr>
              <w:spacing w:line="360" w:lineRule="auto"/>
              <w:rPr>
                <w:sz w:val="20"/>
                <w:szCs w:val="20"/>
              </w:rPr>
            </w:pPr>
            <w:r w:rsidRPr="00474861">
              <w:rPr>
                <w:b/>
                <w:bCs/>
                <w:sz w:val="20"/>
                <w:szCs w:val="20"/>
              </w:rPr>
              <w:t>Type of surgery/condition:</w:t>
            </w:r>
            <w:r w:rsidRPr="00474861">
              <w:rPr>
                <w:sz w:val="20"/>
                <w:szCs w:val="20"/>
              </w:rPr>
              <w:t xml:space="preserve"> surgical resection for pancreatic cancer</w:t>
            </w:r>
          </w:p>
          <w:p w14:paraId="3E909F3E" w14:textId="77777777" w:rsidR="0037300A" w:rsidRPr="00474861" w:rsidRDefault="0037300A" w:rsidP="000F589A">
            <w:pPr>
              <w:spacing w:line="360" w:lineRule="auto"/>
              <w:rPr>
                <w:sz w:val="20"/>
                <w:szCs w:val="20"/>
              </w:rPr>
            </w:pPr>
            <w:r w:rsidRPr="00474861">
              <w:rPr>
                <w:b/>
                <w:bCs/>
                <w:sz w:val="20"/>
                <w:szCs w:val="20"/>
              </w:rPr>
              <w:t>Country:</w:t>
            </w:r>
            <w:r w:rsidRPr="00474861">
              <w:rPr>
                <w:sz w:val="20"/>
                <w:szCs w:val="20"/>
              </w:rPr>
              <w:t xml:space="preserve"> USA</w:t>
            </w:r>
          </w:p>
          <w:p w14:paraId="4D39D06F" w14:textId="77777777" w:rsidR="0037300A" w:rsidRPr="00474861" w:rsidRDefault="0037300A" w:rsidP="000F589A">
            <w:pPr>
              <w:spacing w:line="360" w:lineRule="auto"/>
              <w:rPr>
                <w:sz w:val="20"/>
                <w:szCs w:val="20"/>
              </w:rPr>
            </w:pPr>
            <w:r w:rsidRPr="00474861">
              <w:rPr>
                <w:b/>
                <w:bCs/>
                <w:sz w:val="20"/>
                <w:szCs w:val="20"/>
              </w:rPr>
              <w:t>Setting:</w:t>
            </w:r>
            <w:r w:rsidRPr="00474861">
              <w:rPr>
                <w:sz w:val="20"/>
                <w:szCs w:val="20"/>
              </w:rPr>
              <w:t xml:space="preserve"> hospital; single centre</w:t>
            </w:r>
          </w:p>
        </w:tc>
      </w:tr>
      <w:tr w:rsidR="0037300A" w:rsidRPr="00142465" w14:paraId="35D978BB"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7534B59" w14:textId="77777777" w:rsidR="0037300A" w:rsidRPr="00474861" w:rsidRDefault="0037300A" w:rsidP="000F589A">
            <w:pPr>
              <w:spacing w:line="360" w:lineRule="auto"/>
              <w:rPr>
                <w:b/>
                <w:bCs/>
                <w:sz w:val="20"/>
                <w:szCs w:val="20"/>
              </w:rPr>
            </w:pPr>
            <w:r w:rsidRPr="00474861">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17E8A5F" w14:textId="77777777" w:rsidR="0037300A" w:rsidRPr="00474861" w:rsidRDefault="0037300A" w:rsidP="000F589A">
            <w:pPr>
              <w:spacing w:line="360" w:lineRule="auto"/>
              <w:rPr>
                <w:rFonts w:eastAsiaTheme="minorEastAsia"/>
                <w:sz w:val="20"/>
                <w:szCs w:val="20"/>
              </w:rPr>
            </w:pPr>
            <w:r w:rsidRPr="00474861">
              <w:rPr>
                <w:b/>
                <w:bCs/>
                <w:sz w:val="20"/>
                <w:szCs w:val="20"/>
              </w:rPr>
              <w:t>Type of intervention:</w:t>
            </w:r>
            <w:r w:rsidRPr="00474861">
              <w:rPr>
                <w:sz w:val="20"/>
                <w:szCs w:val="20"/>
              </w:rPr>
              <w:t xml:space="preserve"> combination: telehealth; technology/equipment; counselling; diet/lifestyle</w:t>
            </w:r>
          </w:p>
          <w:p w14:paraId="5E8F2DB6" w14:textId="77777777" w:rsidR="0037300A" w:rsidRPr="00474861" w:rsidRDefault="0037300A" w:rsidP="000F589A">
            <w:pPr>
              <w:spacing w:line="360" w:lineRule="auto"/>
              <w:rPr>
                <w:sz w:val="20"/>
                <w:szCs w:val="20"/>
              </w:rPr>
            </w:pPr>
            <w:r w:rsidRPr="00474861">
              <w:rPr>
                <w:b/>
                <w:bCs/>
                <w:sz w:val="20"/>
                <w:szCs w:val="20"/>
              </w:rPr>
              <w:t>Details of intervention:</w:t>
            </w:r>
            <w:r w:rsidRPr="00474861">
              <w:rPr>
                <w:sz w:val="20"/>
                <w:szCs w:val="20"/>
              </w:rPr>
              <w:t xml:space="preserve"> diet + exercise: 6-month counselling delivered via visual communication (e.g., Skype); computer tablet and fitness bracelet provided</w:t>
            </w:r>
            <w:r w:rsidRPr="00474861">
              <w:rPr>
                <w:sz w:val="20"/>
                <w:szCs w:val="20"/>
              </w:rPr>
              <w:br/>
            </w:r>
            <w:r w:rsidRPr="00474861">
              <w:rPr>
                <w:b/>
                <w:bCs/>
                <w:sz w:val="20"/>
                <w:szCs w:val="20"/>
              </w:rPr>
              <w:lastRenderedPageBreak/>
              <w:t>Details of comparison group:</w:t>
            </w:r>
            <w:r w:rsidRPr="00474861">
              <w:rPr>
                <w:sz w:val="20"/>
                <w:szCs w:val="20"/>
              </w:rPr>
              <w:t xml:space="preserve"> diet: 6-month counselling delivered via visual communication (e.g., Skype); computer tablet provided</w:t>
            </w:r>
          </w:p>
        </w:tc>
      </w:tr>
      <w:tr w:rsidR="0037300A" w:rsidRPr="00142465" w14:paraId="13CDDB5B"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2F98110" w14:textId="77777777" w:rsidR="0037300A" w:rsidRPr="00474861" w:rsidRDefault="0037300A" w:rsidP="000F589A">
            <w:pPr>
              <w:spacing w:line="360" w:lineRule="auto"/>
              <w:rPr>
                <w:b/>
                <w:bCs/>
                <w:sz w:val="20"/>
                <w:szCs w:val="20"/>
              </w:rPr>
            </w:pPr>
            <w:r w:rsidRPr="00474861">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8D92890" w14:textId="77777777" w:rsidR="0037300A" w:rsidRPr="00474861" w:rsidRDefault="0037300A" w:rsidP="000F589A">
            <w:pPr>
              <w:spacing w:line="360" w:lineRule="auto"/>
              <w:rPr>
                <w:rFonts w:eastAsiaTheme="minorEastAsia"/>
                <w:sz w:val="20"/>
                <w:szCs w:val="20"/>
              </w:rPr>
            </w:pPr>
            <w:r w:rsidRPr="00474861">
              <w:rPr>
                <w:b/>
                <w:bCs/>
                <w:sz w:val="20"/>
                <w:szCs w:val="20"/>
              </w:rPr>
              <w:t>Primary:</w:t>
            </w:r>
            <w:r w:rsidRPr="00474861">
              <w:rPr>
                <w:sz w:val="20"/>
                <w:szCs w:val="20"/>
              </w:rPr>
              <w:t xml:space="preserve"> feasibility measured throughout the 6-month study period: recruitment; adherence to study protocol activities; attrition rates; adverse events; at 6 months: participant satisfaction survey</w:t>
            </w:r>
          </w:p>
          <w:p w14:paraId="6DF60FED" w14:textId="77777777" w:rsidR="0037300A" w:rsidRPr="00474861" w:rsidRDefault="0037300A" w:rsidP="000F589A">
            <w:pPr>
              <w:spacing w:line="360" w:lineRule="auto"/>
              <w:rPr>
                <w:sz w:val="20"/>
                <w:szCs w:val="20"/>
              </w:rPr>
            </w:pPr>
            <w:r w:rsidRPr="00474861">
              <w:rPr>
                <w:b/>
                <w:bCs/>
                <w:sz w:val="20"/>
                <w:szCs w:val="20"/>
              </w:rPr>
              <w:t>Secondary:</w:t>
            </w:r>
            <w:r w:rsidRPr="00474861">
              <w:rPr>
                <w:sz w:val="20"/>
                <w:szCs w:val="20"/>
              </w:rPr>
              <w:t xml:space="preserve"> at 4 time-points including 3 months and 6 months: ECOG performance status; QOL (FACT); objective physical functioning; tumour markers (</w:t>
            </w:r>
            <w:bookmarkStart w:id="446" w:name="_Hlk69723718"/>
            <w:r w:rsidRPr="00474861">
              <w:rPr>
                <w:sz w:val="20"/>
                <w:szCs w:val="20"/>
              </w:rPr>
              <w:t>CA</w:t>
            </w:r>
            <w:bookmarkEnd w:id="446"/>
            <w:r w:rsidRPr="00474861">
              <w:rPr>
                <w:sz w:val="20"/>
                <w:szCs w:val="20"/>
              </w:rPr>
              <w:t xml:space="preserve"> 19-9); prognostic blood cytokine biomarkers; prognostic blood tumour immunity biomarkers; PA (weekly minutes, activity monitor); at 6 months: completion of pancreatic cancer treatment; survival rates; pancreatic cancer recurrence rates</w:t>
            </w:r>
          </w:p>
        </w:tc>
      </w:tr>
      <w:tr w:rsidR="0037300A" w:rsidRPr="00142465" w14:paraId="213A3041"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B64E708" w14:textId="77777777" w:rsidR="0037300A" w:rsidRPr="00474861" w:rsidRDefault="0037300A" w:rsidP="000F589A">
            <w:pPr>
              <w:spacing w:line="360" w:lineRule="auto"/>
              <w:rPr>
                <w:b/>
                <w:bCs/>
                <w:sz w:val="20"/>
                <w:szCs w:val="20"/>
              </w:rPr>
            </w:pPr>
            <w:r w:rsidRPr="00474861">
              <w:rPr>
                <w:b/>
                <w:bCs/>
                <w:sz w:val="20"/>
                <w:szCs w:val="20"/>
              </w:rPr>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90007DB" w14:textId="77777777" w:rsidR="0037300A" w:rsidRPr="00474861" w:rsidRDefault="0037300A" w:rsidP="000F589A">
            <w:pPr>
              <w:spacing w:line="360" w:lineRule="auto"/>
              <w:rPr>
                <w:rFonts w:eastAsiaTheme="minorEastAsia"/>
                <w:sz w:val="20"/>
                <w:szCs w:val="20"/>
              </w:rPr>
            </w:pPr>
            <w:r w:rsidRPr="00474861">
              <w:rPr>
                <w:sz w:val="20"/>
                <w:szCs w:val="20"/>
              </w:rPr>
              <w:t>3 August 2017</w:t>
            </w:r>
          </w:p>
        </w:tc>
      </w:tr>
      <w:tr w:rsidR="0037300A" w:rsidRPr="00142465" w14:paraId="06704AF8"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505A0355" w14:textId="77777777" w:rsidR="0037300A" w:rsidRPr="00474861" w:rsidRDefault="0037300A" w:rsidP="000F589A">
            <w:pPr>
              <w:spacing w:line="360" w:lineRule="auto"/>
              <w:rPr>
                <w:b/>
                <w:bCs/>
                <w:sz w:val="20"/>
                <w:szCs w:val="20"/>
              </w:rPr>
            </w:pPr>
            <w:r w:rsidRPr="00474861">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283EA5ED" w14:textId="21C28939" w:rsidR="0037300A" w:rsidRPr="00474861" w:rsidRDefault="0037300A" w:rsidP="000F589A">
            <w:pPr>
              <w:pStyle w:val="NormalWeb"/>
              <w:spacing w:line="360" w:lineRule="auto"/>
              <w:rPr>
                <w:sz w:val="20"/>
                <w:szCs w:val="20"/>
              </w:rPr>
            </w:pPr>
            <w:r w:rsidRPr="00474861">
              <w:rPr>
                <w:sz w:val="20"/>
                <w:szCs w:val="20"/>
              </w:rPr>
              <w:t>NCT03187028. Diet and exercise after pancreatic cancer (PACE) [Diet and exercise after pancreatic cancer: clinical and functional outcomes (</w:t>
            </w:r>
            <w:proofErr w:type="spellStart"/>
            <w:r w:rsidRPr="00474861">
              <w:rPr>
                <w:sz w:val="20"/>
                <w:szCs w:val="20"/>
              </w:rPr>
              <w:t>non canonical</w:t>
            </w:r>
            <w:proofErr w:type="spellEnd"/>
            <w:r w:rsidRPr="00474861">
              <w:rPr>
                <w:sz w:val="20"/>
                <w:szCs w:val="20"/>
              </w:rPr>
              <w:t xml:space="preserve"> WNT </w:t>
            </w:r>
            <w:proofErr w:type="spellStart"/>
            <w:r w:rsidRPr="00474861">
              <w:rPr>
                <w:sz w:val="20"/>
                <w:szCs w:val="20"/>
              </w:rPr>
              <w:t>signaling</w:t>
            </w:r>
            <w:proofErr w:type="spellEnd"/>
            <w:r w:rsidRPr="00474861">
              <w:rPr>
                <w:sz w:val="20"/>
                <w:szCs w:val="20"/>
              </w:rPr>
              <w:t xml:space="preserve"> in colorectal cancer)]. clinicaltrials.gov/ct2/show/nct03187028 (first received 14 June 2017)</w:t>
            </w:r>
          </w:p>
        </w:tc>
      </w:tr>
    </w:tbl>
    <w:p w14:paraId="1CF8C5B7" w14:textId="77777777" w:rsidR="0037300A" w:rsidRPr="00142465" w:rsidRDefault="0037300A" w:rsidP="0037300A">
      <w:pPr>
        <w:pStyle w:val="Title"/>
      </w:pPr>
      <w:r w:rsidRPr="00142465">
        <w:t xml:space="preserve">NCT03191630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087ABA15"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EC5CB1C" w14:textId="77777777" w:rsidR="0037300A" w:rsidRPr="00474861" w:rsidRDefault="0037300A" w:rsidP="000F589A">
            <w:pPr>
              <w:spacing w:line="360" w:lineRule="auto"/>
              <w:rPr>
                <w:b/>
                <w:bCs/>
                <w:sz w:val="20"/>
                <w:szCs w:val="20"/>
              </w:rPr>
            </w:pPr>
            <w:r w:rsidRPr="00474861">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50DAB8A" w14:textId="77777777" w:rsidR="0037300A" w:rsidRPr="00474861" w:rsidRDefault="0037300A" w:rsidP="000F589A">
            <w:pPr>
              <w:spacing w:after="0" w:line="360" w:lineRule="auto"/>
              <w:rPr>
                <w:rFonts w:eastAsiaTheme="minorEastAsia"/>
                <w:sz w:val="20"/>
                <w:szCs w:val="20"/>
              </w:rPr>
            </w:pPr>
            <w:r w:rsidRPr="00474861">
              <w:rPr>
                <w:sz w:val="20"/>
                <w:szCs w:val="20"/>
              </w:rPr>
              <w:t xml:space="preserve">Increasing activity post-kidney transplant with </w:t>
            </w:r>
            <w:proofErr w:type="spellStart"/>
            <w:r w:rsidRPr="00474861">
              <w:rPr>
                <w:sz w:val="20"/>
                <w:szCs w:val="20"/>
              </w:rPr>
              <w:t>SystemCHANGE</w:t>
            </w:r>
            <w:proofErr w:type="spellEnd"/>
            <w:r w:rsidRPr="00474861">
              <w:rPr>
                <w:sz w:val="20"/>
                <w:szCs w:val="20"/>
              </w:rPr>
              <w:t xml:space="preserve"> (CHANGE)</w:t>
            </w:r>
          </w:p>
        </w:tc>
      </w:tr>
      <w:tr w:rsidR="0037300A" w:rsidRPr="00142465" w14:paraId="337B5614"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7416F26" w14:textId="77777777" w:rsidR="0037300A" w:rsidRPr="00474861" w:rsidRDefault="0037300A" w:rsidP="000F589A">
            <w:pPr>
              <w:spacing w:line="360" w:lineRule="auto"/>
              <w:rPr>
                <w:b/>
                <w:bCs/>
                <w:sz w:val="20"/>
                <w:szCs w:val="20"/>
              </w:rPr>
            </w:pPr>
            <w:r w:rsidRPr="00474861">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451F57F" w14:textId="77777777" w:rsidR="0037300A" w:rsidRPr="00474861" w:rsidRDefault="0037300A" w:rsidP="000F589A">
            <w:pPr>
              <w:spacing w:line="360" w:lineRule="auto"/>
              <w:rPr>
                <w:rFonts w:eastAsiaTheme="minorEastAsia"/>
                <w:sz w:val="20"/>
                <w:szCs w:val="20"/>
              </w:rPr>
            </w:pPr>
            <w:r w:rsidRPr="00474861">
              <w:rPr>
                <w:b/>
                <w:bCs/>
                <w:sz w:val="20"/>
                <w:szCs w:val="20"/>
              </w:rPr>
              <w:t>RCT, parallel design</w:t>
            </w:r>
          </w:p>
          <w:p w14:paraId="6743EA2B" w14:textId="77777777" w:rsidR="0037300A" w:rsidRPr="00474861" w:rsidRDefault="0037300A" w:rsidP="000F589A">
            <w:pPr>
              <w:spacing w:line="360" w:lineRule="auto"/>
              <w:rPr>
                <w:sz w:val="20"/>
                <w:szCs w:val="20"/>
              </w:rPr>
            </w:pPr>
            <w:r w:rsidRPr="00474861">
              <w:rPr>
                <w:b/>
                <w:bCs/>
                <w:sz w:val="20"/>
                <w:szCs w:val="20"/>
              </w:rPr>
              <w:t>Study aim:</w:t>
            </w:r>
            <w:r w:rsidRPr="00474861">
              <w:rPr>
                <w:sz w:val="20"/>
                <w:szCs w:val="20"/>
              </w:rPr>
              <w:t xml:space="preserve"> to study the effect of using health tracker technology to increase PA in older people who have had kidney transplant</w:t>
            </w:r>
          </w:p>
        </w:tc>
      </w:tr>
      <w:tr w:rsidR="0037300A" w:rsidRPr="00142465" w14:paraId="08541DC2"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DA20AAB" w14:textId="77777777" w:rsidR="0037300A" w:rsidRPr="00474861" w:rsidRDefault="0037300A" w:rsidP="000F589A">
            <w:pPr>
              <w:spacing w:line="360" w:lineRule="auto"/>
              <w:rPr>
                <w:b/>
                <w:bCs/>
                <w:sz w:val="20"/>
                <w:szCs w:val="20"/>
              </w:rPr>
            </w:pPr>
            <w:r w:rsidRPr="00474861">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C800DF2" w14:textId="77777777" w:rsidR="0037300A" w:rsidRPr="00474861" w:rsidRDefault="0037300A" w:rsidP="000F589A">
            <w:pPr>
              <w:spacing w:line="360" w:lineRule="auto"/>
              <w:rPr>
                <w:rFonts w:eastAsiaTheme="minorEastAsia"/>
                <w:sz w:val="20"/>
                <w:szCs w:val="20"/>
              </w:rPr>
            </w:pPr>
            <w:r w:rsidRPr="00474861">
              <w:rPr>
                <w:b/>
                <w:bCs/>
                <w:sz w:val="20"/>
                <w:szCs w:val="20"/>
              </w:rPr>
              <w:t>Estimated enrolment:</w:t>
            </w:r>
            <w:r w:rsidRPr="00474861">
              <w:rPr>
                <w:sz w:val="20"/>
                <w:szCs w:val="20"/>
              </w:rPr>
              <w:t xml:space="preserve"> 60</w:t>
            </w:r>
          </w:p>
          <w:p w14:paraId="07A3F63A" w14:textId="77777777" w:rsidR="0037300A" w:rsidRPr="00474861" w:rsidRDefault="0037300A" w:rsidP="000F589A">
            <w:pPr>
              <w:spacing w:line="360" w:lineRule="auto"/>
              <w:rPr>
                <w:sz w:val="20"/>
                <w:szCs w:val="20"/>
              </w:rPr>
            </w:pPr>
            <w:r w:rsidRPr="00474861">
              <w:rPr>
                <w:b/>
                <w:bCs/>
                <w:sz w:val="20"/>
                <w:szCs w:val="20"/>
              </w:rPr>
              <w:t>Inclusion criteria:</w:t>
            </w:r>
            <w:r w:rsidRPr="00474861">
              <w:rPr>
                <w:sz w:val="20"/>
                <w:szCs w:val="20"/>
              </w:rPr>
              <w:t xml:space="preserve"> ≥ 65 years of age; </w:t>
            </w:r>
            <w:bookmarkStart w:id="447" w:name="_Hlk69723727"/>
            <w:r w:rsidRPr="00474861">
              <w:rPr>
                <w:sz w:val="20"/>
                <w:szCs w:val="20"/>
              </w:rPr>
              <w:t>KTR</w:t>
            </w:r>
            <w:bookmarkEnd w:id="447"/>
            <w:r w:rsidRPr="00474861">
              <w:rPr>
                <w:sz w:val="20"/>
                <w:szCs w:val="20"/>
              </w:rPr>
              <w:t xml:space="preserve"> at The Ohio State University Wexner Medical </w:t>
            </w:r>
            <w:proofErr w:type="spellStart"/>
            <w:r w:rsidRPr="00474861">
              <w:rPr>
                <w:sz w:val="20"/>
                <w:szCs w:val="20"/>
              </w:rPr>
              <w:t>Center</w:t>
            </w:r>
            <w:proofErr w:type="spellEnd"/>
            <w:r w:rsidRPr="00474861">
              <w:rPr>
                <w:sz w:val="20"/>
                <w:szCs w:val="20"/>
              </w:rPr>
              <w:t>, Kidney Transplant Program; healthcare provider clearance; able to speak and read English; possession or access to smart phone; no cognitive impairment; able to walk unaided; not currently hospitalised; ≥ 3 months post-Tx</w:t>
            </w:r>
          </w:p>
          <w:p w14:paraId="3829C58B" w14:textId="77777777" w:rsidR="0037300A" w:rsidRPr="00474861" w:rsidRDefault="0037300A" w:rsidP="000F589A">
            <w:pPr>
              <w:spacing w:line="360" w:lineRule="auto"/>
              <w:rPr>
                <w:sz w:val="20"/>
                <w:szCs w:val="20"/>
              </w:rPr>
            </w:pPr>
            <w:r w:rsidRPr="00474861">
              <w:rPr>
                <w:b/>
                <w:bCs/>
                <w:sz w:val="20"/>
                <w:szCs w:val="20"/>
              </w:rPr>
              <w:t>Exclusion criteria:</w:t>
            </w:r>
            <w:r w:rsidRPr="00474861">
              <w:rPr>
                <w:sz w:val="20"/>
                <w:szCs w:val="20"/>
              </w:rPr>
              <w:t xml:space="preserve"> currently on dialysis; current participation in weight loss programme; current participation in structured exercise programme; currently using fitness tracker; planning to relocate in next 6 months</w:t>
            </w:r>
          </w:p>
          <w:p w14:paraId="358C415C" w14:textId="77777777" w:rsidR="0037300A" w:rsidRPr="00474861" w:rsidRDefault="0037300A" w:rsidP="000F589A">
            <w:pPr>
              <w:spacing w:line="360" w:lineRule="auto"/>
              <w:rPr>
                <w:sz w:val="20"/>
                <w:szCs w:val="20"/>
              </w:rPr>
            </w:pPr>
            <w:r w:rsidRPr="00474861">
              <w:rPr>
                <w:b/>
                <w:bCs/>
                <w:sz w:val="20"/>
                <w:szCs w:val="20"/>
              </w:rPr>
              <w:lastRenderedPageBreak/>
              <w:t xml:space="preserve">Type of surgery/condition: </w:t>
            </w:r>
            <w:r w:rsidRPr="00474861">
              <w:rPr>
                <w:sz w:val="20"/>
                <w:szCs w:val="20"/>
              </w:rPr>
              <w:t>kidney transplant</w:t>
            </w:r>
          </w:p>
          <w:p w14:paraId="60B4346C" w14:textId="77777777" w:rsidR="0037300A" w:rsidRPr="00474861" w:rsidRDefault="0037300A" w:rsidP="000F589A">
            <w:pPr>
              <w:spacing w:line="360" w:lineRule="auto"/>
              <w:rPr>
                <w:sz w:val="20"/>
                <w:szCs w:val="20"/>
              </w:rPr>
            </w:pPr>
            <w:r w:rsidRPr="00474861">
              <w:rPr>
                <w:b/>
                <w:bCs/>
                <w:sz w:val="20"/>
                <w:szCs w:val="20"/>
              </w:rPr>
              <w:t>Country:</w:t>
            </w:r>
            <w:r w:rsidRPr="00474861">
              <w:rPr>
                <w:sz w:val="20"/>
                <w:szCs w:val="20"/>
              </w:rPr>
              <w:t xml:space="preserve"> USA</w:t>
            </w:r>
          </w:p>
          <w:p w14:paraId="7C4BF071" w14:textId="77777777" w:rsidR="0037300A" w:rsidRPr="00474861" w:rsidRDefault="0037300A" w:rsidP="000F589A">
            <w:pPr>
              <w:spacing w:line="360" w:lineRule="auto"/>
              <w:rPr>
                <w:sz w:val="20"/>
                <w:szCs w:val="20"/>
              </w:rPr>
            </w:pPr>
            <w:r w:rsidRPr="00474861">
              <w:rPr>
                <w:b/>
                <w:bCs/>
                <w:sz w:val="20"/>
                <w:szCs w:val="20"/>
              </w:rPr>
              <w:t>Setting:</w:t>
            </w:r>
            <w:r w:rsidRPr="00474861">
              <w:rPr>
                <w:sz w:val="20"/>
                <w:szCs w:val="20"/>
              </w:rPr>
              <w:t xml:space="preserve"> hospital; single centre</w:t>
            </w:r>
          </w:p>
        </w:tc>
      </w:tr>
      <w:tr w:rsidR="0037300A" w:rsidRPr="00142465" w14:paraId="64F076A9"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E0654F3" w14:textId="77777777" w:rsidR="0037300A" w:rsidRPr="00474861" w:rsidRDefault="0037300A" w:rsidP="000F589A">
            <w:pPr>
              <w:spacing w:line="360" w:lineRule="auto"/>
              <w:rPr>
                <w:b/>
                <w:bCs/>
                <w:sz w:val="20"/>
                <w:szCs w:val="20"/>
              </w:rPr>
            </w:pPr>
            <w:r w:rsidRPr="00474861">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3F5ADF7" w14:textId="77777777" w:rsidR="0037300A" w:rsidRPr="00474861" w:rsidRDefault="0037300A" w:rsidP="000F589A">
            <w:pPr>
              <w:spacing w:line="360" w:lineRule="auto"/>
              <w:rPr>
                <w:rFonts w:eastAsiaTheme="minorEastAsia"/>
                <w:sz w:val="20"/>
                <w:szCs w:val="20"/>
              </w:rPr>
            </w:pPr>
            <w:r w:rsidRPr="00474861">
              <w:rPr>
                <w:b/>
                <w:bCs/>
                <w:sz w:val="20"/>
                <w:szCs w:val="20"/>
              </w:rPr>
              <w:t>Type of intervention:</w:t>
            </w:r>
            <w:r w:rsidRPr="00474861">
              <w:rPr>
                <w:sz w:val="20"/>
                <w:szCs w:val="20"/>
              </w:rPr>
              <w:t xml:space="preserve"> combination: supervised exercise class then home-based exercise programme; technology/equipment; telephone support</w:t>
            </w:r>
          </w:p>
          <w:p w14:paraId="331FC5B5" w14:textId="77777777" w:rsidR="0037300A" w:rsidRPr="00474861" w:rsidRDefault="0037300A" w:rsidP="000F589A">
            <w:pPr>
              <w:spacing w:line="360" w:lineRule="auto"/>
              <w:rPr>
                <w:sz w:val="20"/>
                <w:szCs w:val="20"/>
              </w:rPr>
            </w:pPr>
            <w:r w:rsidRPr="00474861">
              <w:rPr>
                <w:b/>
                <w:bCs/>
                <w:sz w:val="20"/>
                <w:szCs w:val="20"/>
              </w:rPr>
              <w:t>Details of intervention:</w:t>
            </w:r>
            <w:r w:rsidRPr="00474861">
              <w:rPr>
                <w:sz w:val="20"/>
                <w:szCs w:val="20"/>
              </w:rPr>
              <w:t xml:space="preserve"> </w:t>
            </w:r>
            <w:proofErr w:type="spellStart"/>
            <w:r w:rsidRPr="00474861">
              <w:rPr>
                <w:sz w:val="20"/>
                <w:szCs w:val="20"/>
              </w:rPr>
              <w:t>SystemCHANGE</w:t>
            </w:r>
            <w:proofErr w:type="spellEnd"/>
            <w:r w:rsidRPr="00474861">
              <w:rPr>
                <w:sz w:val="20"/>
                <w:szCs w:val="20"/>
              </w:rPr>
              <w:t xml:space="preserve"> and Fitbit: group sessions for 6 months and then 6 month maintenance phase without contact from study personnel until month 12; instructions on proper Fitbit use and sync to phone; telephone calls to increase step goal by 5% monthly; pts asked to identify people and things that influence their PA, what they are learning, if they want to make changes</w:t>
            </w:r>
            <w:r w:rsidRPr="00474861">
              <w:rPr>
                <w:sz w:val="20"/>
                <w:szCs w:val="20"/>
              </w:rPr>
              <w:br/>
            </w:r>
            <w:r w:rsidRPr="00474861">
              <w:rPr>
                <w:b/>
                <w:bCs/>
                <w:sz w:val="20"/>
                <w:szCs w:val="20"/>
              </w:rPr>
              <w:t>Details of comparison group:</w:t>
            </w:r>
            <w:r w:rsidRPr="00474861">
              <w:rPr>
                <w:sz w:val="20"/>
                <w:szCs w:val="20"/>
              </w:rPr>
              <w:t xml:space="preserve"> Fitbit: group sessions for 6 months then 6 month maintenance phase without contact from study personnel until month12; pts will not be asked to increase step goal; only asked about Fitbit use</w:t>
            </w:r>
          </w:p>
        </w:tc>
      </w:tr>
      <w:tr w:rsidR="0037300A" w:rsidRPr="00142465" w14:paraId="752BA85E"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8051D4A" w14:textId="77777777" w:rsidR="0037300A" w:rsidRPr="00474861" w:rsidRDefault="0037300A" w:rsidP="000F589A">
            <w:pPr>
              <w:spacing w:line="360" w:lineRule="auto"/>
              <w:rPr>
                <w:b/>
                <w:bCs/>
                <w:sz w:val="20"/>
                <w:szCs w:val="20"/>
              </w:rPr>
            </w:pPr>
            <w:r w:rsidRPr="00474861">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7418F4C" w14:textId="77777777" w:rsidR="0037300A" w:rsidRPr="00474861" w:rsidRDefault="0037300A" w:rsidP="000F589A">
            <w:pPr>
              <w:spacing w:line="360" w:lineRule="auto"/>
              <w:rPr>
                <w:rFonts w:eastAsiaTheme="minorEastAsia"/>
                <w:sz w:val="20"/>
                <w:szCs w:val="20"/>
              </w:rPr>
            </w:pPr>
            <w:r w:rsidRPr="00474861">
              <w:rPr>
                <w:b/>
                <w:bCs/>
                <w:sz w:val="20"/>
                <w:szCs w:val="20"/>
              </w:rPr>
              <w:t>Primary:</w:t>
            </w:r>
            <w:r w:rsidRPr="00474861">
              <w:rPr>
                <w:sz w:val="20"/>
                <w:szCs w:val="20"/>
              </w:rPr>
              <w:t xml:space="preserve"> change in perception of activity tracker use (9 open-ended questions - usability, sustainability, acceptability; 1 month, 2 months, 3 months, 6 months, 12 months)</w:t>
            </w:r>
          </w:p>
          <w:p w14:paraId="29235AB6" w14:textId="77777777" w:rsidR="0037300A" w:rsidRPr="00474861" w:rsidRDefault="0037300A" w:rsidP="000F589A">
            <w:pPr>
              <w:spacing w:line="360" w:lineRule="auto"/>
              <w:rPr>
                <w:sz w:val="20"/>
                <w:szCs w:val="20"/>
              </w:rPr>
            </w:pPr>
            <w:r w:rsidRPr="00474861">
              <w:rPr>
                <w:b/>
                <w:bCs/>
                <w:sz w:val="20"/>
                <w:szCs w:val="20"/>
              </w:rPr>
              <w:t>Secondary:</w:t>
            </w:r>
            <w:r w:rsidRPr="00474861">
              <w:rPr>
                <w:sz w:val="20"/>
                <w:szCs w:val="20"/>
              </w:rPr>
              <w:t xml:space="preserve"> all measured at 3, 6 and 12 months: number of steps (Fitbit); functional ability (6MWT); resting BP; QOL (SF-12); BMI; radial pulse</w:t>
            </w:r>
          </w:p>
          <w:p w14:paraId="4C5BB495" w14:textId="77777777" w:rsidR="0037300A" w:rsidRPr="00474861" w:rsidRDefault="0037300A" w:rsidP="000F589A">
            <w:pPr>
              <w:spacing w:line="360" w:lineRule="auto"/>
              <w:rPr>
                <w:sz w:val="20"/>
                <w:szCs w:val="20"/>
              </w:rPr>
            </w:pPr>
            <w:r w:rsidRPr="00474861">
              <w:rPr>
                <w:sz w:val="20"/>
                <w:szCs w:val="20"/>
              </w:rPr>
              <w:t>Other: waist circumference (3, 6 and 12 months)</w:t>
            </w:r>
          </w:p>
        </w:tc>
      </w:tr>
      <w:tr w:rsidR="0037300A" w:rsidRPr="00142465" w14:paraId="739D61F0"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6E72219" w14:textId="77777777" w:rsidR="0037300A" w:rsidRPr="00474861" w:rsidRDefault="0037300A" w:rsidP="000F589A">
            <w:pPr>
              <w:spacing w:line="360" w:lineRule="auto"/>
              <w:rPr>
                <w:b/>
                <w:bCs/>
                <w:sz w:val="20"/>
                <w:szCs w:val="20"/>
              </w:rPr>
            </w:pPr>
            <w:r w:rsidRPr="00474861">
              <w:rPr>
                <w:b/>
                <w:bCs/>
                <w:sz w:val="20"/>
                <w:szCs w:val="20"/>
              </w:rPr>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C13EDFB" w14:textId="77777777" w:rsidR="0037300A" w:rsidRPr="00474861" w:rsidRDefault="0037300A" w:rsidP="000F589A">
            <w:pPr>
              <w:spacing w:line="360" w:lineRule="auto"/>
              <w:rPr>
                <w:rFonts w:eastAsiaTheme="minorEastAsia"/>
                <w:sz w:val="20"/>
                <w:szCs w:val="20"/>
              </w:rPr>
            </w:pPr>
            <w:r w:rsidRPr="00474861">
              <w:rPr>
                <w:sz w:val="20"/>
                <w:szCs w:val="20"/>
              </w:rPr>
              <w:t>1 October 2017</w:t>
            </w:r>
          </w:p>
        </w:tc>
      </w:tr>
      <w:tr w:rsidR="0037300A" w:rsidRPr="00142465" w14:paraId="4165EEF6"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77C33762" w14:textId="77777777" w:rsidR="0037300A" w:rsidRPr="00474861" w:rsidRDefault="0037300A" w:rsidP="000F589A">
            <w:pPr>
              <w:spacing w:line="360" w:lineRule="auto"/>
              <w:rPr>
                <w:b/>
                <w:bCs/>
                <w:sz w:val="20"/>
                <w:szCs w:val="20"/>
              </w:rPr>
            </w:pPr>
            <w:r w:rsidRPr="00474861">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1730ACE8" w14:textId="097322A5" w:rsidR="0037300A" w:rsidRPr="00474861" w:rsidRDefault="0037300A" w:rsidP="000F589A">
            <w:pPr>
              <w:pStyle w:val="NormalWeb"/>
              <w:spacing w:line="360" w:lineRule="auto"/>
              <w:rPr>
                <w:sz w:val="20"/>
                <w:szCs w:val="20"/>
              </w:rPr>
            </w:pPr>
            <w:r w:rsidRPr="00474861">
              <w:rPr>
                <w:sz w:val="20"/>
                <w:szCs w:val="20"/>
              </w:rPr>
              <w:t xml:space="preserve">NCT03191630. Increasing activity post-kidney transplant with </w:t>
            </w:r>
            <w:proofErr w:type="spellStart"/>
            <w:r w:rsidRPr="00474861">
              <w:rPr>
                <w:sz w:val="20"/>
                <w:szCs w:val="20"/>
              </w:rPr>
              <w:t>SystemCHANGE</w:t>
            </w:r>
            <w:proofErr w:type="spellEnd"/>
            <w:r w:rsidRPr="00474861">
              <w:rPr>
                <w:sz w:val="20"/>
                <w:szCs w:val="20"/>
              </w:rPr>
              <w:t xml:space="preserve"> (CHANGE). clinicaltrials.gov/ct2/show/NCT03191630 (first received 19 June 2017)</w:t>
            </w:r>
          </w:p>
        </w:tc>
      </w:tr>
    </w:tbl>
    <w:p w14:paraId="7E8D336C" w14:textId="77777777" w:rsidR="0037300A" w:rsidRPr="00142465" w:rsidRDefault="0037300A" w:rsidP="0037300A">
      <w:pPr>
        <w:pStyle w:val="Title"/>
      </w:pPr>
      <w:r w:rsidRPr="00142465">
        <w:t xml:space="preserve">NCT03214471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6AB06655"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9FAB132" w14:textId="77777777" w:rsidR="0037300A" w:rsidRPr="00474861" w:rsidRDefault="0037300A" w:rsidP="000F589A">
            <w:pPr>
              <w:spacing w:line="360" w:lineRule="auto"/>
              <w:rPr>
                <w:b/>
                <w:bCs/>
                <w:sz w:val="20"/>
                <w:szCs w:val="20"/>
              </w:rPr>
            </w:pPr>
            <w:r w:rsidRPr="00474861">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16C817C" w14:textId="77777777" w:rsidR="0037300A" w:rsidRPr="00474861" w:rsidRDefault="0037300A" w:rsidP="000F589A">
            <w:pPr>
              <w:spacing w:after="0" w:line="360" w:lineRule="auto"/>
              <w:rPr>
                <w:rFonts w:eastAsiaTheme="minorEastAsia"/>
                <w:sz w:val="20"/>
                <w:szCs w:val="20"/>
              </w:rPr>
            </w:pPr>
            <w:r w:rsidRPr="00474861">
              <w:rPr>
                <w:sz w:val="20"/>
                <w:szCs w:val="20"/>
              </w:rPr>
              <w:t>Evaluation of a lifestyle intervention after bariatric surgery</w:t>
            </w:r>
          </w:p>
        </w:tc>
      </w:tr>
      <w:tr w:rsidR="0037300A" w:rsidRPr="00142465" w14:paraId="02739148"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C52C77D" w14:textId="77777777" w:rsidR="0037300A" w:rsidRPr="00474861" w:rsidRDefault="0037300A" w:rsidP="000F589A">
            <w:pPr>
              <w:spacing w:line="360" w:lineRule="auto"/>
              <w:rPr>
                <w:b/>
                <w:bCs/>
                <w:sz w:val="20"/>
                <w:szCs w:val="20"/>
              </w:rPr>
            </w:pPr>
            <w:r w:rsidRPr="00474861">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EBBBC82" w14:textId="77777777" w:rsidR="0037300A" w:rsidRPr="00474861" w:rsidRDefault="0037300A" w:rsidP="000F589A">
            <w:pPr>
              <w:spacing w:line="360" w:lineRule="auto"/>
              <w:rPr>
                <w:rFonts w:eastAsiaTheme="minorEastAsia"/>
                <w:sz w:val="20"/>
                <w:szCs w:val="20"/>
              </w:rPr>
            </w:pPr>
            <w:r w:rsidRPr="00474861">
              <w:rPr>
                <w:b/>
                <w:bCs/>
                <w:sz w:val="20"/>
                <w:szCs w:val="20"/>
              </w:rPr>
              <w:t>RCT, parallel design</w:t>
            </w:r>
          </w:p>
          <w:p w14:paraId="633BA69C" w14:textId="77777777" w:rsidR="0037300A" w:rsidRPr="00474861" w:rsidRDefault="0037300A" w:rsidP="000F589A">
            <w:pPr>
              <w:spacing w:line="360" w:lineRule="auto"/>
              <w:rPr>
                <w:sz w:val="20"/>
                <w:szCs w:val="20"/>
              </w:rPr>
            </w:pPr>
            <w:r w:rsidRPr="00474861">
              <w:rPr>
                <w:b/>
                <w:bCs/>
                <w:sz w:val="20"/>
                <w:szCs w:val="20"/>
              </w:rPr>
              <w:t>Study aim:</w:t>
            </w:r>
            <w:r w:rsidRPr="00474861">
              <w:rPr>
                <w:sz w:val="20"/>
                <w:szCs w:val="20"/>
              </w:rPr>
              <w:t xml:space="preserve"> to evaluate the effect of a 12</w:t>
            </w:r>
            <w:r>
              <w:rPr>
                <w:sz w:val="20"/>
                <w:szCs w:val="20"/>
              </w:rPr>
              <w:t>-</w:t>
            </w:r>
            <w:r w:rsidRPr="00474861">
              <w:rPr>
                <w:sz w:val="20"/>
                <w:szCs w:val="20"/>
              </w:rPr>
              <w:t>month postoperative lifestyle intervention on weight loss, body composition, fitness and activity levels, disease and quality of life in people who have had bariatric surgery, against usual care</w:t>
            </w:r>
          </w:p>
        </w:tc>
      </w:tr>
      <w:tr w:rsidR="0037300A" w:rsidRPr="00142465" w14:paraId="3B84696F"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6992C22" w14:textId="77777777" w:rsidR="0037300A" w:rsidRPr="00474861" w:rsidRDefault="0037300A" w:rsidP="000F589A">
            <w:pPr>
              <w:spacing w:line="360" w:lineRule="auto"/>
              <w:rPr>
                <w:b/>
                <w:bCs/>
                <w:sz w:val="20"/>
                <w:szCs w:val="20"/>
              </w:rPr>
            </w:pPr>
            <w:r w:rsidRPr="00474861">
              <w:rPr>
                <w:b/>
                <w:bCs/>
                <w:sz w:val="20"/>
                <w:szCs w:val="20"/>
              </w:rPr>
              <w:lastRenderedPageBreak/>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D3ED7F0" w14:textId="77777777" w:rsidR="0037300A" w:rsidRPr="00474861" w:rsidRDefault="0037300A" w:rsidP="000F589A">
            <w:pPr>
              <w:spacing w:line="360" w:lineRule="auto"/>
              <w:rPr>
                <w:rFonts w:eastAsiaTheme="minorEastAsia"/>
                <w:sz w:val="20"/>
                <w:szCs w:val="20"/>
              </w:rPr>
            </w:pPr>
            <w:r w:rsidRPr="00474861">
              <w:rPr>
                <w:b/>
                <w:bCs/>
                <w:sz w:val="20"/>
                <w:szCs w:val="20"/>
              </w:rPr>
              <w:t>Estimated enrolment:</w:t>
            </w:r>
            <w:r w:rsidRPr="00474861">
              <w:rPr>
                <w:sz w:val="20"/>
                <w:szCs w:val="20"/>
              </w:rPr>
              <w:t xml:space="preserve"> 153</w:t>
            </w:r>
          </w:p>
          <w:p w14:paraId="4EEEFCE3" w14:textId="77777777" w:rsidR="0037300A" w:rsidRPr="00474861" w:rsidRDefault="0037300A" w:rsidP="000F589A">
            <w:pPr>
              <w:spacing w:line="360" w:lineRule="auto"/>
              <w:rPr>
                <w:sz w:val="20"/>
                <w:szCs w:val="20"/>
              </w:rPr>
            </w:pPr>
            <w:r w:rsidRPr="00474861">
              <w:rPr>
                <w:b/>
                <w:bCs/>
                <w:sz w:val="20"/>
                <w:szCs w:val="20"/>
              </w:rPr>
              <w:t>Inclusion criteria:</w:t>
            </w:r>
            <w:r w:rsidRPr="00474861">
              <w:rPr>
                <w:sz w:val="20"/>
                <w:szCs w:val="20"/>
              </w:rPr>
              <w:t xml:space="preserve"> 18 to 65 years of age; primary gastric bypass or sleeve gastrectomy surgery fulfilling </w:t>
            </w:r>
            <w:bookmarkStart w:id="448" w:name="_Hlk69723748"/>
            <w:r w:rsidRPr="00474861">
              <w:rPr>
                <w:sz w:val="20"/>
                <w:szCs w:val="20"/>
              </w:rPr>
              <w:t>NICE</w:t>
            </w:r>
            <w:bookmarkEnd w:id="448"/>
            <w:r w:rsidRPr="00474861">
              <w:rPr>
                <w:sz w:val="20"/>
                <w:szCs w:val="20"/>
              </w:rPr>
              <w:t xml:space="preserve"> eligibility for surgery; medically safe to participate in study; able to read and write English; willing and able to provide written informed consent; able to comply with study protocol; able to attend sessions at </w:t>
            </w:r>
            <w:bookmarkStart w:id="449" w:name="_Hlk69723753"/>
            <w:r w:rsidRPr="00474861">
              <w:rPr>
                <w:sz w:val="20"/>
                <w:szCs w:val="20"/>
              </w:rPr>
              <w:t>UCLH</w:t>
            </w:r>
            <w:bookmarkEnd w:id="449"/>
            <w:r w:rsidRPr="00474861">
              <w:rPr>
                <w:sz w:val="20"/>
                <w:szCs w:val="20"/>
              </w:rPr>
              <w:t xml:space="preserve"> for 12 weeks; willing and able to use/wear provided devices</w:t>
            </w:r>
          </w:p>
          <w:p w14:paraId="41685D1E" w14:textId="77777777" w:rsidR="0037300A" w:rsidRPr="00474861" w:rsidRDefault="0037300A" w:rsidP="000F589A">
            <w:pPr>
              <w:spacing w:line="360" w:lineRule="auto"/>
              <w:rPr>
                <w:sz w:val="20"/>
                <w:szCs w:val="20"/>
              </w:rPr>
            </w:pPr>
            <w:r w:rsidRPr="00474861">
              <w:rPr>
                <w:b/>
                <w:bCs/>
                <w:sz w:val="20"/>
                <w:szCs w:val="20"/>
              </w:rPr>
              <w:t>Exclusion criteria:</w:t>
            </w:r>
            <w:r w:rsidRPr="00474861">
              <w:rPr>
                <w:sz w:val="20"/>
                <w:szCs w:val="20"/>
              </w:rPr>
              <w:t xml:space="preserve"> &gt; 200kg body weight (due to </w:t>
            </w:r>
            <w:bookmarkStart w:id="450" w:name="_Hlk69723757"/>
            <w:r w:rsidRPr="00474861">
              <w:rPr>
                <w:sz w:val="20"/>
                <w:szCs w:val="20"/>
              </w:rPr>
              <w:t>DXA</w:t>
            </w:r>
            <w:bookmarkEnd w:id="450"/>
            <w:r w:rsidRPr="00474861">
              <w:rPr>
                <w:sz w:val="20"/>
                <w:szCs w:val="20"/>
              </w:rPr>
              <w:t xml:space="preserve"> scanner limitation); non-ambulatory; functional limitation; medical contraindication for exercise</w:t>
            </w:r>
          </w:p>
          <w:p w14:paraId="5BC91AC5" w14:textId="77777777" w:rsidR="0037300A" w:rsidRPr="00474861" w:rsidRDefault="0037300A" w:rsidP="000F589A">
            <w:pPr>
              <w:spacing w:line="360" w:lineRule="auto"/>
              <w:rPr>
                <w:sz w:val="20"/>
                <w:szCs w:val="20"/>
              </w:rPr>
            </w:pPr>
            <w:r w:rsidRPr="00474861">
              <w:rPr>
                <w:b/>
                <w:bCs/>
                <w:sz w:val="20"/>
                <w:szCs w:val="20"/>
              </w:rPr>
              <w:t>Type of surgery/condition:</w:t>
            </w:r>
            <w:r w:rsidRPr="00474861">
              <w:rPr>
                <w:sz w:val="20"/>
                <w:szCs w:val="20"/>
              </w:rPr>
              <w:t xml:space="preserve"> gastric bypass or sleeve gastrectomy for obesity</w:t>
            </w:r>
          </w:p>
          <w:p w14:paraId="4D14CD5C" w14:textId="77777777" w:rsidR="0037300A" w:rsidRPr="00474861" w:rsidRDefault="0037300A" w:rsidP="000F589A">
            <w:pPr>
              <w:spacing w:line="360" w:lineRule="auto"/>
              <w:rPr>
                <w:sz w:val="20"/>
                <w:szCs w:val="20"/>
              </w:rPr>
            </w:pPr>
            <w:r w:rsidRPr="00474861">
              <w:rPr>
                <w:b/>
                <w:bCs/>
                <w:sz w:val="20"/>
                <w:szCs w:val="20"/>
              </w:rPr>
              <w:t>Country:</w:t>
            </w:r>
            <w:r w:rsidRPr="00474861">
              <w:rPr>
                <w:sz w:val="20"/>
                <w:szCs w:val="20"/>
              </w:rPr>
              <w:t xml:space="preserve"> UK</w:t>
            </w:r>
          </w:p>
          <w:p w14:paraId="32171B70" w14:textId="77777777" w:rsidR="0037300A" w:rsidRPr="00474861" w:rsidRDefault="0037300A" w:rsidP="000F589A">
            <w:pPr>
              <w:spacing w:line="360" w:lineRule="auto"/>
              <w:rPr>
                <w:sz w:val="20"/>
                <w:szCs w:val="20"/>
              </w:rPr>
            </w:pPr>
            <w:r w:rsidRPr="00474861">
              <w:rPr>
                <w:b/>
                <w:bCs/>
                <w:sz w:val="20"/>
                <w:szCs w:val="20"/>
              </w:rPr>
              <w:t>Setting:</w:t>
            </w:r>
            <w:r w:rsidRPr="00474861">
              <w:rPr>
                <w:sz w:val="20"/>
                <w:szCs w:val="20"/>
              </w:rPr>
              <w:t xml:space="preserve"> hospital; single centre</w:t>
            </w:r>
          </w:p>
        </w:tc>
      </w:tr>
      <w:tr w:rsidR="0037300A" w:rsidRPr="00142465" w14:paraId="51A7730F"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1CDA7AE" w14:textId="77777777" w:rsidR="0037300A" w:rsidRPr="00474861" w:rsidRDefault="0037300A" w:rsidP="000F589A">
            <w:pPr>
              <w:spacing w:line="360" w:lineRule="auto"/>
              <w:rPr>
                <w:b/>
                <w:bCs/>
                <w:sz w:val="20"/>
                <w:szCs w:val="20"/>
              </w:rPr>
            </w:pPr>
            <w:r w:rsidRPr="00474861">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9A6AEAE" w14:textId="77777777" w:rsidR="0037300A" w:rsidRPr="00474861" w:rsidRDefault="0037300A" w:rsidP="000F589A">
            <w:pPr>
              <w:spacing w:line="360" w:lineRule="auto"/>
              <w:rPr>
                <w:rFonts w:eastAsiaTheme="minorEastAsia"/>
                <w:sz w:val="20"/>
                <w:szCs w:val="20"/>
              </w:rPr>
            </w:pPr>
            <w:r w:rsidRPr="00474861">
              <w:rPr>
                <w:b/>
                <w:bCs/>
                <w:sz w:val="20"/>
                <w:szCs w:val="20"/>
              </w:rPr>
              <w:t>Type of intervention:</w:t>
            </w:r>
            <w:r w:rsidRPr="00474861">
              <w:rPr>
                <w:sz w:val="20"/>
                <w:szCs w:val="20"/>
              </w:rPr>
              <w:t xml:space="preserve"> combined: diet/lifestyle; telephone support; technology/equipment; supervised exercise class</w:t>
            </w:r>
          </w:p>
          <w:p w14:paraId="7A881556" w14:textId="77777777" w:rsidR="0037300A" w:rsidRPr="00474861" w:rsidRDefault="0037300A" w:rsidP="000F589A">
            <w:pPr>
              <w:spacing w:line="360" w:lineRule="auto"/>
              <w:rPr>
                <w:sz w:val="20"/>
                <w:szCs w:val="20"/>
              </w:rPr>
            </w:pPr>
            <w:r w:rsidRPr="00474861">
              <w:rPr>
                <w:b/>
                <w:bCs/>
                <w:sz w:val="20"/>
                <w:szCs w:val="20"/>
              </w:rPr>
              <w:t>Details of intervention:</w:t>
            </w:r>
            <w:r w:rsidRPr="00474861">
              <w:rPr>
                <w:sz w:val="20"/>
                <w:szCs w:val="20"/>
              </w:rPr>
              <w:t xml:space="preserve"> in addition to usual care, BARI-LIFESTYLE intervention: regular nutritional and behavioural tele-counselling sessions of 15 minutes over 12 months using behavioural psychology techniques; at 3 months post-surgery assessment, enrolment on supervised exercise programme at health facility gyms for 12 weeks</w:t>
            </w:r>
            <w:r w:rsidRPr="00474861">
              <w:rPr>
                <w:sz w:val="20"/>
                <w:szCs w:val="20"/>
              </w:rPr>
              <w:br/>
            </w:r>
            <w:r w:rsidRPr="00474861">
              <w:rPr>
                <w:b/>
                <w:bCs/>
                <w:sz w:val="20"/>
                <w:szCs w:val="20"/>
              </w:rPr>
              <w:t>Details of comparison group:</w:t>
            </w:r>
            <w:r w:rsidRPr="00474861">
              <w:rPr>
                <w:sz w:val="20"/>
                <w:szCs w:val="20"/>
              </w:rPr>
              <w:t xml:space="preserve"> usual care</w:t>
            </w:r>
          </w:p>
        </w:tc>
      </w:tr>
      <w:tr w:rsidR="0037300A" w:rsidRPr="00142465" w14:paraId="292A705E"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FF5F92B" w14:textId="77777777" w:rsidR="0037300A" w:rsidRPr="00474861" w:rsidRDefault="0037300A" w:rsidP="000F589A">
            <w:pPr>
              <w:spacing w:line="360" w:lineRule="auto"/>
              <w:rPr>
                <w:b/>
                <w:bCs/>
                <w:sz w:val="20"/>
                <w:szCs w:val="20"/>
              </w:rPr>
            </w:pPr>
            <w:r w:rsidRPr="00474861">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A649D9E" w14:textId="77777777" w:rsidR="0037300A" w:rsidRPr="00474861" w:rsidRDefault="0037300A" w:rsidP="000F589A">
            <w:pPr>
              <w:spacing w:line="360" w:lineRule="auto"/>
              <w:rPr>
                <w:rFonts w:eastAsiaTheme="minorEastAsia"/>
                <w:sz w:val="20"/>
                <w:szCs w:val="20"/>
              </w:rPr>
            </w:pPr>
            <w:r w:rsidRPr="00474861">
              <w:rPr>
                <w:b/>
                <w:bCs/>
                <w:sz w:val="20"/>
                <w:szCs w:val="20"/>
              </w:rPr>
              <w:t>Primary:</w:t>
            </w:r>
            <w:r w:rsidRPr="00474861">
              <w:rPr>
                <w:sz w:val="20"/>
                <w:szCs w:val="20"/>
              </w:rPr>
              <w:t xml:space="preserve"> %WL (52 weeks)</w:t>
            </w:r>
          </w:p>
          <w:p w14:paraId="40FF9CAD" w14:textId="77777777" w:rsidR="0037300A" w:rsidRPr="00474861" w:rsidRDefault="0037300A" w:rsidP="000F589A">
            <w:pPr>
              <w:spacing w:line="360" w:lineRule="auto"/>
              <w:rPr>
                <w:sz w:val="20"/>
                <w:szCs w:val="20"/>
              </w:rPr>
            </w:pPr>
            <w:r w:rsidRPr="00474861">
              <w:rPr>
                <w:b/>
                <w:bCs/>
                <w:sz w:val="20"/>
                <w:szCs w:val="20"/>
              </w:rPr>
              <w:t>Secondary:</w:t>
            </w:r>
            <w:r w:rsidRPr="00474861">
              <w:rPr>
                <w:sz w:val="20"/>
                <w:szCs w:val="20"/>
              </w:rPr>
              <w:t xml:space="preserve"> body fat (DXA; 52 weeks); BMD (DXA; 52 weeks); </w:t>
            </w:r>
            <w:bookmarkStart w:id="451" w:name="_Hlk69723767"/>
            <w:r w:rsidRPr="00474861">
              <w:rPr>
                <w:sz w:val="20"/>
                <w:szCs w:val="20"/>
              </w:rPr>
              <w:t>SMM</w:t>
            </w:r>
            <w:bookmarkEnd w:id="451"/>
            <w:r w:rsidRPr="00474861">
              <w:rPr>
                <w:sz w:val="20"/>
                <w:szCs w:val="20"/>
              </w:rPr>
              <w:t xml:space="preserve"> (DXA; 52 weeks); measured at 12, 26 and 52 weeks: PA levels (</w:t>
            </w:r>
            <w:proofErr w:type="spellStart"/>
            <w:r w:rsidRPr="00474861">
              <w:rPr>
                <w:sz w:val="20"/>
                <w:szCs w:val="20"/>
              </w:rPr>
              <w:t>Actigraph</w:t>
            </w:r>
            <w:proofErr w:type="spellEnd"/>
            <w:r w:rsidRPr="00474861">
              <w:rPr>
                <w:sz w:val="20"/>
                <w:szCs w:val="20"/>
              </w:rPr>
              <w:t xml:space="preserve">); 150 minutes </w:t>
            </w:r>
            <w:bookmarkStart w:id="452" w:name="_Hlk69723774"/>
            <w:r w:rsidRPr="00474861">
              <w:rPr>
                <w:sz w:val="20"/>
                <w:szCs w:val="20"/>
              </w:rPr>
              <w:t>MVPA</w:t>
            </w:r>
            <w:bookmarkEnd w:id="452"/>
            <w:r w:rsidRPr="00474861">
              <w:rPr>
                <w:sz w:val="20"/>
                <w:szCs w:val="20"/>
              </w:rPr>
              <w:t xml:space="preserve"> (</w:t>
            </w:r>
            <w:proofErr w:type="spellStart"/>
            <w:r w:rsidRPr="00474861">
              <w:rPr>
                <w:sz w:val="20"/>
                <w:szCs w:val="20"/>
              </w:rPr>
              <w:t>Actigraph</w:t>
            </w:r>
            <w:proofErr w:type="spellEnd"/>
            <w:r w:rsidRPr="00474861">
              <w:rPr>
                <w:sz w:val="20"/>
                <w:szCs w:val="20"/>
              </w:rPr>
              <w:t xml:space="preserve">); </w:t>
            </w:r>
            <w:bookmarkStart w:id="453" w:name="_Hlk69723781"/>
            <w:r w:rsidRPr="00474861">
              <w:rPr>
                <w:sz w:val="20"/>
                <w:szCs w:val="20"/>
              </w:rPr>
              <w:t>SB</w:t>
            </w:r>
            <w:bookmarkEnd w:id="453"/>
            <w:r w:rsidRPr="00474861">
              <w:rPr>
                <w:sz w:val="20"/>
                <w:szCs w:val="20"/>
              </w:rPr>
              <w:t xml:space="preserve"> (</w:t>
            </w:r>
            <w:proofErr w:type="spellStart"/>
            <w:r w:rsidRPr="00474861">
              <w:rPr>
                <w:sz w:val="20"/>
                <w:szCs w:val="20"/>
              </w:rPr>
              <w:t>Actigraph</w:t>
            </w:r>
            <w:proofErr w:type="spellEnd"/>
            <w:r w:rsidRPr="00474861">
              <w:rPr>
                <w:sz w:val="20"/>
                <w:szCs w:val="20"/>
              </w:rPr>
              <w:t>); physical fitness (6MWT); physical fitness (</w:t>
            </w:r>
            <w:bookmarkStart w:id="454" w:name="_Hlk69723787"/>
            <w:r w:rsidRPr="00474861">
              <w:rPr>
                <w:sz w:val="20"/>
                <w:szCs w:val="20"/>
              </w:rPr>
              <w:t>STS</w:t>
            </w:r>
            <w:bookmarkEnd w:id="454"/>
            <w:r w:rsidRPr="00474861">
              <w:rPr>
                <w:sz w:val="20"/>
                <w:szCs w:val="20"/>
              </w:rPr>
              <w:t>); HGS; QOL (SF-36); QOL (</w:t>
            </w:r>
            <w:bookmarkStart w:id="455" w:name="_Hlk69723794"/>
            <w:r w:rsidRPr="00474861">
              <w:rPr>
                <w:sz w:val="20"/>
                <w:szCs w:val="20"/>
              </w:rPr>
              <w:t>IWQOL</w:t>
            </w:r>
            <w:bookmarkEnd w:id="455"/>
            <w:r w:rsidRPr="00474861">
              <w:rPr>
                <w:sz w:val="20"/>
                <w:szCs w:val="20"/>
              </w:rPr>
              <w:t>); depression (BDI); obesity-associated co-morbidities (medical history)</w:t>
            </w:r>
          </w:p>
        </w:tc>
      </w:tr>
      <w:tr w:rsidR="0037300A" w:rsidRPr="00142465" w14:paraId="2E6D42C1"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C257F9E" w14:textId="77777777" w:rsidR="0037300A" w:rsidRPr="00474861" w:rsidRDefault="0037300A" w:rsidP="000F589A">
            <w:pPr>
              <w:spacing w:line="360" w:lineRule="auto"/>
              <w:rPr>
                <w:b/>
                <w:bCs/>
                <w:sz w:val="20"/>
                <w:szCs w:val="20"/>
              </w:rPr>
            </w:pPr>
            <w:r w:rsidRPr="00474861">
              <w:rPr>
                <w:b/>
                <w:bCs/>
                <w:sz w:val="20"/>
                <w:szCs w:val="20"/>
              </w:rPr>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59DB674" w14:textId="77777777" w:rsidR="0037300A" w:rsidRPr="00474861" w:rsidRDefault="0037300A" w:rsidP="000F589A">
            <w:pPr>
              <w:spacing w:line="360" w:lineRule="auto"/>
              <w:rPr>
                <w:rFonts w:eastAsiaTheme="minorEastAsia"/>
                <w:sz w:val="20"/>
                <w:szCs w:val="20"/>
              </w:rPr>
            </w:pPr>
            <w:r w:rsidRPr="00474861">
              <w:rPr>
                <w:sz w:val="20"/>
                <w:szCs w:val="20"/>
              </w:rPr>
              <w:t>20 February 2018</w:t>
            </w:r>
          </w:p>
        </w:tc>
      </w:tr>
      <w:tr w:rsidR="0037300A" w:rsidRPr="00142465" w14:paraId="1C13F6A6"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30A6ABF3" w14:textId="77777777" w:rsidR="0037300A" w:rsidRPr="00474861" w:rsidRDefault="0037300A" w:rsidP="000F589A">
            <w:pPr>
              <w:spacing w:line="360" w:lineRule="auto"/>
              <w:rPr>
                <w:b/>
                <w:bCs/>
                <w:sz w:val="20"/>
                <w:szCs w:val="20"/>
              </w:rPr>
            </w:pPr>
            <w:r w:rsidRPr="00474861">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051F47D9" w14:textId="2104D701" w:rsidR="0037300A" w:rsidRPr="00474861" w:rsidRDefault="0037300A" w:rsidP="000F589A">
            <w:pPr>
              <w:pStyle w:val="NormalWeb"/>
              <w:spacing w:line="360" w:lineRule="auto"/>
              <w:rPr>
                <w:sz w:val="20"/>
                <w:szCs w:val="20"/>
              </w:rPr>
            </w:pPr>
            <w:r w:rsidRPr="00474861">
              <w:rPr>
                <w:sz w:val="20"/>
                <w:szCs w:val="20"/>
              </w:rPr>
              <w:t>NCT03214471. Evaluation of a lifestyle intervention after bariatric surgery [Evaluation of the effect of a lifestyle intervention compared to usual care on weight loss and changes in body composition, physical activity levels and health-</w:t>
            </w:r>
            <w:r w:rsidRPr="00474861">
              <w:rPr>
                <w:sz w:val="20"/>
                <w:szCs w:val="20"/>
              </w:rPr>
              <w:lastRenderedPageBreak/>
              <w:t>related quality of life in the first year following bariatric surgery]. clinicaltrials.gov/ct2/show/NCT03214471 (first received 11 July 2017)</w:t>
            </w:r>
          </w:p>
        </w:tc>
      </w:tr>
    </w:tbl>
    <w:p w14:paraId="44E9F53A" w14:textId="5F181F23" w:rsidR="0037300A" w:rsidRDefault="0037300A" w:rsidP="0037300A">
      <w:pPr>
        <w:pStyle w:val="Title"/>
      </w:pPr>
    </w:p>
    <w:p w14:paraId="3B6F6AC4" w14:textId="3A6E8E89" w:rsidR="00A52202" w:rsidRDefault="00A52202" w:rsidP="0037300A">
      <w:pPr>
        <w:pStyle w:val="Title"/>
      </w:pPr>
    </w:p>
    <w:p w14:paraId="3E5EF789" w14:textId="77777777" w:rsidR="00A52202" w:rsidRDefault="00A52202" w:rsidP="0037300A">
      <w:pPr>
        <w:pStyle w:val="Title"/>
      </w:pPr>
    </w:p>
    <w:p w14:paraId="5E719161" w14:textId="77777777" w:rsidR="0037300A" w:rsidRPr="00142465" w:rsidRDefault="0037300A" w:rsidP="0037300A">
      <w:pPr>
        <w:pStyle w:val="Title"/>
      </w:pPr>
      <w:r w:rsidRPr="00142465">
        <w:t xml:space="preserve">NCT03215537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1180DDF5"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5E311E0" w14:textId="77777777" w:rsidR="0037300A" w:rsidRPr="00DC5DC9" w:rsidRDefault="0037300A" w:rsidP="000F589A">
            <w:pPr>
              <w:spacing w:line="360" w:lineRule="auto"/>
              <w:rPr>
                <w:b/>
                <w:bCs/>
                <w:sz w:val="20"/>
                <w:szCs w:val="20"/>
              </w:rPr>
            </w:pPr>
            <w:r w:rsidRPr="00DC5DC9">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3319DD6" w14:textId="77777777" w:rsidR="0037300A" w:rsidRPr="00DC5DC9" w:rsidRDefault="0037300A" w:rsidP="000F589A">
            <w:pPr>
              <w:spacing w:after="0" w:line="360" w:lineRule="auto"/>
              <w:rPr>
                <w:rFonts w:eastAsiaTheme="minorEastAsia"/>
                <w:sz w:val="20"/>
                <w:szCs w:val="20"/>
              </w:rPr>
            </w:pPr>
            <w:r w:rsidRPr="00DC5DC9">
              <w:rPr>
                <w:sz w:val="20"/>
                <w:szCs w:val="20"/>
              </w:rPr>
              <w:t>Development of patient tailored guideline of physical activity for lung cancer</w:t>
            </w:r>
          </w:p>
        </w:tc>
      </w:tr>
      <w:tr w:rsidR="0037300A" w:rsidRPr="00142465" w14:paraId="5065DDE8"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7CFB0DC" w14:textId="77777777" w:rsidR="0037300A" w:rsidRPr="00DC5DC9" w:rsidRDefault="0037300A" w:rsidP="000F589A">
            <w:pPr>
              <w:spacing w:line="360" w:lineRule="auto"/>
              <w:rPr>
                <w:b/>
                <w:bCs/>
                <w:sz w:val="20"/>
                <w:szCs w:val="20"/>
              </w:rPr>
            </w:pPr>
            <w:r w:rsidRPr="00DC5DC9">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5C0ABE2" w14:textId="77777777" w:rsidR="0037300A" w:rsidRPr="00DC5DC9" w:rsidRDefault="0037300A" w:rsidP="000F589A">
            <w:pPr>
              <w:spacing w:line="360" w:lineRule="auto"/>
              <w:rPr>
                <w:rFonts w:eastAsiaTheme="minorEastAsia"/>
                <w:sz w:val="20"/>
                <w:szCs w:val="20"/>
              </w:rPr>
            </w:pPr>
            <w:r w:rsidRPr="00DC5DC9">
              <w:rPr>
                <w:b/>
                <w:bCs/>
                <w:sz w:val="20"/>
                <w:szCs w:val="20"/>
              </w:rPr>
              <w:t>CT, sequential assignment</w:t>
            </w:r>
          </w:p>
          <w:p w14:paraId="1B8ECD47" w14:textId="77777777" w:rsidR="0037300A" w:rsidRPr="00DC5DC9" w:rsidRDefault="0037300A" w:rsidP="000F589A">
            <w:pPr>
              <w:spacing w:line="360" w:lineRule="auto"/>
              <w:rPr>
                <w:sz w:val="20"/>
                <w:szCs w:val="20"/>
              </w:rPr>
            </w:pPr>
            <w:r w:rsidRPr="00DC5DC9">
              <w:rPr>
                <w:b/>
                <w:bCs/>
                <w:sz w:val="20"/>
                <w:szCs w:val="20"/>
              </w:rPr>
              <w:t>Study aim:</w:t>
            </w:r>
            <w:r w:rsidRPr="00DC5DC9">
              <w:rPr>
                <w:sz w:val="20"/>
                <w:szCs w:val="20"/>
              </w:rPr>
              <w:t xml:space="preserve"> to investigate the effects of a perioperative comprehensive intervention based on health behaviour model on cardiopulmonary function and QOL in people who are due to have surgery for lung cancer</w:t>
            </w:r>
          </w:p>
        </w:tc>
      </w:tr>
      <w:tr w:rsidR="0037300A" w:rsidRPr="00142465" w14:paraId="433B9A01"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EFEE133" w14:textId="77777777" w:rsidR="0037300A" w:rsidRPr="00DC5DC9" w:rsidRDefault="0037300A" w:rsidP="000F589A">
            <w:pPr>
              <w:spacing w:line="360" w:lineRule="auto"/>
              <w:rPr>
                <w:b/>
                <w:bCs/>
                <w:sz w:val="20"/>
                <w:szCs w:val="20"/>
              </w:rPr>
            </w:pPr>
            <w:r w:rsidRPr="00DC5DC9">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3124C27" w14:textId="77777777" w:rsidR="0037300A" w:rsidRPr="00DC5DC9" w:rsidRDefault="0037300A" w:rsidP="000F589A">
            <w:pPr>
              <w:spacing w:line="360" w:lineRule="auto"/>
              <w:rPr>
                <w:rFonts w:eastAsiaTheme="minorEastAsia"/>
                <w:sz w:val="20"/>
                <w:szCs w:val="20"/>
              </w:rPr>
            </w:pPr>
            <w:r w:rsidRPr="00DC5DC9">
              <w:rPr>
                <w:b/>
                <w:bCs/>
                <w:sz w:val="20"/>
                <w:szCs w:val="20"/>
              </w:rPr>
              <w:t>Estimated enrolment:</w:t>
            </w:r>
            <w:r w:rsidRPr="00DC5DC9">
              <w:rPr>
                <w:sz w:val="20"/>
                <w:szCs w:val="20"/>
              </w:rPr>
              <w:t xml:space="preserve"> 176</w:t>
            </w:r>
          </w:p>
          <w:p w14:paraId="300039ED" w14:textId="77777777" w:rsidR="0037300A" w:rsidRPr="00DC5DC9" w:rsidRDefault="0037300A" w:rsidP="000F589A">
            <w:pPr>
              <w:spacing w:line="360" w:lineRule="auto"/>
              <w:rPr>
                <w:sz w:val="20"/>
                <w:szCs w:val="20"/>
              </w:rPr>
            </w:pPr>
            <w:r w:rsidRPr="00DC5DC9">
              <w:rPr>
                <w:b/>
                <w:bCs/>
                <w:sz w:val="20"/>
                <w:szCs w:val="20"/>
              </w:rPr>
              <w:t>Inclusion criteria:</w:t>
            </w:r>
            <w:r w:rsidRPr="00DC5DC9">
              <w:rPr>
                <w:sz w:val="20"/>
                <w:szCs w:val="20"/>
              </w:rPr>
              <w:t xml:space="preserve"> ≥ 19 years of age; lung cancer patients before surgery</w:t>
            </w:r>
          </w:p>
          <w:p w14:paraId="13BB1710" w14:textId="77777777" w:rsidR="0037300A" w:rsidRPr="00DC5DC9" w:rsidRDefault="0037300A" w:rsidP="000F589A">
            <w:pPr>
              <w:spacing w:line="360" w:lineRule="auto"/>
              <w:rPr>
                <w:sz w:val="20"/>
                <w:szCs w:val="20"/>
              </w:rPr>
            </w:pPr>
            <w:r w:rsidRPr="00DC5DC9">
              <w:rPr>
                <w:b/>
                <w:bCs/>
                <w:sz w:val="20"/>
                <w:szCs w:val="20"/>
              </w:rPr>
              <w:t>Exclusion criteria:</w:t>
            </w:r>
            <w:r w:rsidRPr="00DC5DC9">
              <w:rPr>
                <w:sz w:val="20"/>
                <w:szCs w:val="20"/>
              </w:rPr>
              <w:t xml:space="preserve"> </w:t>
            </w:r>
            <w:bookmarkStart w:id="456" w:name="_Hlk69723802"/>
            <w:r w:rsidRPr="00DC5DC9">
              <w:rPr>
                <w:sz w:val="20"/>
                <w:szCs w:val="20"/>
              </w:rPr>
              <w:t>ECOG</w:t>
            </w:r>
            <w:bookmarkEnd w:id="456"/>
            <w:r w:rsidRPr="00DC5DC9">
              <w:rPr>
                <w:sz w:val="20"/>
                <w:szCs w:val="20"/>
              </w:rPr>
              <w:t xml:space="preserve"> performance status &lt; 1; neoadjuvant therapy; multiple cancer; recurrent lung cancer</w:t>
            </w:r>
          </w:p>
          <w:p w14:paraId="0B706BC0" w14:textId="77777777" w:rsidR="0037300A" w:rsidRPr="00DC5DC9" w:rsidRDefault="0037300A" w:rsidP="000F589A">
            <w:pPr>
              <w:spacing w:line="360" w:lineRule="auto"/>
              <w:rPr>
                <w:sz w:val="20"/>
                <w:szCs w:val="20"/>
              </w:rPr>
            </w:pPr>
            <w:r w:rsidRPr="00DC5DC9">
              <w:rPr>
                <w:b/>
                <w:bCs/>
                <w:sz w:val="20"/>
                <w:szCs w:val="20"/>
              </w:rPr>
              <w:t>Type of surgery/condition:</w:t>
            </w:r>
            <w:r w:rsidRPr="00DC5DC9">
              <w:rPr>
                <w:sz w:val="20"/>
                <w:szCs w:val="20"/>
              </w:rPr>
              <w:t xml:space="preserve"> lung cancer</w:t>
            </w:r>
          </w:p>
          <w:p w14:paraId="72E25B4C" w14:textId="77777777" w:rsidR="0037300A" w:rsidRPr="00DC5DC9" w:rsidRDefault="0037300A" w:rsidP="000F589A">
            <w:pPr>
              <w:spacing w:line="360" w:lineRule="auto"/>
              <w:rPr>
                <w:sz w:val="20"/>
                <w:szCs w:val="20"/>
              </w:rPr>
            </w:pPr>
            <w:r w:rsidRPr="00DC5DC9">
              <w:rPr>
                <w:b/>
                <w:bCs/>
                <w:sz w:val="20"/>
                <w:szCs w:val="20"/>
              </w:rPr>
              <w:t>Country:</w:t>
            </w:r>
            <w:r w:rsidRPr="00DC5DC9">
              <w:rPr>
                <w:sz w:val="20"/>
                <w:szCs w:val="20"/>
              </w:rPr>
              <w:t xml:space="preserve"> South Korea</w:t>
            </w:r>
          </w:p>
          <w:p w14:paraId="70D55570" w14:textId="77777777" w:rsidR="0037300A" w:rsidRPr="00DC5DC9" w:rsidRDefault="0037300A" w:rsidP="000F589A">
            <w:pPr>
              <w:spacing w:line="360" w:lineRule="auto"/>
              <w:rPr>
                <w:sz w:val="20"/>
                <w:szCs w:val="20"/>
              </w:rPr>
            </w:pPr>
            <w:r w:rsidRPr="00DC5DC9">
              <w:rPr>
                <w:b/>
                <w:bCs/>
                <w:sz w:val="20"/>
                <w:szCs w:val="20"/>
              </w:rPr>
              <w:t>Setting:</w:t>
            </w:r>
            <w:r w:rsidRPr="00DC5DC9">
              <w:rPr>
                <w:sz w:val="20"/>
                <w:szCs w:val="20"/>
              </w:rPr>
              <w:t xml:space="preserve"> hospital; single centre</w:t>
            </w:r>
          </w:p>
        </w:tc>
      </w:tr>
      <w:tr w:rsidR="0037300A" w:rsidRPr="00142465" w14:paraId="19FEB3D1"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08FFCFE" w14:textId="77777777" w:rsidR="0037300A" w:rsidRPr="00DC5DC9" w:rsidRDefault="0037300A" w:rsidP="000F589A">
            <w:pPr>
              <w:spacing w:line="360" w:lineRule="auto"/>
              <w:rPr>
                <w:b/>
                <w:bCs/>
                <w:sz w:val="20"/>
                <w:szCs w:val="20"/>
              </w:rPr>
            </w:pPr>
            <w:r w:rsidRPr="00DC5DC9">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EE973F1" w14:textId="77777777" w:rsidR="0037300A" w:rsidRPr="00DC5DC9" w:rsidRDefault="0037300A" w:rsidP="000F589A">
            <w:pPr>
              <w:spacing w:line="360" w:lineRule="auto"/>
              <w:rPr>
                <w:rFonts w:eastAsiaTheme="minorEastAsia"/>
                <w:sz w:val="20"/>
                <w:szCs w:val="20"/>
              </w:rPr>
            </w:pPr>
            <w:r w:rsidRPr="00DC5DC9">
              <w:rPr>
                <w:b/>
                <w:bCs/>
                <w:sz w:val="20"/>
                <w:szCs w:val="20"/>
              </w:rPr>
              <w:t>Type of intervention:</w:t>
            </w:r>
            <w:r w:rsidRPr="00DC5DC9">
              <w:rPr>
                <w:sz w:val="20"/>
                <w:szCs w:val="20"/>
              </w:rPr>
              <w:t xml:space="preserve"> combination: counselling; technology/equipment and other (pulmonary rehabilitation)</w:t>
            </w:r>
          </w:p>
          <w:p w14:paraId="2D11ABF5" w14:textId="77777777" w:rsidR="0037300A" w:rsidRPr="00DC5DC9" w:rsidRDefault="0037300A" w:rsidP="000F589A">
            <w:pPr>
              <w:spacing w:line="360" w:lineRule="auto"/>
              <w:rPr>
                <w:sz w:val="20"/>
                <w:szCs w:val="20"/>
              </w:rPr>
            </w:pPr>
            <w:r w:rsidRPr="00DC5DC9">
              <w:rPr>
                <w:b/>
                <w:bCs/>
                <w:sz w:val="20"/>
                <w:szCs w:val="20"/>
              </w:rPr>
              <w:t>Details of intervention:</w:t>
            </w:r>
            <w:r w:rsidRPr="00DC5DC9">
              <w:rPr>
                <w:sz w:val="20"/>
                <w:szCs w:val="20"/>
              </w:rPr>
              <w:t xml:space="preserve"> comprehensive intervention: preoperative exercise counselling and postoperative symptom counselling and pulmonary rehabilitation</w:t>
            </w:r>
            <w:r w:rsidRPr="00DC5DC9">
              <w:rPr>
                <w:sz w:val="20"/>
                <w:szCs w:val="20"/>
              </w:rPr>
              <w:br/>
            </w:r>
            <w:r w:rsidRPr="00DC5DC9">
              <w:rPr>
                <w:b/>
                <w:bCs/>
                <w:sz w:val="20"/>
                <w:szCs w:val="20"/>
              </w:rPr>
              <w:t>Details of comparison group:</w:t>
            </w:r>
            <w:r w:rsidRPr="00DC5DC9">
              <w:rPr>
                <w:sz w:val="20"/>
                <w:szCs w:val="20"/>
              </w:rPr>
              <w:t xml:space="preserve"> observation</w:t>
            </w:r>
          </w:p>
        </w:tc>
      </w:tr>
      <w:tr w:rsidR="0037300A" w:rsidRPr="00142465" w14:paraId="584E5C99"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B451C49" w14:textId="77777777" w:rsidR="0037300A" w:rsidRPr="00DC5DC9" w:rsidRDefault="0037300A" w:rsidP="000F589A">
            <w:pPr>
              <w:spacing w:line="360" w:lineRule="auto"/>
              <w:rPr>
                <w:b/>
                <w:bCs/>
                <w:sz w:val="20"/>
                <w:szCs w:val="20"/>
              </w:rPr>
            </w:pPr>
            <w:r w:rsidRPr="00DC5DC9">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55B01AD" w14:textId="77777777" w:rsidR="0037300A" w:rsidRPr="00DC5DC9" w:rsidRDefault="0037300A" w:rsidP="000F589A">
            <w:pPr>
              <w:spacing w:line="360" w:lineRule="auto"/>
              <w:rPr>
                <w:rFonts w:eastAsiaTheme="minorEastAsia"/>
                <w:sz w:val="20"/>
                <w:szCs w:val="20"/>
              </w:rPr>
            </w:pPr>
            <w:r w:rsidRPr="00DC5DC9">
              <w:rPr>
                <w:b/>
                <w:bCs/>
                <w:sz w:val="20"/>
                <w:szCs w:val="20"/>
              </w:rPr>
              <w:t>Primary:</w:t>
            </w:r>
            <w:r w:rsidRPr="00DC5DC9">
              <w:rPr>
                <w:sz w:val="20"/>
                <w:szCs w:val="20"/>
              </w:rPr>
              <w:t xml:space="preserve"> cardiopulmonary function (6MWT; 1 month, 6 months, 1 year after surgery)</w:t>
            </w:r>
          </w:p>
          <w:p w14:paraId="0F5C0592" w14:textId="77777777" w:rsidR="0037300A" w:rsidRPr="00DC5DC9" w:rsidRDefault="0037300A" w:rsidP="000F589A">
            <w:pPr>
              <w:spacing w:line="360" w:lineRule="auto"/>
              <w:rPr>
                <w:sz w:val="20"/>
                <w:szCs w:val="20"/>
              </w:rPr>
            </w:pPr>
            <w:r w:rsidRPr="00DC5DC9">
              <w:rPr>
                <w:b/>
                <w:bCs/>
                <w:sz w:val="20"/>
                <w:szCs w:val="20"/>
              </w:rPr>
              <w:lastRenderedPageBreak/>
              <w:t>Secondary:</w:t>
            </w:r>
            <w:r w:rsidRPr="00DC5DC9">
              <w:rPr>
                <w:sz w:val="20"/>
                <w:szCs w:val="20"/>
              </w:rPr>
              <w:t xml:space="preserve"> all measured at 1 month, 6 months, 1 year after surgery: complication (pneumonia); pulmonary function (</w:t>
            </w:r>
            <w:bookmarkStart w:id="457" w:name="_Hlk69723809"/>
            <w:r w:rsidRPr="00DC5DC9">
              <w:rPr>
                <w:sz w:val="20"/>
                <w:szCs w:val="20"/>
              </w:rPr>
              <w:t>FEV</w:t>
            </w:r>
            <w:bookmarkEnd w:id="457"/>
            <w:r w:rsidRPr="00DC5DC9">
              <w:rPr>
                <w:sz w:val="20"/>
                <w:szCs w:val="20"/>
              </w:rPr>
              <w:t xml:space="preserve">; </w:t>
            </w:r>
            <w:bookmarkStart w:id="458" w:name="_Hlk69723814"/>
            <w:r w:rsidRPr="00DC5DC9">
              <w:rPr>
                <w:sz w:val="20"/>
                <w:szCs w:val="20"/>
              </w:rPr>
              <w:t>FVC</w:t>
            </w:r>
            <w:bookmarkEnd w:id="458"/>
            <w:r w:rsidRPr="00DC5DC9">
              <w:rPr>
                <w:sz w:val="20"/>
                <w:szCs w:val="20"/>
              </w:rPr>
              <w:t>); PA (device); physical fitness (muscle strength); QOL (questionnaire); fatigue (questionnaire)</w:t>
            </w:r>
          </w:p>
        </w:tc>
      </w:tr>
      <w:tr w:rsidR="0037300A" w:rsidRPr="00142465" w14:paraId="22570F0D"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1433A04" w14:textId="77777777" w:rsidR="0037300A" w:rsidRPr="00DC5DC9" w:rsidRDefault="0037300A" w:rsidP="000F589A">
            <w:pPr>
              <w:spacing w:line="360" w:lineRule="auto"/>
              <w:rPr>
                <w:b/>
                <w:bCs/>
                <w:sz w:val="20"/>
                <w:szCs w:val="20"/>
              </w:rPr>
            </w:pPr>
            <w:r w:rsidRPr="00DC5DC9">
              <w:rPr>
                <w:b/>
                <w:bCs/>
                <w:sz w:val="20"/>
                <w:szCs w:val="20"/>
              </w:rPr>
              <w:lastRenderedPageBreak/>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B157C87" w14:textId="77777777" w:rsidR="0037300A" w:rsidRPr="00DC5DC9" w:rsidRDefault="0037300A" w:rsidP="000F589A">
            <w:pPr>
              <w:spacing w:line="360" w:lineRule="auto"/>
              <w:rPr>
                <w:rFonts w:eastAsiaTheme="minorEastAsia"/>
                <w:sz w:val="20"/>
                <w:szCs w:val="20"/>
              </w:rPr>
            </w:pPr>
            <w:r w:rsidRPr="00DC5DC9">
              <w:rPr>
                <w:sz w:val="20"/>
                <w:szCs w:val="20"/>
              </w:rPr>
              <w:t>2 March 2016</w:t>
            </w:r>
          </w:p>
        </w:tc>
      </w:tr>
      <w:tr w:rsidR="0037300A" w:rsidRPr="00142465" w14:paraId="34E4DFC2"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00E92E8F" w14:textId="77777777" w:rsidR="0037300A" w:rsidRPr="00DC5DC9" w:rsidRDefault="0037300A" w:rsidP="000F589A">
            <w:pPr>
              <w:spacing w:line="360" w:lineRule="auto"/>
              <w:rPr>
                <w:b/>
                <w:bCs/>
                <w:sz w:val="20"/>
                <w:szCs w:val="20"/>
              </w:rPr>
            </w:pPr>
            <w:r w:rsidRPr="00DC5DC9">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0CABC658" w14:textId="51B90AA4" w:rsidR="0037300A" w:rsidRPr="00DC5DC9" w:rsidRDefault="0037300A" w:rsidP="000F589A">
            <w:pPr>
              <w:pStyle w:val="NormalWeb"/>
              <w:spacing w:line="360" w:lineRule="auto"/>
              <w:rPr>
                <w:sz w:val="20"/>
                <w:szCs w:val="20"/>
              </w:rPr>
            </w:pPr>
            <w:r w:rsidRPr="00DC5DC9">
              <w:rPr>
                <w:sz w:val="20"/>
                <w:szCs w:val="20"/>
              </w:rPr>
              <w:t>NCT03215537. Development of patient tailored guideline of physical activity for lung cancer [Development of patient tailored guideline of physical activity for lung cancer survivor after surgery; to improve the symptoms, complications and quality of life]. clinicaltrials.gov/ct2/show/NCT03215537 (first received 12 July 2017)</w:t>
            </w:r>
          </w:p>
        </w:tc>
      </w:tr>
    </w:tbl>
    <w:p w14:paraId="4B68E6E3" w14:textId="77777777" w:rsidR="0037300A" w:rsidRPr="00142465" w:rsidRDefault="0037300A" w:rsidP="0037300A">
      <w:pPr>
        <w:pStyle w:val="Title"/>
      </w:pPr>
      <w:r w:rsidRPr="00142465">
        <w:t xml:space="preserve">NCT03306992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22E98170"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26E66A6" w14:textId="77777777" w:rsidR="0037300A" w:rsidRPr="00DC5DC9" w:rsidRDefault="0037300A" w:rsidP="000F589A">
            <w:pPr>
              <w:spacing w:line="360" w:lineRule="auto"/>
              <w:rPr>
                <w:b/>
                <w:bCs/>
                <w:sz w:val="20"/>
                <w:szCs w:val="20"/>
              </w:rPr>
            </w:pPr>
            <w:r w:rsidRPr="00DC5DC9">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064B7BC" w14:textId="77777777" w:rsidR="0037300A" w:rsidRPr="00DC5DC9" w:rsidRDefault="0037300A" w:rsidP="000F589A">
            <w:pPr>
              <w:spacing w:after="0" w:line="360" w:lineRule="auto"/>
              <w:rPr>
                <w:rFonts w:eastAsiaTheme="minorEastAsia"/>
                <w:sz w:val="20"/>
                <w:szCs w:val="20"/>
              </w:rPr>
            </w:pPr>
            <w:r w:rsidRPr="00DC5DC9">
              <w:rPr>
                <w:sz w:val="20"/>
                <w:szCs w:val="20"/>
              </w:rPr>
              <w:t xml:space="preserve">Precision-exercise-prescription for lung cancer patients undergoing surgery: the </w:t>
            </w:r>
            <w:bookmarkStart w:id="459" w:name="_Hlk69723821"/>
            <w:r w:rsidRPr="00DC5DC9">
              <w:rPr>
                <w:sz w:val="20"/>
                <w:szCs w:val="20"/>
              </w:rPr>
              <w:t>PEP</w:t>
            </w:r>
            <w:bookmarkEnd w:id="459"/>
            <w:r w:rsidRPr="00DC5DC9">
              <w:rPr>
                <w:sz w:val="20"/>
                <w:szCs w:val="20"/>
              </w:rPr>
              <w:t xml:space="preserve"> study (PEP)</w:t>
            </w:r>
          </w:p>
        </w:tc>
      </w:tr>
      <w:tr w:rsidR="0037300A" w:rsidRPr="00142465" w14:paraId="2C520E9F"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3176CDE" w14:textId="77777777" w:rsidR="0037300A" w:rsidRPr="00DC5DC9" w:rsidRDefault="0037300A" w:rsidP="000F589A">
            <w:pPr>
              <w:spacing w:line="360" w:lineRule="auto"/>
              <w:rPr>
                <w:b/>
                <w:bCs/>
                <w:sz w:val="20"/>
                <w:szCs w:val="20"/>
              </w:rPr>
            </w:pPr>
            <w:r w:rsidRPr="00DC5DC9">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4B86FEA" w14:textId="77777777" w:rsidR="0037300A" w:rsidRPr="00DC5DC9" w:rsidRDefault="0037300A" w:rsidP="000F589A">
            <w:pPr>
              <w:spacing w:line="360" w:lineRule="auto"/>
              <w:rPr>
                <w:rFonts w:eastAsiaTheme="minorEastAsia"/>
                <w:sz w:val="20"/>
                <w:szCs w:val="20"/>
              </w:rPr>
            </w:pPr>
            <w:r w:rsidRPr="00DC5DC9">
              <w:rPr>
                <w:b/>
                <w:bCs/>
                <w:sz w:val="20"/>
                <w:szCs w:val="20"/>
              </w:rPr>
              <w:t>RCT, parallel design</w:t>
            </w:r>
          </w:p>
          <w:p w14:paraId="12AA5A2C" w14:textId="77777777" w:rsidR="0037300A" w:rsidRPr="00DC5DC9" w:rsidRDefault="0037300A" w:rsidP="000F589A">
            <w:pPr>
              <w:spacing w:line="360" w:lineRule="auto"/>
              <w:rPr>
                <w:sz w:val="20"/>
                <w:szCs w:val="20"/>
              </w:rPr>
            </w:pPr>
            <w:r w:rsidRPr="00DC5DC9">
              <w:rPr>
                <w:b/>
                <w:bCs/>
                <w:sz w:val="20"/>
                <w:szCs w:val="20"/>
              </w:rPr>
              <w:t>Study aim:</w:t>
            </w:r>
            <w:r w:rsidRPr="00DC5DC9">
              <w:rPr>
                <w:sz w:val="20"/>
                <w:szCs w:val="20"/>
              </w:rPr>
              <w:t xml:space="preserve"> investigating the effects of a personalised exercise programme on physical and psychological outcomes in people undergoing surgical treatment for </w:t>
            </w:r>
            <w:bookmarkStart w:id="460" w:name="_Hlk69723827"/>
            <w:r w:rsidRPr="00DC5DC9">
              <w:rPr>
                <w:sz w:val="20"/>
                <w:szCs w:val="20"/>
              </w:rPr>
              <w:t>NSCLC</w:t>
            </w:r>
            <w:bookmarkEnd w:id="460"/>
            <w:r w:rsidRPr="00DC5DC9">
              <w:rPr>
                <w:sz w:val="20"/>
                <w:szCs w:val="20"/>
              </w:rPr>
              <w:t xml:space="preserve"> and secondary lung cancer, against the current standard care</w:t>
            </w:r>
          </w:p>
        </w:tc>
      </w:tr>
      <w:tr w:rsidR="0037300A" w:rsidRPr="00142465" w14:paraId="2E964B6A"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307ABEC" w14:textId="77777777" w:rsidR="0037300A" w:rsidRPr="00DC5DC9" w:rsidRDefault="0037300A" w:rsidP="000F589A">
            <w:pPr>
              <w:spacing w:line="360" w:lineRule="auto"/>
              <w:rPr>
                <w:b/>
                <w:bCs/>
                <w:sz w:val="20"/>
                <w:szCs w:val="20"/>
              </w:rPr>
            </w:pPr>
            <w:r w:rsidRPr="00DC5DC9">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85B657C" w14:textId="77777777" w:rsidR="0037300A" w:rsidRPr="00DC5DC9" w:rsidRDefault="0037300A" w:rsidP="000F589A">
            <w:pPr>
              <w:spacing w:line="360" w:lineRule="auto"/>
              <w:rPr>
                <w:rFonts w:eastAsiaTheme="minorEastAsia"/>
                <w:sz w:val="20"/>
                <w:szCs w:val="20"/>
              </w:rPr>
            </w:pPr>
            <w:r w:rsidRPr="00DC5DC9">
              <w:rPr>
                <w:b/>
                <w:bCs/>
                <w:sz w:val="20"/>
                <w:szCs w:val="20"/>
              </w:rPr>
              <w:t>Estimated enrolment:</w:t>
            </w:r>
            <w:r w:rsidRPr="00DC5DC9">
              <w:rPr>
                <w:sz w:val="20"/>
                <w:szCs w:val="20"/>
              </w:rPr>
              <w:t xml:space="preserve"> 200</w:t>
            </w:r>
          </w:p>
          <w:p w14:paraId="25511D57" w14:textId="77777777" w:rsidR="0037300A" w:rsidRPr="00DC5DC9" w:rsidRDefault="0037300A" w:rsidP="000F589A">
            <w:pPr>
              <w:spacing w:line="360" w:lineRule="auto"/>
              <w:rPr>
                <w:sz w:val="20"/>
                <w:szCs w:val="20"/>
              </w:rPr>
            </w:pPr>
            <w:r w:rsidRPr="00DC5DC9">
              <w:rPr>
                <w:b/>
                <w:bCs/>
                <w:sz w:val="20"/>
                <w:szCs w:val="20"/>
              </w:rPr>
              <w:t>Inclusion criteria:</w:t>
            </w:r>
            <w:r w:rsidRPr="00DC5DC9">
              <w:rPr>
                <w:sz w:val="20"/>
                <w:szCs w:val="20"/>
              </w:rPr>
              <w:t xml:space="preserve"> ≥ 18 years of age; primary lung cancer stage I, II or IIIa or secondary lung cancer; surgically </w:t>
            </w:r>
            <w:proofErr w:type="spellStart"/>
            <w:r w:rsidRPr="00DC5DC9">
              <w:rPr>
                <w:sz w:val="20"/>
                <w:szCs w:val="20"/>
              </w:rPr>
              <w:t>resectable</w:t>
            </w:r>
            <w:proofErr w:type="spellEnd"/>
            <w:r w:rsidRPr="00DC5DC9">
              <w:rPr>
                <w:sz w:val="20"/>
                <w:szCs w:val="20"/>
              </w:rPr>
              <w:t>; able to read and write English; willing to be randomised to either group</w:t>
            </w:r>
          </w:p>
          <w:p w14:paraId="33DF5D89" w14:textId="77777777" w:rsidR="0037300A" w:rsidRPr="00DC5DC9" w:rsidRDefault="0037300A" w:rsidP="000F589A">
            <w:pPr>
              <w:spacing w:line="360" w:lineRule="auto"/>
              <w:rPr>
                <w:sz w:val="20"/>
                <w:szCs w:val="20"/>
              </w:rPr>
            </w:pPr>
            <w:r w:rsidRPr="00DC5DC9">
              <w:rPr>
                <w:b/>
                <w:bCs/>
                <w:sz w:val="20"/>
                <w:szCs w:val="20"/>
              </w:rPr>
              <w:t>Exclusion criteria:</w:t>
            </w:r>
            <w:r w:rsidRPr="00DC5DC9">
              <w:rPr>
                <w:sz w:val="20"/>
                <w:szCs w:val="20"/>
              </w:rPr>
              <w:t xml:space="preserve"> ineligible for surgery; contraindications to exercise programme; alcohol or drug abuse; significant mental or emotional problems (e.g.</w:t>
            </w:r>
            <w:r>
              <w:rPr>
                <w:sz w:val="20"/>
                <w:szCs w:val="20"/>
              </w:rPr>
              <w:t>,</w:t>
            </w:r>
            <w:r w:rsidRPr="00DC5DC9">
              <w:rPr>
                <w:sz w:val="20"/>
                <w:szCs w:val="20"/>
              </w:rPr>
              <w:t xml:space="preserve"> </w:t>
            </w:r>
            <w:bookmarkStart w:id="461" w:name="_Hlk69723850"/>
            <w:r w:rsidRPr="00DC5DC9">
              <w:rPr>
                <w:sz w:val="20"/>
                <w:szCs w:val="20"/>
              </w:rPr>
              <w:t xml:space="preserve">NCCN DT </w:t>
            </w:r>
            <w:bookmarkEnd w:id="461"/>
            <w:r w:rsidRPr="00DC5DC9">
              <w:rPr>
                <w:sz w:val="20"/>
                <w:szCs w:val="20"/>
              </w:rPr>
              <w:t>&lt; 7)</w:t>
            </w:r>
          </w:p>
          <w:p w14:paraId="1B141CD3" w14:textId="77777777" w:rsidR="0037300A" w:rsidRPr="00DC5DC9" w:rsidRDefault="0037300A" w:rsidP="000F589A">
            <w:pPr>
              <w:spacing w:line="360" w:lineRule="auto"/>
              <w:rPr>
                <w:sz w:val="20"/>
                <w:szCs w:val="20"/>
              </w:rPr>
            </w:pPr>
            <w:r w:rsidRPr="00DC5DC9">
              <w:rPr>
                <w:b/>
                <w:bCs/>
                <w:sz w:val="20"/>
                <w:szCs w:val="20"/>
              </w:rPr>
              <w:t>Type of surgery/condition:</w:t>
            </w:r>
            <w:r w:rsidRPr="00DC5DC9">
              <w:rPr>
                <w:sz w:val="20"/>
                <w:szCs w:val="20"/>
              </w:rPr>
              <w:t xml:space="preserve"> lung resection for NSCLC or secondary lung cancer</w:t>
            </w:r>
          </w:p>
          <w:p w14:paraId="6DA28C23" w14:textId="77777777" w:rsidR="0037300A" w:rsidRPr="00DC5DC9" w:rsidRDefault="0037300A" w:rsidP="000F589A">
            <w:pPr>
              <w:spacing w:line="360" w:lineRule="auto"/>
              <w:rPr>
                <w:sz w:val="20"/>
                <w:szCs w:val="20"/>
              </w:rPr>
            </w:pPr>
            <w:r w:rsidRPr="00DC5DC9">
              <w:rPr>
                <w:b/>
                <w:bCs/>
                <w:sz w:val="20"/>
                <w:szCs w:val="20"/>
              </w:rPr>
              <w:t>Country:</w:t>
            </w:r>
            <w:r w:rsidRPr="00DC5DC9">
              <w:rPr>
                <w:sz w:val="20"/>
                <w:szCs w:val="20"/>
              </w:rPr>
              <w:t xml:space="preserve"> USA</w:t>
            </w:r>
          </w:p>
          <w:p w14:paraId="0FE7117B" w14:textId="77777777" w:rsidR="0037300A" w:rsidRPr="00DC5DC9" w:rsidRDefault="0037300A" w:rsidP="000F589A">
            <w:pPr>
              <w:spacing w:line="360" w:lineRule="auto"/>
              <w:rPr>
                <w:sz w:val="20"/>
                <w:szCs w:val="20"/>
              </w:rPr>
            </w:pPr>
            <w:r w:rsidRPr="00DC5DC9">
              <w:rPr>
                <w:b/>
                <w:bCs/>
                <w:sz w:val="20"/>
                <w:szCs w:val="20"/>
              </w:rPr>
              <w:t>Setting:</w:t>
            </w:r>
            <w:r w:rsidRPr="00DC5DC9">
              <w:rPr>
                <w:sz w:val="20"/>
                <w:szCs w:val="20"/>
              </w:rPr>
              <w:t xml:space="preserve"> hospital; single centre</w:t>
            </w:r>
          </w:p>
        </w:tc>
      </w:tr>
      <w:tr w:rsidR="0037300A" w:rsidRPr="00142465" w14:paraId="291A5DB9"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6D7F008" w14:textId="77777777" w:rsidR="0037300A" w:rsidRPr="00DC5DC9" w:rsidRDefault="0037300A" w:rsidP="000F589A">
            <w:pPr>
              <w:spacing w:line="360" w:lineRule="auto"/>
              <w:rPr>
                <w:b/>
                <w:bCs/>
                <w:sz w:val="20"/>
                <w:szCs w:val="20"/>
              </w:rPr>
            </w:pPr>
            <w:r w:rsidRPr="00DC5DC9">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5204A88" w14:textId="77777777" w:rsidR="0037300A" w:rsidRPr="00DC5DC9" w:rsidRDefault="0037300A" w:rsidP="000F589A">
            <w:pPr>
              <w:spacing w:line="360" w:lineRule="auto"/>
              <w:rPr>
                <w:rFonts w:eastAsiaTheme="minorEastAsia"/>
                <w:sz w:val="20"/>
                <w:szCs w:val="20"/>
              </w:rPr>
            </w:pPr>
            <w:r w:rsidRPr="00DC5DC9">
              <w:rPr>
                <w:b/>
                <w:bCs/>
                <w:sz w:val="20"/>
                <w:szCs w:val="20"/>
              </w:rPr>
              <w:t>Type of intervention:</w:t>
            </w:r>
            <w:r w:rsidRPr="00DC5DC9">
              <w:rPr>
                <w:sz w:val="20"/>
                <w:szCs w:val="20"/>
              </w:rPr>
              <w:t xml:space="preserve"> combination: supervised exercise class and home-based exercise programme; telephone support</w:t>
            </w:r>
          </w:p>
          <w:p w14:paraId="32D82544" w14:textId="77777777" w:rsidR="0037300A" w:rsidRPr="00DC5DC9" w:rsidRDefault="0037300A" w:rsidP="000F589A">
            <w:pPr>
              <w:spacing w:line="360" w:lineRule="auto"/>
              <w:rPr>
                <w:sz w:val="20"/>
                <w:szCs w:val="20"/>
              </w:rPr>
            </w:pPr>
            <w:r w:rsidRPr="00DC5DC9">
              <w:rPr>
                <w:b/>
                <w:bCs/>
                <w:sz w:val="20"/>
                <w:szCs w:val="20"/>
              </w:rPr>
              <w:lastRenderedPageBreak/>
              <w:t>Details of intervention:</w:t>
            </w:r>
            <w:r w:rsidRPr="00DC5DC9">
              <w:rPr>
                <w:sz w:val="20"/>
                <w:szCs w:val="20"/>
              </w:rPr>
              <w:t xml:space="preserve"> personalised exercise programme (</w:t>
            </w:r>
            <w:bookmarkStart w:id="462" w:name="_Hlk69723859"/>
            <w:r w:rsidRPr="00DC5DC9">
              <w:rPr>
                <w:sz w:val="20"/>
                <w:szCs w:val="20"/>
              </w:rPr>
              <w:t>PEP</w:t>
            </w:r>
            <w:bookmarkEnd w:id="462"/>
            <w:r w:rsidRPr="00DC5DC9">
              <w:rPr>
                <w:sz w:val="20"/>
                <w:szCs w:val="20"/>
              </w:rPr>
              <w:t xml:space="preserve">): personalised, implemented and modified based on pts </w:t>
            </w:r>
            <w:bookmarkStart w:id="463" w:name="_Hlk69723867"/>
            <w:r w:rsidRPr="00DC5DC9">
              <w:rPr>
                <w:sz w:val="20"/>
                <w:szCs w:val="20"/>
              </w:rPr>
              <w:t>AM-PAC</w:t>
            </w:r>
            <w:bookmarkEnd w:id="463"/>
            <w:r w:rsidRPr="00DC5DC9">
              <w:rPr>
                <w:sz w:val="20"/>
                <w:szCs w:val="20"/>
              </w:rPr>
              <w:t xml:space="preserve"> mobility stage - by licensed PT in face-to-face meeting or weekly telephone calls; combination of home-based and in-patient exercise; basic transfer and callisthenics mobility, aerobic and resistance exercise, and challenges; study-specific exercise manual for education on starting and maintaining the intervention</w:t>
            </w:r>
            <w:r w:rsidRPr="00DC5DC9">
              <w:rPr>
                <w:sz w:val="20"/>
                <w:szCs w:val="20"/>
              </w:rPr>
              <w:br/>
            </w:r>
            <w:r w:rsidRPr="00DC5DC9">
              <w:rPr>
                <w:b/>
                <w:bCs/>
                <w:sz w:val="20"/>
                <w:szCs w:val="20"/>
              </w:rPr>
              <w:t>Details of comparison group:</w:t>
            </w:r>
            <w:r w:rsidRPr="00DC5DC9">
              <w:rPr>
                <w:sz w:val="20"/>
                <w:szCs w:val="20"/>
              </w:rPr>
              <w:t xml:space="preserve"> standard care</w:t>
            </w:r>
          </w:p>
        </w:tc>
      </w:tr>
      <w:tr w:rsidR="0037300A" w:rsidRPr="00142465" w14:paraId="477C2330"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38A48A3" w14:textId="77777777" w:rsidR="0037300A" w:rsidRPr="00DC5DC9" w:rsidRDefault="0037300A" w:rsidP="000F589A">
            <w:pPr>
              <w:spacing w:line="360" w:lineRule="auto"/>
              <w:rPr>
                <w:b/>
                <w:bCs/>
                <w:sz w:val="20"/>
                <w:szCs w:val="20"/>
              </w:rPr>
            </w:pPr>
            <w:r w:rsidRPr="00DC5DC9">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B118B87" w14:textId="77777777" w:rsidR="0037300A" w:rsidRPr="00DC5DC9" w:rsidRDefault="0037300A" w:rsidP="000F589A">
            <w:pPr>
              <w:spacing w:line="360" w:lineRule="auto"/>
              <w:rPr>
                <w:rFonts w:eastAsiaTheme="minorEastAsia"/>
                <w:sz w:val="20"/>
                <w:szCs w:val="20"/>
              </w:rPr>
            </w:pPr>
            <w:r w:rsidRPr="00DC5DC9">
              <w:rPr>
                <w:b/>
                <w:bCs/>
                <w:sz w:val="20"/>
                <w:szCs w:val="20"/>
              </w:rPr>
              <w:t>Primary:</w:t>
            </w:r>
            <w:r w:rsidRPr="00DC5DC9">
              <w:rPr>
                <w:sz w:val="20"/>
                <w:szCs w:val="20"/>
              </w:rPr>
              <w:t xml:space="preserve"> change in mobility performance (6MWT; 2 months and 6 months)</w:t>
            </w:r>
          </w:p>
          <w:p w14:paraId="0B228CB1" w14:textId="77777777" w:rsidR="0037300A" w:rsidRPr="00DC5DC9" w:rsidRDefault="0037300A" w:rsidP="000F589A">
            <w:pPr>
              <w:spacing w:line="360" w:lineRule="auto"/>
              <w:rPr>
                <w:sz w:val="20"/>
                <w:szCs w:val="20"/>
              </w:rPr>
            </w:pPr>
            <w:r w:rsidRPr="00DC5DC9">
              <w:rPr>
                <w:b/>
                <w:bCs/>
                <w:sz w:val="20"/>
                <w:szCs w:val="20"/>
              </w:rPr>
              <w:t>Secondary:</w:t>
            </w:r>
            <w:r w:rsidRPr="00DC5DC9">
              <w:rPr>
                <w:sz w:val="20"/>
                <w:szCs w:val="20"/>
              </w:rPr>
              <w:t xml:space="preserve"> all measured at 2 months and 6 months: physical performance (SPPB); change in outcome measures (PROMIS); change in </w:t>
            </w:r>
            <w:bookmarkStart w:id="464" w:name="_Hlk69723881"/>
            <w:r w:rsidRPr="00DC5DC9">
              <w:rPr>
                <w:sz w:val="20"/>
                <w:szCs w:val="20"/>
              </w:rPr>
              <w:t>FACT-L</w:t>
            </w:r>
            <w:bookmarkEnd w:id="464"/>
            <w:r w:rsidRPr="00DC5DC9">
              <w:rPr>
                <w:sz w:val="20"/>
                <w:szCs w:val="20"/>
              </w:rPr>
              <w:t>; change in FACT-F; change in sleep quality (</w:t>
            </w:r>
            <w:bookmarkStart w:id="465" w:name="_Hlk69723876"/>
            <w:r w:rsidRPr="00DC5DC9">
              <w:rPr>
                <w:sz w:val="20"/>
                <w:szCs w:val="20"/>
              </w:rPr>
              <w:t>PSQI</w:t>
            </w:r>
            <w:bookmarkEnd w:id="465"/>
            <w:r w:rsidRPr="00DC5DC9">
              <w:rPr>
                <w:sz w:val="20"/>
                <w:szCs w:val="20"/>
              </w:rPr>
              <w:t xml:space="preserve">); change in </w:t>
            </w:r>
            <w:bookmarkStart w:id="466" w:name="_Hlk69723886"/>
            <w:r w:rsidRPr="00DC5DC9">
              <w:rPr>
                <w:sz w:val="20"/>
                <w:szCs w:val="20"/>
              </w:rPr>
              <w:t>BREQ-3</w:t>
            </w:r>
            <w:bookmarkEnd w:id="466"/>
          </w:p>
        </w:tc>
      </w:tr>
      <w:tr w:rsidR="0037300A" w:rsidRPr="00142465" w14:paraId="41FE34C9"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05ECDD2" w14:textId="77777777" w:rsidR="0037300A" w:rsidRPr="00DC5DC9" w:rsidRDefault="0037300A" w:rsidP="000F589A">
            <w:pPr>
              <w:spacing w:line="360" w:lineRule="auto"/>
              <w:rPr>
                <w:b/>
                <w:bCs/>
                <w:sz w:val="20"/>
                <w:szCs w:val="20"/>
              </w:rPr>
            </w:pPr>
            <w:r w:rsidRPr="00DC5DC9">
              <w:rPr>
                <w:b/>
                <w:bCs/>
                <w:sz w:val="20"/>
                <w:szCs w:val="20"/>
              </w:rPr>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00A9B8C" w14:textId="77777777" w:rsidR="0037300A" w:rsidRPr="00DC5DC9" w:rsidRDefault="0037300A" w:rsidP="000F589A">
            <w:pPr>
              <w:spacing w:line="360" w:lineRule="auto"/>
              <w:rPr>
                <w:rFonts w:eastAsiaTheme="minorEastAsia"/>
                <w:sz w:val="20"/>
                <w:szCs w:val="20"/>
              </w:rPr>
            </w:pPr>
            <w:r w:rsidRPr="00DC5DC9">
              <w:rPr>
                <w:sz w:val="20"/>
                <w:szCs w:val="20"/>
              </w:rPr>
              <w:t>1 November 2017</w:t>
            </w:r>
          </w:p>
        </w:tc>
      </w:tr>
      <w:tr w:rsidR="0037300A" w:rsidRPr="00142465" w14:paraId="21579F56"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503BCC99" w14:textId="77777777" w:rsidR="0037300A" w:rsidRPr="00DC5DC9" w:rsidRDefault="0037300A" w:rsidP="000F589A">
            <w:pPr>
              <w:spacing w:line="360" w:lineRule="auto"/>
              <w:rPr>
                <w:b/>
                <w:bCs/>
                <w:sz w:val="20"/>
                <w:szCs w:val="20"/>
              </w:rPr>
            </w:pPr>
            <w:r w:rsidRPr="00DC5DC9">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2124F1A9" w14:textId="42DA2825" w:rsidR="0037300A" w:rsidRPr="00DC5DC9" w:rsidRDefault="0037300A" w:rsidP="000F589A">
            <w:pPr>
              <w:pStyle w:val="NormalWeb"/>
              <w:spacing w:line="360" w:lineRule="auto"/>
              <w:rPr>
                <w:sz w:val="20"/>
                <w:szCs w:val="20"/>
              </w:rPr>
            </w:pPr>
            <w:r w:rsidRPr="00DC5DC9">
              <w:rPr>
                <w:sz w:val="20"/>
                <w:szCs w:val="20"/>
              </w:rPr>
              <w:t>NCT03306992. Precision-exercise-prescription for lung cancer patients undergoing surgery: the PEP study (PEP) [A phase III randomized study comparing the effects of a personalized exercise program (PEP) against no intervention in patients with stage I-IIIa primary non-small cell lung cancer or secondary lung cancer undergoing surgical resection]. clinicaltrials.gov/ct2/show/NCT03306992 (first received 11 October 2017)</w:t>
            </w:r>
          </w:p>
        </w:tc>
      </w:tr>
    </w:tbl>
    <w:p w14:paraId="39886FE6" w14:textId="77777777" w:rsidR="0037300A" w:rsidRPr="00142465" w:rsidRDefault="0037300A" w:rsidP="0037300A">
      <w:pPr>
        <w:pStyle w:val="Title"/>
      </w:pPr>
      <w:r w:rsidRPr="00142465">
        <w:t xml:space="preserve">NCT03364673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5ED37836"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239933C" w14:textId="77777777" w:rsidR="0037300A" w:rsidRPr="00DC5DC9" w:rsidRDefault="0037300A" w:rsidP="000F589A">
            <w:pPr>
              <w:spacing w:line="360" w:lineRule="auto"/>
              <w:rPr>
                <w:b/>
                <w:bCs/>
                <w:sz w:val="20"/>
                <w:szCs w:val="20"/>
              </w:rPr>
            </w:pPr>
            <w:r w:rsidRPr="00DC5DC9">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5D245FB" w14:textId="77777777" w:rsidR="0037300A" w:rsidRPr="00DC5DC9" w:rsidRDefault="0037300A" w:rsidP="000F589A">
            <w:pPr>
              <w:spacing w:after="0" w:line="360" w:lineRule="auto"/>
              <w:rPr>
                <w:rFonts w:eastAsiaTheme="minorEastAsia"/>
                <w:sz w:val="20"/>
                <w:szCs w:val="20"/>
              </w:rPr>
            </w:pPr>
            <w:r w:rsidRPr="00DC5DC9">
              <w:rPr>
                <w:sz w:val="20"/>
                <w:szCs w:val="20"/>
              </w:rPr>
              <w:t xml:space="preserve">Stepping into survivorship: harnessing </w:t>
            </w:r>
            <w:proofErr w:type="spellStart"/>
            <w:r w:rsidRPr="00DC5DC9">
              <w:rPr>
                <w:sz w:val="20"/>
                <w:szCs w:val="20"/>
              </w:rPr>
              <w:t>behavioral</w:t>
            </w:r>
            <w:proofErr w:type="spellEnd"/>
            <w:r w:rsidRPr="00DC5DC9">
              <w:rPr>
                <w:sz w:val="20"/>
                <w:szCs w:val="20"/>
              </w:rPr>
              <w:t xml:space="preserve"> economics to improve quality of life in ovarian cancer</w:t>
            </w:r>
          </w:p>
        </w:tc>
      </w:tr>
      <w:tr w:rsidR="0037300A" w:rsidRPr="00142465" w14:paraId="43F5027B"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1B79B23" w14:textId="77777777" w:rsidR="0037300A" w:rsidRPr="00DC5DC9" w:rsidRDefault="0037300A" w:rsidP="000F589A">
            <w:pPr>
              <w:spacing w:line="360" w:lineRule="auto"/>
              <w:rPr>
                <w:b/>
                <w:bCs/>
                <w:sz w:val="20"/>
                <w:szCs w:val="20"/>
              </w:rPr>
            </w:pPr>
            <w:r w:rsidRPr="00DC5DC9">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BC780A8" w14:textId="77777777" w:rsidR="0037300A" w:rsidRPr="00DC5DC9" w:rsidRDefault="0037300A" w:rsidP="000F589A">
            <w:pPr>
              <w:spacing w:line="360" w:lineRule="auto"/>
              <w:rPr>
                <w:rFonts w:eastAsiaTheme="minorEastAsia"/>
                <w:sz w:val="20"/>
                <w:szCs w:val="20"/>
              </w:rPr>
            </w:pPr>
            <w:r w:rsidRPr="00DC5DC9">
              <w:rPr>
                <w:b/>
                <w:bCs/>
                <w:sz w:val="20"/>
                <w:szCs w:val="20"/>
              </w:rPr>
              <w:t>Clinical trial, single group assignment/single arm</w:t>
            </w:r>
          </w:p>
          <w:p w14:paraId="1F9F7916" w14:textId="77777777" w:rsidR="0037300A" w:rsidRPr="00DC5DC9" w:rsidRDefault="0037300A" w:rsidP="000F589A">
            <w:pPr>
              <w:spacing w:line="360" w:lineRule="auto"/>
              <w:rPr>
                <w:sz w:val="20"/>
                <w:szCs w:val="20"/>
              </w:rPr>
            </w:pPr>
            <w:r w:rsidRPr="00DC5DC9">
              <w:rPr>
                <w:b/>
                <w:bCs/>
                <w:sz w:val="20"/>
                <w:szCs w:val="20"/>
              </w:rPr>
              <w:t>Study aim:</w:t>
            </w:r>
            <w:r w:rsidRPr="00DC5DC9">
              <w:rPr>
                <w:sz w:val="20"/>
                <w:szCs w:val="20"/>
              </w:rPr>
              <w:t xml:space="preserve"> to examine the effect of a wearable fitness tracker combined with a game-based mobile health intervention when working with a 'teammate' (family or friend) on PA and QOL in ovarian cancer survivors</w:t>
            </w:r>
          </w:p>
        </w:tc>
      </w:tr>
      <w:tr w:rsidR="0037300A" w:rsidRPr="00142465" w14:paraId="2AF1A017"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96CF915" w14:textId="77777777" w:rsidR="0037300A" w:rsidRPr="00DC5DC9" w:rsidRDefault="0037300A" w:rsidP="000F589A">
            <w:pPr>
              <w:spacing w:line="360" w:lineRule="auto"/>
              <w:rPr>
                <w:b/>
                <w:bCs/>
                <w:sz w:val="20"/>
                <w:szCs w:val="20"/>
              </w:rPr>
            </w:pPr>
            <w:r w:rsidRPr="00DC5DC9">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49C70A5" w14:textId="77777777" w:rsidR="0037300A" w:rsidRPr="00DC5DC9" w:rsidRDefault="0037300A" w:rsidP="000F589A">
            <w:pPr>
              <w:spacing w:line="360" w:lineRule="auto"/>
              <w:rPr>
                <w:rFonts w:eastAsiaTheme="minorEastAsia"/>
                <w:sz w:val="20"/>
                <w:szCs w:val="20"/>
              </w:rPr>
            </w:pPr>
            <w:r w:rsidRPr="00DC5DC9">
              <w:rPr>
                <w:b/>
                <w:bCs/>
                <w:sz w:val="20"/>
                <w:szCs w:val="20"/>
              </w:rPr>
              <w:t>Estimated enrolment:</w:t>
            </w:r>
            <w:r w:rsidRPr="00DC5DC9">
              <w:rPr>
                <w:sz w:val="20"/>
                <w:szCs w:val="20"/>
              </w:rPr>
              <w:t xml:space="preserve"> 20</w:t>
            </w:r>
          </w:p>
          <w:p w14:paraId="109A57DD" w14:textId="77777777" w:rsidR="0037300A" w:rsidRPr="00DC5DC9" w:rsidRDefault="0037300A" w:rsidP="000F589A">
            <w:pPr>
              <w:spacing w:line="360" w:lineRule="auto"/>
              <w:rPr>
                <w:sz w:val="20"/>
                <w:szCs w:val="20"/>
              </w:rPr>
            </w:pPr>
            <w:r w:rsidRPr="00DC5DC9">
              <w:rPr>
                <w:b/>
                <w:bCs/>
                <w:sz w:val="20"/>
                <w:szCs w:val="20"/>
              </w:rPr>
              <w:t>Inclusion criteria:</w:t>
            </w:r>
            <w:r w:rsidRPr="00DC5DC9">
              <w:rPr>
                <w:sz w:val="20"/>
                <w:szCs w:val="20"/>
              </w:rPr>
              <w:t xml:space="preserve"> ≥ 18 years of age; newly diagnosed ovarian cancer; ≤ 6 months of completing chemotherapy; reads English; no cognitive, visual or </w:t>
            </w:r>
            <w:proofErr w:type="spellStart"/>
            <w:r w:rsidRPr="00DC5DC9">
              <w:rPr>
                <w:sz w:val="20"/>
                <w:szCs w:val="20"/>
              </w:rPr>
              <w:t>orthopedic</w:t>
            </w:r>
            <w:proofErr w:type="spellEnd"/>
            <w:r w:rsidRPr="00DC5DC9">
              <w:rPr>
                <w:sz w:val="20"/>
                <w:szCs w:val="20"/>
              </w:rPr>
              <w:t xml:space="preserve"> preclusion to participation; continuing treatment at Dana Faber Cancer Institute</w:t>
            </w:r>
          </w:p>
          <w:p w14:paraId="0C297EAC" w14:textId="77777777" w:rsidR="0037300A" w:rsidRPr="00DC5DC9" w:rsidRDefault="0037300A" w:rsidP="000F589A">
            <w:pPr>
              <w:spacing w:line="360" w:lineRule="auto"/>
              <w:rPr>
                <w:sz w:val="20"/>
                <w:szCs w:val="20"/>
              </w:rPr>
            </w:pPr>
            <w:r w:rsidRPr="00DC5DC9">
              <w:rPr>
                <w:b/>
                <w:bCs/>
                <w:sz w:val="20"/>
                <w:szCs w:val="20"/>
              </w:rPr>
              <w:lastRenderedPageBreak/>
              <w:t>Exclusion criteria:</w:t>
            </w:r>
            <w:r w:rsidRPr="00DC5DC9">
              <w:rPr>
                <w:sz w:val="20"/>
                <w:szCs w:val="20"/>
              </w:rPr>
              <w:t xml:space="preserve"> already participating in a mHealth intervention; non-ambulatory; no access to a smart phone for data from the tracker</w:t>
            </w:r>
          </w:p>
          <w:p w14:paraId="2EED479B" w14:textId="77777777" w:rsidR="0037300A" w:rsidRPr="00DC5DC9" w:rsidRDefault="0037300A" w:rsidP="000F589A">
            <w:pPr>
              <w:spacing w:line="360" w:lineRule="auto"/>
              <w:rPr>
                <w:sz w:val="20"/>
                <w:szCs w:val="20"/>
              </w:rPr>
            </w:pPr>
            <w:r w:rsidRPr="00DC5DC9">
              <w:rPr>
                <w:b/>
                <w:bCs/>
                <w:sz w:val="20"/>
                <w:szCs w:val="20"/>
              </w:rPr>
              <w:t>Type of surgery/condition:</w:t>
            </w:r>
            <w:r w:rsidRPr="00DC5DC9">
              <w:rPr>
                <w:sz w:val="20"/>
                <w:szCs w:val="20"/>
              </w:rPr>
              <w:t xml:space="preserve"> ovarian cancer</w:t>
            </w:r>
          </w:p>
          <w:p w14:paraId="5FE0C4D9" w14:textId="77777777" w:rsidR="0037300A" w:rsidRPr="00DC5DC9" w:rsidRDefault="0037300A" w:rsidP="000F589A">
            <w:pPr>
              <w:spacing w:line="360" w:lineRule="auto"/>
              <w:rPr>
                <w:sz w:val="20"/>
                <w:szCs w:val="20"/>
              </w:rPr>
            </w:pPr>
            <w:r w:rsidRPr="00DC5DC9">
              <w:rPr>
                <w:b/>
                <w:bCs/>
                <w:sz w:val="20"/>
                <w:szCs w:val="20"/>
              </w:rPr>
              <w:t>Country:</w:t>
            </w:r>
            <w:r w:rsidRPr="00DC5DC9">
              <w:rPr>
                <w:sz w:val="20"/>
                <w:szCs w:val="20"/>
              </w:rPr>
              <w:t xml:space="preserve"> USA</w:t>
            </w:r>
          </w:p>
          <w:p w14:paraId="4CEC93DF" w14:textId="77777777" w:rsidR="0037300A" w:rsidRPr="00DC5DC9" w:rsidRDefault="0037300A" w:rsidP="000F589A">
            <w:pPr>
              <w:spacing w:line="360" w:lineRule="auto"/>
              <w:rPr>
                <w:sz w:val="20"/>
                <w:szCs w:val="20"/>
              </w:rPr>
            </w:pPr>
            <w:r w:rsidRPr="00DC5DC9">
              <w:rPr>
                <w:b/>
                <w:bCs/>
                <w:sz w:val="20"/>
                <w:szCs w:val="20"/>
              </w:rPr>
              <w:t>Setting:</w:t>
            </w:r>
            <w:r w:rsidRPr="00DC5DC9">
              <w:rPr>
                <w:sz w:val="20"/>
                <w:szCs w:val="20"/>
              </w:rPr>
              <w:t xml:space="preserve"> hospital; single centre</w:t>
            </w:r>
          </w:p>
        </w:tc>
      </w:tr>
      <w:tr w:rsidR="0037300A" w:rsidRPr="00142465" w14:paraId="33623CBE"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297502D" w14:textId="77777777" w:rsidR="0037300A" w:rsidRPr="00DC5DC9" w:rsidRDefault="0037300A" w:rsidP="000F589A">
            <w:pPr>
              <w:spacing w:line="360" w:lineRule="auto"/>
              <w:rPr>
                <w:b/>
                <w:bCs/>
                <w:sz w:val="20"/>
                <w:szCs w:val="20"/>
              </w:rPr>
            </w:pPr>
            <w:r w:rsidRPr="00DC5DC9">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1EB7C34" w14:textId="77777777" w:rsidR="0037300A" w:rsidRPr="00DC5DC9" w:rsidRDefault="0037300A" w:rsidP="000F589A">
            <w:pPr>
              <w:spacing w:line="360" w:lineRule="auto"/>
              <w:rPr>
                <w:rFonts w:eastAsiaTheme="minorEastAsia"/>
                <w:sz w:val="20"/>
                <w:szCs w:val="20"/>
              </w:rPr>
            </w:pPr>
            <w:r w:rsidRPr="00DC5DC9">
              <w:rPr>
                <w:b/>
                <w:bCs/>
                <w:sz w:val="20"/>
                <w:szCs w:val="20"/>
              </w:rPr>
              <w:t>Type of intervention:</w:t>
            </w:r>
            <w:r w:rsidRPr="00DC5DC9">
              <w:rPr>
                <w:sz w:val="20"/>
                <w:szCs w:val="20"/>
              </w:rPr>
              <w:t xml:space="preserve"> combination: technology/equipment; telehealth; family/carer involvement; goal-setting; incentives</w:t>
            </w:r>
          </w:p>
          <w:p w14:paraId="5208B706" w14:textId="77777777" w:rsidR="0037300A" w:rsidRPr="00DC5DC9" w:rsidRDefault="0037300A" w:rsidP="000F589A">
            <w:pPr>
              <w:spacing w:line="360" w:lineRule="auto"/>
              <w:rPr>
                <w:sz w:val="20"/>
                <w:szCs w:val="20"/>
              </w:rPr>
            </w:pPr>
            <w:r w:rsidRPr="00DC5DC9">
              <w:rPr>
                <w:b/>
                <w:bCs/>
                <w:sz w:val="20"/>
                <w:szCs w:val="20"/>
              </w:rPr>
              <w:t>Details of intervention:</w:t>
            </w:r>
            <w:r w:rsidRPr="00DC5DC9">
              <w:rPr>
                <w:sz w:val="20"/>
                <w:szCs w:val="20"/>
              </w:rPr>
              <w:t xml:space="preserve"> wrist-worn fitness tracker; social incentive - use of an automated information technology platform (The Way to Health) that manages the enrolment, surveys, incentives and captures data; participants will enrol with a teammate and collaborate to achieve set daily step goals, receiving feedback and incentives</w:t>
            </w:r>
            <w:r w:rsidRPr="00DC5DC9">
              <w:rPr>
                <w:sz w:val="20"/>
                <w:szCs w:val="20"/>
              </w:rPr>
              <w:br/>
            </w:r>
            <w:r w:rsidRPr="00DC5DC9">
              <w:rPr>
                <w:b/>
                <w:bCs/>
                <w:sz w:val="20"/>
                <w:szCs w:val="20"/>
              </w:rPr>
              <w:t>Details of comparison group:</w:t>
            </w:r>
            <w:r w:rsidRPr="00DC5DC9">
              <w:rPr>
                <w:sz w:val="20"/>
                <w:szCs w:val="20"/>
              </w:rPr>
              <w:t xml:space="preserve"> no comparison group</w:t>
            </w:r>
          </w:p>
        </w:tc>
      </w:tr>
      <w:tr w:rsidR="0037300A" w:rsidRPr="00142465" w14:paraId="0CD8DA45"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AC11D83" w14:textId="77777777" w:rsidR="0037300A" w:rsidRPr="00DC5DC9" w:rsidRDefault="0037300A" w:rsidP="000F589A">
            <w:pPr>
              <w:spacing w:line="360" w:lineRule="auto"/>
              <w:rPr>
                <w:b/>
                <w:bCs/>
                <w:sz w:val="20"/>
                <w:szCs w:val="20"/>
              </w:rPr>
            </w:pPr>
            <w:r w:rsidRPr="00DC5DC9">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D961849" w14:textId="77777777" w:rsidR="0037300A" w:rsidRPr="00DC5DC9" w:rsidRDefault="0037300A" w:rsidP="000F589A">
            <w:pPr>
              <w:spacing w:line="360" w:lineRule="auto"/>
              <w:rPr>
                <w:rFonts w:eastAsiaTheme="minorEastAsia"/>
                <w:sz w:val="20"/>
                <w:szCs w:val="20"/>
              </w:rPr>
            </w:pPr>
            <w:r w:rsidRPr="00DC5DC9">
              <w:rPr>
                <w:b/>
                <w:bCs/>
                <w:sz w:val="20"/>
                <w:szCs w:val="20"/>
              </w:rPr>
              <w:t>Primary:</w:t>
            </w:r>
            <w:r w:rsidRPr="00DC5DC9">
              <w:rPr>
                <w:sz w:val="20"/>
                <w:szCs w:val="20"/>
              </w:rPr>
              <w:t xml:space="preserve"> feasibility (≥ 60% completion rate; 1 year pilot); acceptability (Likert scale study burden questionnaire; 26 weeks)</w:t>
            </w:r>
          </w:p>
          <w:p w14:paraId="422E7F5D" w14:textId="77777777" w:rsidR="0037300A" w:rsidRPr="00DC5DC9" w:rsidRDefault="0037300A" w:rsidP="000F589A">
            <w:pPr>
              <w:spacing w:line="360" w:lineRule="auto"/>
              <w:rPr>
                <w:sz w:val="20"/>
                <w:szCs w:val="20"/>
              </w:rPr>
            </w:pPr>
            <w:r w:rsidRPr="00DC5DC9">
              <w:rPr>
                <w:b/>
                <w:bCs/>
                <w:sz w:val="20"/>
                <w:szCs w:val="20"/>
              </w:rPr>
              <w:t>Secondary:</w:t>
            </w:r>
            <w:r w:rsidRPr="00DC5DC9">
              <w:rPr>
                <w:sz w:val="20"/>
                <w:szCs w:val="20"/>
              </w:rPr>
              <w:t xml:space="preserve"> change in daily steps to estimate outcome parameters for future study (14 weeks, 26 weeks); perceived effectiveness (Likert scale "Participating in this study motivated me to increase my activity levels"; 26 weeks)</w:t>
            </w:r>
          </w:p>
        </w:tc>
      </w:tr>
      <w:tr w:rsidR="0037300A" w:rsidRPr="00142465" w14:paraId="6F1E190B"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63A477B" w14:textId="77777777" w:rsidR="0037300A" w:rsidRPr="00DC5DC9" w:rsidRDefault="0037300A" w:rsidP="000F589A">
            <w:pPr>
              <w:spacing w:line="360" w:lineRule="auto"/>
              <w:rPr>
                <w:b/>
                <w:bCs/>
                <w:sz w:val="20"/>
                <w:szCs w:val="20"/>
              </w:rPr>
            </w:pPr>
            <w:r w:rsidRPr="00DC5DC9">
              <w:rPr>
                <w:b/>
                <w:bCs/>
                <w:sz w:val="20"/>
                <w:szCs w:val="20"/>
              </w:rPr>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4D51F4A" w14:textId="77777777" w:rsidR="0037300A" w:rsidRPr="00DC5DC9" w:rsidRDefault="0037300A" w:rsidP="000F589A">
            <w:pPr>
              <w:spacing w:line="360" w:lineRule="auto"/>
              <w:rPr>
                <w:rFonts w:eastAsiaTheme="minorEastAsia"/>
                <w:sz w:val="20"/>
                <w:szCs w:val="20"/>
              </w:rPr>
            </w:pPr>
            <w:r w:rsidRPr="00DC5DC9">
              <w:rPr>
                <w:sz w:val="20"/>
                <w:szCs w:val="20"/>
              </w:rPr>
              <w:t xml:space="preserve">20 July 2018 </w:t>
            </w:r>
          </w:p>
        </w:tc>
      </w:tr>
      <w:tr w:rsidR="0037300A" w:rsidRPr="00142465" w14:paraId="518DFDD8"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70B3BFEB" w14:textId="77777777" w:rsidR="0037300A" w:rsidRPr="00DC5DC9" w:rsidRDefault="0037300A" w:rsidP="000F589A">
            <w:pPr>
              <w:spacing w:line="360" w:lineRule="auto"/>
              <w:rPr>
                <w:b/>
                <w:bCs/>
                <w:sz w:val="20"/>
                <w:szCs w:val="20"/>
              </w:rPr>
            </w:pPr>
            <w:r w:rsidRPr="00DC5DC9">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3AD67D34" w14:textId="4642E2DE" w:rsidR="0037300A" w:rsidRPr="00DC5DC9" w:rsidRDefault="0037300A" w:rsidP="000F589A">
            <w:pPr>
              <w:spacing w:line="360" w:lineRule="auto"/>
              <w:rPr>
                <w:sz w:val="20"/>
                <w:szCs w:val="20"/>
              </w:rPr>
            </w:pPr>
            <w:r w:rsidRPr="00DC5DC9">
              <w:rPr>
                <w:sz w:val="20"/>
                <w:szCs w:val="20"/>
              </w:rPr>
              <w:t xml:space="preserve">NCT03364673. Stepping into survivorship: harnessing </w:t>
            </w:r>
            <w:proofErr w:type="spellStart"/>
            <w:r w:rsidRPr="00DC5DC9">
              <w:rPr>
                <w:sz w:val="20"/>
                <w:szCs w:val="20"/>
              </w:rPr>
              <w:t>behavioral</w:t>
            </w:r>
            <w:proofErr w:type="spellEnd"/>
            <w:r w:rsidRPr="00DC5DC9">
              <w:rPr>
                <w:sz w:val="20"/>
                <w:szCs w:val="20"/>
              </w:rPr>
              <w:t xml:space="preserve"> economics to improve quality of life in ovarian cancer. clinicaltrials.gov/ct2/show/NCT03364673 (first received 6 December 2017)</w:t>
            </w:r>
          </w:p>
        </w:tc>
      </w:tr>
    </w:tbl>
    <w:p w14:paraId="4F502C06" w14:textId="77777777" w:rsidR="0037300A" w:rsidRPr="00142465" w:rsidRDefault="0037300A" w:rsidP="0037300A">
      <w:pPr>
        <w:pStyle w:val="Title"/>
      </w:pPr>
      <w:r w:rsidRPr="00142465">
        <w:t xml:space="preserve">NCT03388983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7C816723"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1B5B2E0" w14:textId="77777777" w:rsidR="0037300A" w:rsidRPr="00DC5DC9" w:rsidRDefault="0037300A" w:rsidP="000F589A">
            <w:pPr>
              <w:spacing w:line="360" w:lineRule="auto"/>
              <w:rPr>
                <w:b/>
                <w:bCs/>
                <w:sz w:val="20"/>
                <w:szCs w:val="20"/>
              </w:rPr>
            </w:pPr>
            <w:r w:rsidRPr="00DC5DC9">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29C2D44" w14:textId="77777777" w:rsidR="0037300A" w:rsidRPr="00DC5DC9" w:rsidRDefault="0037300A" w:rsidP="000F589A">
            <w:pPr>
              <w:spacing w:after="0" w:line="360" w:lineRule="auto"/>
              <w:rPr>
                <w:rFonts w:eastAsiaTheme="minorEastAsia"/>
                <w:sz w:val="20"/>
                <w:szCs w:val="20"/>
              </w:rPr>
            </w:pPr>
            <w:r w:rsidRPr="00DC5DC9">
              <w:rPr>
                <w:sz w:val="20"/>
                <w:szCs w:val="20"/>
              </w:rPr>
              <w:t xml:space="preserve">Effectiveness of </w:t>
            </w:r>
            <w:proofErr w:type="spellStart"/>
            <w:r w:rsidRPr="00DC5DC9">
              <w:rPr>
                <w:sz w:val="20"/>
                <w:szCs w:val="20"/>
              </w:rPr>
              <w:t>prehabilitation</w:t>
            </w:r>
            <w:proofErr w:type="spellEnd"/>
            <w:r w:rsidRPr="00DC5DC9">
              <w:rPr>
                <w:sz w:val="20"/>
                <w:szCs w:val="20"/>
              </w:rPr>
              <w:t xml:space="preserve"> for patients undergoing lumbar spinal stenosis surgery</w:t>
            </w:r>
          </w:p>
        </w:tc>
      </w:tr>
      <w:tr w:rsidR="0037300A" w:rsidRPr="00142465" w14:paraId="2E98B5AC"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B5E96F7" w14:textId="77777777" w:rsidR="0037300A" w:rsidRPr="00DC5DC9" w:rsidRDefault="0037300A" w:rsidP="000F589A">
            <w:pPr>
              <w:spacing w:line="360" w:lineRule="auto"/>
              <w:rPr>
                <w:b/>
                <w:bCs/>
                <w:sz w:val="20"/>
                <w:szCs w:val="20"/>
              </w:rPr>
            </w:pPr>
            <w:r w:rsidRPr="00DC5DC9">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6D22EEA" w14:textId="77777777" w:rsidR="0037300A" w:rsidRPr="00DC5DC9" w:rsidRDefault="0037300A" w:rsidP="000F589A">
            <w:pPr>
              <w:spacing w:line="360" w:lineRule="auto"/>
              <w:rPr>
                <w:rFonts w:eastAsiaTheme="minorEastAsia"/>
                <w:sz w:val="20"/>
                <w:szCs w:val="20"/>
              </w:rPr>
            </w:pPr>
            <w:r w:rsidRPr="00DC5DC9">
              <w:rPr>
                <w:b/>
                <w:bCs/>
                <w:sz w:val="20"/>
                <w:szCs w:val="20"/>
              </w:rPr>
              <w:t>RCT, parallel design</w:t>
            </w:r>
          </w:p>
          <w:p w14:paraId="085E8ECB" w14:textId="77777777" w:rsidR="0037300A" w:rsidRPr="00DC5DC9" w:rsidRDefault="0037300A" w:rsidP="000F589A">
            <w:pPr>
              <w:spacing w:line="360" w:lineRule="auto"/>
              <w:rPr>
                <w:sz w:val="20"/>
                <w:szCs w:val="20"/>
              </w:rPr>
            </w:pPr>
            <w:r w:rsidRPr="00DC5DC9">
              <w:rPr>
                <w:b/>
                <w:bCs/>
                <w:sz w:val="20"/>
                <w:szCs w:val="20"/>
              </w:rPr>
              <w:t>Study aim:</w:t>
            </w:r>
            <w:r w:rsidRPr="00DC5DC9">
              <w:rPr>
                <w:sz w:val="20"/>
                <w:szCs w:val="20"/>
              </w:rPr>
              <w:t xml:space="preserve"> to compare the effects of a 6</w:t>
            </w:r>
            <w:r>
              <w:rPr>
                <w:sz w:val="20"/>
                <w:szCs w:val="20"/>
              </w:rPr>
              <w:t>-</w:t>
            </w:r>
            <w:r w:rsidRPr="00DC5DC9">
              <w:rPr>
                <w:sz w:val="20"/>
                <w:szCs w:val="20"/>
              </w:rPr>
              <w:t xml:space="preserve">week exercise </w:t>
            </w:r>
            <w:proofErr w:type="spellStart"/>
            <w:r w:rsidRPr="00DC5DC9">
              <w:rPr>
                <w:sz w:val="20"/>
                <w:szCs w:val="20"/>
              </w:rPr>
              <w:t>prehabilitation</w:t>
            </w:r>
            <w:proofErr w:type="spellEnd"/>
            <w:r w:rsidRPr="00DC5DC9">
              <w:rPr>
                <w:sz w:val="20"/>
                <w:szCs w:val="20"/>
              </w:rPr>
              <w:t xml:space="preserve"> against usual preoperative care, on outcomes from surgery for lumbar spine stenosis</w:t>
            </w:r>
          </w:p>
        </w:tc>
      </w:tr>
      <w:tr w:rsidR="0037300A" w:rsidRPr="00142465" w14:paraId="0EFE17EF"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37E5C9B" w14:textId="77777777" w:rsidR="0037300A" w:rsidRPr="00DC5DC9" w:rsidRDefault="0037300A" w:rsidP="000F589A">
            <w:pPr>
              <w:spacing w:line="360" w:lineRule="auto"/>
              <w:rPr>
                <w:b/>
                <w:bCs/>
                <w:sz w:val="20"/>
                <w:szCs w:val="20"/>
              </w:rPr>
            </w:pPr>
            <w:r w:rsidRPr="00DC5DC9">
              <w:rPr>
                <w:b/>
                <w:bCs/>
                <w:sz w:val="20"/>
                <w:szCs w:val="20"/>
              </w:rPr>
              <w:lastRenderedPageBreak/>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1B366FA" w14:textId="77777777" w:rsidR="0037300A" w:rsidRPr="00DC5DC9" w:rsidRDefault="0037300A" w:rsidP="000F589A">
            <w:pPr>
              <w:spacing w:line="360" w:lineRule="auto"/>
              <w:rPr>
                <w:rFonts w:eastAsiaTheme="minorEastAsia"/>
                <w:sz w:val="20"/>
                <w:szCs w:val="20"/>
              </w:rPr>
            </w:pPr>
            <w:r w:rsidRPr="00DC5DC9">
              <w:rPr>
                <w:b/>
                <w:bCs/>
                <w:sz w:val="20"/>
                <w:szCs w:val="20"/>
              </w:rPr>
              <w:t>Estimated enrolment:</w:t>
            </w:r>
            <w:r w:rsidRPr="00DC5DC9">
              <w:rPr>
                <w:sz w:val="20"/>
                <w:szCs w:val="20"/>
              </w:rPr>
              <w:t xml:space="preserve"> 120</w:t>
            </w:r>
          </w:p>
          <w:p w14:paraId="2A822EEF" w14:textId="77777777" w:rsidR="0037300A" w:rsidRPr="00DC5DC9" w:rsidRDefault="0037300A" w:rsidP="000F589A">
            <w:pPr>
              <w:spacing w:line="360" w:lineRule="auto"/>
              <w:rPr>
                <w:sz w:val="20"/>
                <w:szCs w:val="20"/>
              </w:rPr>
            </w:pPr>
            <w:r w:rsidRPr="00DC5DC9">
              <w:rPr>
                <w:b/>
                <w:bCs/>
                <w:sz w:val="20"/>
                <w:szCs w:val="20"/>
              </w:rPr>
              <w:t>Inclusion criteria:</w:t>
            </w:r>
            <w:r w:rsidRPr="00DC5DC9">
              <w:rPr>
                <w:sz w:val="20"/>
                <w:szCs w:val="20"/>
              </w:rPr>
              <w:t xml:space="preserve"> ≥ 50 years of age; signs of neurogenic claudication; </w:t>
            </w:r>
            <w:bookmarkStart w:id="467" w:name="_Hlk69723899"/>
            <w:r w:rsidRPr="00DC5DC9">
              <w:rPr>
                <w:sz w:val="20"/>
                <w:szCs w:val="20"/>
              </w:rPr>
              <w:t>MRI</w:t>
            </w:r>
            <w:bookmarkEnd w:id="467"/>
            <w:r w:rsidRPr="00DC5DC9">
              <w:rPr>
                <w:sz w:val="20"/>
                <w:szCs w:val="20"/>
              </w:rPr>
              <w:t xml:space="preserve"> or CT signs of degenerative </w:t>
            </w:r>
            <w:bookmarkStart w:id="468" w:name="_Hlk69723904"/>
            <w:r w:rsidRPr="00DC5DC9">
              <w:rPr>
                <w:sz w:val="20"/>
                <w:szCs w:val="20"/>
              </w:rPr>
              <w:t>LSS</w:t>
            </w:r>
            <w:bookmarkEnd w:id="468"/>
            <w:r w:rsidRPr="00DC5DC9">
              <w:rPr>
                <w:sz w:val="20"/>
                <w:szCs w:val="20"/>
              </w:rPr>
              <w:t xml:space="preserve">; radiculopathy with or without low back pain &gt; 3 months unresponsive to conservative intervention; </w:t>
            </w:r>
            <w:bookmarkStart w:id="469" w:name="_Hlk69723928"/>
            <w:r w:rsidRPr="00DC5DC9">
              <w:rPr>
                <w:sz w:val="20"/>
                <w:szCs w:val="20"/>
              </w:rPr>
              <w:t>ODI</w:t>
            </w:r>
            <w:bookmarkEnd w:id="469"/>
            <w:r w:rsidRPr="00DC5DC9">
              <w:rPr>
                <w:sz w:val="20"/>
                <w:szCs w:val="20"/>
              </w:rPr>
              <w:t xml:space="preserve"> &gt; 30%; open or minimally invasive laminotomy/laminectomy; willing to complete pre- and postoperative questionnaires and physical assessments</w:t>
            </w:r>
          </w:p>
          <w:p w14:paraId="5F4F3D72" w14:textId="77777777" w:rsidR="0037300A" w:rsidRPr="00DC5DC9" w:rsidRDefault="0037300A" w:rsidP="000F589A">
            <w:pPr>
              <w:spacing w:line="360" w:lineRule="auto"/>
              <w:rPr>
                <w:sz w:val="20"/>
                <w:szCs w:val="20"/>
              </w:rPr>
            </w:pPr>
            <w:r w:rsidRPr="00DC5DC9">
              <w:rPr>
                <w:b/>
                <w:bCs/>
                <w:sz w:val="20"/>
                <w:szCs w:val="20"/>
              </w:rPr>
              <w:t>Exclusion criteria:</w:t>
            </w:r>
            <w:r w:rsidRPr="00DC5DC9">
              <w:rPr>
                <w:sz w:val="20"/>
                <w:szCs w:val="20"/>
              </w:rPr>
              <w:t xml:space="preserve"> unable to speak, read or understand Chinese or English; unable to give informed consent; surgical management for lumbar fracture, tumour, synovial cysts, scoliosis correction; revision </w:t>
            </w:r>
            <w:bookmarkStart w:id="470" w:name="_Hlk69723922"/>
            <w:r w:rsidRPr="00DC5DC9">
              <w:rPr>
                <w:sz w:val="20"/>
                <w:szCs w:val="20"/>
              </w:rPr>
              <w:t>LSS</w:t>
            </w:r>
            <w:bookmarkEnd w:id="470"/>
            <w:r w:rsidRPr="00DC5DC9">
              <w:rPr>
                <w:sz w:val="20"/>
                <w:szCs w:val="20"/>
              </w:rPr>
              <w:t>, diagnosis of chronic pain; neurological or systemic neuromuscular disease; planning for spinal fusion; discogenic nerve compression or instability</w:t>
            </w:r>
          </w:p>
          <w:p w14:paraId="7DF52836" w14:textId="77777777" w:rsidR="0037300A" w:rsidRPr="00DC5DC9" w:rsidRDefault="0037300A" w:rsidP="000F589A">
            <w:pPr>
              <w:spacing w:line="360" w:lineRule="auto"/>
              <w:rPr>
                <w:sz w:val="20"/>
                <w:szCs w:val="20"/>
              </w:rPr>
            </w:pPr>
            <w:r w:rsidRPr="00DC5DC9">
              <w:rPr>
                <w:b/>
                <w:bCs/>
                <w:sz w:val="20"/>
                <w:szCs w:val="20"/>
              </w:rPr>
              <w:t>Type of surgery/condition:</w:t>
            </w:r>
            <w:r w:rsidRPr="00DC5DC9">
              <w:rPr>
                <w:sz w:val="20"/>
                <w:szCs w:val="20"/>
              </w:rPr>
              <w:t xml:space="preserve"> spinal decompression surgery for LSS</w:t>
            </w:r>
          </w:p>
          <w:p w14:paraId="41148BBD" w14:textId="77777777" w:rsidR="0037300A" w:rsidRPr="00DC5DC9" w:rsidRDefault="0037300A" w:rsidP="000F589A">
            <w:pPr>
              <w:spacing w:line="360" w:lineRule="auto"/>
              <w:rPr>
                <w:sz w:val="20"/>
                <w:szCs w:val="20"/>
              </w:rPr>
            </w:pPr>
            <w:r w:rsidRPr="00DC5DC9">
              <w:rPr>
                <w:b/>
                <w:bCs/>
                <w:sz w:val="20"/>
                <w:szCs w:val="20"/>
              </w:rPr>
              <w:t>Country:</w:t>
            </w:r>
            <w:r w:rsidRPr="00DC5DC9">
              <w:rPr>
                <w:sz w:val="20"/>
                <w:szCs w:val="20"/>
              </w:rPr>
              <w:t xml:space="preserve"> Hong Kong</w:t>
            </w:r>
          </w:p>
          <w:p w14:paraId="4C41AFB2" w14:textId="77777777" w:rsidR="0037300A" w:rsidRPr="00DC5DC9" w:rsidRDefault="0037300A" w:rsidP="000F589A">
            <w:pPr>
              <w:spacing w:line="360" w:lineRule="auto"/>
              <w:rPr>
                <w:sz w:val="20"/>
                <w:szCs w:val="20"/>
              </w:rPr>
            </w:pPr>
            <w:r w:rsidRPr="00DC5DC9">
              <w:rPr>
                <w:b/>
                <w:bCs/>
                <w:sz w:val="20"/>
                <w:szCs w:val="20"/>
              </w:rPr>
              <w:t>Setting:</w:t>
            </w:r>
            <w:r w:rsidRPr="00DC5DC9">
              <w:rPr>
                <w:sz w:val="20"/>
                <w:szCs w:val="20"/>
              </w:rPr>
              <w:t xml:space="preserve"> hospital; multicentre</w:t>
            </w:r>
          </w:p>
        </w:tc>
      </w:tr>
      <w:tr w:rsidR="0037300A" w:rsidRPr="00142465" w14:paraId="17785D45"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4E8DE40" w14:textId="77777777" w:rsidR="0037300A" w:rsidRPr="00DC5DC9" w:rsidRDefault="0037300A" w:rsidP="000F589A">
            <w:pPr>
              <w:spacing w:line="360" w:lineRule="auto"/>
              <w:rPr>
                <w:b/>
                <w:bCs/>
                <w:sz w:val="20"/>
                <w:szCs w:val="20"/>
              </w:rPr>
            </w:pPr>
            <w:r w:rsidRPr="00DC5DC9">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4A32075" w14:textId="77777777" w:rsidR="0037300A" w:rsidRPr="00DC5DC9" w:rsidRDefault="0037300A" w:rsidP="000F589A">
            <w:pPr>
              <w:spacing w:line="360" w:lineRule="auto"/>
              <w:rPr>
                <w:rFonts w:eastAsiaTheme="minorEastAsia"/>
                <w:sz w:val="20"/>
                <w:szCs w:val="20"/>
              </w:rPr>
            </w:pPr>
            <w:r w:rsidRPr="00DC5DC9">
              <w:rPr>
                <w:b/>
                <w:bCs/>
                <w:sz w:val="20"/>
                <w:szCs w:val="20"/>
              </w:rPr>
              <w:t xml:space="preserve">Type of intervention: </w:t>
            </w:r>
            <w:r w:rsidRPr="00DC5DC9">
              <w:rPr>
                <w:sz w:val="20"/>
                <w:szCs w:val="20"/>
              </w:rPr>
              <w:t>Combination: supervised exercise class; technology/equipment</w:t>
            </w:r>
          </w:p>
          <w:p w14:paraId="7120EEDC" w14:textId="77777777" w:rsidR="0037300A" w:rsidRPr="00DC5DC9" w:rsidRDefault="0037300A" w:rsidP="000F589A">
            <w:pPr>
              <w:spacing w:line="360" w:lineRule="auto"/>
              <w:rPr>
                <w:sz w:val="20"/>
                <w:szCs w:val="20"/>
              </w:rPr>
            </w:pPr>
            <w:r w:rsidRPr="00DC5DC9">
              <w:rPr>
                <w:b/>
                <w:bCs/>
                <w:sz w:val="20"/>
                <w:szCs w:val="20"/>
              </w:rPr>
              <w:t>Details of intervention:</w:t>
            </w:r>
            <w:r w:rsidRPr="00DC5DC9">
              <w:rPr>
                <w:sz w:val="20"/>
                <w:szCs w:val="20"/>
              </w:rPr>
              <w:t xml:space="preserve"> 6</w:t>
            </w:r>
            <w:r>
              <w:rPr>
                <w:sz w:val="20"/>
                <w:szCs w:val="20"/>
              </w:rPr>
              <w:t>-</w:t>
            </w:r>
            <w:r w:rsidRPr="00DC5DC9">
              <w:rPr>
                <w:sz w:val="20"/>
                <w:szCs w:val="20"/>
              </w:rPr>
              <w:t xml:space="preserve">week </w:t>
            </w:r>
            <w:proofErr w:type="spellStart"/>
            <w:r w:rsidRPr="00DC5DC9">
              <w:rPr>
                <w:sz w:val="20"/>
                <w:szCs w:val="20"/>
              </w:rPr>
              <w:t>prehabilitation</w:t>
            </w:r>
            <w:proofErr w:type="spellEnd"/>
            <w:r w:rsidRPr="00DC5DC9">
              <w:rPr>
                <w:sz w:val="20"/>
                <w:szCs w:val="20"/>
              </w:rPr>
              <w:t>: 3 sessions per week of PT supervised individualised cardiovascular training, stabilisation exercises and strength training; individually modified and progressive</w:t>
            </w:r>
            <w:r w:rsidRPr="00DC5DC9">
              <w:rPr>
                <w:sz w:val="20"/>
                <w:szCs w:val="20"/>
              </w:rPr>
              <w:br/>
            </w:r>
            <w:r w:rsidRPr="00DC5DC9">
              <w:rPr>
                <w:b/>
                <w:bCs/>
                <w:sz w:val="20"/>
                <w:szCs w:val="20"/>
              </w:rPr>
              <w:t>Details of comparison group:</w:t>
            </w:r>
            <w:r w:rsidRPr="00DC5DC9">
              <w:rPr>
                <w:sz w:val="20"/>
                <w:szCs w:val="20"/>
              </w:rPr>
              <w:t xml:space="preserve"> standard care: information about surgery from </w:t>
            </w:r>
            <w:proofErr w:type="spellStart"/>
            <w:r w:rsidRPr="00DC5DC9">
              <w:rPr>
                <w:sz w:val="20"/>
                <w:szCs w:val="20"/>
              </w:rPr>
              <w:t>orthopedic</w:t>
            </w:r>
            <w:proofErr w:type="spellEnd"/>
            <w:r w:rsidRPr="00DC5DC9">
              <w:rPr>
                <w:sz w:val="20"/>
                <w:szCs w:val="20"/>
              </w:rPr>
              <w:t xml:space="preserve"> surgeon and pamphlet on posture and staying active; standard care may include rehabilitation at surgeon's discretion</w:t>
            </w:r>
          </w:p>
        </w:tc>
      </w:tr>
      <w:tr w:rsidR="0037300A" w:rsidRPr="00142465" w14:paraId="45362CF2"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F9ED08B" w14:textId="77777777" w:rsidR="0037300A" w:rsidRPr="00DC5DC9" w:rsidRDefault="0037300A" w:rsidP="000F589A">
            <w:pPr>
              <w:spacing w:line="360" w:lineRule="auto"/>
              <w:rPr>
                <w:b/>
                <w:bCs/>
                <w:sz w:val="20"/>
                <w:szCs w:val="20"/>
              </w:rPr>
            </w:pPr>
            <w:r w:rsidRPr="00DC5DC9">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AB35258" w14:textId="77777777" w:rsidR="0037300A" w:rsidRPr="00DC5DC9" w:rsidRDefault="0037300A" w:rsidP="000F589A">
            <w:pPr>
              <w:spacing w:line="360" w:lineRule="auto"/>
              <w:rPr>
                <w:rFonts w:eastAsiaTheme="minorEastAsia"/>
                <w:sz w:val="20"/>
                <w:szCs w:val="20"/>
              </w:rPr>
            </w:pPr>
            <w:r w:rsidRPr="00DC5DC9">
              <w:rPr>
                <w:b/>
                <w:bCs/>
                <w:sz w:val="20"/>
                <w:szCs w:val="20"/>
              </w:rPr>
              <w:t>Primary:</w:t>
            </w:r>
            <w:r w:rsidRPr="00DC5DC9">
              <w:rPr>
                <w:sz w:val="20"/>
                <w:szCs w:val="20"/>
              </w:rPr>
              <w:t xml:space="preserve"> postoperative outcomes (Chinese/English ODI; 6 months)</w:t>
            </w:r>
          </w:p>
          <w:p w14:paraId="1C6AB889" w14:textId="77777777" w:rsidR="0037300A" w:rsidRPr="00DC5DC9" w:rsidRDefault="0037300A" w:rsidP="000F589A">
            <w:pPr>
              <w:spacing w:line="360" w:lineRule="auto"/>
              <w:rPr>
                <w:sz w:val="20"/>
                <w:szCs w:val="20"/>
              </w:rPr>
            </w:pPr>
            <w:r w:rsidRPr="00DC5DC9">
              <w:rPr>
                <w:b/>
                <w:bCs/>
                <w:sz w:val="20"/>
                <w:szCs w:val="20"/>
              </w:rPr>
              <w:t>Secondary:</w:t>
            </w:r>
            <w:r w:rsidRPr="00DC5DC9">
              <w:rPr>
                <w:sz w:val="20"/>
                <w:szCs w:val="20"/>
              </w:rPr>
              <w:t xml:space="preserve"> all at 6 months: pain medication; LOS; back/leg pain intensity (</w:t>
            </w:r>
            <w:bookmarkStart w:id="471" w:name="_Hlk69723936"/>
            <w:r w:rsidRPr="00DC5DC9">
              <w:rPr>
                <w:sz w:val="20"/>
                <w:szCs w:val="20"/>
              </w:rPr>
              <w:t>NPRS</w:t>
            </w:r>
            <w:bookmarkEnd w:id="471"/>
            <w:r w:rsidRPr="00DC5DC9">
              <w:rPr>
                <w:sz w:val="20"/>
                <w:szCs w:val="20"/>
              </w:rPr>
              <w:t>); PA levels (</w:t>
            </w:r>
            <w:proofErr w:type="spellStart"/>
            <w:r w:rsidRPr="00DC5DC9">
              <w:rPr>
                <w:sz w:val="20"/>
                <w:szCs w:val="20"/>
              </w:rPr>
              <w:t>Actigraph</w:t>
            </w:r>
            <w:proofErr w:type="spellEnd"/>
            <w:r w:rsidRPr="00DC5DC9">
              <w:rPr>
                <w:sz w:val="20"/>
                <w:szCs w:val="20"/>
              </w:rPr>
              <w:t>); QOL (EQ-5D-3L); LSS-related outcomes (</w:t>
            </w:r>
            <w:bookmarkStart w:id="472" w:name="_Hlk69723946"/>
            <w:r w:rsidRPr="00DC5DC9">
              <w:rPr>
                <w:sz w:val="20"/>
                <w:szCs w:val="20"/>
              </w:rPr>
              <w:t>SSSQ</w:t>
            </w:r>
            <w:bookmarkEnd w:id="472"/>
            <w:r w:rsidRPr="00DC5DC9">
              <w:rPr>
                <w:sz w:val="20"/>
                <w:szCs w:val="20"/>
              </w:rPr>
              <w:t>); PA (IPAQ); patient's perceived changes (</w:t>
            </w:r>
            <w:bookmarkStart w:id="473" w:name="_Hlk69723952"/>
            <w:r w:rsidRPr="00DC5DC9">
              <w:rPr>
                <w:sz w:val="20"/>
                <w:szCs w:val="20"/>
              </w:rPr>
              <w:t>CGI</w:t>
            </w:r>
            <w:bookmarkEnd w:id="473"/>
            <w:r w:rsidRPr="00DC5DC9">
              <w:rPr>
                <w:sz w:val="20"/>
                <w:szCs w:val="20"/>
              </w:rPr>
              <w:t xml:space="preserve"> of change)</w:t>
            </w:r>
          </w:p>
        </w:tc>
      </w:tr>
      <w:tr w:rsidR="0037300A" w:rsidRPr="00142465" w14:paraId="2B714962"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A671D33" w14:textId="77777777" w:rsidR="0037300A" w:rsidRPr="00DC5DC9" w:rsidRDefault="0037300A" w:rsidP="000F589A">
            <w:pPr>
              <w:spacing w:line="360" w:lineRule="auto"/>
              <w:rPr>
                <w:b/>
                <w:bCs/>
                <w:sz w:val="20"/>
                <w:szCs w:val="20"/>
              </w:rPr>
            </w:pPr>
            <w:r w:rsidRPr="00DC5DC9">
              <w:rPr>
                <w:b/>
                <w:bCs/>
                <w:sz w:val="20"/>
                <w:szCs w:val="20"/>
              </w:rPr>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0D80CD5" w14:textId="77777777" w:rsidR="0037300A" w:rsidRPr="00DC5DC9" w:rsidRDefault="0037300A" w:rsidP="000F589A">
            <w:pPr>
              <w:spacing w:line="360" w:lineRule="auto"/>
              <w:rPr>
                <w:rFonts w:eastAsiaTheme="minorEastAsia"/>
                <w:sz w:val="20"/>
                <w:szCs w:val="20"/>
              </w:rPr>
            </w:pPr>
            <w:r w:rsidRPr="00DC5DC9">
              <w:rPr>
                <w:sz w:val="20"/>
                <w:szCs w:val="20"/>
              </w:rPr>
              <w:t>10 August 2018</w:t>
            </w:r>
          </w:p>
        </w:tc>
      </w:tr>
      <w:tr w:rsidR="0037300A" w:rsidRPr="00142465" w14:paraId="688CF844"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3418EDC6" w14:textId="77777777" w:rsidR="0037300A" w:rsidRPr="00DC5DC9" w:rsidRDefault="0037300A" w:rsidP="000F589A">
            <w:pPr>
              <w:spacing w:line="360" w:lineRule="auto"/>
              <w:rPr>
                <w:b/>
                <w:bCs/>
                <w:sz w:val="20"/>
                <w:szCs w:val="20"/>
              </w:rPr>
            </w:pPr>
            <w:r w:rsidRPr="00DC5DC9">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3B668F1C" w14:textId="0F0626CF" w:rsidR="0037300A" w:rsidRPr="00DC5DC9" w:rsidRDefault="0037300A" w:rsidP="000F589A">
            <w:pPr>
              <w:pStyle w:val="NormalWeb"/>
              <w:spacing w:line="360" w:lineRule="auto"/>
              <w:rPr>
                <w:sz w:val="20"/>
                <w:szCs w:val="20"/>
              </w:rPr>
            </w:pPr>
            <w:r w:rsidRPr="00DC5DC9">
              <w:rPr>
                <w:sz w:val="20"/>
                <w:szCs w:val="20"/>
              </w:rPr>
              <w:t xml:space="preserve">NCT03388983. Effectiveness of </w:t>
            </w:r>
            <w:proofErr w:type="spellStart"/>
            <w:r w:rsidRPr="00DC5DC9">
              <w:rPr>
                <w:sz w:val="20"/>
                <w:szCs w:val="20"/>
              </w:rPr>
              <w:t>prehabilitation</w:t>
            </w:r>
            <w:proofErr w:type="spellEnd"/>
            <w:r w:rsidRPr="00DC5DC9">
              <w:rPr>
                <w:sz w:val="20"/>
                <w:szCs w:val="20"/>
              </w:rPr>
              <w:t xml:space="preserve"> for patients undergoing lumbar spinal stenosis surgery [Effectiveness of </w:t>
            </w:r>
            <w:proofErr w:type="spellStart"/>
            <w:r w:rsidRPr="00DC5DC9">
              <w:rPr>
                <w:sz w:val="20"/>
                <w:szCs w:val="20"/>
              </w:rPr>
              <w:t>prehabilitation</w:t>
            </w:r>
            <w:proofErr w:type="spellEnd"/>
            <w:r w:rsidRPr="00DC5DC9">
              <w:rPr>
                <w:sz w:val="20"/>
                <w:szCs w:val="20"/>
              </w:rPr>
              <w:t xml:space="preserve"> for patients undergoing </w:t>
            </w:r>
            <w:r w:rsidRPr="00DC5DC9">
              <w:rPr>
                <w:sz w:val="20"/>
                <w:szCs w:val="20"/>
              </w:rPr>
              <w:lastRenderedPageBreak/>
              <w:t>lumbar spinal stenosis: a randomized clinical trial]. clinicaltrials.gov/ct2/show/NCT03388983 (first received 3 January 2018)</w:t>
            </w:r>
          </w:p>
        </w:tc>
      </w:tr>
    </w:tbl>
    <w:p w14:paraId="031D3368" w14:textId="77777777" w:rsidR="0037300A" w:rsidRPr="00142465" w:rsidRDefault="0037300A" w:rsidP="0037300A">
      <w:pPr>
        <w:pStyle w:val="Title"/>
      </w:pPr>
      <w:r w:rsidRPr="00142465">
        <w:lastRenderedPageBreak/>
        <w:t xml:space="preserve">NCT03452319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0B5F14F2"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249C313" w14:textId="77777777" w:rsidR="0037300A" w:rsidRPr="00DC5DC9" w:rsidRDefault="0037300A" w:rsidP="000F589A">
            <w:pPr>
              <w:spacing w:line="360" w:lineRule="auto"/>
              <w:rPr>
                <w:b/>
                <w:bCs/>
                <w:sz w:val="20"/>
                <w:szCs w:val="20"/>
              </w:rPr>
            </w:pPr>
            <w:r w:rsidRPr="00DC5DC9">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2CD5C6A" w14:textId="77777777" w:rsidR="0037300A" w:rsidRPr="00DC5DC9" w:rsidRDefault="0037300A" w:rsidP="000F589A">
            <w:pPr>
              <w:spacing w:after="0" w:line="360" w:lineRule="auto"/>
              <w:rPr>
                <w:rFonts w:eastAsiaTheme="minorEastAsia"/>
                <w:sz w:val="20"/>
                <w:szCs w:val="20"/>
              </w:rPr>
            </w:pPr>
            <w:r w:rsidRPr="00DC5DC9">
              <w:rPr>
                <w:sz w:val="20"/>
                <w:szCs w:val="20"/>
              </w:rPr>
              <w:t xml:space="preserve">Effects of increased PA before thoracoabdominal </w:t>
            </w:r>
            <w:proofErr w:type="spellStart"/>
            <w:r w:rsidRPr="00DC5DC9">
              <w:rPr>
                <w:sz w:val="20"/>
                <w:szCs w:val="20"/>
              </w:rPr>
              <w:t>esophageal</w:t>
            </w:r>
            <w:proofErr w:type="spellEnd"/>
            <w:r w:rsidRPr="00DC5DC9">
              <w:rPr>
                <w:sz w:val="20"/>
                <w:szCs w:val="20"/>
              </w:rPr>
              <w:t xml:space="preserve"> surgery</w:t>
            </w:r>
          </w:p>
        </w:tc>
      </w:tr>
      <w:tr w:rsidR="0037300A" w:rsidRPr="00142465" w14:paraId="0D2629CB"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9B3317F" w14:textId="77777777" w:rsidR="0037300A" w:rsidRPr="00DC5DC9" w:rsidRDefault="0037300A" w:rsidP="000F589A">
            <w:pPr>
              <w:spacing w:line="360" w:lineRule="auto"/>
              <w:rPr>
                <w:b/>
                <w:bCs/>
                <w:sz w:val="20"/>
                <w:szCs w:val="20"/>
              </w:rPr>
            </w:pPr>
            <w:r w:rsidRPr="00DC5DC9">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A7ECE12" w14:textId="77777777" w:rsidR="0037300A" w:rsidRPr="00DC5DC9" w:rsidRDefault="0037300A" w:rsidP="000F589A">
            <w:pPr>
              <w:spacing w:line="360" w:lineRule="auto"/>
              <w:rPr>
                <w:rFonts w:eastAsiaTheme="minorEastAsia"/>
                <w:sz w:val="20"/>
                <w:szCs w:val="20"/>
              </w:rPr>
            </w:pPr>
            <w:r w:rsidRPr="00DC5DC9">
              <w:rPr>
                <w:b/>
                <w:bCs/>
                <w:sz w:val="20"/>
                <w:szCs w:val="20"/>
              </w:rPr>
              <w:t>RCT, parallel design</w:t>
            </w:r>
          </w:p>
          <w:p w14:paraId="7DB468D2" w14:textId="77777777" w:rsidR="0037300A" w:rsidRPr="00DC5DC9" w:rsidRDefault="0037300A" w:rsidP="000F589A">
            <w:pPr>
              <w:spacing w:line="360" w:lineRule="auto"/>
              <w:rPr>
                <w:sz w:val="20"/>
                <w:szCs w:val="20"/>
              </w:rPr>
            </w:pPr>
            <w:r w:rsidRPr="00DC5DC9">
              <w:rPr>
                <w:b/>
                <w:bCs/>
                <w:sz w:val="20"/>
                <w:szCs w:val="20"/>
              </w:rPr>
              <w:t>Study aim:</w:t>
            </w:r>
            <w:r w:rsidRPr="00DC5DC9">
              <w:rPr>
                <w:sz w:val="20"/>
                <w:szCs w:val="20"/>
              </w:rPr>
              <w:t xml:space="preserve"> to evaluate the effect of a preoperative training intervention on physical function, PA and QOL in people undergoing thoracoabdominal oesophageal resection for cancer</w:t>
            </w:r>
          </w:p>
        </w:tc>
      </w:tr>
      <w:tr w:rsidR="0037300A" w:rsidRPr="00142465" w14:paraId="57FE7E4B"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C1DFAA2" w14:textId="77777777" w:rsidR="0037300A" w:rsidRPr="00DC5DC9" w:rsidRDefault="0037300A" w:rsidP="000F589A">
            <w:pPr>
              <w:spacing w:line="360" w:lineRule="auto"/>
              <w:rPr>
                <w:b/>
                <w:bCs/>
                <w:sz w:val="20"/>
                <w:szCs w:val="20"/>
              </w:rPr>
            </w:pPr>
            <w:r w:rsidRPr="00DC5DC9">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524E0EE" w14:textId="77777777" w:rsidR="0037300A" w:rsidRPr="00DC5DC9" w:rsidRDefault="0037300A" w:rsidP="000F589A">
            <w:pPr>
              <w:spacing w:line="360" w:lineRule="auto"/>
              <w:rPr>
                <w:rFonts w:eastAsiaTheme="minorEastAsia"/>
                <w:sz w:val="20"/>
                <w:szCs w:val="20"/>
              </w:rPr>
            </w:pPr>
            <w:r w:rsidRPr="00DC5DC9">
              <w:rPr>
                <w:b/>
                <w:bCs/>
                <w:sz w:val="20"/>
                <w:szCs w:val="20"/>
              </w:rPr>
              <w:t>Estimated enrolment:</w:t>
            </w:r>
            <w:r w:rsidRPr="00DC5DC9">
              <w:rPr>
                <w:sz w:val="20"/>
                <w:szCs w:val="20"/>
              </w:rPr>
              <w:t xml:space="preserve"> 100</w:t>
            </w:r>
          </w:p>
          <w:p w14:paraId="22D600A0" w14:textId="77777777" w:rsidR="0037300A" w:rsidRPr="00DC5DC9" w:rsidRDefault="0037300A" w:rsidP="000F589A">
            <w:pPr>
              <w:spacing w:line="360" w:lineRule="auto"/>
              <w:rPr>
                <w:sz w:val="20"/>
                <w:szCs w:val="20"/>
              </w:rPr>
            </w:pPr>
            <w:r w:rsidRPr="00DC5DC9">
              <w:rPr>
                <w:b/>
                <w:bCs/>
                <w:sz w:val="20"/>
                <w:szCs w:val="20"/>
              </w:rPr>
              <w:t>Inclusion criteria:</w:t>
            </w:r>
            <w:r w:rsidRPr="00DC5DC9">
              <w:rPr>
                <w:sz w:val="20"/>
                <w:szCs w:val="20"/>
              </w:rPr>
              <w:t xml:space="preserve"> anyone scheduled to undergo thoracoabdominal oesophageal resection at one of the five participating hospitals</w:t>
            </w:r>
          </w:p>
          <w:p w14:paraId="06E2BED7" w14:textId="77777777" w:rsidR="0037300A" w:rsidRPr="00DC5DC9" w:rsidRDefault="0037300A" w:rsidP="000F589A">
            <w:pPr>
              <w:spacing w:line="360" w:lineRule="auto"/>
              <w:rPr>
                <w:sz w:val="20"/>
                <w:szCs w:val="20"/>
              </w:rPr>
            </w:pPr>
            <w:r w:rsidRPr="00DC5DC9">
              <w:rPr>
                <w:b/>
                <w:bCs/>
                <w:sz w:val="20"/>
                <w:szCs w:val="20"/>
              </w:rPr>
              <w:t>Exclusion criteria:</w:t>
            </w:r>
            <w:r w:rsidRPr="00DC5DC9">
              <w:rPr>
                <w:sz w:val="20"/>
                <w:szCs w:val="20"/>
              </w:rPr>
              <w:t xml:space="preserve"> &lt; 2 weeks between inclusion and surgery; benign reason for surgery; difficulty speaking and reading Swedish; other injury or disease precluding involvement </w:t>
            </w:r>
          </w:p>
          <w:p w14:paraId="43BFE0DF" w14:textId="77777777" w:rsidR="0037300A" w:rsidRPr="00DC5DC9" w:rsidRDefault="0037300A" w:rsidP="000F589A">
            <w:pPr>
              <w:spacing w:line="360" w:lineRule="auto"/>
              <w:rPr>
                <w:sz w:val="20"/>
                <w:szCs w:val="20"/>
              </w:rPr>
            </w:pPr>
            <w:r w:rsidRPr="00DC5DC9">
              <w:rPr>
                <w:b/>
                <w:bCs/>
                <w:sz w:val="20"/>
                <w:szCs w:val="20"/>
              </w:rPr>
              <w:t>Type of surgery/condition:</w:t>
            </w:r>
            <w:r w:rsidRPr="00DC5DC9">
              <w:rPr>
                <w:sz w:val="20"/>
                <w:szCs w:val="20"/>
              </w:rPr>
              <w:t xml:space="preserve"> thoracoabdominal oesophageal resection for oesophageal cancer</w:t>
            </w:r>
          </w:p>
          <w:p w14:paraId="3322AFA4" w14:textId="77777777" w:rsidR="0037300A" w:rsidRPr="00DC5DC9" w:rsidRDefault="0037300A" w:rsidP="000F589A">
            <w:pPr>
              <w:spacing w:line="360" w:lineRule="auto"/>
              <w:rPr>
                <w:sz w:val="20"/>
                <w:szCs w:val="20"/>
              </w:rPr>
            </w:pPr>
            <w:r w:rsidRPr="00DC5DC9">
              <w:rPr>
                <w:b/>
                <w:bCs/>
                <w:sz w:val="20"/>
                <w:szCs w:val="20"/>
              </w:rPr>
              <w:t>Country:</w:t>
            </w:r>
            <w:r w:rsidRPr="00DC5DC9">
              <w:rPr>
                <w:sz w:val="20"/>
                <w:szCs w:val="20"/>
              </w:rPr>
              <w:t xml:space="preserve"> Sweden</w:t>
            </w:r>
          </w:p>
          <w:p w14:paraId="54B8FE3E" w14:textId="77777777" w:rsidR="0037300A" w:rsidRPr="00DC5DC9" w:rsidRDefault="0037300A" w:rsidP="000F589A">
            <w:pPr>
              <w:spacing w:line="360" w:lineRule="auto"/>
              <w:rPr>
                <w:sz w:val="20"/>
                <w:szCs w:val="20"/>
              </w:rPr>
            </w:pPr>
            <w:r w:rsidRPr="00DC5DC9">
              <w:rPr>
                <w:b/>
                <w:bCs/>
                <w:sz w:val="20"/>
                <w:szCs w:val="20"/>
              </w:rPr>
              <w:t>Setting:</w:t>
            </w:r>
            <w:r w:rsidRPr="00DC5DC9">
              <w:rPr>
                <w:sz w:val="20"/>
                <w:szCs w:val="20"/>
              </w:rPr>
              <w:t xml:space="preserve"> hospital; multicentre</w:t>
            </w:r>
          </w:p>
        </w:tc>
      </w:tr>
      <w:tr w:rsidR="0037300A" w:rsidRPr="00142465" w14:paraId="691457C7"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93FE10E" w14:textId="77777777" w:rsidR="0037300A" w:rsidRPr="00DC5DC9" w:rsidRDefault="0037300A" w:rsidP="000F589A">
            <w:pPr>
              <w:spacing w:line="360" w:lineRule="auto"/>
              <w:rPr>
                <w:b/>
                <w:bCs/>
                <w:sz w:val="20"/>
                <w:szCs w:val="20"/>
              </w:rPr>
            </w:pPr>
            <w:r w:rsidRPr="00DC5DC9">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2A9BFD0" w14:textId="77777777" w:rsidR="0037300A" w:rsidRPr="00DC5DC9" w:rsidRDefault="0037300A" w:rsidP="000F589A">
            <w:pPr>
              <w:spacing w:line="360" w:lineRule="auto"/>
              <w:rPr>
                <w:rFonts w:eastAsiaTheme="minorEastAsia"/>
                <w:sz w:val="20"/>
                <w:szCs w:val="20"/>
              </w:rPr>
            </w:pPr>
            <w:r w:rsidRPr="00DC5DC9">
              <w:rPr>
                <w:b/>
                <w:bCs/>
                <w:sz w:val="20"/>
                <w:szCs w:val="20"/>
              </w:rPr>
              <w:t>Type of intervention:</w:t>
            </w:r>
            <w:r w:rsidRPr="00DC5DC9">
              <w:rPr>
                <w:sz w:val="20"/>
                <w:szCs w:val="20"/>
              </w:rPr>
              <w:t xml:space="preserve"> supervised exercise training/class</w:t>
            </w:r>
          </w:p>
          <w:p w14:paraId="45304D5A" w14:textId="77777777" w:rsidR="0037300A" w:rsidRPr="00DC5DC9" w:rsidRDefault="0037300A" w:rsidP="000F589A">
            <w:pPr>
              <w:spacing w:line="360" w:lineRule="auto"/>
              <w:rPr>
                <w:sz w:val="20"/>
                <w:szCs w:val="20"/>
              </w:rPr>
            </w:pPr>
            <w:r w:rsidRPr="00DC5DC9">
              <w:rPr>
                <w:b/>
                <w:bCs/>
                <w:sz w:val="20"/>
                <w:szCs w:val="20"/>
              </w:rPr>
              <w:t>Details of intervention:</w:t>
            </w:r>
            <w:r w:rsidRPr="00DC5DC9">
              <w:rPr>
                <w:sz w:val="20"/>
                <w:szCs w:val="20"/>
              </w:rPr>
              <w:t xml:space="preserve"> in addition to standard care, inpatient pre-training: increased PA, daily strength training and breathing exercises starting directly after </w:t>
            </w:r>
            <w:bookmarkStart w:id="474" w:name="_Hlk69723961"/>
            <w:r w:rsidRPr="00DC5DC9">
              <w:rPr>
                <w:sz w:val="20"/>
                <w:szCs w:val="20"/>
              </w:rPr>
              <w:t>NAC</w:t>
            </w:r>
            <w:bookmarkEnd w:id="474"/>
            <w:r w:rsidRPr="00DC5DC9">
              <w:rPr>
                <w:sz w:val="20"/>
                <w:szCs w:val="20"/>
              </w:rPr>
              <w:t xml:space="preserve"> and </w:t>
            </w:r>
            <w:bookmarkStart w:id="475" w:name="_Hlk69723966"/>
            <w:r w:rsidRPr="00DC5DC9">
              <w:rPr>
                <w:sz w:val="20"/>
                <w:szCs w:val="20"/>
              </w:rPr>
              <w:t>RT</w:t>
            </w:r>
            <w:bookmarkEnd w:id="475"/>
            <w:r w:rsidRPr="00DC5DC9">
              <w:rPr>
                <w:sz w:val="20"/>
                <w:szCs w:val="20"/>
              </w:rPr>
              <w:t xml:space="preserve"> and until 3 months postoperatively</w:t>
            </w:r>
            <w:r w:rsidRPr="00DC5DC9">
              <w:rPr>
                <w:sz w:val="20"/>
                <w:szCs w:val="20"/>
              </w:rPr>
              <w:br/>
            </w:r>
            <w:r w:rsidRPr="00DC5DC9">
              <w:rPr>
                <w:b/>
                <w:bCs/>
                <w:sz w:val="20"/>
                <w:szCs w:val="20"/>
              </w:rPr>
              <w:t xml:space="preserve">Details of comparison group: </w:t>
            </w:r>
            <w:r w:rsidRPr="00DC5DC9">
              <w:rPr>
                <w:sz w:val="20"/>
                <w:szCs w:val="20"/>
              </w:rPr>
              <w:t>standard care: including preoperative information; postoperative breathing exercises; mobilisation during hospital stay</w:t>
            </w:r>
          </w:p>
        </w:tc>
      </w:tr>
      <w:tr w:rsidR="0037300A" w:rsidRPr="00142465" w14:paraId="768338D3"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C785538" w14:textId="77777777" w:rsidR="0037300A" w:rsidRPr="00DC5DC9" w:rsidRDefault="0037300A" w:rsidP="000F589A">
            <w:pPr>
              <w:spacing w:line="360" w:lineRule="auto"/>
              <w:rPr>
                <w:b/>
                <w:bCs/>
                <w:sz w:val="20"/>
                <w:szCs w:val="20"/>
              </w:rPr>
            </w:pPr>
            <w:r w:rsidRPr="00DC5DC9">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F6A1CB6" w14:textId="77777777" w:rsidR="0037300A" w:rsidRPr="00DC5DC9" w:rsidRDefault="0037300A" w:rsidP="000F589A">
            <w:pPr>
              <w:spacing w:line="360" w:lineRule="auto"/>
              <w:rPr>
                <w:rFonts w:eastAsiaTheme="minorEastAsia"/>
                <w:sz w:val="20"/>
                <w:szCs w:val="20"/>
              </w:rPr>
            </w:pPr>
            <w:r w:rsidRPr="00DC5DC9">
              <w:rPr>
                <w:b/>
                <w:bCs/>
                <w:sz w:val="20"/>
                <w:szCs w:val="20"/>
              </w:rPr>
              <w:t>Primary:</w:t>
            </w:r>
            <w:r w:rsidRPr="00DC5DC9">
              <w:rPr>
                <w:sz w:val="20"/>
                <w:szCs w:val="20"/>
              </w:rPr>
              <w:t xml:space="preserve"> physical capacity (6MWT; 3 months)</w:t>
            </w:r>
          </w:p>
          <w:p w14:paraId="64DC4403" w14:textId="77777777" w:rsidR="0037300A" w:rsidRPr="00DC5DC9" w:rsidRDefault="0037300A" w:rsidP="000F589A">
            <w:pPr>
              <w:spacing w:line="360" w:lineRule="auto"/>
              <w:rPr>
                <w:sz w:val="20"/>
                <w:szCs w:val="20"/>
              </w:rPr>
            </w:pPr>
            <w:r w:rsidRPr="00DC5DC9">
              <w:rPr>
                <w:b/>
                <w:bCs/>
                <w:sz w:val="20"/>
                <w:szCs w:val="20"/>
              </w:rPr>
              <w:t>Secondary:</w:t>
            </w:r>
            <w:r w:rsidRPr="00DC5DC9">
              <w:rPr>
                <w:sz w:val="20"/>
                <w:szCs w:val="20"/>
              </w:rPr>
              <w:t xml:space="preserve"> measured at 3 months: vital capacity (spirometry); </w:t>
            </w:r>
            <w:bookmarkStart w:id="476" w:name="_Hlk69723974"/>
            <w:r w:rsidRPr="00DC5DC9">
              <w:rPr>
                <w:sz w:val="20"/>
                <w:szCs w:val="20"/>
              </w:rPr>
              <w:t>MIP</w:t>
            </w:r>
            <w:bookmarkEnd w:id="476"/>
            <w:r w:rsidRPr="00DC5DC9">
              <w:rPr>
                <w:sz w:val="20"/>
                <w:szCs w:val="20"/>
              </w:rPr>
              <w:t xml:space="preserve"> and </w:t>
            </w:r>
            <w:bookmarkStart w:id="477" w:name="_Hlk69723979"/>
            <w:r w:rsidRPr="00DC5DC9">
              <w:rPr>
                <w:sz w:val="20"/>
                <w:szCs w:val="20"/>
              </w:rPr>
              <w:t>MEP</w:t>
            </w:r>
            <w:bookmarkEnd w:id="477"/>
            <w:r w:rsidRPr="00DC5DC9">
              <w:rPr>
                <w:sz w:val="20"/>
                <w:szCs w:val="20"/>
              </w:rPr>
              <w:t xml:space="preserve">; hand strength (Jamar dynamometer); leg strength (heel rise test); leg strength (chair stand test); ribcage range of motion (chest excursion, </w:t>
            </w:r>
            <w:bookmarkStart w:id="478" w:name="_Hlk69723985"/>
            <w:r w:rsidRPr="00DC5DC9">
              <w:rPr>
                <w:sz w:val="20"/>
                <w:szCs w:val="20"/>
              </w:rPr>
              <w:t>RMMI</w:t>
            </w:r>
            <w:bookmarkEnd w:id="478"/>
            <w:r w:rsidRPr="00DC5DC9">
              <w:rPr>
                <w:sz w:val="20"/>
                <w:szCs w:val="20"/>
              </w:rPr>
              <w:t>)</w:t>
            </w:r>
          </w:p>
          <w:p w14:paraId="712A1562" w14:textId="77777777" w:rsidR="0037300A" w:rsidRPr="00DC5DC9" w:rsidRDefault="0037300A" w:rsidP="000F589A">
            <w:pPr>
              <w:spacing w:line="360" w:lineRule="auto"/>
              <w:rPr>
                <w:sz w:val="20"/>
                <w:szCs w:val="20"/>
              </w:rPr>
            </w:pPr>
            <w:r w:rsidRPr="00DC5DC9">
              <w:rPr>
                <w:sz w:val="20"/>
                <w:szCs w:val="20"/>
              </w:rPr>
              <w:lastRenderedPageBreak/>
              <w:t>measured at 1 year: PA level (</w:t>
            </w:r>
            <w:proofErr w:type="spellStart"/>
            <w:r w:rsidRPr="00DC5DC9">
              <w:rPr>
                <w:sz w:val="20"/>
                <w:szCs w:val="20"/>
              </w:rPr>
              <w:t>Grimby</w:t>
            </w:r>
            <w:proofErr w:type="spellEnd"/>
            <w:r w:rsidRPr="00DC5DC9">
              <w:rPr>
                <w:sz w:val="20"/>
                <w:szCs w:val="20"/>
              </w:rPr>
              <w:t xml:space="preserve"> and </w:t>
            </w:r>
            <w:proofErr w:type="spellStart"/>
            <w:r w:rsidRPr="00DC5DC9">
              <w:rPr>
                <w:sz w:val="20"/>
                <w:szCs w:val="20"/>
              </w:rPr>
              <w:t>Frändin</w:t>
            </w:r>
            <w:proofErr w:type="spellEnd"/>
            <w:r w:rsidRPr="00DC5DC9">
              <w:rPr>
                <w:sz w:val="20"/>
                <w:szCs w:val="20"/>
              </w:rPr>
              <w:t xml:space="preserve"> scale); physical function (</w:t>
            </w:r>
            <w:bookmarkStart w:id="479" w:name="_Hlk69723992"/>
            <w:r w:rsidRPr="00DC5DC9">
              <w:rPr>
                <w:sz w:val="20"/>
                <w:szCs w:val="20"/>
              </w:rPr>
              <w:t>DRI</w:t>
            </w:r>
            <w:bookmarkEnd w:id="479"/>
            <w:r w:rsidRPr="00DC5DC9">
              <w:rPr>
                <w:sz w:val="20"/>
                <w:szCs w:val="20"/>
              </w:rPr>
              <w:t>); postoperative recovery (</w:t>
            </w:r>
            <w:bookmarkStart w:id="480" w:name="_Hlk69724001"/>
            <w:r w:rsidRPr="00DC5DC9">
              <w:rPr>
                <w:sz w:val="20"/>
                <w:szCs w:val="20"/>
              </w:rPr>
              <w:t>PRP</w:t>
            </w:r>
            <w:bookmarkEnd w:id="480"/>
            <w:r w:rsidRPr="00DC5DC9">
              <w:rPr>
                <w:sz w:val="20"/>
                <w:szCs w:val="20"/>
              </w:rPr>
              <w:t>); pain in the ribcage (NRS 0 - 10, 0 = no pain, 10 = worst imaginable pain); QOL (EORTC)</w:t>
            </w:r>
          </w:p>
        </w:tc>
      </w:tr>
      <w:tr w:rsidR="0037300A" w:rsidRPr="00142465" w14:paraId="4E8DC880"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327E9F8" w14:textId="77777777" w:rsidR="0037300A" w:rsidRPr="00DC5DC9" w:rsidRDefault="0037300A" w:rsidP="000F589A">
            <w:pPr>
              <w:spacing w:line="360" w:lineRule="auto"/>
              <w:rPr>
                <w:b/>
                <w:bCs/>
                <w:sz w:val="20"/>
                <w:szCs w:val="20"/>
              </w:rPr>
            </w:pPr>
            <w:r w:rsidRPr="00DC5DC9">
              <w:rPr>
                <w:b/>
                <w:bCs/>
                <w:sz w:val="20"/>
                <w:szCs w:val="20"/>
              </w:rPr>
              <w:lastRenderedPageBreak/>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D47978D" w14:textId="77777777" w:rsidR="0037300A" w:rsidRPr="00DC5DC9" w:rsidRDefault="0037300A" w:rsidP="000F589A">
            <w:pPr>
              <w:spacing w:line="360" w:lineRule="auto"/>
              <w:rPr>
                <w:rFonts w:eastAsiaTheme="minorEastAsia"/>
                <w:sz w:val="20"/>
                <w:szCs w:val="20"/>
              </w:rPr>
            </w:pPr>
            <w:r w:rsidRPr="00DC5DC9">
              <w:rPr>
                <w:sz w:val="20"/>
                <w:szCs w:val="20"/>
              </w:rPr>
              <w:t>1 December 2017</w:t>
            </w:r>
          </w:p>
        </w:tc>
      </w:tr>
      <w:tr w:rsidR="0037300A" w:rsidRPr="00142465" w14:paraId="086A3537"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3051ACE5" w14:textId="77777777" w:rsidR="0037300A" w:rsidRPr="00DC5DC9" w:rsidRDefault="0037300A" w:rsidP="000F589A">
            <w:pPr>
              <w:spacing w:line="360" w:lineRule="auto"/>
              <w:rPr>
                <w:b/>
                <w:bCs/>
                <w:sz w:val="20"/>
                <w:szCs w:val="20"/>
              </w:rPr>
            </w:pPr>
            <w:r w:rsidRPr="00DC5DC9">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4862913A" w14:textId="7A0B839A" w:rsidR="0037300A" w:rsidRPr="00DC5DC9" w:rsidRDefault="0037300A" w:rsidP="000F589A">
            <w:pPr>
              <w:pStyle w:val="NormalWeb"/>
              <w:spacing w:line="360" w:lineRule="auto"/>
              <w:rPr>
                <w:sz w:val="20"/>
                <w:szCs w:val="20"/>
              </w:rPr>
            </w:pPr>
            <w:r w:rsidRPr="00DC5DC9">
              <w:rPr>
                <w:sz w:val="20"/>
                <w:szCs w:val="20"/>
              </w:rPr>
              <w:t xml:space="preserve">NCT03452319. Effects of increased physical activity before thoracoabdominal </w:t>
            </w:r>
            <w:proofErr w:type="spellStart"/>
            <w:r w:rsidRPr="00DC5DC9">
              <w:rPr>
                <w:sz w:val="20"/>
                <w:szCs w:val="20"/>
              </w:rPr>
              <w:t>esophageal</w:t>
            </w:r>
            <w:proofErr w:type="spellEnd"/>
            <w:r w:rsidRPr="00DC5DC9">
              <w:rPr>
                <w:sz w:val="20"/>
                <w:szCs w:val="20"/>
              </w:rPr>
              <w:t xml:space="preserve"> surgery [</w:t>
            </w:r>
            <w:proofErr w:type="spellStart"/>
            <w:r w:rsidRPr="00DC5DC9">
              <w:rPr>
                <w:sz w:val="20"/>
                <w:szCs w:val="20"/>
              </w:rPr>
              <w:t>Effekt</w:t>
            </w:r>
            <w:proofErr w:type="spellEnd"/>
            <w:r w:rsidRPr="00DC5DC9">
              <w:rPr>
                <w:sz w:val="20"/>
                <w:szCs w:val="20"/>
              </w:rPr>
              <w:t xml:space="preserve"> </w:t>
            </w:r>
            <w:proofErr w:type="spellStart"/>
            <w:r w:rsidRPr="00DC5DC9">
              <w:rPr>
                <w:sz w:val="20"/>
                <w:szCs w:val="20"/>
              </w:rPr>
              <w:t>av</w:t>
            </w:r>
            <w:proofErr w:type="spellEnd"/>
            <w:r w:rsidRPr="00DC5DC9">
              <w:rPr>
                <w:sz w:val="20"/>
                <w:szCs w:val="20"/>
              </w:rPr>
              <w:t xml:space="preserve"> </w:t>
            </w:r>
            <w:proofErr w:type="spellStart"/>
            <w:r w:rsidRPr="00DC5DC9">
              <w:rPr>
                <w:sz w:val="20"/>
                <w:szCs w:val="20"/>
              </w:rPr>
              <w:t>ökad</w:t>
            </w:r>
            <w:proofErr w:type="spellEnd"/>
            <w:r w:rsidRPr="00DC5DC9">
              <w:rPr>
                <w:sz w:val="20"/>
                <w:szCs w:val="20"/>
              </w:rPr>
              <w:t xml:space="preserve"> </w:t>
            </w:r>
            <w:proofErr w:type="spellStart"/>
            <w:r w:rsidRPr="00DC5DC9">
              <w:rPr>
                <w:sz w:val="20"/>
                <w:szCs w:val="20"/>
              </w:rPr>
              <w:t>fysisk</w:t>
            </w:r>
            <w:proofErr w:type="spellEnd"/>
            <w:r w:rsidRPr="00DC5DC9">
              <w:rPr>
                <w:sz w:val="20"/>
                <w:szCs w:val="20"/>
              </w:rPr>
              <w:t xml:space="preserve"> </w:t>
            </w:r>
            <w:proofErr w:type="spellStart"/>
            <w:r w:rsidRPr="00DC5DC9">
              <w:rPr>
                <w:sz w:val="20"/>
                <w:szCs w:val="20"/>
              </w:rPr>
              <w:t>träning</w:t>
            </w:r>
            <w:proofErr w:type="spellEnd"/>
            <w:r w:rsidRPr="00DC5DC9">
              <w:rPr>
                <w:sz w:val="20"/>
                <w:szCs w:val="20"/>
              </w:rPr>
              <w:t xml:space="preserve"> </w:t>
            </w:r>
            <w:proofErr w:type="spellStart"/>
            <w:r w:rsidRPr="00DC5DC9">
              <w:rPr>
                <w:sz w:val="20"/>
                <w:szCs w:val="20"/>
              </w:rPr>
              <w:t>i</w:t>
            </w:r>
            <w:proofErr w:type="spellEnd"/>
            <w:r w:rsidRPr="00DC5DC9">
              <w:rPr>
                <w:sz w:val="20"/>
                <w:szCs w:val="20"/>
              </w:rPr>
              <w:t xml:space="preserve"> </w:t>
            </w:r>
            <w:proofErr w:type="spellStart"/>
            <w:r w:rsidRPr="00DC5DC9">
              <w:rPr>
                <w:sz w:val="20"/>
                <w:szCs w:val="20"/>
              </w:rPr>
              <w:t>samband</w:t>
            </w:r>
            <w:proofErr w:type="spellEnd"/>
            <w:r w:rsidRPr="00DC5DC9">
              <w:rPr>
                <w:sz w:val="20"/>
                <w:szCs w:val="20"/>
              </w:rPr>
              <w:t xml:space="preserve"> med </w:t>
            </w:r>
            <w:proofErr w:type="spellStart"/>
            <w:r w:rsidRPr="00DC5DC9">
              <w:rPr>
                <w:sz w:val="20"/>
                <w:szCs w:val="20"/>
              </w:rPr>
              <w:t>thorakoabdominell</w:t>
            </w:r>
            <w:proofErr w:type="spellEnd"/>
            <w:r w:rsidRPr="00DC5DC9">
              <w:rPr>
                <w:sz w:val="20"/>
                <w:szCs w:val="20"/>
              </w:rPr>
              <w:t xml:space="preserve"> </w:t>
            </w:r>
            <w:proofErr w:type="spellStart"/>
            <w:r w:rsidRPr="00DC5DC9">
              <w:rPr>
                <w:sz w:val="20"/>
                <w:szCs w:val="20"/>
              </w:rPr>
              <w:t>esofaguskirurgi</w:t>
            </w:r>
            <w:proofErr w:type="spellEnd"/>
            <w:r w:rsidRPr="00DC5DC9">
              <w:rPr>
                <w:sz w:val="20"/>
                <w:szCs w:val="20"/>
              </w:rPr>
              <w:t>]. clinicaltrials.gov/ct2/show/nct03452319 (first received 2 March 2018)</w:t>
            </w:r>
          </w:p>
        </w:tc>
      </w:tr>
    </w:tbl>
    <w:p w14:paraId="6D883BF8" w14:textId="77777777" w:rsidR="0037300A" w:rsidRPr="00142465" w:rsidRDefault="0037300A" w:rsidP="0037300A">
      <w:pPr>
        <w:pStyle w:val="Title"/>
      </w:pPr>
      <w:r w:rsidRPr="00142465">
        <w:t xml:space="preserve">NCT03480464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168F4983"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E7193C1" w14:textId="77777777" w:rsidR="0037300A" w:rsidRPr="00DC5DC9" w:rsidRDefault="0037300A" w:rsidP="000F589A">
            <w:pPr>
              <w:spacing w:line="360" w:lineRule="auto"/>
              <w:rPr>
                <w:b/>
                <w:bCs/>
                <w:sz w:val="20"/>
                <w:szCs w:val="20"/>
              </w:rPr>
            </w:pPr>
            <w:r w:rsidRPr="00DC5DC9">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63E13EE" w14:textId="77777777" w:rsidR="0037300A" w:rsidRPr="00DC5DC9" w:rsidRDefault="0037300A" w:rsidP="000F589A">
            <w:pPr>
              <w:spacing w:after="0" w:line="360" w:lineRule="auto"/>
              <w:rPr>
                <w:rFonts w:eastAsiaTheme="minorEastAsia"/>
                <w:sz w:val="20"/>
                <w:szCs w:val="20"/>
              </w:rPr>
            </w:pPr>
            <w:r w:rsidRPr="00DC5DC9">
              <w:rPr>
                <w:sz w:val="20"/>
                <w:szCs w:val="20"/>
              </w:rPr>
              <w:t>App-technology to improve the level of PA after bariatric surgery</w:t>
            </w:r>
          </w:p>
        </w:tc>
      </w:tr>
      <w:tr w:rsidR="0037300A" w:rsidRPr="00142465" w14:paraId="5A5B7825"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203D4F9" w14:textId="77777777" w:rsidR="0037300A" w:rsidRPr="00DC5DC9" w:rsidRDefault="0037300A" w:rsidP="000F589A">
            <w:pPr>
              <w:spacing w:line="360" w:lineRule="auto"/>
              <w:rPr>
                <w:b/>
                <w:bCs/>
                <w:sz w:val="20"/>
                <w:szCs w:val="20"/>
              </w:rPr>
            </w:pPr>
            <w:r w:rsidRPr="00DC5DC9">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80E18A5" w14:textId="77777777" w:rsidR="0037300A" w:rsidRPr="00DC5DC9" w:rsidRDefault="0037300A" w:rsidP="000F589A">
            <w:pPr>
              <w:spacing w:line="360" w:lineRule="auto"/>
              <w:rPr>
                <w:rFonts w:eastAsiaTheme="minorEastAsia"/>
                <w:sz w:val="20"/>
                <w:szCs w:val="20"/>
              </w:rPr>
            </w:pPr>
            <w:r w:rsidRPr="00DC5DC9">
              <w:rPr>
                <w:b/>
                <w:bCs/>
                <w:sz w:val="20"/>
                <w:szCs w:val="20"/>
              </w:rPr>
              <w:t>RCT, parallel design</w:t>
            </w:r>
          </w:p>
          <w:p w14:paraId="0FD430A9" w14:textId="77777777" w:rsidR="0037300A" w:rsidRPr="00DC5DC9" w:rsidRDefault="0037300A" w:rsidP="000F589A">
            <w:pPr>
              <w:spacing w:line="360" w:lineRule="auto"/>
              <w:rPr>
                <w:sz w:val="20"/>
                <w:szCs w:val="20"/>
              </w:rPr>
            </w:pPr>
            <w:r w:rsidRPr="00DC5DC9">
              <w:rPr>
                <w:b/>
                <w:bCs/>
                <w:sz w:val="20"/>
                <w:szCs w:val="20"/>
              </w:rPr>
              <w:t>Study aim:</w:t>
            </w:r>
            <w:r w:rsidRPr="00DC5DC9">
              <w:rPr>
                <w:sz w:val="20"/>
                <w:szCs w:val="20"/>
              </w:rPr>
              <w:t xml:space="preserve"> to investigate the effect of app-based technology to increase the PA level in people undergoing bariatric surgery, compared to conventional postoperative information</w:t>
            </w:r>
          </w:p>
        </w:tc>
      </w:tr>
      <w:tr w:rsidR="0037300A" w:rsidRPr="00142465" w14:paraId="53741763"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21CF87D" w14:textId="77777777" w:rsidR="0037300A" w:rsidRPr="00DC5DC9" w:rsidRDefault="0037300A" w:rsidP="000F589A">
            <w:pPr>
              <w:spacing w:line="360" w:lineRule="auto"/>
              <w:rPr>
                <w:b/>
                <w:bCs/>
                <w:sz w:val="20"/>
                <w:szCs w:val="20"/>
              </w:rPr>
            </w:pPr>
            <w:r w:rsidRPr="00DC5DC9">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C758D1B" w14:textId="77777777" w:rsidR="0037300A" w:rsidRPr="00DC5DC9" w:rsidRDefault="0037300A" w:rsidP="000F589A">
            <w:pPr>
              <w:spacing w:line="360" w:lineRule="auto"/>
              <w:rPr>
                <w:rFonts w:eastAsiaTheme="minorEastAsia"/>
                <w:sz w:val="20"/>
                <w:szCs w:val="20"/>
              </w:rPr>
            </w:pPr>
            <w:r w:rsidRPr="00DC5DC9">
              <w:rPr>
                <w:b/>
                <w:bCs/>
                <w:sz w:val="20"/>
                <w:szCs w:val="20"/>
              </w:rPr>
              <w:t>Estimated enrolment:</w:t>
            </w:r>
            <w:r w:rsidRPr="00DC5DC9">
              <w:rPr>
                <w:sz w:val="20"/>
                <w:szCs w:val="20"/>
              </w:rPr>
              <w:t xml:space="preserve"> 150</w:t>
            </w:r>
          </w:p>
          <w:p w14:paraId="34B31968" w14:textId="77777777" w:rsidR="0037300A" w:rsidRPr="00DC5DC9" w:rsidRDefault="0037300A" w:rsidP="000F589A">
            <w:pPr>
              <w:spacing w:line="360" w:lineRule="auto"/>
              <w:rPr>
                <w:sz w:val="20"/>
                <w:szCs w:val="20"/>
              </w:rPr>
            </w:pPr>
            <w:r w:rsidRPr="00DC5DC9">
              <w:rPr>
                <w:b/>
                <w:bCs/>
                <w:sz w:val="20"/>
                <w:szCs w:val="20"/>
              </w:rPr>
              <w:t>Inclusion criteria:</w:t>
            </w:r>
            <w:r w:rsidRPr="00DC5DC9">
              <w:rPr>
                <w:sz w:val="20"/>
                <w:szCs w:val="20"/>
              </w:rPr>
              <w:t xml:space="preserve"> 18 to 60 years of age; accepted for bariatric surgery due to national guidelines, BMI &gt; 35 kg/m²; able to give informed consent; able to read and understand Swedish; own and use smart phone</w:t>
            </w:r>
          </w:p>
          <w:p w14:paraId="55E27808" w14:textId="77777777" w:rsidR="0037300A" w:rsidRPr="00DC5DC9" w:rsidRDefault="0037300A" w:rsidP="000F589A">
            <w:pPr>
              <w:spacing w:line="360" w:lineRule="auto"/>
              <w:rPr>
                <w:sz w:val="20"/>
                <w:szCs w:val="20"/>
              </w:rPr>
            </w:pPr>
            <w:r w:rsidRPr="00DC5DC9">
              <w:rPr>
                <w:b/>
                <w:bCs/>
                <w:sz w:val="20"/>
                <w:szCs w:val="20"/>
              </w:rPr>
              <w:t>Exclusion criteria:</w:t>
            </w:r>
            <w:r w:rsidRPr="00DC5DC9">
              <w:rPr>
                <w:sz w:val="20"/>
                <w:szCs w:val="20"/>
              </w:rPr>
              <w:t xml:space="preserve"> disability preventing daily walking</w:t>
            </w:r>
          </w:p>
          <w:p w14:paraId="6C23AF28" w14:textId="77777777" w:rsidR="0037300A" w:rsidRPr="00DC5DC9" w:rsidRDefault="0037300A" w:rsidP="000F589A">
            <w:pPr>
              <w:spacing w:line="360" w:lineRule="auto"/>
              <w:rPr>
                <w:sz w:val="20"/>
                <w:szCs w:val="20"/>
              </w:rPr>
            </w:pPr>
            <w:r w:rsidRPr="00DC5DC9">
              <w:rPr>
                <w:b/>
                <w:bCs/>
                <w:sz w:val="20"/>
                <w:szCs w:val="20"/>
              </w:rPr>
              <w:t>Type of surgery/condition:</w:t>
            </w:r>
            <w:r w:rsidRPr="00DC5DC9">
              <w:rPr>
                <w:sz w:val="20"/>
                <w:szCs w:val="20"/>
              </w:rPr>
              <w:t xml:space="preserve"> bariatric surgery for obesity</w:t>
            </w:r>
          </w:p>
          <w:p w14:paraId="30039315" w14:textId="77777777" w:rsidR="0037300A" w:rsidRPr="00DC5DC9" w:rsidRDefault="0037300A" w:rsidP="000F589A">
            <w:pPr>
              <w:spacing w:line="360" w:lineRule="auto"/>
              <w:rPr>
                <w:sz w:val="20"/>
                <w:szCs w:val="20"/>
              </w:rPr>
            </w:pPr>
            <w:r w:rsidRPr="00DC5DC9">
              <w:rPr>
                <w:b/>
                <w:bCs/>
                <w:sz w:val="20"/>
                <w:szCs w:val="20"/>
              </w:rPr>
              <w:t>Country:</w:t>
            </w:r>
            <w:r w:rsidRPr="00DC5DC9">
              <w:rPr>
                <w:sz w:val="20"/>
                <w:szCs w:val="20"/>
              </w:rPr>
              <w:t xml:space="preserve"> Sweden</w:t>
            </w:r>
          </w:p>
          <w:p w14:paraId="142E68B8" w14:textId="77777777" w:rsidR="0037300A" w:rsidRPr="00DC5DC9" w:rsidRDefault="0037300A" w:rsidP="000F589A">
            <w:pPr>
              <w:spacing w:line="360" w:lineRule="auto"/>
              <w:rPr>
                <w:sz w:val="20"/>
                <w:szCs w:val="20"/>
              </w:rPr>
            </w:pPr>
            <w:r w:rsidRPr="00DC5DC9">
              <w:rPr>
                <w:b/>
                <w:bCs/>
                <w:sz w:val="20"/>
                <w:szCs w:val="20"/>
              </w:rPr>
              <w:t>Setting:</w:t>
            </w:r>
            <w:r w:rsidRPr="00DC5DC9">
              <w:rPr>
                <w:sz w:val="20"/>
                <w:szCs w:val="20"/>
              </w:rPr>
              <w:t xml:space="preserve"> hospital; single centre</w:t>
            </w:r>
          </w:p>
        </w:tc>
      </w:tr>
      <w:tr w:rsidR="0037300A" w:rsidRPr="00142465" w14:paraId="391CC95E"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7B201D0" w14:textId="77777777" w:rsidR="0037300A" w:rsidRPr="00DC5DC9" w:rsidRDefault="0037300A" w:rsidP="000F589A">
            <w:pPr>
              <w:spacing w:line="360" w:lineRule="auto"/>
              <w:rPr>
                <w:b/>
                <w:bCs/>
                <w:sz w:val="20"/>
                <w:szCs w:val="20"/>
              </w:rPr>
            </w:pPr>
            <w:r w:rsidRPr="00DC5DC9">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2FC6206" w14:textId="77777777" w:rsidR="0037300A" w:rsidRPr="00DC5DC9" w:rsidRDefault="0037300A" w:rsidP="000F589A">
            <w:pPr>
              <w:spacing w:line="360" w:lineRule="auto"/>
              <w:rPr>
                <w:rFonts w:eastAsiaTheme="minorEastAsia"/>
                <w:sz w:val="20"/>
                <w:szCs w:val="20"/>
              </w:rPr>
            </w:pPr>
            <w:r w:rsidRPr="00DC5DC9">
              <w:rPr>
                <w:b/>
                <w:bCs/>
                <w:sz w:val="20"/>
                <w:szCs w:val="20"/>
              </w:rPr>
              <w:t>Type of intervention:</w:t>
            </w:r>
            <w:r w:rsidRPr="00DC5DC9">
              <w:rPr>
                <w:sz w:val="20"/>
                <w:szCs w:val="20"/>
              </w:rPr>
              <w:t xml:space="preserve"> combination: telehealth; supplements; goal-setting; technology/equipment</w:t>
            </w:r>
          </w:p>
          <w:p w14:paraId="57497BBC" w14:textId="77777777" w:rsidR="0037300A" w:rsidRPr="00DC5DC9" w:rsidRDefault="0037300A" w:rsidP="000F589A">
            <w:pPr>
              <w:spacing w:line="360" w:lineRule="auto"/>
              <w:rPr>
                <w:sz w:val="20"/>
                <w:szCs w:val="20"/>
              </w:rPr>
            </w:pPr>
            <w:r w:rsidRPr="00DC5DC9">
              <w:rPr>
                <w:b/>
                <w:bCs/>
                <w:sz w:val="20"/>
                <w:szCs w:val="20"/>
              </w:rPr>
              <w:t>Details of intervention:</w:t>
            </w:r>
            <w:r w:rsidRPr="00DC5DC9">
              <w:rPr>
                <w:sz w:val="20"/>
                <w:szCs w:val="20"/>
              </w:rPr>
              <w:t xml:space="preserve"> app-technology: use of newly developed smart phone app to register daily PA, intake of supplementary vitamins, set personal goals, receive feedback; daily reminders and notifications on the health benefits of PA, medications, vitamins and diet following surgery</w:t>
            </w:r>
            <w:r w:rsidRPr="00DC5DC9">
              <w:rPr>
                <w:sz w:val="20"/>
                <w:szCs w:val="20"/>
              </w:rPr>
              <w:br/>
            </w:r>
            <w:r w:rsidRPr="00DC5DC9">
              <w:rPr>
                <w:b/>
                <w:bCs/>
                <w:sz w:val="20"/>
                <w:szCs w:val="20"/>
              </w:rPr>
              <w:lastRenderedPageBreak/>
              <w:t>Details of comparison group:</w:t>
            </w:r>
            <w:r w:rsidRPr="00DC5DC9">
              <w:rPr>
                <w:sz w:val="20"/>
                <w:szCs w:val="20"/>
              </w:rPr>
              <w:t xml:space="preserve"> standard information given regarding the benefit of postoperative PA</w:t>
            </w:r>
          </w:p>
        </w:tc>
      </w:tr>
      <w:tr w:rsidR="0037300A" w:rsidRPr="00142465" w14:paraId="2E99F69D"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065EE79" w14:textId="77777777" w:rsidR="0037300A" w:rsidRPr="00DC5DC9" w:rsidRDefault="0037300A" w:rsidP="000F589A">
            <w:pPr>
              <w:spacing w:line="360" w:lineRule="auto"/>
              <w:rPr>
                <w:b/>
                <w:bCs/>
                <w:sz w:val="20"/>
                <w:szCs w:val="20"/>
              </w:rPr>
            </w:pPr>
            <w:r w:rsidRPr="00DC5DC9">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17A4AD6" w14:textId="77777777" w:rsidR="0037300A" w:rsidRPr="00DC5DC9" w:rsidRDefault="0037300A" w:rsidP="000F589A">
            <w:pPr>
              <w:spacing w:line="360" w:lineRule="auto"/>
              <w:rPr>
                <w:rFonts w:eastAsiaTheme="minorEastAsia"/>
                <w:sz w:val="20"/>
                <w:szCs w:val="20"/>
              </w:rPr>
            </w:pPr>
            <w:r w:rsidRPr="00DC5DC9">
              <w:rPr>
                <w:b/>
                <w:bCs/>
                <w:sz w:val="20"/>
                <w:szCs w:val="20"/>
              </w:rPr>
              <w:t>Primary:</w:t>
            </w:r>
            <w:r w:rsidRPr="00DC5DC9">
              <w:rPr>
                <w:sz w:val="20"/>
                <w:szCs w:val="20"/>
              </w:rPr>
              <w:t xml:space="preserve"> change in PA level (accelerometer; 18 weeks, 6 months, 1 year, 2 years)</w:t>
            </w:r>
          </w:p>
          <w:p w14:paraId="4B95B408" w14:textId="77777777" w:rsidR="0037300A" w:rsidRPr="00DC5DC9" w:rsidRDefault="0037300A" w:rsidP="000F589A">
            <w:pPr>
              <w:spacing w:line="360" w:lineRule="auto"/>
              <w:rPr>
                <w:sz w:val="20"/>
                <w:szCs w:val="20"/>
              </w:rPr>
            </w:pPr>
            <w:r w:rsidRPr="00DC5DC9">
              <w:rPr>
                <w:b/>
                <w:bCs/>
                <w:sz w:val="20"/>
                <w:szCs w:val="20"/>
              </w:rPr>
              <w:t>Secondary:</w:t>
            </w:r>
            <w:r w:rsidRPr="00DC5DC9">
              <w:rPr>
                <w:sz w:val="20"/>
                <w:szCs w:val="20"/>
              </w:rPr>
              <w:t xml:space="preserve"> all measured at 18 weeks, 6 months, 1 year, 2 years: BMI (kg/m²); body weight (kg); body fat (</w:t>
            </w:r>
            <w:bookmarkStart w:id="481" w:name="_Hlk69724020"/>
            <w:r w:rsidRPr="00DC5DC9">
              <w:rPr>
                <w:sz w:val="20"/>
                <w:szCs w:val="20"/>
              </w:rPr>
              <w:t>BFP</w:t>
            </w:r>
            <w:bookmarkEnd w:id="481"/>
            <w:r w:rsidRPr="00DC5DC9">
              <w:rPr>
                <w:sz w:val="20"/>
                <w:szCs w:val="20"/>
              </w:rPr>
              <w:t>); fat-free mass (</w:t>
            </w:r>
            <w:bookmarkStart w:id="482" w:name="_Hlk69724014"/>
            <w:r w:rsidRPr="00DC5DC9">
              <w:rPr>
                <w:sz w:val="20"/>
                <w:szCs w:val="20"/>
              </w:rPr>
              <w:t>kg</w:t>
            </w:r>
            <w:bookmarkEnd w:id="482"/>
            <w:r w:rsidRPr="00DC5DC9">
              <w:rPr>
                <w:sz w:val="20"/>
                <w:szCs w:val="20"/>
              </w:rPr>
              <w:t>); muscle mass (kg); total body water (kg); hand grip (kg); self-registered PA (app - minutes/day, minutes/week);</w:t>
            </w:r>
          </w:p>
          <w:p w14:paraId="49286AE7" w14:textId="77777777" w:rsidR="0037300A" w:rsidRPr="00DC5DC9" w:rsidRDefault="0037300A" w:rsidP="000F589A">
            <w:pPr>
              <w:spacing w:line="360" w:lineRule="auto"/>
              <w:rPr>
                <w:sz w:val="20"/>
                <w:szCs w:val="20"/>
              </w:rPr>
            </w:pPr>
            <w:r w:rsidRPr="00DC5DC9">
              <w:rPr>
                <w:sz w:val="20"/>
                <w:szCs w:val="20"/>
              </w:rPr>
              <w:t>other outcomes all measured at 18 weeks, 6 months, 1 year, 2 years: change in eating behaviour (</w:t>
            </w:r>
            <w:bookmarkStart w:id="483" w:name="_Hlk69724026"/>
            <w:r w:rsidRPr="00DC5DC9">
              <w:rPr>
                <w:sz w:val="20"/>
                <w:szCs w:val="20"/>
              </w:rPr>
              <w:t>TFEQ-R21</w:t>
            </w:r>
            <w:bookmarkEnd w:id="483"/>
            <w:r w:rsidRPr="00DC5DC9">
              <w:rPr>
                <w:sz w:val="20"/>
                <w:szCs w:val="20"/>
              </w:rPr>
              <w:t xml:space="preserve">); </w:t>
            </w:r>
            <w:bookmarkStart w:id="484" w:name="_Hlk69724033"/>
            <w:r w:rsidRPr="00DC5DC9">
              <w:rPr>
                <w:sz w:val="20"/>
                <w:szCs w:val="20"/>
              </w:rPr>
              <w:t>HR-QOL</w:t>
            </w:r>
            <w:bookmarkEnd w:id="484"/>
            <w:r w:rsidRPr="00DC5DC9">
              <w:rPr>
                <w:sz w:val="20"/>
                <w:szCs w:val="20"/>
              </w:rPr>
              <w:t xml:space="preserve"> (</w:t>
            </w:r>
            <w:bookmarkStart w:id="485" w:name="_Hlk69724038"/>
            <w:r w:rsidRPr="00DC5DC9">
              <w:rPr>
                <w:sz w:val="20"/>
                <w:szCs w:val="20"/>
              </w:rPr>
              <w:t>SF-36</w:t>
            </w:r>
            <w:bookmarkEnd w:id="485"/>
            <w:r w:rsidRPr="00DC5DC9">
              <w:rPr>
                <w:sz w:val="20"/>
                <w:szCs w:val="20"/>
              </w:rPr>
              <w:t>); change in the number of co-morbidities; change in supplementary vitamin intake adherence (</w:t>
            </w:r>
            <w:bookmarkStart w:id="486" w:name="_Hlk69724043"/>
            <w:r w:rsidRPr="00DC5DC9">
              <w:rPr>
                <w:sz w:val="20"/>
                <w:szCs w:val="20"/>
              </w:rPr>
              <w:t>MARS-5</w:t>
            </w:r>
            <w:bookmarkEnd w:id="486"/>
            <w:r w:rsidRPr="00DC5DC9">
              <w:rPr>
                <w:sz w:val="20"/>
                <w:szCs w:val="20"/>
              </w:rPr>
              <w:t>); change in supplementary vitamin intake adherence (</w:t>
            </w:r>
            <w:bookmarkStart w:id="487" w:name="_Hlk69724048"/>
            <w:r w:rsidRPr="00DC5DC9">
              <w:rPr>
                <w:sz w:val="20"/>
                <w:szCs w:val="20"/>
              </w:rPr>
              <w:t>MPR</w:t>
            </w:r>
            <w:bookmarkEnd w:id="487"/>
            <w:r w:rsidRPr="00DC5DC9">
              <w:rPr>
                <w:sz w:val="20"/>
                <w:szCs w:val="20"/>
              </w:rPr>
              <w:t>); change in beliefs and attitudes to medication (</w:t>
            </w:r>
            <w:bookmarkStart w:id="488" w:name="_Hlk69724053"/>
            <w:r w:rsidRPr="00DC5DC9">
              <w:rPr>
                <w:sz w:val="20"/>
                <w:szCs w:val="20"/>
              </w:rPr>
              <w:t>BMQ</w:t>
            </w:r>
            <w:bookmarkEnd w:id="488"/>
            <w:r w:rsidRPr="00DC5DC9">
              <w:rPr>
                <w:sz w:val="20"/>
                <w:szCs w:val="20"/>
              </w:rPr>
              <w:t>); sleeping habits (</w:t>
            </w:r>
            <w:bookmarkStart w:id="489" w:name="_Hlk69724059"/>
            <w:r w:rsidRPr="00DC5DC9">
              <w:rPr>
                <w:sz w:val="20"/>
                <w:szCs w:val="20"/>
              </w:rPr>
              <w:t>KSQ</w:t>
            </w:r>
            <w:bookmarkEnd w:id="489"/>
            <w:r w:rsidRPr="00DC5DC9">
              <w:rPr>
                <w:sz w:val="20"/>
                <w:szCs w:val="20"/>
              </w:rPr>
              <w:t>); dietary intake and eating habits (</w:t>
            </w:r>
            <w:bookmarkStart w:id="490" w:name="_Hlk69724064"/>
            <w:r w:rsidRPr="00DC5DC9">
              <w:rPr>
                <w:sz w:val="20"/>
                <w:szCs w:val="20"/>
              </w:rPr>
              <w:t>FFQ</w:t>
            </w:r>
            <w:bookmarkEnd w:id="490"/>
            <w:r w:rsidRPr="00DC5DC9">
              <w:rPr>
                <w:sz w:val="20"/>
                <w:szCs w:val="20"/>
              </w:rPr>
              <w:t>); urinary incontinence or prolapse symptoms (</w:t>
            </w:r>
            <w:bookmarkStart w:id="491" w:name="_Hlk69724069"/>
            <w:r w:rsidRPr="00DC5DC9">
              <w:rPr>
                <w:sz w:val="20"/>
                <w:szCs w:val="20"/>
              </w:rPr>
              <w:t>ICIQ</w:t>
            </w:r>
            <w:bookmarkEnd w:id="491"/>
            <w:r w:rsidRPr="00DC5DC9">
              <w:rPr>
                <w:sz w:val="20"/>
                <w:szCs w:val="20"/>
              </w:rPr>
              <w:t xml:space="preserve">); </w:t>
            </w:r>
            <w:bookmarkStart w:id="492" w:name="_Hlk69724079"/>
            <w:r w:rsidRPr="00DC5DC9">
              <w:rPr>
                <w:sz w:val="20"/>
                <w:szCs w:val="20"/>
              </w:rPr>
              <w:t>Hb (g/L</w:t>
            </w:r>
            <w:bookmarkEnd w:id="492"/>
            <w:r w:rsidRPr="00DC5DC9">
              <w:rPr>
                <w:sz w:val="20"/>
                <w:szCs w:val="20"/>
              </w:rPr>
              <w:t>); iron status (µmol/L); s-folate (nmol/L); p-calcium (mmol/L); s-albumin (g/L); s-cobalamin (</w:t>
            </w:r>
            <w:proofErr w:type="spellStart"/>
            <w:r w:rsidRPr="00DC5DC9">
              <w:rPr>
                <w:sz w:val="20"/>
                <w:szCs w:val="20"/>
              </w:rPr>
              <w:t>pmol</w:t>
            </w:r>
            <w:proofErr w:type="spellEnd"/>
            <w:r w:rsidRPr="00DC5DC9">
              <w:rPr>
                <w:sz w:val="20"/>
                <w:szCs w:val="20"/>
              </w:rPr>
              <w:t>/L)</w:t>
            </w:r>
          </w:p>
        </w:tc>
      </w:tr>
      <w:tr w:rsidR="0037300A" w:rsidRPr="00142465" w14:paraId="72AF83DF"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3969E94" w14:textId="77777777" w:rsidR="0037300A" w:rsidRPr="00DC5DC9" w:rsidRDefault="0037300A" w:rsidP="000F589A">
            <w:pPr>
              <w:spacing w:line="360" w:lineRule="auto"/>
              <w:rPr>
                <w:b/>
                <w:bCs/>
                <w:sz w:val="20"/>
                <w:szCs w:val="20"/>
              </w:rPr>
            </w:pPr>
            <w:r w:rsidRPr="00DC5DC9">
              <w:rPr>
                <w:b/>
                <w:bCs/>
                <w:sz w:val="20"/>
                <w:szCs w:val="20"/>
              </w:rPr>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44E80CA" w14:textId="77777777" w:rsidR="0037300A" w:rsidRPr="00DC5DC9" w:rsidRDefault="0037300A" w:rsidP="000F589A">
            <w:pPr>
              <w:spacing w:line="360" w:lineRule="auto"/>
              <w:rPr>
                <w:rFonts w:eastAsiaTheme="minorEastAsia"/>
                <w:sz w:val="20"/>
                <w:szCs w:val="20"/>
              </w:rPr>
            </w:pPr>
            <w:r w:rsidRPr="00DC5DC9">
              <w:rPr>
                <w:sz w:val="20"/>
                <w:szCs w:val="20"/>
              </w:rPr>
              <w:t>16 November 2017</w:t>
            </w:r>
          </w:p>
        </w:tc>
      </w:tr>
      <w:tr w:rsidR="0037300A" w:rsidRPr="00142465" w14:paraId="7C2F6592"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5262EE95" w14:textId="77777777" w:rsidR="0037300A" w:rsidRPr="00DC5DC9" w:rsidRDefault="0037300A" w:rsidP="000F589A">
            <w:pPr>
              <w:spacing w:line="360" w:lineRule="auto"/>
              <w:rPr>
                <w:b/>
                <w:bCs/>
                <w:sz w:val="20"/>
                <w:szCs w:val="20"/>
              </w:rPr>
            </w:pPr>
            <w:r w:rsidRPr="00DC5DC9">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3867AB9D" w14:textId="26C491D3" w:rsidR="0037300A" w:rsidRPr="00DC5DC9" w:rsidRDefault="0037300A" w:rsidP="000F589A">
            <w:pPr>
              <w:pStyle w:val="NormalWeb"/>
              <w:spacing w:line="360" w:lineRule="auto"/>
              <w:rPr>
                <w:sz w:val="20"/>
                <w:szCs w:val="20"/>
              </w:rPr>
            </w:pPr>
            <w:r w:rsidRPr="00DC5DC9">
              <w:rPr>
                <w:sz w:val="20"/>
                <w:szCs w:val="20"/>
              </w:rPr>
              <w:t>NCT03480464. App-technology to improve the level of physical activity after bariatric surgery [App-technology to increase physical activity after bariatric surgery: a randomized controlled trial]. clinicaltrials.gov/ct2/show/nct03480464 (first received 29 March 2018)</w:t>
            </w:r>
          </w:p>
        </w:tc>
      </w:tr>
    </w:tbl>
    <w:p w14:paraId="41589371" w14:textId="77777777" w:rsidR="0037300A" w:rsidRPr="00142465" w:rsidRDefault="0037300A" w:rsidP="0037300A">
      <w:pPr>
        <w:pStyle w:val="Title"/>
      </w:pPr>
      <w:r w:rsidRPr="00142465">
        <w:t xml:space="preserve">NCT03497546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634DF418"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E1D2433" w14:textId="77777777" w:rsidR="0037300A" w:rsidRPr="00DC5DC9" w:rsidRDefault="0037300A" w:rsidP="000F589A">
            <w:pPr>
              <w:spacing w:line="360" w:lineRule="auto"/>
              <w:rPr>
                <w:b/>
                <w:bCs/>
                <w:sz w:val="20"/>
                <w:szCs w:val="20"/>
              </w:rPr>
            </w:pPr>
            <w:r w:rsidRPr="00DC5DC9">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F02A3AD" w14:textId="77777777" w:rsidR="0037300A" w:rsidRPr="00DC5DC9" w:rsidRDefault="0037300A" w:rsidP="000F589A">
            <w:pPr>
              <w:spacing w:after="0" w:line="360" w:lineRule="auto"/>
              <w:rPr>
                <w:rFonts w:eastAsiaTheme="minorEastAsia"/>
                <w:sz w:val="20"/>
                <w:szCs w:val="20"/>
              </w:rPr>
            </w:pPr>
            <w:r w:rsidRPr="00DC5DC9">
              <w:rPr>
                <w:sz w:val="20"/>
                <w:szCs w:val="20"/>
              </w:rPr>
              <w:t>Exercise following bariatric surgery for severe/morbid obesity (EFIBAR)</w:t>
            </w:r>
          </w:p>
        </w:tc>
      </w:tr>
      <w:tr w:rsidR="0037300A" w:rsidRPr="00142465" w14:paraId="51A68C27"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09A2B2A" w14:textId="77777777" w:rsidR="0037300A" w:rsidRPr="00DC5DC9" w:rsidRDefault="0037300A" w:rsidP="000F589A">
            <w:pPr>
              <w:spacing w:line="360" w:lineRule="auto"/>
              <w:rPr>
                <w:b/>
                <w:bCs/>
                <w:sz w:val="20"/>
                <w:szCs w:val="20"/>
              </w:rPr>
            </w:pPr>
            <w:r w:rsidRPr="00DC5DC9">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576BA0E" w14:textId="77777777" w:rsidR="0037300A" w:rsidRPr="00DC5DC9" w:rsidRDefault="0037300A" w:rsidP="000F589A">
            <w:pPr>
              <w:spacing w:line="360" w:lineRule="auto"/>
              <w:rPr>
                <w:rFonts w:eastAsiaTheme="minorEastAsia"/>
                <w:sz w:val="20"/>
                <w:szCs w:val="20"/>
              </w:rPr>
            </w:pPr>
            <w:r w:rsidRPr="00DC5DC9">
              <w:rPr>
                <w:b/>
                <w:bCs/>
                <w:sz w:val="20"/>
                <w:szCs w:val="20"/>
              </w:rPr>
              <w:t>RCT, parallel design</w:t>
            </w:r>
          </w:p>
          <w:p w14:paraId="66CC9615" w14:textId="77777777" w:rsidR="0037300A" w:rsidRPr="00DC5DC9" w:rsidRDefault="0037300A" w:rsidP="000F589A">
            <w:pPr>
              <w:spacing w:line="360" w:lineRule="auto"/>
              <w:rPr>
                <w:sz w:val="20"/>
                <w:szCs w:val="20"/>
              </w:rPr>
            </w:pPr>
            <w:r w:rsidRPr="00DC5DC9">
              <w:rPr>
                <w:b/>
                <w:bCs/>
                <w:sz w:val="20"/>
                <w:szCs w:val="20"/>
              </w:rPr>
              <w:t>Study aim:</w:t>
            </w:r>
            <w:r w:rsidRPr="00DC5DC9">
              <w:rPr>
                <w:sz w:val="20"/>
                <w:szCs w:val="20"/>
              </w:rPr>
              <w:t xml:space="preserve"> to determine the effects of a 16</w:t>
            </w:r>
            <w:r>
              <w:rPr>
                <w:sz w:val="20"/>
                <w:szCs w:val="20"/>
              </w:rPr>
              <w:t>-</w:t>
            </w:r>
            <w:r w:rsidRPr="00DC5DC9">
              <w:rPr>
                <w:sz w:val="20"/>
                <w:szCs w:val="20"/>
              </w:rPr>
              <w:t xml:space="preserve">week supervised exercise programme on weight loss and other outcomes in people with severe or morbid obesity following bariatric surgery; to test the hypothesis that supervised exercise will result in greater weight loss than control </w:t>
            </w:r>
          </w:p>
        </w:tc>
      </w:tr>
      <w:tr w:rsidR="0037300A" w:rsidRPr="00142465" w14:paraId="57DB203F"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D5B9CEA" w14:textId="77777777" w:rsidR="0037300A" w:rsidRPr="00DC5DC9" w:rsidRDefault="0037300A" w:rsidP="000F589A">
            <w:pPr>
              <w:spacing w:line="360" w:lineRule="auto"/>
              <w:rPr>
                <w:b/>
                <w:bCs/>
                <w:sz w:val="20"/>
                <w:szCs w:val="20"/>
              </w:rPr>
            </w:pPr>
            <w:r w:rsidRPr="00DC5DC9">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E9FBAAA" w14:textId="77777777" w:rsidR="0037300A" w:rsidRPr="00DC5DC9" w:rsidRDefault="0037300A" w:rsidP="000F589A">
            <w:pPr>
              <w:spacing w:line="360" w:lineRule="auto"/>
              <w:rPr>
                <w:rFonts w:eastAsiaTheme="minorEastAsia"/>
                <w:sz w:val="20"/>
                <w:szCs w:val="20"/>
              </w:rPr>
            </w:pPr>
            <w:r w:rsidRPr="00DC5DC9">
              <w:rPr>
                <w:b/>
                <w:bCs/>
                <w:sz w:val="20"/>
                <w:szCs w:val="20"/>
              </w:rPr>
              <w:t>Estimated enrolment:</w:t>
            </w:r>
            <w:r w:rsidRPr="00DC5DC9">
              <w:rPr>
                <w:sz w:val="20"/>
                <w:szCs w:val="20"/>
              </w:rPr>
              <w:t xml:space="preserve"> 80</w:t>
            </w:r>
          </w:p>
          <w:p w14:paraId="10C8D6C4" w14:textId="77777777" w:rsidR="0037300A" w:rsidRPr="00DC5DC9" w:rsidRDefault="0037300A" w:rsidP="000F589A">
            <w:pPr>
              <w:spacing w:line="360" w:lineRule="auto"/>
              <w:rPr>
                <w:sz w:val="20"/>
                <w:szCs w:val="20"/>
              </w:rPr>
            </w:pPr>
            <w:r w:rsidRPr="00DC5DC9">
              <w:rPr>
                <w:b/>
                <w:bCs/>
                <w:sz w:val="20"/>
                <w:szCs w:val="20"/>
              </w:rPr>
              <w:t>Inclusion criteria:</w:t>
            </w:r>
            <w:r w:rsidRPr="00DC5DC9">
              <w:rPr>
                <w:sz w:val="20"/>
                <w:szCs w:val="20"/>
              </w:rPr>
              <w:t xml:space="preserve"> 18 to 60 years of age; comply with local bariatric surgery criteria (BMI ≥ 40 kg/m² or 35 kg/m² with co-morbidities; acceptable surgical risk; </w:t>
            </w:r>
            <w:r w:rsidRPr="00DC5DC9">
              <w:rPr>
                <w:sz w:val="20"/>
                <w:szCs w:val="20"/>
              </w:rPr>
              <w:lastRenderedPageBreak/>
              <w:t>obesity maintained for &gt; 5 years; failure of previous treatments; signed informed consent for surgical treatment); no contraindications to supervised exercise; resident of Almeria or willing to attend training sessions</w:t>
            </w:r>
          </w:p>
          <w:p w14:paraId="03E3C9DD" w14:textId="77777777" w:rsidR="0037300A" w:rsidRPr="00DC5DC9" w:rsidRDefault="0037300A" w:rsidP="000F589A">
            <w:pPr>
              <w:spacing w:line="360" w:lineRule="auto"/>
              <w:rPr>
                <w:sz w:val="20"/>
                <w:szCs w:val="20"/>
              </w:rPr>
            </w:pPr>
            <w:r w:rsidRPr="00DC5DC9">
              <w:rPr>
                <w:b/>
                <w:bCs/>
                <w:sz w:val="20"/>
                <w:szCs w:val="20"/>
              </w:rPr>
              <w:t>Exclusion criteria:</w:t>
            </w:r>
            <w:r w:rsidRPr="00DC5DC9">
              <w:rPr>
                <w:sz w:val="20"/>
                <w:szCs w:val="20"/>
              </w:rPr>
              <w:t xml:space="preserve"> severe psychiatric or neurological disorder; adrenal or thyroid pathology that may cause obesity; uncontrolled alcohol or drug addiction</w:t>
            </w:r>
          </w:p>
          <w:p w14:paraId="54C3E0A7" w14:textId="77777777" w:rsidR="0037300A" w:rsidRPr="00DC5DC9" w:rsidRDefault="0037300A" w:rsidP="000F589A">
            <w:pPr>
              <w:spacing w:line="360" w:lineRule="auto"/>
              <w:rPr>
                <w:sz w:val="20"/>
                <w:szCs w:val="20"/>
              </w:rPr>
            </w:pPr>
            <w:r w:rsidRPr="00DC5DC9">
              <w:rPr>
                <w:b/>
                <w:bCs/>
                <w:sz w:val="20"/>
                <w:szCs w:val="20"/>
              </w:rPr>
              <w:t>Type of surgery/condition:</w:t>
            </w:r>
            <w:r w:rsidRPr="00DC5DC9">
              <w:rPr>
                <w:sz w:val="20"/>
                <w:szCs w:val="20"/>
              </w:rPr>
              <w:t xml:space="preserve"> bariatric surgery for obesity</w:t>
            </w:r>
          </w:p>
          <w:p w14:paraId="798E3770" w14:textId="77777777" w:rsidR="0037300A" w:rsidRPr="00DC5DC9" w:rsidRDefault="0037300A" w:rsidP="000F589A">
            <w:pPr>
              <w:spacing w:line="360" w:lineRule="auto"/>
              <w:rPr>
                <w:sz w:val="20"/>
                <w:szCs w:val="20"/>
              </w:rPr>
            </w:pPr>
            <w:r w:rsidRPr="00DC5DC9">
              <w:rPr>
                <w:b/>
                <w:bCs/>
                <w:sz w:val="20"/>
                <w:szCs w:val="20"/>
              </w:rPr>
              <w:t>Country:</w:t>
            </w:r>
            <w:r w:rsidRPr="00DC5DC9">
              <w:rPr>
                <w:sz w:val="20"/>
                <w:szCs w:val="20"/>
              </w:rPr>
              <w:t xml:space="preserve"> Spain</w:t>
            </w:r>
          </w:p>
          <w:p w14:paraId="5FF1BC8C" w14:textId="77777777" w:rsidR="0037300A" w:rsidRPr="00DC5DC9" w:rsidRDefault="0037300A" w:rsidP="000F589A">
            <w:pPr>
              <w:spacing w:line="360" w:lineRule="auto"/>
              <w:rPr>
                <w:sz w:val="20"/>
                <w:szCs w:val="20"/>
              </w:rPr>
            </w:pPr>
            <w:r w:rsidRPr="00DC5DC9">
              <w:rPr>
                <w:b/>
                <w:bCs/>
                <w:sz w:val="20"/>
                <w:szCs w:val="20"/>
              </w:rPr>
              <w:t>Setting:</w:t>
            </w:r>
            <w:r w:rsidRPr="00DC5DC9">
              <w:rPr>
                <w:sz w:val="20"/>
                <w:szCs w:val="20"/>
              </w:rPr>
              <w:t xml:space="preserve"> hospital; single centre</w:t>
            </w:r>
          </w:p>
        </w:tc>
      </w:tr>
      <w:tr w:rsidR="0037300A" w:rsidRPr="00142465" w14:paraId="147CF9A0"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C71057B" w14:textId="77777777" w:rsidR="0037300A" w:rsidRPr="00DC5DC9" w:rsidRDefault="0037300A" w:rsidP="000F589A">
            <w:pPr>
              <w:spacing w:line="360" w:lineRule="auto"/>
              <w:rPr>
                <w:b/>
                <w:bCs/>
                <w:sz w:val="20"/>
                <w:szCs w:val="20"/>
              </w:rPr>
            </w:pPr>
            <w:r w:rsidRPr="00DC5DC9">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6EBE512" w14:textId="77777777" w:rsidR="0037300A" w:rsidRPr="00DC5DC9" w:rsidRDefault="0037300A" w:rsidP="000F589A">
            <w:pPr>
              <w:spacing w:line="360" w:lineRule="auto"/>
              <w:rPr>
                <w:rFonts w:eastAsiaTheme="minorEastAsia"/>
                <w:sz w:val="20"/>
                <w:szCs w:val="20"/>
              </w:rPr>
            </w:pPr>
            <w:r w:rsidRPr="00DC5DC9">
              <w:rPr>
                <w:b/>
                <w:bCs/>
                <w:sz w:val="20"/>
                <w:szCs w:val="20"/>
              </w:rPr>
              <w:t>Type of intervention:</w:t>
            </w:r>
            <w:r w:rsidRPr="00DC5DC9">
              <w:rPr>
                <w:sz w:val="20"/>
                <w:szCs w:val="20"/>
              </w:rPr>
              <w:t xml:space="preserve"> combination: supervised exercise training/class; technology/equipment</w:t>
            </w:r>
          </w:p>
          <w:p w14:paraId="02BFD5E2" w14:textId="77777777" w:rsidR="0037300A" w:rsidRPr="00DC5DC9" w:rsidRDefault="0037300A" w:rsidP="000F589A">
            <w:pPr>
              <w:spacing w:line="360" w:lineRule="auto"/>
              <w:rPr>
                <w:sz w:val="20"/>
                <w:szCs w:val="20"/>
              </w:rPr>
            </w:pPr>
            <w:r w:rsidRPr="00DC5DC9">
              <w:rPr>
                <w:b/>
                <w:bCs/>
                <w:sz w:val="20"/>
                <w:szCs w:val="20"/>
              </w:rPr>
              <w:t>Details of intervention:</w:t>
            </w:r>
            <w:r w:rsidRPr="00DC5DC9">
              <w:rPr>
                <w:sz w:val="20"/>
                <w:szCs w:val="20"/>
              </w:rPr>
              <w:t xml:space="preserve"> in addition to usual care: 16</w:t>
            </w:r>
            <w:r>
              <w:rPr>
                <w:sz w:val="20"/>
                <w:szCs w:val="20"/>
              </w:rPr>
              <w:t>-</w:t>
            </w:r>
            <w:r w:rsidRPr="00DC5DC9">
              <w:rPr>
                <w:sz w:val="20"/>
                <w:szCs w:val="20"/>
              </w:rPr>
              <w:t>week concurrent (aerobic and strength) supervised exercise programme, 3 weekly sessions of 60 minutes, progressing in volume and intensity, following CERT guidelines and conducted by exercise science professionals</w:t>
            </w:r>
            <w:r w:rsidRPr="00DC5DC9">
              <w:rPr>
                <w:sz w:val="20"/>
                <w:szCs w:val="20"/>
              </w:rPr>
              <w:br/>
            </w:r>
            <w:r w:rsidRPr="00DC5DC9">
              <w:rPr>
                <w:b/>
                <w:bCs/>
                <w:sz w:val="20"/>
                <w:szCs w:val="20"/>
              </w:rPr>
              <w:t>Details of comparison group:</w:t>
            </w:r>
            <w:r w:rsidRPr="00DC5DC9">
              <w:rPr>
                <w:sz w:val="20"/>
                <w:szCs w:val="20"/>
              </w:rPr>
              <w:t xml:space="preserve"> usual care: national and international recommendations focusing on nutritional status and diet/PA counselling</w:t>
            </w:r>
          </w:p>
        </w:tc>
      </w:tr>
      <w:tr w:rsidR="0037300A" w:rsidRPr="00142465" w14:paraId="15D5F77A"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9811D49" w14:textId="77777777" w:rsidR="0037300A" w:rsidRPr="00DC5DC9" w:rsidRDefault="0037300A" w:rsidP="000F589A">
            <w:pPr>
              <w:spacing w:line="360" w:lineRule="auto"/>
              <w:rPr>
                <w:b/>
                <w:bCs/>
                <w:sz w:val="20"/>
                <w:szCs w:val="20"/>
              </w:rPr>
            </w:pPr>
            <w:r w:rsidRPr="00DC5DC9">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94D3FCE" w14:textId="77777777" w:rsidR="0037300A" w:rsidRPr="00DC5DC9" w:rsidRDefault="0037300A" w:rsidP="000F589A">
            <w:pPr>
              <w:spacing w:line="360" w:lineRule="auto"/>
              <w:rPr>
                <w:rFonts w:eastAsiaTheme="minorEastAsia"/>
                <w:sz w:val="20"/>
                <w:szCs w:val="20"/>
              </w:rPr>
            </w:pPr>
            <w:r w:rsidRPr="00DC5DC9">
              <w:rPr>
                <w:b/>
                <w:bCs/>
                <w:sz w:val="20"/>
                <w:szCs w:val="20"/>
              </w:rPr>
              <w:t>Primary:</w:t>
            </w:r>
            <w:r w:rsidRPr="00DC5DC9">
              <w:rPr>
                <w:sz w:val="20"/>
                <w:szCs w:val="20"/>
              </w:rPr>
              <w:t xml:space="preserve"> percent total weight loss (%TWL; 4 months, 1 year)</w:t>
            </w:r>
          </w:p>
          <w:p w14:paraId="739583D8" w14:textId="77777777" w:rsidR="0037300A" w:rsidRPr="00DC5DC9" w:rsidRDefault="0037300A" w:rsidP="000F589A">
            <w:pPr>
              <w:spacing w:line="360" w:lineRule="auto"/>
              <w:rPr>
                <w:sz w:val="20"/>
                <w:szCs w:val="20"/>
              </w:rPr>
            </w:pPr>
            <w:r w:rsidRPr="00DC5DC9">
              <w:rPr>
                <w:b/>
                <w:bCs/>
                <w:sz w:val="20"/>
                <w:szCs w:val="20"/>
              </w:rPr>
              <w:t>Secondary:</w:t>
            </w:r>
            <w:r w:rsidRPr="00DC5DC9">
              <w:rPr>
                <w:sz w:val="20"/>
                <w:szCs w:val="20"/>
              </w:rPr>
              <w:t xml:space="preserve"> measured at 4 months and 1 year: body composition - body fat, </w:t>
            </w:r>
            <w:bookmarkStart w:id="493" w:name="_Hlk69724102"/>
            <w:r w:rsidRPr="00DC5DC9">
              <w:rPr>
                <w:sz w:val="20"/>
                <w:szCs w:val="20"/>
              </w:rPr>
              <w:t>FFM</w:t>
            </w:r>
            <w:bookmarkEnd w:id="493"/>
            <w:r w:rsidRPr="00DC5DC9">
              <w:rPr>
                <w:sz w:val="20"/>
                <w:szCs w:val="20"/>
              </w:rPr>
              <w:t>, FFM index (</w:t>
            </w:r>
            <w:bookmarkStart w:id="494" w:name="_Hlk69724108"/>
            <w:r w:rsidRPr="00DC5DC9">
              <w:rPr>
                <w:sz w:val="20"/>
                <w:szCs w:val="20"/>
              </w:rPr>
              <w:t>BIA</w:t>
            </w:r>
            <w:bookmarkEnd w:id="494"/>
            <w:r w:rsidRPr="00DC5DC9">
              <w:rPr>
                <w:sz w:val="20"/>
                <w:szCs w:val="20"/>
              </w:rPr>
              <w:t xml:space="preserve">), central body fat (waist and hip circumference); lipid profile - total cholesterol, </w:t>
            </w:r>
            <w:bookmarkStart w:id="495" w:name="_Hlk69724114"/>
            <w:r w:rsidRPr="00DC5DC9">
              <w:rPr>
                <w:sz w:val="20"/>
                <w:szCs w:val="20"/>
              </w:rPr>
              <w:t>HDL</w:t>
            </w:r>
            <w:bookmarkEnd w:id="495"/>
            <w:r w:rsidRPr="00DC5DC9">
              <w:rPr>
                <w:sz w:val="20"/>
                <w:szCs w:val="20"/>
              </w:rPr>
              <w:t xml:space="preserve"> cholesterol, </w:t>
            </w:r>
            <w:bookmarkStart w:id="496" w:name="_Hlk69724121"/>
            <w:r w:rsidRPr="00DC5DC9">
              <w:rPr>
                <w:sz w:val="20"/>
                <w:szCs w:val="20"/>
              </w:rPr>
              <w:t>LDL</w:t>
            </w:r>
            <w:bookmarkEnd w:id="496"/>
            <w:r w:rsidRPr="00DC5DC9">
              <w:rPr>
                <w:sz w:val="20"/>
                <w:szCs w:val="20"/>
              </w:rPr>
              <w:t xml:space="preserve"> cholesterol, triglycerides (blood sample); blood markers of glucose metabolism - glucose, insulin, </w:t>
            </w:r>
            <w:bookmarkStart w:id="497" w:name="_Hlk69724127"/>
            <w:r w:rsidRPr="00DC5DC9">
              <w:rPr>
                <w:sz w:val="20"/>
                <w:szCs w:val="20"/>
              </w:rPr>
              <w:t>HOMA-IR</w:t>
            </w:r>
            <w:bookmarkEnd w:id="497"/>
            <w:r w:rsidRPr="00DC5DC9">
              <w:rPr>
                <w:sz w:val="20"/>
                <w:szCs w:val="20"/>
              </w:rPr>
              <w:t xml:space="preserve">, </w:t>
            </w:r>
            <w:bookmarkStart w:id="498" w:name="_Hlk69724135"/>
            <w:r w:rsidRPr="00DC5DC9">
              <w:rPr>
                <w:sz w:val="20"/>
                <w:szCs w:val="20"/>
              </w:rPr>
              <w:t>HbA1c</w:t>
            </w:r>
            <w:bookmarkEnd w:id="498"/>
            <w:r w:rsidRPr="00DC5DC9">
              <w:rPr>
                <w:sz w:val="20"/>
                <w:szCs w:val="20"/>
              </w:rPr>
              <w:t xml:space="preserve">; </w:t>
            </w:r>
            <w:bookmarkStart w:id="499" w:name="_Hlk69724139"/>
            <w:r w:rsidRPr="00DC5DC9">
              <w:rPr>
                <w:sz w:val="20"/>
                <w:szCs w:val="20"/>
              </w:rPr>
              <w:t>BP</w:t>
            </w:r>
            <w:bookmarkEnd w:id="499"/>
            <w:r w:rsidRPr="00DC5DC9">
              <w:rPr>
                <w:sz w:val="20"/>
                <w:szCs w:val="20"/>
              </w:rPr>
              <w:t>; arterial stiffness (</w:t>
            </w:r>
            <w:bookmarkStart w:id="500" w:name="_Hlk69724144"/>
            <w:r w:rsidRPr="00DC5DC9">
              <w:rPr>
                <w:sz w:val="20"/>
                <w:szCs w:val="20"/>
              </w:rPr>
              <w:t>PWV</w:t>
            </w:r>
            <w:bookmarkEnd w:id="500"/>
            <w:r w:rsidRPr="00DC5DC9">
              <w:rPr>
                <w:sz w:val="20"/>
                <w:szCs w:val="20"/>
              </w:rPr>
              <w:t xml:space="preserve">); plasma concentration of inflammatory markers - </w:t>
            </w:r>
            <w:bookmarkStart w:id="501" w:name="_Hlk69724150"/>
            <w:proofErr w:type="spellStart"/>
            <w:r w:rsidRPr="00DC5DC9">
              <w:rPr>
                <w:sz w:val="20"/>
                <w:szCs w:val="20"/>
              </w:rPr>
              <w:t>hs</w:t>
            </w:r>
            <w:proofErr w:type="spellEnd"/>
            <w:r w:rsidRPr="00DC5DC9">
              <w:rPr>
                <w:sz w:val="20"/>
                <w:szCs w:val="20"/>
              </w:rPr>
              <w:t>-CRP</w:t>
            </w:r>
            <w:bookmarkEnd w:id="501"/>
            <w:r w:rsidRPr="00DC5DC9">
              <w:rPr>
                <w:sz w:val="20"/>
                <w:szCs w:val="20"/>
              </w:rPr>
              <w:t xml:space="preserve">, </w:t>
            </w:r>
            <w:bookmarkStart w:id="502" w:name="_Hlk69724158"/>
            <w:r w:rsidRPr="00DC5DC9">
              <w:rPr>
                <w:sz w:val="20"/>
                <w:szCs w:val="20"/>
              </w:rPr>
              <w:t>TNF-a</w:t>
            </w:r>
            <w:bookmarkEnd w:id="502"/>
            <w:r w:rsidRPr="00DC5DC9">
              <w:rPr>
                <w:sz w:val="20"/>
                <w:szCs w:val="20"/>
              </w:rPr>
              <w:t xml:space="preserve">, </w:t>
            </w:r>
            <w:bookmarkStart w:id="503" w:name="_Hlk69724163"/>
            <w:r w:rsidRPr="00DC5DC9">
              <w:rPr>
                <w:sz w:val="20"/>
                <w:szCs w:val="20"/>
              </w:rPr>
              <w:t>IL-6</w:t>
            </w:r>
            <w:bookmarkEnd w:id="503"/>
            <w:r w:rsidRPr="00DC5DC9">
              <w:rPr>
                <w:sz w:val="20"/>
                <w:szCs w:val="20"/>
              </w:rPr>
              <w:t xml:space="preserve">; plasma concentration of liver metabolism enzymes - </w:t>
            </w:r>
            <w:bookmarkStart w:id="504" w:name="_Hlk69724169"/>
            <w:r w:rsidRPr="00DC5DC9">
              <w:rPr>
                <w:sz w:val="20"/>
                <w:szCs w:val="20"/>
              </w:rPr>
              <w:t>GGT</w:t>
            </w:r>
            <w:bookmarkEnd w:id="504"/>
            <w:r w:rsidRPr="00DC5DC9">
              <w:rPr>
                <w:sz w:val="20"/>
                <w:szCs w:val="20"/>
              </w:rPr>
              <w:t xml:space="preserve">, </w:t>
            </w:r>
            <w:bookmarkStart w:id="505" w:name="_Hlk69724175"/>
            <w:r w:rsidRPr="00DC5DC9">
              <w:rPr>
                <w:sz w:val="20"/>
                <w:szCs w:val="20"/>
              </w:rPr>
              <w:t>GPT</w:t>
            </w:r>
            <w:bookmarkEnd w:id="505"/>
            <w:r w:rsidRPr="00DC5DC9">
              <w:rPr>
                <w:sz w:val="20"/>
                <w:szCs w:val="20"/>
              </w:rPr>
              <w:t xml:space="preserve">, </w:t>
            </w:r>
            <w:bookmarkStart w:id="506" w:name="_Hlk69724180"/>
            <w:r w:rsidRPr="00DC5DC9">
              <w:rPr>
                <w:sz w:val="20"/>
                <w:szCs w:val="20"/>
              </w:rPr>
              <w:t>GOT</w:t>
            </w:r>
            <w:bookmarkEnd w:id="506"/>
            <w:r w:rsidRPr="00DC5DC9">
              <w:rPr>
                <w:sz w:val="20"/>
                <w:szCs w:val="20"/>
              </w:rPr>
              <w:t xml:space="preserve">; plasma levels of vitamin D; </w:t>
            </w:r>
            <w:bookmarkStart w:id="507" w:name="_Hlk69724186"/>
            <w:r w:rsidRPr="00DC5DC9">
              <w:rPr>
                <w:sz w:val="20"/>
                <w:szCs w:val="20"/>
              </w:rPr>
              <w:t>HRV</w:t>
            </w:r>
            <w:bookmarkEnd w:id="507"/>
            <w:r w:rsidRPr="00DC5DC9">
              <w:rPr>
                <w:sz w:val="20"/>
                <w:szCs w:val="20"/>
              </w:rPr>
              <w:t xml:space="preserve"> (HR monitor); health-related physical fitness - </w:t>
            </w:r>
            <w:bookmarkStart w:id="508" w:name="_Hlk69724192"/>
            <w:r w:rsidRPr="00DC5DC9">
              <w:rPr>
                <w:sz w:val="20"/>
                <w:szCs w:val="20"/>
              </w:rPr>
              <w:t>CRF</w:t>
            </w:r>
            <w:bookmarkEnd w:id="508"/>
            <w:r w:rsidRPr="00DC5DC9">
              <w:rPr>
                <w:sz w:val="20"/>
                <w:szCs w:val="20"/>
              </w:rPr>
              <w:t xml:space="preserve"> (maximal treadmill test), upper body muscular strength (handgrip dynamometer), lower body muscular strength (</w:t>
            </w:r>
            <w:bookmarkStart w:id="509" w:name="_Hlk69724199"/>
            <w:r w:rsidRPr="00DC5DC9">
              <w:rPr>
                <w:sz w:val="20"/>
                <w:szCs w:val="20"/>
              </w:rPr>
              <w:t>30CST</w:t>
            </w:r>
            <w:bookmarkEnd w:id="509"/>
            <w:r w:rsidRPr="00DC5DC9">
              <w:rPr>
                <w:sz w:val="20"/>
                <w:szCs w:val="20"/>
              </w:rPr>
              <w:t>), upper body flexibility (</w:t>
            </w:r>
            <w:bookmarkStart w:id="510" w:name="_Hlk69724205"/>
            <w:r w:rsidRPr="00DC5DC9">
              <w:rPr>
                <w:sz w:val="20"/>
                <w:szCs w:val="20"/>
              </w:rPr>
              <w:t>BSC</w:t>
            </w:r>
            <w:bookmarkEnd w:id="510"/>
            <w:r w:rsidRPr="00DC5DC9">
              <w:rPr>
                <w:sz w:val="20"/>
                <w:szCs w:val="20"/>
              </w:rPr>
              <w:t xml:space="preserve">); objectively measured PA (accelerometer); </w:t>
            </w:r>
            <w:bookmarkStart w:id="511" w:name="_Hlk69724212"/>
            <w:r w:rsidRPr="00DC5DC9">
              <w:rPr>
                <w:sz w:val="20"/>
                <w:szCs w:val="20"/>
              </w:rPr>
              <w:t xml:space="preserve">HR-QOL </w:t>
            </w:r>
            <w:bookmarkEnd w:id="511"/>
            <w:r w:rsidRPr="00DC5DC9">
              <w:rPr>
                <w:sz w:val="20"/>
                <w:szCs w:val="20"/>
              </w:rPr>
              <w:t>(</w:t>
            </w:r>
            <w:bookmarkStart w:id="512" w:name="_Hlk69724218"/>
            <w:r w:rsidRPr="00DC5DC9">
              <w:rPr>
                <w:sz w:val="20"/>
                <w:szCs w:val="20"/>
              </w:rPr>
              <w:t>SF-36</w:t>
            </w:r>
            <w:bookmarkEnd w:id="512"/>
            <w:r w:rsidRPr="00DC5DC9">
              <w:rPr>
                <w:sz w:val="20"/>
                <w:szCs w:val="20"/>
              </w:rPr>
              <w:t>, EQ-5D-5L); symptoms/function of hip/knee OA (</w:t>
            </w:r>
            <w:bookmarkStart w:id="513" w:name="_Hlk69724227"/>
            <w:r w:rsidRPr="00DC5DC9">
              <w:rPr>
                <w:sz w:val="20"/>
                <w:szCs w:val="20"/>
              </w:rPr>
              <w:t>WOMAC</w:t>
            </w:r>
            <w:bookmarkEnd w:id="513"/>
            <w:r w:rsidRPr="00DC5DC9">
              <w:rPr>
                <w:sz w:val="20"/>
                <w:szCs w:val="20"/>
              </w:rPr>
              <w:t xml:space="preserve"> pain, stiffness, function scales); depression, anxiety and stress (DASS-21); emotional, psychological and social well-being (</w:t>
            </w:r>
            <w:bookmarkStart w:id="514" w:name="_Hlk69724234"/>
            <w:r w:rsidRPr="00DC5DC9">
              <w:rPr>
                <w:sz w:val="20"/>
                <w:szCs w:val="20"/>
              </w:rPr>
              <w:t>MHC-SF</w:t>
            </w:r>
            <w:bookmarkEnd w:id="514"/>
            <w:r w:rsidRPr="00DC5DC9">
              <w:rPr>
                <w:sz w:val="20"/>
                <w:szCs w:val="20"/>
              </w:rPr>
              <w:t>)</w:t>
            </w:r>
          </w:p>
          <w:p w14:paraId="49EFF6A5" w14:textId="77777777" w:rsidR="0037300A" w:rsidRPr="00DC5DC9" w:rsidRDefault="0037300A" w:rsidP="000F589A">
            <w:pPr>
              <w:spacing w:line="360" w:lineRule="auto"/>
              <w:rPr>
                <w:sz w:val="20"/>
                <w:szCs w:val="20"/>
              </w:rPr>
            </w:pPr>
            <w:r w:rsidRPr="00DC5DC9">
              <w:rPr>
                <w:sz w:val="20"/>
                <w:szCs w:val="20"/>
              </w:rPr>
              <w:t xml:space="preserve">measured at 1 year: </w:t>
            </w:r>
            <w:bookmarkStart w:id="515" w:name="_Hlk69724240"/>
            <w:r w:rsidRPr="00DC5DC9">
              <w:rPr>
                <w:sz w:val="20"/>
                <w:szCs w:val="20"/>
              </w:rPr>
              <w:t>CEA</w:t>
            </w:r>
            <w:bookmarkEnd w:id="515"/>
            <w:r w:rsidRPr="00DC5DC9">
              <w:rPr>
                <w:sz w:val="20"/>
                <w:szCs w:val="20"/>
              </w:rPr>
              <w:t xml:space="preserve">; </w:t>
            </w:r>
            <w:bookmarkStart w:id="516" w:name="_Hlk69724245"/>
            <w:r w:rsidRPr="00DC5DC9">
              <w:rPr>
                <w:sz w:val="20"/>
                <w:szCs w:val="20"/>
              </w:rPr>
              <w:t>CUA</w:t>
            </w:r>
            <w:bookmarkEnd w:id="516"/>
          </w:p>
        </w:tc>
      </w:tr>
      <w:tr w:rsidR="0037300A" w:rsidRPr="00142465" w14:paraId="0ABF03EC"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C83CD80" w14:textId="77777777" w:rsidR="0037300A" w:rsidRPr="00DC5DC9" w:rsidRDefault="0037300A" w:rsidP="000F589A">
            <w:pPr>
              <w:spacing w:line="360" w:lineRule="auto"/>
              <w:rPr>
                <w:b/>
                <w:bCs/>
                <w:sz w:val="20"/>
                <w:szCs w:val="20"/>
              </w:rPr>
            </w:pPr>
            <w:r w:rsidRPr="00DC5DC9">
              <w:rPr>
                <w:b/>
                <w:bCs/>
                <w:sz w:val="20"/>
                <w:szCs w:val="20"/>
              </w:rPr>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76F7A98" w14:textId="77777777" w:rsidR="0037300A" w:rsidRPr="00DC5DC9" w:rsidRDefault="0037300A" w:rsidP="000F589A">
            <w:pPr>
              <w:spacing w:line="360" w:lineRule="auto"/>
              <w:rPr>
                <w:rFonts w:eastAsiaTheme="minorEastAsia"/>
                <w:sz w:val="20"/>
                <w:szCs w:val="20"/>
              </w:rPr>
            </w:pPr>
            <w:r w:rsidRPr="00DC5DC9">
              <w:rPr>
                <w:sz w:val="20"/>
                <w:szCs w:val="20"/>
              </w:rPr>
              <w:t>1 May 2018</w:t>
            </w:r>
          </w:p>
        </w:tc>
      </w:tr>
      <w:tr w:rsidR="0037300A" w:rsidRPr="00142465" w14:paraId="293B3084"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5D061B05" w14:textId="77777777" w:rsidR="0037300A" w:rsidRPr="00DC5DC9" w:rsidRDefault="0037300A" w:rsidP="000F589A">
            <w:pPr>
              <w:spacing w:line="360" w:lineRule="auto"/>
              <w:rPr>
                <w:b/>
                <w:bCs/>
                <w:sz w:val="20"/>
                <w:szCs w:val="20"/>
              </w:rPr>
            </w:pPr>
            <w:r w:rsidRPr="00DC5DC9">
              <w:rPr>
                <w:b/>
                <w:bCs/>
                <w:sz w:val="20"/>
                <w:szCs w:val="20"/>
              </w:rPr>
              <w:lastRenderedPageBreak/>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4E47880D" w14:textId="5E1B0E43" w:rsidR="0037300A" w:rsidRPr="00DC5DC9" w:rsidRDefault="0037300A" w:rsidP="000F589A">
            <w:pPr>
              <w:pStyle w:val="NormalWeb"/>
              <w:spacing w:line="360" w:lineRule="auto"/>
              <w:rPr>
                <w:sz w:val="20"/>
                <w:szCs w:val="20"/>
              </w:rPr>
            </w:pPr>
            <w:r w:rsidRPr="00DC5DC9">
              <w:rPr>
                <w:sz w:val="20"/>
                <w:szCs w:val="20"/>
              </w:rPr>
              <w:t>NCT03497546. Exercise following bariatric surgery for severe/morbid obesity (EFIBAR) [Supervised exercise following bariatric surgery in the treatment of severe/morbid obesity: a randomized controlled trial]. clinicaltrials.gov/ct2/show/study/NCT03497546 (first received 13 April 2018)</w:t>
            </w:r>
          </w:p>
        </w:tc>
      </w:tr>
    </w:tbl>
    <w:p w14:paraId="4650B878" w14:textId="77777777" w:rsidR="00A52202" w:rsidRDefault="00A52202" w:rsidP="00A52202"/>
    <w:p w14:paraId="2FB4CBD8" w14:textId="5C4B0D79" w:rsidR="0037300A" w:rsidRPr="00142465" w:rsidRDefault="0037300A" w:rsidP="0037300A">
      <w:pPr>
        <w:pStyle w:val="Title"/>
      </w:pPr>
      <w:r w:rsidRPr="00142465">
        <w:t xml:space="preserve">NCT03502317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08134160"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5FCD777" w14:textId="77777777" w:rsidR="0037300A" w:rsidRPr="00AF241D" w:rsidRDefault="0037300A" w:rsidP="000F589A">
            <w:pPr>
              <w:spacing w:line="360" w:lineRule="auto"/>
              <w:rPr>
                <w:b/>
                <w:bCs/>
                <w:sz w:val="20"/>
                <w:szCs w:val="20"/>
              </w:rPr>
            </w:pPr>
            <w:r w:rsidRPr="00AF241D">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FE2BA56" w14:textId="77777777" w:rsidR="0037300A" w:rsidRPr="00AF241D" w:rsidRDefault="0037300A" w:rsidP="000F589A">
            <w:pPr>
              <w:spacing w:after="0" w:line="360" w:lineRule="auto"/>
              <w:rPr>
                <w:rFonts w:eastAsiaTheme="minorEastAsia"/>
                <w:sz w:val="20"/>
                <w:szCs w:val="20"/>
              </w:rPr>
            </w:pPr>
            <w:proofErr w:type="spellStart"/>
            <w:r w:rsidRPr="00AF241D">
              <w:rPr>
                <w:sz w:val="20"/>
                <w:szCs w:val="20"/>
              </w:rPr>
              <w:t>Prehabilitation</w:t>
            </w:r>
            <w:proofErr w:type="spellEnd"/>
            <w:r w:rsidRPr="00AF241D">
              <w:rPr>
                <w:sz w:val="20"/>
                <w:szCs w:val="20"/>
              </w:rPr>
              <w:t xml:space="preserve"> to improve cancer surgery outcomes (</w:t>
            </w:r>
            <w:bookmarkStart w:id="517" w:name="_Hlk69724251"/>
            <w:proofErr w:type="spellStart"/>
            <w:r w:rsidRPr="00AF241D">
              <w:rPr>
                <w:sz w:val="20"/>
                <w:szCs w:val="20"/>
              </w:rPr>
              <w:t>PICaSO</w:t>
            </w:r>
            <w:bookmarkEnd w:id="517"/>
            <w:proofErr w:type="spellEnd"/>
            <w:r w:rsidRPr="00AF241D">
              <w:rPr>
                <w:sz w:val="20"/>
                <w:szCs w:val="20"/>
              </w:rPr>
              <w:t>)</w:t>
            </w:r>
          </w:p>
        </w:tc>
      </w:tr>
      <w:tr w:rsidR="0037300A" w:rsidRPr="00142465" w14:paraId="250F5D51"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5BFA1F7" w14:textId="77777777" w:rsidR="0037300A" w:rsidRPr="00AF241D" w:rsidRDefault="0037300A" w:rsidP="000F589A">
            <w:pPr>
              <w:spacing w:line="360" w:lineRule="auto"/>
              <w:rPr>
                <w:b/>
                <w:bCs/>
                <w:sz w:val="20"/>
                <w:szCs w:val="20"/>
              </w:rPr>
            </w:pPr>
            <w:r w:rsidRPr="00AF241D">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3B57360" w14:textId="77777777" w:rsidR="0037300A" w:rsidRPr="00AF241D" w:rsidRDefault="0037300A" w:rsidP="000F589A">
            <w:pPr>
              <w:spacing w:line="360" w:lineRule="auto"/>
              <w:rPr>
                <w:rFonts w:eastAsiaTheme="minorEastAsia"/>
                <w:sz w:val="20"/>
                <w:szCs w:val="20"/>
              </w:rPr>
            </w:pPr>
            <w:r w:rsidRPr="00AF241D">
              <w:rPr>
                <w:b/>
                <w:bCs/>
                <w:sz w:val="20"/>
                <w:szCs w:val="20"/>
              </w:rPr>
              <w:t>RCT, parallel design</w:t>
            </w:r>
          </w:p>
          <w:p w14:paraId="6317D9E7" w14:textId="77777777" w:rsidR="0037300A" w:rsidRPr="00AF241D" w:rsidRDefault="0037300A" w:rsidP="000F589A">
            <w:pPr>
              <w:spacing w:line="360" w:lineRule="auto"/>
              <w:rPr>
                <w:sz w:val="20"/>
                <w:szCs w:val="20"/>
              </w:rPr>
            </w:pPr>
            <w:r w:rsidRPr="00AF241D">
              <w:rPr>
                <w:b/>
                <w:bCs/>
                <w:sz w:val="20"/>
                <w:szCs w:val="20"/>
              </w:rPr>
              <w:t>Study aim:</w:t>
            </w:r>
            <w:r w:rsidRPr="00AF241D">
              <w:rPr>
                <w:sz w:val="20"/>
                <w:szCs w:val="20"/>
              </w:rPr>
              <w:t xml:space="preserve"> to investigate the effects of a behavioural physical and psychological </w:t>
            </w:r>
            <w:proofErr w:type="spellStart"/>
            <w:r w:rsidRPr="00AF241D">
              <w:rPr>
                <w:sz w:val="20"/>
                <w:szCs w:val="20"/>
              </w:rPr>
              <w:t>prehabilitation</w:t>
            </w:r>
            <w:proofErr w:type="spellEnd"/>
            <w:r w:rsidRPr="00AF241D">
              <w:rPr>
                <w:sz w:val="20"/>
                <w:szCs w:val="20"/>
              </w:rPr>
              <w:t xml:space="preserve"> on postoperative complications, QOL and LOS against usual care, in people who have undergone major </w:t>
            </w:r>
            <w:bookmarkStart w:id="518" w:name="_Hlk69724261"/>
            <w:r w:rsidRPr="00AF241D">
              <w:rPr>
                <w:sz w:val="20"/>
                <w:szCs w:val="20"/>
              </w:rPr>
              <w:t>GI</w:t>
            </w:r>
            <w:bookmarkEnd w:id="518"/>
            <w:r w:rsidRPr="00AF241D">
              <w:rPr>
                <w:sz w:val="20"/>
                <w:szCs w:val="20"/>
              </w:rPr>
              <w:t xml:space="preserve"> cancer surgery </w:t>
            </w:r>
          </w:p>
        </w:tc>
      </w:tr>
      <w:tr w:rsidR="0037300A" w:rsidRPr="00142465" w14:paraId="61B2F31F"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97BC391" w14:textId="77777777" w:rsidR="0037300A" w:rsidRPr="00AF241D" w:rsidRDefault="0037300A" w:rsidP="000F589A">
            <w:pPr>
              <w:spacing w:line="360" w:lineRule="auto"/>
              <w:rPr>
                <w:b/>
                <w:bCs/>
                <w:sz w:val="20"/>
                <w:szCs w:val="20"/>
              </w:rPr>
            </w:pPr>
            <w:r w:rsidRPr="00AF241D">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C0A7507" w14:textId="77777777" w:rsidR="0037300A" w:rsidRPr="00AF241D" w:rsidRDefault="0037300A" w:rsidP="000F589A">
            <w:pPr>
              <w:spacing w:line="360" w:lineRule="auto"/>
              <w:rPr>
                <w:rFonts w:eastAsiaTheme="minorEastAsia"/>
                <w:sz w:val="20"/>
                <w:szCs w:val="20"/>
              </w:rPr>
            </w:pPr>
            <w:r w:rsidRPr="00AF241D">
              <w:rPr>
                <w:b/>
                <w:bCs/>
                <w:sz w:val="20"/>
                <w:szCs w:val="20"/>
              </w:rPr>
              <w:t>Estimated enrolment:</w:t>
            </w:r>
            <w:r w:rsidRPr="00AF241D">
              <w:rPr>
                <w:sz w:val="20"/>
                <w:szCs w:val="20"/>
              </w:rPr>
              <w:t xml:space="preserve"> 128</w:t>
            </w:r>
          </w:p>
          <w:p w14:paraId="38388834" w14:textId="77777777" w:rsidR="0037300A" w:rsidRPr="00AF241D" w:rsidRDefault="0037300A" w:rsidP="000F589A">
            <w:pPr>
              <w:spacing w:line="360" w:lineRule="auto"/>
              <w:rPr>
                <w:sz w:val="20"/>
                <w:szCs w:val="20"/>
              </w:rPr>
            </w:pPr>
            <w:r w:rsidRPr="00AF241D">
              <w:rPr>
                <w:b/>
                <w:bCs/>
                <w:sz w:val="20"/>
                <w:szCs w:val="20"/>
              </w:rPr>
              <w:t>Inclusion criteria:</w:t>
            </w:r>
            <w:r w:rsidRPr="00AF241D">
              <w:rPr>
                <w:sz w:val="20"/>
                <w:szCs w:val="20"/>
              </w:rPr>
              <w:t xml:space="preserve"> ≥ 18 years of age; fluent in English; able to comply with consent form with study procedures and follow-up; GI cancer; operable GI cancer; expected LOS ≥ 5 days calculated on </w:t>
            </w:r>
            <w:bookmarkStart w:id="519" w:name="_Hlk69724269"/>
            <w:r w:rsidRPr="00AF241D">
              <w:rPr>
                <w:sz w:val="20"/>
                <w:szCs w:val="20"/>
              </w:rPr>
              <w:t>ACS</w:t>
            </w:r>
            <w:bookmarkEnd w:id="519"/>
            <w:r w:rsidRPr="00AF241D">
              <w:rPr>
                <w:sz w:val="20"/>
                <w:szCs w:val="20"/>
              </w:rPr>
              <w:t xml:space="preserve"> Surgical Risk Calculator; &gt; 21 days between randomisation and surgery; written informed consent to </w:t>
            </w:r>
            <w:bookmarkStart w:id="520" w:name="_Hlk69724277"/>
            <w:r w:rsidRPr="00AF241D">
              <w:rPr>
                <w:sz w:val="20"/>
                <w:szCs w:val="20"/>
              </w:rPr>
              <w:t xml:space="preserve">ICH GCP </w:t>
            </w:r>
            <w:bookmarkEnd w:id="520"/>
            <w:r w:rsidRPr="00AF241D">
              <w:rPr>
                <w:sz w:val="20"/>
                <w:szCs w:val="20"/>
              </w:rPr>
              <w:t>guidelines and local regulations</w:t>
            </w:r>
          </w:p>
          <w:p w14:paraId="6BCDF3B4" w14:textId="77777777" w:rsidR="0037300A" w:rsidRPr="00AF241D" w:rsidRDefault="0037300A" w:rsidP="000F589A">
            <w:pPr>
              <w:spacing w:line="360" w:lineRule="auto"/>
              <w:rPr>
                <w:sz w:val="20"/>
                <w:szCs w:val="20"/>
              </w:rPr>
            </w:pPr>
            <w:r w:rsidRPr="00AF241D">
              <w:rPr>
                <w:b/>
                <w:bCs/>
                <w:sz w:val="20"/>
                <w:szCs w:val="20"/>
              </w:rPr>
              <w:t>Exclusion criteria:</w:t>
            </w:r>
            <w:r w:rsidRPr="00AF241D">
              <w:rPr>
                <w:sz w:val="20"/>
                <w:szCs w:val="20"/>
              </w:rPr>
              <w:t xml:space="preserve"> &lt; 18 years of age; not fluent in English; planned resection of bony pelvis, limbs or major lower extremity neurovascular structures; significant comorbidity including: </w:t>
            </w:r>
            <w:bookmarkStart w:id="521" w:name="_Hlk69724283"/>
            <w:r w:rsidRPr="00AF241D">
              <w:rPr>
                <w:sz w:val="20"/>
                <w:szCs w:val="20"/>
              </w:rPr>
              <w:t xml:space="preserve">CHD CCS </w:t>
            </w:r>
            <w:bookmarkEnd w:id="521"/>
            <w:r w:rsidRPr="00AF241D">
              <w:rPr>
                <w:sz w:val="20"/>
                <w:szCs w:val="20"/>
              </w:rPr>
              <w:t xml:space="preserve">Class III/IV; </w:t>
            </w:r>
            <w:bookmarkStart w:id="522" w:name="_Hlk69724289"/>
            <w:r w:rsidRPr="00AF241D">
              <w:rPr>
                <w:sz w:val="20"/>
                <w:szCs w:val="20"/>
              </w:rPr>
              <w:t xml:space="preserve">CHF NYHA </w:t>
            </w:r>
            <w:bookmarkEnd w:id="522"/>
            <w:r w:rsidRPr="00AF241D">
              <w:rPr>
                <w:sz w:val="20"/>
                <w:szCs w:val="20"/>
              </w:rPr>
              <w:t>III/IV; neurological or musculoskeletal disorder preventing exercise; major neuropsychiatric disorder</w:t>
            </w:r>
          </w:p>
          <w:p w14:paraId="570B1ECD" w14:textId="77777777" w:rsidR="0037300A" w:rsidRPr="00AF241D" w:rsidRDefault="0037300A" w:rsidP="000F589A">
            <w:pPr>
              <w:spacing w:line="360" w:lineRule="auto"/>
              <w:rPr>
                <w:sz w:val="20"/>
                <w:szCs w:val="20"/>
              </w:rPr>
            </w:pPr>
            <w:r w:rsidRPr="00AF241D">
              <w:rPr>
                <w:b/>
                <w:bCs/>
                <w:sz w:val="20"/>
                <w:szCs w:val="20"/>
              </w:rPr>
              <w:t>Type of surgery/condition:</w:t>
            </w:r>
            <w:r w:rsidRPr="00AF241D">
              <w:rPr>
                <w:sz w:val="20"/>
                <w:szCs w:val="20"/>
              </w:rPr>
              <w:t xml:space="preserve"> surgery for GI cancer</w:t>
            </w:r>
          </w:p>
          <w:p w14:paraId="60A97337" w14:textId="77777777" w:rsidR="0037300A" w:rsidRPr="00AF241D" w:rsidRDefault="0037300A" w:rsidP="000F589A">
            <w:pPr>
              <w:spacing w:line="360" w:lineRule="auto"/>
              <w:rPr>
                <w:sz w:val="20"/>
                <w:szCs w:val="20"/>
              </w:rPr>
            </w:pPr>
            <w:r w:rsidRPr="00AF241D">
              <w:rPr>
                <w:b/>
                <w:bCs/>
                <w:sz w:val="20"/>
                <w:szCs w:val="20"/>
              </w:rPr>
              <w:t>Country:</w:t>
            </w:r>
            <w:r w:rsidRPr="00AF241D">
              <w:rPr>
                <w:sz w:val="20"/>
                <w:szCs w:val="20"/>
              </w:rPr>
              <w:t xml:space="preserve"> Canada</w:t>
            </w:r>
          </w:p>
          <w:p w14:paraId="5FB5EF87" w14:textId="77777777" w:rsidR="0037300A" w:rsidRPr="00AF241D" w:rsidRDefault="0037300A" w:rsidP="000F589A">
            <w:pPr>
              <w:spacing w:line="360" w:lineRule="auto"/>
              <w:rPr>
                <w:sz w:val="20"/>
                <w:szCs w:val="20"/>
              </w:rPr>
            </w:pPr>
            <w:r w:rsidRPr="00AF241D">
              <w:rPr>
                <w:b/>
                <w:bCs/>
                <w:sz w:val="20"/>
                <w:szCs w:val="20"/>
              </w:rPr>
              <w:t>Setting:</w:t>
            </w:r>
            <w:r w:rsidRPr="00AF241D">
              <w:rPr>
                <w:sz w:val="20"/>
                <w:szCs w:val="20"/>
              </w:rPr>
              <w:t xml:space="preserve"> hospital; single centre</w:t>
            </w:r>
          </w:p>
        </w:tc>
      </w:tr>
      <w:tr w:rsidR="0037300A" w:rsidRPr="00142465" w14:paraId="5E2DBD8E"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925C760" w14:textId="77777777" w:rsidR="0037300A" w:rsidRPr="00AF241D" w:rsidRDefault="0037300A" w:rsidP="000F589A">
            <w:pPr>
              <w:spacing w:line="360" w:lineRule="auto"/>
              <w:rPr>
                <w:b/>
                <w:bCs/>
                <w:sz w:val="20"/>
                <w:szCs w:val="20"/>
              </w:rPr>
            </w:pPr>
            <w:r w:rsidRPr="00AF241D">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95E82EC" w14:textId="77777777" w:rsidR="0037300A" w:rsidRPr="00AF241D" w:rsidRDefault="0037300A" w:rsidP="000F589A">
            <w:pPr>
              <w:spacing w:line="360" w:lineRule="auto"/>
              <w:rPr>
                <w:rFonts w:eastAsiaTheme="minorEastAsia"/>
                <w:sz w:val="20"/>
                <w:szCs w:val="20"/>
              </w:rPr>
            </w:pPr>
            <w:r w:rsidRPr="00AF241D">
              <w:rPr>
                <w:b/>
                <w:bCs/>
                <w:sz w:val="20"/>
                <w:szCs w:val="20"/>
              </w:rPr>
              <w:t>Type of intervention:</w:t>
            </w:r>
            <w:r w:rsidRPr="00AF241D">
              <w:rPr>
                <w:sz w:val="20"/>
                <w:szCs w:val="20"/>
              </w:rPr>
              <w:t xml:space="preserve"> combination: home-based exercise programme; technology/equipment; counselling/psychological</w:t>
            </w:r>
          </w:p>
          <w:p w14:paraId="29D1516E" w14:textId="77777777" w:rsidR="0037300A" w:rsidRPr="00AF241D" w:rsidRDefault="0037300A" w:rsidP="000F589A">
            <w:pPr>
              <w:spacing w:line="360" w:lineRule="auto"/>
              <w:rPr>
                <w:sz w:val="20"/>
                <w:szCs w:val="20"/>
              </w:rPr>
            </w:pPr>
            <w:r w:rsidRPr="00AF241D">
              <w:rPr>
                <w:b/>
                <w:bCs/>
                <w:sz w:val="20"/>
                <w:szCs w:val="20"/>
              </w:rPr>
              <w:t>Details of intervention:</w:t>
            </w:r>
            <w:r w:rsidRPr="00AF241D">
              <w:rPr>
                <w:sz w:val="20"/>
                <w:szCs w:val="20"/>
              </w:rPr>
              <w:t xml:space="preserve"> physical </w:t>
            </w:r>
            <w:proofErr w:type="spellStart"/>
            <w:r w:rsidRPr="00AF241D">
              <w:rPr>
                <w:sz w:val="20"/>
                <w:szCs w:val="20"/>
              </w:rPr>
              <w:t>prehabilitation</w:t>
            </w:r>
            <w:proofErr w:type="spellEnd"/>
            <w:r w:rsidRPr="00AF241D">
              <w:rPr>
                <w:sz w:val="20"/>
                <w:szCs w:val="20"/>
              </w:rPr>
              <w:t xml:space="preserve"> and psychological </w:t>
            </w:r>
            <w:proofErr w:type="spellStart"/>
            <w:r w:rsidRPr="00AF241D">
              <w:rPr>
                <w:sz w:val="20"/>
                <w:szCs w:val="20"/>
              </w:rPr>
              <w:t>prehabilitation</w:t>
            </w:r>
            <w:proofErr w:type="spellEnd"/>
            <w:r w:rsidRPr="00AF241D">
              <w:rPr>
                <w:sz w:val="20"/>
                <w:szCs w:val="20"/>
              </w:rPr>
              <w:t xml:space="preserve"> for 21 - 42 days before surgery, physical: personalised home-based </w:t>
            </w:r>
            <w:proofErr w:type="spellStart"/>
            <w:r w:rsidRPr="00AF241D">
              <w:rPr>
                <w:sz w:val="20"/>
                <w:szCs w:val="20"/>
              </w:rPr>
              <w:t>RKin</w:t>
            </w:r>
            <w:proofErr w:type="spellEnd"/>
            <w:r w:rsidRPr="00AF241D">
              <w:rPr>
                <w:sz w:val="20"/>
                <w:szCs w:val="20"/>
              </w:rPr>
              <w:t xml:space="preserve"> prescribed programme of 4 - 5 days 30+ minutes aerobic exercise and 2 - 3 days </w:t>
            </w:r>
            <w:r w:rsidRPr="00AF241D">
              <w:rPr>
                <w:sz w:val="20"/>
                <w:szCs w:val="20"/>
              </w:rPr>
              <w:lastRenderedPageBreak/>
              <w:t xml:space="preserve">moderate intensity resistance training; Fitbit, resistance bands and stability ball; psychological: one 40 minute in-person </w:t>
            </w:r>
            <w:proofErr w:type="spellStart"/>
            <w:r w:rsidRPr="00AF241D">
              <w:rPr>
                <w:sz w:val="20"/>
                <w:szCs w:val="20"/>
              </w:rPr>
              <w:t>RKin</w:t>
            </w:r>
            <w:proofErr w:type="spellEnd"/>
            <w:r w:rsidRPr="00AF241D">
              <w:rPr>
                <w:sz w:val="20"/>
                <w:szCs w:val="20"/>
              </w:rPr>
              <w:t>-led mindfulness intervention; practice at home for 20 minutes twice a day; audio file to support sessions</w:t>
            </w:r>
            <w:r w:rsidRPr="00AF241D">
              <w:rPr>
                <w:sz w:val="20"/>
                <w:szCs w:val="20"/>
              </w:rPr>
              <w:br/>
            </w:r>
            <w:r w:rsidRPr="00AF241D">
              <w:rPr>
                <w:b/>
                <w:bCs/>
                <w:sz w:val="20"/>
                <w:szCs w:val="20"/>
              </w:rPr>
              <w:t>Details of comparison group:</w:t>
            </w:r>
            <w:r w:rsidRPr="00AF241D">
              <w:rPr>
                <w:sz w:val="20"/>
                <w:szCs w:val="20"/>
              </w:rPr>
              <w:t xml:space="preserve"> usual care: counselled to continue usual level of activity and given information on exercise; Fitbit</w:t>
            </w:r>
          </w:p>
        </w:tc>
      </w:tr>
      <w:tr w:rsidR="0037300A" w:rsidRPr="00142465" w14:paraId="1535EF3C"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BCDCD33" w14:textId="77777777" w:rsidR="0037300A" w:rsidRPr="00AF241D" w:rsidRDefault="0037300A" w:rsidP="000F589A">
            <w:pPr>
              <w:spacing w:line="360" w:lineRule="auto"/>
              <w:rPr>
                <w:b/>
                <w:bCs/>
                <w:sz w:val="20"/>
                <w:szCs w:val="20"/>
              </w:rPr>
            </w:pPr>
            <w:r w:rsidRPr="00AF241D">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145E47C" w14:textId="77777777" w:rsidR="0037300A" w:rsidRPr="00AF241D" w:rsidRDefault="0037300A" w:rsidP="000F589A">
            <w:pPr>
              <w:spacing w:line="360" w:lineRule="auto"/>
              <w:rPr>
                <w:rFonts w:eastAsiaTheme="minorEastAsia"/>
                <w:sz w:val="20"/>
                <w:szCs w:val="20"/>
              </w:rPr>
            </w:pPr>
            <w:r w:rsidRPr="00AF241D">
              <w:rPr>
                <w:b/>
                <w:bCs/>
                <w:sz w:val="20"/>
                <w:szCs w:val="20"/>
              </w:rPr>
              <w:t>Primary:</w:t>
            </w:r>
            <w:r w:rsidRPr="00AF241D">
              <w:rPr>
                <w:sz w:val="20"/>
                <w:szCs w:val="20"/>
              </w:rPr>
              <w:t xml:space="preserve"> global health score (EORTC QLQ-C30; 90 days)</w:t>
            </w:r>
          </w:p>
          <w:p w14:paraId="315B4369" w14:textId="77777777" w:rsidR="0037300A" w:rsidRPr="00AF241D" w:rsidRDefault="0037300A" w:rsidP="000F589A">
            <w:pPr>
              <w:spacing w:line="360" w:lineRule="auto"/>
              <w:rPr>
                <w:sz w:val="20"/>
                <w:szCs w:val="20"/>
              </w:rPr>
            </w:pPr>
            <w:r w:rsidRPr="00AF241D">
              <w:rPr>
                <w:b/>
                <w:bCs/>
                <w:sz w:val="20"/>
                <w:szCs w:val="20"/>
              </w:rPr>
              <w:t>Secondary:</w:t>
            </w:r>
            <w:r w:rsidRPr="00AF241D">
              <w:rPr>
                <w:sz w:val="20"/>
                <w:szCs w:val="20"/>
              </w:rPr>
              <w:t xml:space="preserve"> presence and severity of postoperative complications (30 days, 90 days); LOS (up to 6 months); measured at 1 month, 3 months and 6 months: functional capacity (6MWT); self-reported PA (GLTEQ); HRQOL (EQ-5D-5L); presence and severity of symptoms (</w:t>
            </w:r>
            <w:bookmarkStart w:id="523" w:name="_Hlk69724322"/>
            <w:r w:rsidRPr="00AF241D">
              <w:rPr>
                <w:sz w:val="20"/>
                <w:szCs w:val="20"/>
              </w:rPr>
              <w:t>ESAS</w:t>
            </w:r>
            <w:bookmarkEnd w:id="523"/>
            <w:r w:rsidRPr="00AF241D">
              <w:rPr>
                <w:sz w:val="20"/>
                <w:szCs w:val="20"/>
              </w:rPr>
              <w:t>); anxiety and depression (HADS); fatigue (FACIT-F); occupational performance and productivity (</w:t>
            </w:r>
            <w:bookmarkStart w:id="524" w:name="_Hlk69724332"/>
            <w:r w:rsidRPr="00AF241D">
              <w:rPr>
                <w:sz w:val="20"/>
                <w:szCs w:val="20"/>
              </w:rPr>
              <w:t>WLQ</w:t>
            </w:r>
            <w:bookmarkEnd w:id="524"/>
            <w:r w:rsidRPr="00AF241D">
              <w:rPr>
                <w:sz w:val="20"/>
                <w:szCs w:val="20"/>
              </w:rPr>
              <w:t>); multidimensional social support (</w:t>
            </w:r>
            <w:bookmarkStart w:id="525" w:name="_Hlk69724337"/>
            <w:r w:rsidRPr="00AF241D">
              <w:rPr>
                <w:sz w:val="20"/>
                <w:szCs w:val="20"/>
              </w:rPr>
              <w:t>MOS-SSS</w:t>
            </w:r>
            <w:bookmarkEnd w:id="525"/>
            <w:r w:rsidRPr="00AF241D">
              <w:rPr>
                <w:sz w:val="20"/>
                <w:szCs w:val="20"/>
              </w:rPr>
              <w:t>); attachment in close relationships (</w:t>
            </w:r>
            <w:bookmarkStart w:id="526" w:name="_Hlk69724343"/>
            <w:r w:rsidRPr="00AF241D">
              <w:rPr>
                <w:sz w:val="20"/>
                <w:szCs w:val="20"/>
              </w:rPr>
              <w:t>ECR-M16</w:t>
            </w:r>
            <w:bookmarkEnd w:id="526"/>
            <w:r w:rsidRPr="00AF241D">
              <w:rPr>
                <w:sz w:val="20"/>
                <w:szCs w:val="20"/>
              </w:rPr>
              <w:t>); healthcare utilisation (</w:t>
            </w:r>
            <w:bookmarkStart w:id="527" w:name="_Hlk69724348"/>
            <w:r w:rsidRPr="00AF241D">
              <w:rPr>
                <w:sz w:val="20"/>
                <w:szCs w:val="20"/>
              </w:rPr>
              <w:t>HSU</w:t>
            </w:r>
            <w:bookmarkEnd w:id="527"/>
            <w:r w:rsidRPr="00AF241D">
              <w:rPr>
                <w:sz w:val="20"/>
                <w:szCs w:val="20"/>
              </w:rPr>
              <w:t xml:space="preserve"> inventory; 3 and 6 months)</w:t>
            </w:r>
          </w:p>
        </w:tc>
      </w:tr>
      <w:tr w:rsidR="0037300A" w:rsidRPr="00142465" w14:paraId="6805229A"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1278D57" w14:textId="77777777" w:rsidR="0037300A" w:rsidRPr="00AF241D" w:rsidRDefault="0037300A" w:rsidP="000F589A">
            <w:pPr>
              <w:spacing w:line="360" w:lineRule="auto"/>
              <w:rPr>
                <w:b/>
                <w:bCs/>
                <w:sz w:val="20"/>
                <w:szCs w:val="20"/>
              </w:rPr>
            </w:pPr>
            <w:r w:rsidRPr="00AF241D">
              <w:rPr>
                <w:b/>
                <w:bCs/>
                <w:sz w:val="20"/>
                <w:szCs w:val="20"/>
              </w:rPr>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5661373" w14:textId="77777777" w:rsidR="0037300A" w:rsidRPr="00AF241D" w:rsidRDefault="0037300A" w:rsidP="000F589A">
            <w:pPr>
              <w:spacing w:line="360" w:lineRule="auto"/>
              <w:rPr>
                <w:rFonts w:eastAsiaTheme="minorEastAsia"/>
                <w:sz w:val="20"/>
                <w:szCs w:val="20"/>
              </w:rPr>
            </w:pPr>
            <w:r w:rsidRPr="00AF241D">
              <w:rPr>
                <w:sz w:val="20"/>
                <w:szCs w:val="20"/>
              </w:rPr>
              <w:t>14 August 2018</w:t>
            </w:r>
          </w:p>
        </w:tc>
      </w:tr>
      <w:tr w:rsidR="0037300A" w:rsidRPr="00142465" w14:paraId="468B4545"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280D69A7" w14:textId="77777777" w:rsidR="0037300A" w:rsidRPr="00AF241D" w:rsidRDefault="0037300A" w:rsidP="000F589A">
            <w:pPr>
              <w:spacing w:line="360" w:lineRule="auto"/>
              <w:rPr>
                <w:b/>
                <w:bCs/>
                <w:sz w:val="20"/>
                <w:szCs w:val="20"/>
              </w:rPr>
            </w:pPr>
            <w:r w:rsidRPr="00AF241D">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259B013D" w14:textId="4EFF0C89" w:rsidR="0037300A" w:rsidRPr="00AF241D" w:rsidRDefault="0037300A" w:rsidP="000F589A">
            <w:pPr>
              <w:pStyle w:val="NormalWeb"/>
              <w:spacing w:line="360" w:lineRule="auto"/>
              <w:rPr>
                <w:sz w:val="20"/>
                <w:szCs w:val="20"/>
              </w:rPr>
            </w:pPr>
            <w:r w:rsidRPr="00AF241D">
              <w:rPr>
                <w:sz w:val="20"/>
                <w:szCs w:val="20"/>
              </w:rPr>
              <w:t xml:space="preserve">NCT03502317. </w:t>
            </w:r>
            <w:proofErr w:type="spellStart"/>
            <w:r w:rsidRPr="00AF241D">
              <w:rPr>
                <w:sz w:val="20"/>
                <w:szCs w:val="20"/>
              </w:rPr>
              <w:t>Prehabilitation</w:t>
            </w:r>
            <w:proofErr w:type="spellEnd"/>
            <w:r w:rsidRPr="00AF241D">
              <w:rPr>
                <w:sz w:val="20"/>
                <w:szCs w:val="20"/>
              </w:rPr>
              <w:t xml:space="preserve"> to improve cancer surgery outcomes (</w:t>
            </w:r>
            <w:proofErr w:type="spellStart"/>
            <w:r w:rsidRPr="00AF241D">
              <w:rPr>
                <w:sz w:val="20"/>
                <w:szCs w:val="20"/>
              </w:rPr>
              <w:t>PICaSO</w:t>
            </w:r>
            <w:proofErr w:type="spellEnd"/>
            <w:r w:rsidRPr="00AF241D">
              <w:rPr>
                <w:sz w:val="20"/>
                <w:szCs w:val="20"/>
              </w:rPr>
              <w:t>) [</w:t>
            </w:r>
            <w:proofErr w:type="spellStart"/>
            <w:r w:rsidRPr="00AF241D">
              <w:rPr>
                <w:sz w:val="20"/>
                <w:szCs w:val="20"/>
              </w:rPr>
              <w:t>Prehabilitation</w:t>
            </w:r>
            <w:proofErr w:type="spellEnd"/>
            <w:r w:rsidRPr="00AF241D">
              <w:rPr>
                <w:sz w:val="20"/>
                <w:szCs w:val="20"/>
              </w:rPr>
              <w:t xml:space="preserve"> to improve cancer surgery outcomes (</w:t>
            </w:r>
            <w:proofErr w:type="spellStart"/>
            <w:r w:rsidRPr="00AF241D">
              <w:rPr>
                <w:sz w:val="20"/>
                <w:szCs w:val="20"/>
              </w:rPr>
              <w:t>PICaSO</w:t>
            </w:r>
            <w:proofErr w:type="spellEnd"/>
            <w:r w:rsidRPr="00AF241D">
              <w:rPr>
                <w:sz w:val="20"/>
                <w:szCs w:val="20"/>
              </w:rPr>
              <w:t>): a randomized controlled trial]. clinicaltrials.gov/ct2/show/NCT03502317 (first received 18 April 2018)</w:t>
            </w:r>
          </w:p>
        </w:tc>
      </w:tr>
    </w:tbl>
    <w:p w14:paraId="67ED462D" w14:textId="77777777" w:rsidR="0037300A" w:rsidRPr="00142465" w:rsidRDefault="0037300A" w:rsidP="0037300A">
      <w:pPr>
        <w:pStyle w:val="Title"/>
      </w:pPr>
      <w:r w:rsidRPr="00142465">
        <w:t xml:space="preserve">NCT03509428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2782A0B1"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4AA0B96" w14:textId="77777777" w:rsidR="0037300A" w:rsidRPr="00AF241D" w:rsidRDefault="0037300A" w:rsidP="000F589A">
            <w:pPr>
              <w:spacing w:line="360" w:lineRule="auto"/>
              <w:rPr>
                <w:b/>
                <w:bCs/>
                <w:sz w:val="20"/>
                <w:szCs w:val="20"/>
              </w:rPr>
            </w:pPr>
            <w:r w:rsidRPr="00AF241D">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A8B27CC" w14:textId="77777777" w:rsidR="0037300A" w:rsidRPr="00AF241D" w:rsidRDefault="0037300A" w:rsidP="000F589A">
            <w:pPr>
              <w:spacing w:after="0" w:line="360" w:lineRule="auto"/>
              <w:rPr>
                <w:rFonts w:eastAsiaTheme="minorEastAsia"/>
                <w:sz w:val="20"/>
                <w:szCs w:val="20"/>
              </w:rPr>
            </w:pPr>
            <w:r w:rsidRPr="00AF241D">
              <w:rPr>
                <w:sz w:val="20"/>
                <w:szCs w:val="20"/>
              </w:rPr>
              <w:t>The Wessex fit-4-cancer surgery trial (</w:t>
            </w:r>
            <w:proofErr w:type="spellStart"/>
            <w:r w:rsidRPr="00AF241D">
              <w:rPr>
                <w:sz w:val="20"/>
                <w:szCs w:val="20"/>
              </w:rPr>
              <w:t>WesFit</w:t>
            </w:r>
            <w:proofErr w:type="spellEnd"/>
            <w:r w:rsidRPr="00AF241D">
              <w:rPr>
                <w:sz w:val="20"/>
                <w:szCs w:val="20"/>
              </w:rPr>
              <w:t>)</w:t>
            </w:r>
          </w:p>
        </w:tc>
      </w:tr>
      <w:tr w:rsidR="0037300A" w:rsidRPr="00142465" w14:paraId="6A3AAE0D"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95B6923" w14:textId="77777777" w:rsidR="0037300A" w:rsidRPr="00AF241D" w:rsidRDefault="0037300A" w:rsidP="000F589A">
            <w:pPr>
              <w:spacing w:line="360" w:lineRule="auto"/>
              <w:rPr>
                <w:b/>
                <w:bCs/>
                <w:sz w:val="20"/>
                <w:szCs w:val="20"/>
              </w:rPr>
            </w:pPr>
            <w:r w:rsidRPr="00AF241D">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2DD3E75" w14:textId="77777777" w:rsidR="0037300A" w:rsidRPr="00AF241D" w:rsidRDefault="0037300A" w:rsidP="000F589A">
            <w:pPr>
              <w:spacing w:line="360" w:lineRule="auto"/>
              <w:rPr>
                <w:rFonts w:eastAsiaTheme="minorEastAsia"/>
                <w:sz w:val="20"/>
                <w:szCs w:val="20"/>
              </w:rPr>
            </w:pPr>
            <w:r w:rsidRPr="00AF241D">
              <w:rPr>
                <w:sz w:val="20"/>
                <w:szCs w:val="20"/>
              </w:rPr>
              <w:t>RCT, 2 x 2 factorial assignment</w:t>
            </w:r>
          </w:p>
          <w:p w14:paraId="1CB1C0B5" w14:textId="77777777" w:rsidR="0037300A" w:rsidRPr="00AF241D" w:rsidRDefault="0037300A" w:rsidP="000F589A">
            <w:pPr>
              <w:spacing w:line="360" w:lineRule="auto"/>
              <w:rPr>
                <w:sz w:val="20"/>
                <w:szCs w:val="20"/>
              </w:rPr>
            </w:pPr>
            <w:r w:rsidRPr="00AF241D">
              <w:rPr>
                <w:b/>
                <w:bCs/>
                <w:sz w:val="20"/>
                <w:szCs w:val="20"/>
              </w:rPr>
              <w:t>Study aim:</w:t>
            </w:r>
            <w:r w:rsidRPr="00AF241D">
              <w:rPr>
                <w:sz w:val="20"/>
                <w:szCs w:val="20"/>
              </w:rPr>
              <w:t xml:space="preserve"> to examine the effects of a community-based exercise programme with behavioural support on surgical outcomes and disease-free overall survival on people undergoing major elective intra-cavity surgery for cancer with or without neoadjuvant therapy </w:t>
            </w:r>
          </w:p>
        </w:tc>
      </w:tr>
      <w:tr w:rsidR="0037300A" w:rsidRPr="00142465" w14:paraId="0F878028"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83421CE" w14:textId="77777777" w:rsidR="0037300A" w:rsidRPr="00AF241D" w:rsidRDefault="0037300A" w:rsidP="000F589A">
            <w:pPr>
              <w:spacing w:line="360" w:lineRule="auto"/>
              <w:rPr>
                <w:b/>
                <w:bCs/>
                <w:sz w:val="20"/>
                <w:szCs w:val="20"/>
              </w:rPr>
            </w:pPr>
            <w:r w:rsidRPr="00AF241D">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301CA0E" w14:textId="77777777" w:rsidR="0037300A" w:rsidRPr="00AF241D" w:rsidRDefault="0037300A" w:rsidP="000F589A">
            <w:pPr>
              <w:spacing w:line="360" w:lineRule="auto"/>
              <w:rPr>
                <w:rFonts w:eastAsiaTheme="minorEastAsia"/>
                <w:sz w:val="20"/>
                <w:szCs w:val="20"/>
              </w:rPr>
            </w:pPr>
            <w:r w:rsidRPr="00AF241D">
              <w:rPr>
                <w:b/>
                <w:bCs/>
                <w:sz w:val="20"/>
                <w:szCs w:val="20"/>
              </w:rPr>
              <w:t>Estimated enrolment:</w:t>
            </w:r>
            <w:r w:rsidRPr="00AF241D">
              <w:rPr>
                <w:sz w:val="20"/>
                <w:szCs w:val="20"/>
              </w:rPr>
              <w:t xml:space="preserve"> 1560</w:t>
            </w:r>
          </w:p>
          <w:p w14:paraId="66B15C57" w14:textId="77777777" w:rsidR="0037300A" w:rsidRPr="00AF241D" w:rsidRDefault="0037300A" w:rsidP="000F589A">
            <w:pPr>
              <w:spacing w:line="360" w:lineRule="auto"/>
              <w:rPr>
                <w:sz w:val="20"/>
                <w:szCs w:val="20"/>
              </w:rPr>
            </w:pPr>
            <w:r w:rsidRPr="00AF241D">
              <w:rPr>
                <w:b/>
                <w:bCs/>
                <w:sz w:val="20"/>
                <w:szCs w:val="20"/>
              </w:rPr>
              <w:t>Inclusion criteria:</w:t>
            </w:r>
            <w:r w:rsidRPr="00AF241D">
              <w:rPr>
                <w:sz w:val="20"/>
                <w:szCs w:val="20"/>
              </w:rPr>
              <w:t xml:space="preserve"> male or female; ≥ 18 years of age; scheduled for major intra-cavity cancer surgery with curative intent (thoracic, colorectal, </w:t>
            </w:r>
            <w:proofErr w:type="spellStart"/>
            <w:r w:rsidRPr="00AF241D">
              <w:rPr>
                <w:sz w:val="20"/>
                <w:szCs w:val="20"/>
              </w:rPr>
              <w:t>oesophagogastric</w:t>
            </w:r>
            <w:proofErr w:type="spellEnd"/>
            <w:r w:rsidRPr="00AF241D">
              <w:rPr>
                <w:sz w:val="20"/>
                <w:szCs w:val="20"/>
              </w:rPr>
              <w:t xml:space="preserve">, urologic and hepatobiliary inc. pancreatic); surgery alone (unimodal); surgery </w:t>
            </w:r>
            <w:r w:rsidRPr="00AF241D">
              <w:rPr>
                <w:sz w:val="20"/>
                <w:szCs w:val="20"/>
              </w:rPr>
              <w:lastRenderedPageBreak/>
              <w:t>combined (multimodal) with adjuvant treatment; deemed potentially curable or undergoing neoadjuvant cancer treatments prior to restaging and surgery</w:t>
            </w:r>
          </w:p>
          <w:p w14:paraId="3D306CF7" w14:textId="77777777" w:rsidR="0037300A" w:rsidRPr="00AF241D" w:rsidRDefault="0037300A" w:rsidP="000F589A">
            <w:pPr>
              <w:spacing w:line="360" w:lineRule="auto"/>
              <w:rPr>
                <w:sz w:val="20"/>
                <w:szCs w:val="20"/>
              </w:rPr>
            </w:pPr>
            <w:r w:rsidRPr="00AF241D">
              <w:rPr>
                <w:b/>
                <w:bCs/>
                <w:sz w:val="20"/>
                <w:szCs w:val="20"/>
              </w:rPr>
              <w:t>Exclusion criteria:</w:t>
            </w:r>
            <w:r w:rsidRPr="00AF241D">
              <w:rPr>
                <w:sz w:val="20"/>
                <w:szCs w:val="20"/>
              </w:rPr>
              <w:t xml:space="preserve"> &lt; 18 years of age; tumour is considered surgically non-</w:t>
            </w:r>
            <w:proofErr w:type="spellStart"/>
            <w:r w:rsidRPr="00AF241D">
              <w:rPr>
                <w:sz w:val="20"/>
                <w:szCs w:val="20"/>
              </w:rPr>
              <w:t>resectable</w:t>
            </w:r>
            <w:proofErr w:type="spellEnd"/>
            <w:r w:rsidRPr="00AF241D">
              <w:rPr>
                <w:sz w:val="20"/>
                <w:szCs w:val="20"/>
              </w:rPr>
              <w:t>; absolute or relative contraindications to completing CPET; other coexisting acute illnesses or conditions that prohibit CPET; participant declines surgery; weight &gt; 145 kg; participant unable to give informed consent; participants having &gt; 2 mm ST depression if symptomatic or 4 mm if asymptomatic or &gt; 1 mm elevation during any CPET will need to be withdrawn from the study</w:t>
            </w:r>
          </w:p>
          <w:p w14:paraId="05D12723" w14:textId="77777777" w:rsidR="0037300A" w:rsidRPr="00AF241D" w:rsidRDefault="0037300A" w:rsidP="000F589A">
            <w:pPr>
              <w:spacing w:line="360" w:lineRule="auto"/>
              <w:rPr>
                <w:sz w:val="20"/>
                <w:szCs w:val="20"/>
              </w:rPr>
            </w:pPr>
            <w:r w:rsidRPr="00AF241D">
              <w:rPr>
                <w:b/>
                <w:bCs/>
                <w:sz w:val="20"/>
                <w:szCs w:val="20"/>
              </w:rPr>
              <w:t>Type of surgery/condition:</w:t>
            </w:r>
            <w:r w:rsidRPr="00AF241D">
              <w:rPr>
                <w:sz w:val="20"/>
                <w:szCs w:val="20"/>
              </w:rPr>
              <w:t xml:space="preserve"> major intra-cavity surgery for cancer</w:t>
            </w:r>
          </w:p>
          <w:p w14:paraId="43D7104E" w14:textId="77777777" w:rsidR="0037300A" w:rsidRPr="00AF241D" w:rsidRDefault="0037300A" w:rsidP="000F589A">
            <w:pPr>
              <w:spacing w:line="360" w:lineRule="auto"/>
              <w:rPr>
                <w:sz w:val="20"/>
                <w:szCs w:val="20"/>
              </w:rPr>
            </w:pPr>
            <w:r w:rsidRPr="00AF241D">
              <w:rPr>
                <w:b/>
                <w:bCs/>
                <w:sz w:val="20"/>
                <w:szCs w:val="20"/>
              </w:rPr>
              <w:t>Country:</w:t>
            </w:r>
            <w:r w:rsidRPr="00AF241D">
              <w:rPr>
                <w:sz w:val="20"/>
                <w:szCs w:val="20"/>
              </w:rPr>
              <w:t xml:space="preserve"> United Kingdom</w:t>
            </w:r>
          </w:p>
          <w:p w14:paraId="2C9948B8" w14:textId="77777777" w:rsidR="0037300A" w:rsidRPr="00AF241D" w:rsidRDefault="0037300A" w:rsidP="000F589A">
            <w:pPr>
              <w:spacing w:line="360" w:lineRule="auto"/>
              <w:rPr>
                <w:sz w:val="20"/>
                <w:szCs w:val="20"/>
              </w:rPr>
            </w:pPr>
            <w:r w:rsidRPr="00AF241D">
              <w:rPr>
                <w:b/>
                <w:bCs/>
                <w:sz w:val="20"/>
                <w:szCs w:val="20"/>
              </w:rPr>
              <w:t>Setting:</w:t>
            </w:r>
            <w:r w:rsidRPr="00AF241D">
              <w:rPr>
                <w:sz w:val="20"/>
                <w:szCs w:val="20"/>
              </w:rPr>
              <w:t xml:space="preserve"> hospital; multicentre</w:t>
            </w:r>
          </w:p>
        </w:tc>
      </w:tr>
      <w:tr w:rsidR="0037300A" w:rsidRPr="00142465" w14:paraId="0542EC3E"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C4C32AE" w14:textId="77777777" w:rsidR="0037300A" w:rsidRPr="00AF241D" w:rsidRDefault="0037300A" w:rsidP="000F589A">
            <w:pPr>
              <w:spacing w:line="360" w:lineRule="auto"/>
              <w:rPr>
                <w:b/>
                <w:bCs/>
                <w:sz w:val="20"/>
                <w:szCs w:val="20"/>
              </w:rPr>
            </w:pPr>
            <w:r w:rsidRPr="00AF241D">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241273B" w14:textId="77777777" w:rsidR="0037300A" w:rsidRPr="00AF241D" w:rsidRDefault="0037300A" w:rsidP="000F589A">
            <w:pPr>
              <w:spacing w:line="360" w:lineRule="auto"/>
              <w:rPr>
                <w:rFonts w:eastAsiaTheme="minorEastAsia"/>
                <w:sz w:val="20"/>
                <w:szCs w:val="20"/>
              </w:rPr>
            </w:pPr>
            <w:r w:rsidRPr="00AF241D">
              <w:rPr>
                <w:b/>
                <w:bCs/>
                <w:sz w:val="20"/>
                <w:szCs w:val="20"/>
              </w:rPr>
              <w:t>Type of intervention:</w:t>
            </w:r>
            <w:r w:rsidRPr="00AF241D">
              <w:rPr>
                <w:sz w:val="20"/>
                <w:szCs w:val="20"/>
              </w:rPr>
              <w:t xml:space="preserve"> combination: supervised exercise training/class; counselling/psychological; technology/equipment</w:t>
            </w:r>
          </w:p>
          <w:p w14:paraId="488B0376" w14:textId="77777777" w:rsidR="0037300A" w:rsidRPr="00AF241D" w:rsidRDefault="0037300A" w:rsidP="000F589A">
            <w:pPr>
              <w:spacing w:line="360" w:lineRule="auto"/>
              <w:rPr>
                <w:sz w:val="20"/>
                <w:szCs w:val="20"/>
              </w:rPr>
            </w:pPr>
            <w:r w:rsidRPr="00AF241D">
              <w:rPr>
                <w:b/>
                <w:bCs/>
                <w:sz w:val="20"/>
                <w:szCs w:val="20"/>
              </w:rPr>
              <w:t>Details of intervention:</w:t>
            </w:r>
          </w:p>
          <w:p w14:paraId="1810979E" w14:textId="77777777" w:rsidR="0037300A" w:rsidRPr="00AF241D" w:rsidRDefault="0037300A" w:rsidP="000F589A">
            <w:pPr>
              <w:spacing w:line="360" w:lineRule="auto"/>
              <w:rPr>
                <w:sz w:val="20"/>
                <w:szCs w:val="20"/>
              </w:rPr>
            </w:pPr>
            <w:r w:rsidRPr="00AF241D">
              <w:rPr>
                <w:sz w:val="20"/>
                <w:szCs w:val="20"/>
              </w:rPr>
              <w:t>Structured Responsive Exercise Training Programme (</w:t>
            </w:r>
            <w:bookmarkStart w:id="528" w:name="_Hlk69724361"/>
            <w:r w:rsidRPr="00AF241D">
              <w:rPr>
                <w:sz w:val="20"/>
                <w:szCs w:val="20"/>
              </w:rPr>
              <w:t>SRETP</w:t>
            </w:r>
            <w:bookmarkEnd w:id="528"/>
            <w:r w:rsidRPr="00AF241D">
              <w:rPr>
                <w:sz w:val="20"/>
                <w:szCs w:val="20"/>
              </w:rPr>
              <w:t>) prior to surgery: CPET-derived individualised aerobic interval training - short burst of high intensity mixed with short bursts moderate intensity exercise</w:t>
            </w:r>
          </w:p>
          <w:p w14:paraId="4F954264" w14:textId="77777777" w:rsidR="0037300A" w:rsidRPr="00AF241D" w:rsidRDefault="0037300A" w:rsidP="000F589A">
            <w:pPr>
              <w:spacing w:line="360" w:lineRule="auto"/>
              <w:rPr>
                <w:sz w:val="20"/>
                <w:szCs w:val="20"/>
              </w:rPr>
            </w:pPr>
            <w:r w:rsidRPr="00AF241D">
              <w:rPr>
                <w:sz w:val="20"/>
                <w:szCs w:val="20"/>
              </w:rPr>
              <w:t>Psychological support prior to surgery: patient-centred sessions on coping, personal issues, practical issues; access to other resources including financial advice; pts deemed at risk of suicide or self-harm etc. report to GP</w:t>
            </w:r>
          </w:p>
          <w:p w14:paraId="2C20E6CC" w14:textId="77777777" w:rsidR="0037300A" w:rsidRPr="00AF241D" w:rsidRDefault="0037300A" w:rsidP="000F589A">
            <w:pPr>
              <w:spacing w:line="360" w:lineRule="auto"/>
              <w:rPr>
                <w:sz w:val="20"/>
                <w:szCs w:val="20"/>
              </w:rPr>
            </w:pPr>
            <w:r w:rsidRPr="00AF241D">
              <w:rPr>
                <w:sz w:val="20"/>
                <w:szCs w:val="20"/>
              </w:rPr>
              <w:t>SRETP + psychological support prior to surgery</w:t>
            </w:r>
            <w:r w:rsidRPr="00AF241D">
              <w:rPr>
                <w:sz w:val="20"/>
                <w:szCs w:val="20"/>
              </w:rPr>
              <w:br/>
            </w:r>
            <w:r w:rsidRPr="00AF241D">
              <w:rPr>
                <w:b/>
                <w:bCs/>
                <w:sz w:val="20"/>
                <w:szCs w:val="20"/>
              </w:rPr>
              <w:t>Details of comparison group:</w:t>
            </w:r>
            <w:r w:rsidRPr="00AF241D">
              <w:rPr>
                <w:sz w:val="20"/>
                <w:szCs w:val="20"/>
              </w:rPr>
              <w:t xml:space="preserve"> usual care plus additional monitoring</w:t>
            </w:r>
          </w:p>
        </w:tc>
      </w:tr>
      <w:tr w:rsidR="0037300A" w:rsidRPr="00142465" w14:paraId="217EEE4D"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36DA89D" w14:textId="77777777" w:rsidR="0037300A" w:rsidRPr="00AF241D" w:rsidRDefault="0037300A" w:rsidP="000F589A">
            <w:pPr>
              <w:spacing w:line="360" w:lineRule="auto"/>
              <w:rPr>
                <w:b/>
                <w:bCs/>
                <w:sz w:val="20"/>
                <w:szCs w:val="20"/>
              </w:rPr>
            </w:pPr>
            <w:r w:rsidRPr="00AF241D">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0EA81AD" w14:textId="77777777" w:rsidR="0037300A" w:rsidRPr="00AF241D" w:rsidRDefault="0037300A" w:rsidP="000F589A">
            <w:pPr>
              <w:spacing w:line="360" w:lineRule="auto"/>
              <w:rPr>
                <w:rFonts w:eastAsiaTheme="minorEastAsia"/>
                <w:sz w:val="20"/>
                <w:szCs w:val="20"/>
              </w:rPr>
            </w:pPr>
            <w:r w:rsidRPr="00AF241D">
              <w:rPr>
                <w:b/>
                <w:bCs/>
                <w:sz w:val="20"/>
                <w:szCs w:val="20"/>
              </w:rPr>
              <w:t>Primary:</w:t>
            </w:r>
            <w:r w:rsidRPr="00AF241D">
              <w:rPr>
                <w:sz w:val="20"/>
                <w:szCs w:val="20"/>
              </w:rPr>
              <w:t xml:space="preserve"> Postoperative LOS (up to 1 year)</w:t>
            </w:r>
          </w:p>
          <w:p w14:paraId="4F7DA064" w14:textId="77777777" w:rsidR="0037300A" w:rsidRPr="00AF241D" w:rsidRDefault="0037300A" w:rsidP="000F589A">
            <w:pPr>
              <w:spacing w:line="360" w:lineRule="auto"/>
              <w:rPr>
                <w:sz w:val="20"/>
                <w:szCs w:val="20"/>
              </w:rPr>
            </w:pPr>
            <w:r w:rsidRPr="00AF241D">
              <w:rPr>
                <w:b/>
                <w:bCs/>
                <w:sz w:val="20"/>
                <w:szCs w:val="20"/>
              </w:rPr>
              <w:t>Secondary:</w:t>
            </w:r>
            <w:r w:rsidRPr="00AF241D">
              <w:rPr>
                <w:sz w:val="20"/>
                <w:szCs w:val="20"/>
              </w:rPr>
              <w:t xml:space="preserve"> CPET variables - </w:t>
            </w:r>
            <w:r w:rsidRPr="009F3714">
              <w:rPr>
                <w:sz w:val="20"/>
                <w:szCs w:val="20"/>
              </w:rPr>
              <w:t>VO</w:t>
            </w:r>
            <w:r w:rsidRPr="00C80121">
              <w:rPr>
                <w:sz w:val="20"/>
                <w:szCs w:val="20"/>
                <w:vertAlign w:val="subscript"/>
              </w:rPr>
              <w:t>2</w:t>
            </w:r>
            <w:r w:rsidRPr="00AF241D">
              <w:rPr>
                <w:sz w:val="20"/>
                <w:szCs w:val="20"/>
              </w:rPr>
              <w:t xml:space="preserve">, </w:t>
            </w:r>
            <w:bookmarkStart w:id="529" w:name="_Hlk69724372"/>
            <w:r w:rsidRPr="00AF241D">
              <w:rPr>
                <w:sz w:val="20"/>
                <w:szCs w:val="20"/>
              </w:rPr>
              <w:t>AT</w:t>
            </w:r>
            <w:bookmarkEnd w:id="529"/>
            <w:r w:rsidRPr="00AF241D">
              <w:rPr>
                <w:sz w:val="20"/>
                <w:szCs w:val="20"/>
              </w:rPr>
              <w:t xml:space="preserve"> (CPET; 15 weeks); overall survival 1 year); overall survival (5 years); disease free survival (1 year); postoperative morbidity (</w:t>
            </w:r>
            <w:bookmarkStart w:id="530" w:name="_Hlk69724378"/>
            <w:r w:rsidRPr="00AF241D">
              <w:rPr>
                <w:sz w:val="20"/>
                <w:szCs w:val="20"/>
              </w:rPr>
              <w:t>POMS</w:t>
            </w:r>
            <w:bookmarkEnd w:id="530"/>
            <w:r w:rsidRPr="00AF241D">
              <w:rPr>
                <w:sz w:val="20"/>
                <w:szCs w:val="20"/>
              </w:rPr>
              <w:t>; day 3, 5, 7 and 15); measured at 1 year: postoperative morbidity (</w:t>
            </w:r>
            <w:proofErr w:type="spellStart"/>
            <w:r w:rsidRPr="00AF241D">
              <w:rPr>
                <w:sz w:val="20"/>
                <w:szCs w:val="20"/>
              </w:rPr>
              <w:t>Clavien-Dindo</w:t>
            </w:r>
            <w:proofErr w:type="spellEnd"/>
            <w:r w:rsidRPr="00AF241D">
              <w:rPr>
                <w:sz w:val="20"/>
                <w:szCs w:val="20"/>
              </w:rPr>
              <w:t xml:space="preserve">; </w:t>
            </w:r>
            <w:bookmarkStart w:id="531" w:name="_Hlk69724384"/>
            <w:r w:rsidRPr="00AF241D">
              <w:rPr>
                <w:sz w:val="20"/>
                <w:szCs w:val="20"/>
              </w:rPr>
              <w:t>CCI</w:t>
            </w:r>
            <w:bookmarkEnd w:id="531"/>
            <w:r w:rsidRPr="00AF241D">
              <w:rPr>
                <w:sz w:val="20"/>
                <w:szCs w:val="20"/>
              </w:rPr>
              <w:t>); PA (number of steps, accelerometer); PA (sleep efficiency, accelerometer); PA (METS, accelerometer); PA (GLTEQ); HRQOL (EQ-5D-5L); HRQOL (EORTC QLQ-C30); HRQOL (semi-structured interview); mental well-being (</w:t>
            </w:r>
            <w:bookmarkStart w:id="532" w:name="_Hlk69724396"/>
            <w:r w:rsidRPr="00AF241D">
              <w:rPr>
                <w:sz w:val="20"/>
                <w:szCs w:val="20"/>
              </w:rPr>
              <w:t>SEMCD</w:t>
            </w:r>
            <w:bookmarkEnd w:id="532"/>
            <w:r w:rsidRPr="00AF241D">
              <w:rPr>
                <w:sz w:val="20"/>
                <w:szCs w:val="20"/>
              </w:rPr>
              <w:t>); mental well-being (</w:t>
            </w:r>
            <w:bookmarkStart w:id="533" w:name="_Hlk69724400"/>
            <w:r w:rsidRPr="00AF241D">
              <w:rPr>
                <w:sz w:val="20"/>
                <w:szCs w:val="20"/>
              </w:rPr>
              <w:t>PAM</w:t>
            </w:r>
            <w:bookmarkEnd w:id="533"/>
            <w:r w:rsidRPr="00AF241D">
              <w:rPr>
                <w:sz w:val="20"/>
                <w:szCs w:val="20"/>
              </w:rPr>
              <w:t>); mental well-being (HADS); mental well-being (</w:t>
            </w:r>
            <w:bookmarkStart w:id="534" w:name="_Hlk69724407"/>
            <w:r w:rsidRPr="00AF241D">
              <w:rPr>
                <w:sz w:val="20"/>
                <w:szCs w:val="20"/>
              </w:rPr>
              <w:t>CD-RISC2</w:t>
            </w:r>
            <w:bookmarkEnd w:id="534"/>
            <w:r w:rsidRPr="00AF241D">
              <w:rPr>
                <w:sz w:val="20"/>
                <w:szCs w:val="20"/>
              </w:rPr>
              <w:t>); mental well-being (</w:t>
            </w:r>
            <w:bookmarkStart w:id="535" w:name="_Hlk69724413"/>
            <w:r w:rsidRPr="00AF241D">
              <w:rPr>
                <w:sz w:val="20"/>
                <w:szCs w:val="20"/>
              </w:rPr>
              <w:t>B-IPQ</w:t>
            </w:r>
            <w:bookmarkEnd w:id="535"/>
            <w:r w:rsidRPr="00AF241D">
              <w:rPr>
                <w:sz w:val="20"/>
                <w:szCs w:val="20"/>
              </w:rPr>
              <w:t xml:space="preserve">); complex health intervention evaluation </w:t>
            </w:r>
            <w:r w:rsidRPr="00AF241D">
              <w:rPr>
                <w:sz w:val="20"/>
                <w:szCs w:val="20"/>
              </w:rPr>
              <w:lastRenderedPageBreak/>
              <w:t>(</w:t>
            </w:r>
            <w:bookmarkStart w:id="536" w:name="_Hlk69724419"/>
            <w:r w:rsidRPr="00AF241D">
              <w:rPr>
                <w:sz w:val="20"/>
                <w:szCs w:val="20"/>
              </w:rPr>
              <w:t>MRC RE-AIM</w:t>
            </w:r>
            <w:bookmarkEnd w:id="536"/>
            <w:r w:rsidRPr="00AF241D">
              <w:rPr>
                <w:sz w:val="20"/>
                <w:szCs w:val="20"/>
              </w:rPr>
              <w:t>); radiological markers of sarco-cachexia (CT); toxicity and adverse events (</w:t>
            </w:r>
            <w:bookmarkStart w:id="537" w:name="_Hlk69724427"/>
            <w:r w:rsidRPr="00AF241D">
              <w:rPr>
                <w:sz w:val="20"/>
                <w:szCs w:val="20"/>
              </w:rPr>
              <w:t>CTCAE v4</w:t>
            </w:r>
            <w:bookmarkEnd w:id="537"/>
            <w:r w:rsidRPr="00AF241D">
              <w:rPr>
                <w:sz w:val="20"/>
                <w:szCs w:val="20"/>
              </w:rPr>
              <w:t xml:space="preserve">); tumour outcome - </w:t>
            </w:r>
            <w:bookmarkStart w:id="538" w:name="_Hlk69724443"/>
            <w:r w:rsidRPr="00AF241D">
              <w:rPr>
                <w:sz w:val="20"/>
                <w:szCs w:val="20"/>
              </w:rPr>
              <w:t xml:space="preserve">TNM v7 </w:t>
            </w:r>
            <w:bookmarkEnd w:id="538"/>
            <w:r w:rsidRPr="00AF241D">
              <w:rPr>
                <w:sz w:val="20"/>
                <w:szCs w:val="20"/>
              </w:rPr>
              <w:t xml:space="preserve">(CT, </w:t>
            </w:r>
            <w:bookmarkStart w:id="539" w:name="_Hlk69724436"/>
            <w:r w:rsidRPr="00AF241D">
              <w:rPr>
                <w:sz w:val="20"/>
                <w:szCs w:val="20"/>
              </w:rPr>
              <w:t>MRI</w:t>
            </w:r>
            <w:bookmarkEnd w:id="539"/>
            <w:r w:rsidRPr="00AF241D">
              <w:rPr>
                <w:sz w:val="20"/>
                <w:szCs w:val="20"/>
              </w:rPr>
              <w:t xml:space="preserve">, </w:t>
            </w:r>
            <w:bookmarkStart w:id="540" w:name="_Hlk69724449"/>
            <w:r w:rsidRPr="00AF241D">
              <w:rPr>
                <w:sz w:val="20"/>
                <w:szCs w:val="20"/>
              </w:rPr>
              <w:t>PET</w:t>
            </w:r>
            <w:bookmarkEnd w:id="540"/>
            <w:r w:rsidRPr="00AF241D">
              <w:rPr>
                <w:sz w:val="20"/>
                <w:szCs w:val="20"/>
              </w:rPr>
              <w:t xml:space="preserve"> CT); tumour outcome - venous invasion (CT, MRI, PET CT); tumour outcome - resection margin involvement (CT, MRI, PET CT); tumour outcome - metabolic activity (CT, MRI, PET CT); tumour outcome - </w:t>
            </w:r>
            <w:bookmarkStart w:id="541" w:name="_Hlk69724455"/>
            <w:r w:rsidRPr="00AF241D">
              <w:rPr>
                <w:sz w:val="20"/>
                <w:szCs w:val="20"/>
              </w:rPr>
              <w:t>RECIST</w:t>
            </w:r>
            <w:bookmarkEnd w:id="541"/>
            <w:r w:rsidRPr="00AF241D">
              <w:rPr>
                <w:sz w:val="20"/>
                <w:szCs w:val="20"/>
              </w:rPr>
              <w:t xml:space="preserve"> staging (CT, MRI, PET CT); tumour activity - regression score (CT, MRI, PET CT); tumour outcome - TNM v7 (histopathology); tumour outcome - TNM v7 differentiation grading (histopathology); tumour outcome - TNM v7 extramural tumour extension (histopathology); tumour outcome - TNM v7 </w:t>
            </w:r>
            <w:proofErr w:type="spellStart"/>
            <w:r w:rsidRPr="00AF241D">
              <w:rPr>
                <w:sz w:val="20"/>
                <w:szCs w:val="20"/>
              </w:rPr>
              <w:t>lymphovascular</w:t>
            </w:r>
            <w:proofErr w:type="spellEnd"/>
            <w:r w:rsidRPr="00AF241D">
              <w:rPr>
                <w:sz w:val="20"/>
                <w:szCs w:val="20"/>
              </w:rPr>
              <w:t xml:space="preserve"> invasion (histopathology); tumour outcome - TNM v7 perineural invasion (histopathology); tumour outcome - TNM v7 venous invasion (histopathology); tumour outcome - TNM v7 resection margin status (histopathology); tumour outcome - TRG/</w:t>
            </w:r>
            <w:proofErr w:type="spellStart"/>
            <w:r w:rsidRPr="00AF241D">
              <w:rPr>
                <w:sz w:val="20"/>
                <w:szCs w:val="20"/>
              </w:rPr>
              <w:t>Mandard</w:t>
            </w:r>
            <w:proofErr w:type="spellEnd"/>
            <w:r w:rsidRPr="00AF241D">
              <w:rPr>
                <w:sz w:val="20"/>
                <w:szCs w:val="20"/>
              </w:rPr>
              <w:t xml:space="preserve"> score (histopathology); tumour outcome - TNM v7 lymph node status (histopathology); tumour outcome - TNM v7 number of lymph nodes (histopathology); disability adjusted survival (WHODAS v2.0); tumour microenvironment (biopsy +/- endoscopic US); nutrition (BMI); nutrition (</w:t>
            </w:r>
            <w:bookmarkStart w:id="542" w:name="_Hlk69724466"/>
            <w:r w:rsidRPr="00AF241D">
              <w:rPr>
                <w:sz w:val="20"/>
                <w:szCs w:val="20"/>
              </w:rPr>
              <w:t>PREMS</w:t>
            </w:r>
            <w:bookmarkEnd w:id="542"/>
            <w:r w:rsidRPr="00AF241D">
              <w:rPr>
                <w:sz w:val="20"/>
                <w:szCs w:val="20"/>
              </w:rPr>
              <w:t xml:space="preserve">: </w:t>
            </w:r>
            <w:bookmarkStart w:id="543" w:name="_Hlk69724471"/>
            <w:r w:rsidRPr="00AF241D">
              <w:rPr>
                <w:sz w:val="20"/>
                <w:szCs w:val="20"/>
              </w:rPr>
              <w:t>CNAQ</w:t>
            </w:r>
            <w:bookmarkEnd w:id="543"/>
            <w:r w:rsidRPr="00AF241D">
              <w:rPr>
                <w:sz w:val="20"/>
                <w:szCs w:val="20"/>
              </w:rPr>
              <w:t>); nutrition (online assessment); nutrition (</w:t>
            </w:r>
            <w:bookmarkStart w:id="544" w:name="_Hlk69724476"/>
            <w:r w:rsidRPr="00AF241D">
              <w:rPr>
                <w:sz w:val="20"/>
                <w:szCs w:val="20"/>
              </w:rPr>
              <w:t>MUST</w:t>
            </w:r>
            <w:bookmarkEnd w:id="544"/>
            <w:r w:rsidRPr="00AF241D">
              <w:rPr>
                <w:sz w:val="20"/>
                <w:szCs w:val="20"/>
              </w:rPr>
              <w:t xml:space="preserve">) </w:t>
            </w:r>
          </w:p>
        </w:tc>
      </w:tr>
      <w:tr w:rsidR="0037300A" w:rsidRPr="00142465" w14:paraId="3D1DBD26"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D88CEE0" w14:textId="77777777" w:rsidR="0037300A" w:rsidRPr="00AF241D" w:rsidRDefault="0037300A" w:rsidP="000F589A">
            <w:pPr>
              <w:spacing w:line="360" w:lineRule="auto"/>
              <w:rPr>
                <w:b/>
                <w:bCs/>
                <w:sz w:val="20"/>
                <w:szCs w:val="20"/>
              </w:rPr>
            </w:pPr>
            <w:r w:rsidRPr="00AF241D">
              <w:rPr>
                <w:b/>
                <w:bCs/>
                <w:sz w:val="20"/>
                <w:szCs w:val="20"/>
              </w:rPr>
              <w:lastRenderedPageBreak/>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475251E" w14:textId="77777777" w:rsidR="0037300A" w:rsidRPr="00AF241D" w:rsidRDefault="0037300A" w:rsidP="000F589A">
            <w:pPr>
              <w:spacing w:line="360" w:lineRule="auto"/>
              <w:rPr>
                <w:rFonts w:eastAsiaTheme="minorEastAsia"/>
                <w:sz w:val="20"/>
                <w:szCs w:val="20"/>
              </w:rPr>
            </w:pPr>
            <w:r w:rsidRPr="00AF241D">
              <w:rPr>
                <w:sz w:val="20"/>
                <w:szCs w:val="20"/>
              </w:rPr>
              <w:t>26 March 2018</w:t>
            </w:r>
          </w:p>
        </w:tc>
      </w:tr>
      <w:tr w:rsidR="0037300A" w:rsidRPr="00142465" w14:paraId="4610323A"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38EE3F0F" w14:textId="77777777" w:rsidR="0037300A" w:rsidRPr="00AF241D" w:rsidRDefault="0037300A" w:rsidP="000F589A">
            <w:pPr>
              <w:spacing w:line="360" w:lineRule="auto"/>
              <w:rPr>
                <w:b/>
                <w:bCs/>
                <w:sz w:val="20"/>
                <w:szCs w:val="20"/>
              </w:rPr>
            </w:pPr>
            <w:r w:rsidRPr="00AF241D">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26F5FDA4" w14:textId="2990C8B3" w:rsidR="0037300A" w:rsidRPr="00AF241D" w:rsidRDefault="0037300A" w:rsidP="000F589A">
            <w:pPr>
              <w:pStyle w:val="NormalWeb"/>
              <w:spacing w:line="360" w:lineRule="auto"/>
              <w:rPr>
                <w:sz w:val="20"/>
                <w:szCs w:val="20"/>
              </w:rPr>
            </w:pPr>
            <w:r w:rsidRPr="00AF241D">
              <w:rPr>
                <w:sz w:val="20"/>
                <w:szCs w:val="20"/>
              </w:rPr>
              <w:t>NCT03509428. The Wessex fit-4-cancer surgery trial (</w:t>
            </w:r>
            <w:proofErr w:type="spellStart"/>
            <w:r w:rsidRPr="00AF241D">
              <w:rPr>
                <w:sz w:val="20"/>
                <w:szCs w:val="20"/>
              </w:rPr>
              <w:t>WesFit</w:t>
            </w:r>
            <w:proofErr w:type="spellEnd"/>
            <w:r w:rsidRPr="00AF241D">
              <w:rPr>
                <w:sz w:val="20"/>
                <w:szCs w:val="20"/>
              </w:rPr>
              <w:t xml:space="preserve">) [A pragmatic factorial design randomised controlled study to assess the efficacy of the implementation of a </w:t>
            </w:r>
            <w:proofErr w:type="spellStart"/>
            <w:r w:rsidRPr="00AF241D">
              <w:rPr>
                <w:sz w:val="20"/>
                <w:szCs w:val="20"/>
              </w:rPr>
              <w:t>prehabilitation</w:t>
            </w:r>
            <w:proofErr w:type="spellEnd"/>
            <w:r w:rsidRPr="00AF241D">
              <w:rPr>
                <w:sz w:val="20"/>
                <w:szCs w:val="20"/>
              </w:rPr>
              <w:t xml:space="preserve"> programme in patients undergoing elective major intra - cavity cancer surgery in Wessex]. clinicaltrials.gov/ct2/show/nct03509428 (first received 26 April 2018)</w:t>
            </w:r>
          </w:p>
        </w:tc>
      </w:tr>
    </w:tbl>
    <w:p w14:paraId="7663B701" w14:textId="77777777" w:rsidR="0037300A" w:rsidRPr="00142465" w:rsidRDefault="0037300A" w:rsidP="0037300A">
      <w:pPr>
        <w:pStyle w:val="Title"/>
      </w:pPr>
      <w:r w:rsidRPr="00142465">
        <w:t xml:space="preserve">NCT03564171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6FDF5191"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A709CB1" w14:textId="77777777" w:rsidR="0037300A" w:rsidRPr="00AF241D" w:rsidRDefault="0037300A" w:rsidP="000F589A">
            <w:pPr>
              <w:spacing w:line="360" w:lineRule="auto"/>
              <w:rPr>
                <w:b/>
                <w:bCs/>
                <w:sz w:val="20"/>
                <w:szCs w:val="20"/>
              </w:rPr>
            </w:pPr>
            <w:r w:rsidRPr="00AF241D">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D3831E6" w14:textId="77777777" w:rsidR="0037300A" w:rsidRPr="00AF241D" w:rsidRDefault="0037300A" w:rsidP="000F589A">
            <w:pPr>
              <w:spacing w:after="0" w:line="360" w:lineRule="auto"/>
              <w:rPr>
                <w:sz w:val="20"/>
                <w:szCs w:val="20"/>
              </w:rPr>
            </w:pPr>
            <w:proofErr w:type="spellStart"/>
            <w:r w:rsidRPr="00AF241D">
              <w:rPr>
                <w:sz w:val="20"/>
                <w:szCs w:val="20"/>
              </w:rPr>
              <w:t>Prehabilitation</w:t>
            </w:r>
            <w:proofErr w:type="spellEnd"/>
            <w:r w:rsidRPr="00AF241D">
              <w:rPr>
                <w:sz w:val="20"/>
                <w:szCs w:val="20"/>
              </w:rPr>
              <w:t xml:space="preserve"> for women undergoing pre-operative chemotherapy for breast cancer</w:t>
            </w:r>
          </w:p>
        </w:tc>
      </w:tr>
      <w:tr w:rsidR="0037300A" w:rsidRPr="00142465" w14:paraId="55D46579"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549222E" w14:textId="77777777" w:rsidR="0037300A" w:rsidRPr="00AF241D" w:rsidRDefault="0037300A" w:rsidP="000F589A">
            <w:pPr>
              <w:spacing w:line="360" w:lineRule="auto"/>
              <w:rPr>
                <w:b/>
                <w:bCs/>
                <w:sz w:val="20"/>
                <w:szCs w:val="20"/>
              </w:rPr>
            </w:pPr>
            <w:r w:rsidRPr="00AF241D">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1B13E50" w14:textId="77777777" w:rsidR="0037300A" w:rsidRPr="00AF241D" w:rsidRDefault="0037300A" w:rsidP="000F589A">
            <w:pPr>
              <w:spacing w:line="360" w:lineRule="auto"/>
              <w:rPr>
                <w:rFonts w:eastAsiaTheme="minorEastAsia"/>
                <w:sz w:val="20"/>
                <w:szCs w:val="20"/>
              </w:rPr>
            </w:pPr>
            <w:r w:rsidRPr="00AF241D">
              <w:rPr>
                <w:b/>
                <w:bCs/>
                <w:sz w:val="20"/>
                <w:szCs w:val="20"/>
              </w:rPr>
              <w:t>RCT, parallel design</w:t>
            </w:r>
          </w:p>
          <w:p w14:paraId="47B069B7" w14:textId="77777777" w:rsidR="0037300A" w:rsidRPr="00AF241D" w:rsidRDefault="0037300A" w:rsidP="000F589A">
            <w:pPr>
              <w:spacing w:line="360" w:lineRule="auto"/>
              <w:rPr>
                <w:sz w:val="20"/>
                <w:szCs w:val="20"/>
              </w:rPr>
            </w:pPr>
            <w:r w:rsidRPr="00AF241D">
              <w:rPr>
                <w:b/>
                <w:bCs/>
                <w:sz w:val="20"/>
                <w:szCs w:val="20"/>
              </w:rPr>
              <w:t>Study aim:</w:t>
            </w:r>
            <w:r w:rsidRPr="00AF241D">
              <w:rPr>
                <w:sz w:val="20"/>
                <w:szCs w:val="20"/>
              </w:rPr>
              <w:t xml:space="preserve"> to assess the effects of a multimodal </w:t>
            </w:r>
            <w:proofErr w:type="spellStart"/>
            <w:r w:rsidRPr="00AF241D">
              <w:rPr>
                <w:sz w:val="20"/>
                <w:szCs w:val="20"/>
              </w:rPr>
              <w:t>prehabilitation</w:t>
            </w:r>
            <w:proofErr w:type="spellEnd"/>
            <w:r w:rsidRPr="00AF241D">
              <w:rPr>
                <w:sz w:val="20"/>
                <w:szCs w:val="20"/>
              </w:rPr>
              <w:t xml:space="preserve"> protocol for women with breast cancer undergoing NAC against standard care</w:t>
            </w:r>
          </w:p>
        </w:tc>
      </w:tr>
      <w:tr w:rsidR="0037300A" w:rsidRPr="00142465" w14:paraId="74636EC3"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045C48C" w14:textId="77777777" w:rsidR="0037300A" w:rsidRPr="00AF241D" w:rsidRDefault="0037300A" w:rsidP="000F589A">
            <w:pPr>
              <w:spacing w:line="360" w:lineRule="auto"/>
              <w:rPr>
                <w:b/>
                <w:bCs/>
                <w:sz w:val="20"/>
                <w:szCs w:val="20"/>
              </w:rPr>
            </w:pPr>
            <w:r w:rsidRPr="00AF241D">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F9216CA" w14:textId="77777777" w:rsidR="0037300A" w:rsidRPr="00AF241D" w:rsidRDefault="0037300A" w:rsidP="000F589A">
            <w:pPr>
              <w:spacing w:line="360" w:lineRule="auto"/>
              <w:rPr>
                <w:rFonts w:eastAsiaTheme="minorEastAsia"/>
                <w:sz w:val="20"/>
                <w:szCs w:val="20"/>
              </w:rPr>
            </w:pPr>
            <w:r w:rsidRPr="00AF241D">
              <w:rPr>
                <w:b/>
                <w:bCs/>
                <w:sz w:val="20"/>
                <w:szCs w:val="20"/>
              </w:rPr>
              <w:t>Estimated enrolment:</w:t>
            </w:r>
            <w:r w:rsidRPr="00AF241D">
              <w:rPr>
                <w:sz w:val="20"/>
                <w:szCs w:val="20"/>
              </w:rPr>
              <w:t xml:space="preserve"> 60</w:t>
            </w:r>
          </w:p>
          <w:p w14:paraId="4280F463" w14:textId="77777777" w:rsidR="0037300A" w:rsidRPr="00AF241D" w:rsidRDefault="0037300A" w:rsidP="000F589A">
            <w:pPr>
              <w:spacing w:line="360" w:lineRule="auto"/>
              <w:rPr>
                <w:sz w:val="20"/>
                <w:szCs w:val="20"/>
              </w:rPr>
            </w:pPr>
            <w:r w:rsidRPr="00AF241D">
              <w:rPr>
                <w:b/>
                <w:bCs/>
                <w:sz w:val="20"/>
                <w:szCs w:val="20"/>
              </w:rPr>
              <w:t>Inclusion criteria:</w:t>
            </w:r>
            <w:r w:rsidRPr="00AF241D">
              <w:rPr>
                <w:sz w:val="20"/>
                <w:szCs w:val="20"/>
              </w:rPr>
              <w:t xml:space="preserve"> ≥ 18 years of age; able to give consent; ECOG 0 - 1</w:t>
            </w:r>
          </w:p>
          <w:p w14:paraId="682C4BDC" w14:textId="77777777" w:rsidR="0037300A" w:rsidRPr="00AF241D" w:rsidRDefault="0037300A" w:rsidP="000F589A">
            <w:pPr>
              <w:spacing w:line="360" w:lineRule="auto"/>
              <w:rPr>
                <w:sz w:val="20"/>
                <w:szCs w:val="20"/>
              </w:rPr>
            </w:pPr>
            <w:r w:rsidRPr="00AF241D">
              <w:rPr>
                <w:b/>
                <w:bCs/>
                <w:sz w:val="20"/>
                <w:szCs w:val="20"/>
              </w:rPr>
              <w:lastRenderedPageBreak/>
              <w:t>Exclusion criteria:</w:t>
            </w:r>
            <w:r w:rsidRPr="00AF241D">
              <w:rPr>
                <w:sz w:val="20"/>
                <w:szCs w:val="20"/>
              </w:rPr>
              <w:t xml:space="preserve"> pregnant; &gt; 80 years of age; medical contraindication to exercise; history of severe and persistent mental illness, cognitive impairment, recent suicide attempt, HADS score of &gt; 11; </w:t>
            </w:r>
            <w:bookmarkStart w:id="545" w:name="_Hlk69724486"/>
            <w:r w:rsidRPr="00AF241D">
              <w:rPr>
                <w:sz w:val="20"/>
                <w:szCs w:val="20"/>
              </w:rPr>
              <w:t>GSLTPAQ</w:t>
            </w:r>
            <w:bookmarkEnd w:id="545"/>
            <w:r w:rsidRPr="00AF241D">
              <w:rPr>
                <w:sz w:val="20"/>
                <w:szCs w:val="20"/>
              </w:rPr>
              <w:t xml:space="preserve"> score of &gt; 24</w:t>
            </w:r>
          </w:p>
          <w:p w14:paraId="06672538" w14:textId="77777777" w:rsidR="0037300A" w:rsidRPr="00AF241D" w:rsidRDefault="0037300A" w:rsidP="000F589A">
            <w:pPr>
              <w:spacing w:line="360" w:lineRule="auto"/>
              <w:rPr>
                <w:sz w:val="20"/>
                <w:szCs w:val="20"/>
              </w:rPr>
            </w:pPr>
            <w:r w:rsidRPr="00AF241D">
              <w:rPr>
                <w:b/>
                <w:bCs/>
                <w:sz w:val="20"/>
                <w:szCs w:val="20"/>
              </w:rPr>
              <w:t>Type of surgery/condition:</w:t>
            </w:r>
            <w:r w:rsidRPr="00AF241D">
              <w:rPr>
                <w:sz w:val="20"/>
                <w:szCs w:val="20"/>
              </w:rPr>
              <w:t xml:space="preserve"> </w:t>
            </w:r>
            <w:bookmarkStart w:id="546" w:name="_Hlk69724492"/>
            <w:r w:rsidRPr="00AF241D">
              <w:rPr>
                <w:sz w:val="20"/>
                <w:szCs w:val="20"/>
              </w:rPr>
              <w:t>NAC</w:t>
            </w:r>
            <w:bookmarkEnd w:id="546"/>
            <w:r w:rsidRPr="00AF241D">
              <w:rPr>
                <w:sz w:val="20"/>
                <w:szCs w:val="20"/>
              </w:rPr>
              <w:t xml:space="preserve"> for breast cancer</w:t>
            </w:r>
          </w:p>
          <w:p w14:paraId="3E0B9735" w14:textId="77777777" w:rsidR="0037300A" w:rsidRPr="00AF241D" w:rsidRDefault="0037300A" w:rsidP="000F589A">
            <w:pPr>
              <w:spacing w:line="360" w:lineRule="auto"/>
              <w:rPr>
                <w:sz w:val="20"/>
                <w:szCs w:val="20"/>
              </w:rPr>
            </w:pPr>
            <w:r w:rsidRPr="00AF241D">
              <w:rPr>
                <w:b/>
                <w:bCs/>
                <w:sz w:val="20"/>
                <w:szCs w:val="20"/>
              </w:rPr>
              <w:t>Country:</w:t>
            </w:r>
            <w:r w:rsidRPr="00AF241D">
              <w:rPr>
                <w:sz w:val="20"/>
                <w:szCs w:val="20"/>
              </w:rPr>
              <w:t xml:space="preserve"> Canada</w:t>
            </w:r>
          </w:p>
          <w:p w14:paraId="5DB49921" w14:textId="77777777" w:rsidR="0037300A" w:rsidRPr="00AF241D" w:rsidRDefault="0037300A" w:rsidP="000F589A">
            <w:pPr>
              <w:spacing w:line="360" w:lineRule="auto"/>
              <w:rPr>
                <w:sz w:val="20"/>
                <w:szCs w:val="20"/>
              </w:rPr>
            </w:pPr>
            <w:r w:rsidRPr="00AF241D">
              <w:rPr>
                <w:b/>
                <w:bCs/>
                <w:sz w:val="20"/>
                <w:szCs w:val="20"/>
              </w:rPr>
              <w:t>Setting:</w:t>
            </w:r>
            <w:r w:rsidRPr="00AF241D">
              <w:rPr>
                <w:sz w:val="20"/>
                <w:szCs w:val="20"/>
              </w:rPr>
              <w:t xml:space="preserve"> hospital; single centre</w:t>
            </w:r>
          </w:p>
        </w:tc>
      </w:tr>
      <w:tr w:rsidR="0037300A" w:rsidRPr="00142465" w14:paraId="56C82268"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59D1EA3" w14:textId="77777777" w:rsidR="0037300A" w:rsidRPr="00AF241D" w:rsidRDefault="0037300A" w:rsidP="000F589A">
            <w:pPr>
              <w:spacing w:line="360" w:lineRule="auto"/>
              <w:rPr>
                <w:b/>
                <w:bCs/>
                <w:sz w:val="20"/>
                <w:szCs w:val="20"/>
              </w:rPr>
            </w:pPr>
            <w:r w:rsidRPr="00AF241D">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7AD06FE" w14:textId="77777777" w:rsidR="0037300A" w:rsidRPr="00AF241D" w:rsidRDefault="0037300A" w:rsidP="000F589A">
            <w:pPr>
              <w:spacing w:line="360" w:lineRule="auto"/>
              <w:rPr>
                <w:rFonts w:eastAsiaTheme="minorEastAsia"/>
                <w:sz w:val="20"/>
                <w:szCs w:val="20"/>
              </w:rPr>
            </w:pPr>
            <w:r w:rsidRPr="00AF241D">
              <w:rPr>
                <w:b/>
                <w:bCs/>
                <w:sz w:val="20"/>
                <w:szCs w:val="20"/>
              </w:rPr>
              <w:t>Type of intervention:</w:t>
            </w:r>
            <w:r w:rsidRPr="00AF241D">
              <w:rPr>
                <w:sz w:val="20"/>
                <w:szCs w:val="20"/>
              </w:rPr>
              <w:t xml:space="preserve"> combination (multimodal): home-based exercise programme; diet/lifestyle; counselling/psychological</w:t>
            </w:r>
          </w:p>
          <w:p w14:paraId="63F20574" w14:textId="77777777" w:rsidR="0037300A" w:rsidRPr="00AF241D" w:rsidRDefault="0037300A" w:rsidP="000F589A">
            <w:pPr>
              <w:spacing w:line="360" w:lineRule="auto"/>
              <w:rPr>
                <w:sz w:val="20"/>
                <w:szCs w:val="20"/>
              </w:rPr>
            </w:pPr>
            <w:r w:rsidRPr="00AF241D">
              <w:rPr>
                <w:b/>
                <w:bCs/>
                <w:sz w:val="20"/>
                <w:szCs w:val="20"/>
              </w:rPr>
              <w:t>Details of intervention:</w:t>
            </w:r>
            <w:r w:rsidRPr="00AF241D">
              <w:rPr>
                <w:sz w:val="20"/>
                <w:szCs w:val="20"/>
              </w:rPr>
              <w:t xml:space="preserve"> in addition to standard care, a multimodal </w:t>
            </w:r>
            <w:proofErr w:type="spellStart"/>
            <w:r w:rsidRPr="00AF241D">
              <w:rPr>
                <w:sz w:val="20"/>
                <w:szCs w:val="20"/>
              </w:rPr>
              <w:t>prehabilitation</w:t>
            </w:r>
            <w:proofErr w:type="spellEnd"/>
            <w:r w:rsidRPr="00AF241D">
              <w:rPr>
                <w:sz w:val="20"/>
                <w:szCs w:val="20"/>
              </w:rPr>
              <w:t xml:space="preserve"> intervention including: exercise, nutritional counselling, stress counselling, smoking cessation, before commencing NAC</w:t>
            </w:r>
            <w:r w:rsidRPr="00AF241D">
              <w:rPr>
                <w:sz w:val="20"/>
                <w:szCs w:val="20"/>
              </w:rPr>
              <w:br/>
            </w:r>
            <w:r w:rsidRPr="00AF241D">
              <w:rPr>
                <w:b/>
                <w:bCs/>
                <w:sz w:val="20"/>
                <w:szCs w:val="20"/>
              </w:rPr>
              <w:t>Details of comparison group:</w:t>
            </w:r>
            <w:r w:rsidRPr="00AF241D">
              <w:rPr>
                <w:sz w:val="20"/>
                <w:szCs w:val="20"/>
              </w:rPr>
              <w:t xml:space="preserve"> standard care</w:t>
            </w:r>
          </w:p>
        </w:tc>
      </w:tr>
      <w:tr w:rsidR="0037300A" w:rsidRPr="00142465" w14:paraId="0370804D"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6DCE5DE" w14:textId="77777777" w:rsidR="0037300A" w:rsidRPr="00AF241D" w:rsidRDefault="0037300A" w:rsidP="000F589A">
            <w:pPr>
              <w:spacing w:line="360" w:lineRule="auto"/>
              <w:rPr>
                <w:b/>
                <w:bCs/>
                <w:sz w:val="20"/>
                <w:szCs w:val="20"/>
              </w:rPr>
            </w:pPr>
            <w:r w:rsidRPr="00AF241D">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36B59AD" w14:textId="77777777" w:rsidR="0037300A" w:rsidRPr="00AF241D" w:rsidRDefault="0037300A" w:rsidP="000F589A">
            <w:pPr>
              <w:spacing w:line="360" w:lineRule="auto"/>
              <w:rPr>
                <w:rFonts w:eastAsiaTheme="minorEastAsia"/>
                <w:sz w:val="20"/>
                <w:szCs w:val="20"/>
              </w:rPr>
            </w:pPr>
            <w:r w:rsidRPr="00AF241D">
              <w:rPr>
                <w:b/>
                <w:bCs/>
                <w:sz w:val="20"/>
                <w:szCs w:val="20"/>
              </w:rPr>
              <w:t>Primary:</w:t>
            </w:r>
            <w:r w:rsidRPr="00AF241D">
              <w:rPr>
                <w:sz w:val="20"/>
                <w:szCs w:val="20"/>
              </w:rPr>
              <w:t xml:space="preserve"> measured at 18 months: recruitment rate; exercise compliance rate; attrition rate; stress consultation compliance rate</w:t>
            </w:r>
          </w:p>
          <w:p w14:paraId="785C2E7E" w14:textId="77777777" w:rsidR="0037300A" w:rsidRPr="00AF241D" w:rsidRDefault="0037300A" w:rsidP="000F589A">
            <w:pPr>
              <w:spacing w:line="360" w:lineRule="auto"/>
              <w:rPr>
                <w:sz w:val="20"/>
                <w:szCs w:val="20"/>
              </w:rPr>
            </w:pPr>
            <w:r w:rsidRPr="00AF241D">
              <w:rPr>
                <w:b/>
                <w:bCs/>
                <w:sz w:val="20"/>
                <w:szCs w:val="20"/>
              </w:rPr>
              <w:t>Secondary:</w:t>
            </w:r>
            <w:r w:rsidRPr="00AF241D">
              <w:rPr>
                <w:sz w:val="20"/>
                <w:szCs w:val="20"/>
              </w:rPr>
              <w:t xml:space="preserve"> QOL (FACT-B; 18 months); measured at 6 months: PA volume; aerobic fitness (6MWT); arm fitness (HGS test); exercise tolerance (</w:t>
            </w:r>
            <w:bookmarkStart w:id="547" w:name="_Hlk69724501"/>
            <w:r w:rsidRPr="00AF241D">
              <w:rPr>
                <w:sz w:val="20"/>
                <w:szCs w:val="20"/>
              </w:rPr>
              <w:t>FACT-An</w:t>
            </w:r>
            <w:bookmarkEnd w:id="547"/>
            <w:r w:rsidRPr="00AF241D">
              <w:rPr>
                <w:sz w:val="20"/>
                <w:szCs w:val="20"/>
              </w:rPr>
              <w:t>)</w:t>
            </w:r>
          </w:p>
        </w:tc>
      </w:tr>
      <w:tr w:rsidR="0037300A" w:rsidRPr="00142465" w14:paraId="353CED4D"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DF6CC70" w14:textId="77777777" w:rsidR="0037300A" w:rsidRPr="00AF241D" w:rsidRDefault="0037300A" w:rsidP="000F589A">
            <w:pPr>
              <w:spacing w:line="360" w:lineRule="auto"/>
              <w:rPr>
                <w:b/>
                <w:bCs/>
                <w:sz w:val="20"/>
                <w:szCs w:val="20"/>
              </w:rPr>
            </w:pPr>
            <w:r w:rsidRPr="00AF241D">
              <w:rPr>
                <w:b/>
                <w:bCs/>
                <w:sz w:val="20"/>
                <w:szCs w:val="20"/>
              </w:rPr>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00D9C95" w14:textId="77777777" w:rsidR="0037300A" w:rsidRPr="00AF241D" w:rsidRDefault="0037300A" w:rsidP="000F589A">
            <w:pPr>
              <w:spacing w:line="360" w:lineRule="auto"/>
              <w:rPr>
                <w:rFonts w:eastAsiaTheme="minorEastAsia"/>
                <w:sz w:val="20"/>
                <w:szCs w:val="20"/>
              </w:rPr>
            </w:pPr>
            <w:r w:rsidRPr="00AF241D">
              <w:rPr>
                <w:sz w:val="20"/>
                <w:szCs w:val="20"/>
              </w:rPr>
              <w:t>18 July 2018</w:t>
            </w:r>
          </w:p>
        </w:tc>
      </w:tr>
      <w:tr w:rsidR="0037300A" w:rsidRPr="00142465" w14:paraId="04F811D6"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7D686F65" w14:textId="77777777" w:rsidR="0037300A" w:rsidRPr="00AF241D" w:rsidRDefault="0037300A" w:rsidP="000F589A">
            <w:pPr>
              <w:spacing w:line="360" w:lineRule="auto"/>
              <w:rPr>
                <w:b/>
                <w:bCs/>
                <w:sz w:val="20"/>
                <w:szCs w:val="20"/>
              </w:rPr>
            </w:pPr>
            <w:r w:rsidRPr="00AF241D">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2A868063" w14:textId="32704834" w:rsidR="0037300A" w:rsidRPr="00AF241D" w:rsidRDefault="0037300A" w:rsidP="000F589A">
            <w:pPr>
              <w:pStyle w:val="NormalWeb"/>
              <w:spacing w:line="360" w:lineRule="auto"/>
              <w:rPr>
                <w:sz w:val="20"/>
                <w:szCs w:val="20"/>
              </w:rPr>
            </w:pPr>
            <w:r w:rsidRPr="00AF241D">
              <w:rPr>
                <w:sz w:val="20"/>
                <w:szCs w:val="20"/>
              </w:rPr>
              <w:t xml:space="preserve">NCT03564171. </w:t>
            </w:r>
            <w:proofErr w:type="spellStart"/>
            <w:r w:rsidRPr="00AF241D">
              <w:rPr>
                <w:sz w:val="20"/>
                <w:szCs w:val="20"/>
              </w:rPr>
              <w:t>Prehabilitation</w:t>
            </w:r>
            <w:proofErr w:type="spellEnd"/>
            <w:r w:rsidRPr="00AF241D">
              <w:rPr>
                <w:sz w:val="20"/>
                <w:szCs w:val="20"/>
              </w:rPr>
              <w:t xml:space="preserve"> for women undergoing pre-operative chemotherapy for breast cancer [A randomized controlled feasibility study comparing a multimodal </w:t>
            </w:r>
            <w:proofErr w:type="spellStart"/>
            <w:r w:rsidRPr="00AF241D">
              <w:rPr>
                <w:sz w:val="20"/>
                <w:szCs w:val="20"/>
              </w:rPr>
              <w:t>prehabilitation</w:t>
            </w:r>
            <w:proofErr w:type="spellEnd"/>
            <w:r w:rsidRPr="00AF241D">
              <w:rPr>
                <w:sz w:val="20"/>
                <w:szCs w:val="20"/>
              </w:rPr>
              <w:t xml:space="preserve"> protocol to normal care for women undergoing neo-adjuvant chemotherapy for breast cancer]. clinicaltrials.gov/ct2/show/nct03564171 (first received 20 June 2018)</w:t>
            </w:r>
          </w:p>
        </w:tc>
      </w:tr>
    </w:tbl>
    <w:p w14:paraId="3BD0F73D" w14:textId="77777777" w:rsidR="0037300A" w:rsidRPr="00142465" w:rsidRDefault="0037300A" w:rsidP="0037300A">
      <w:pPr>
        <w:pStyle w:val="Title"/>
      </w:pPr>
      <w:r w:rsidRPr="00142465">
        <w:t xml:space="preserve">NCT03626610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5F9EB447"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AA9B759" w14:textId="77777777" w:rsidR="0037300A" w:rsidRPr="00AF241D" w:rsidRDefault="0037300A" w:rsidP="000F589A">
            <w:pPr>
              <w:spacing w:line="360" w:lineRule="auto"/>
              <w:rPr>
                <w:b/>
                <w:bCs/>
                <w:sz w:val="20"/>
                <w:szCs w:val="20"/>
              </w:rPr>
            </w:pPr>
            <w:r w:rsidRPr="00AF241D">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BEBC985" w14:textId="77777777" w:rsidR="0037300A" w:rsidRPr="00AF241D" w:rsidRDefault="0037300A" w:rsidP="000F589A">
            <w:pPr>
              <w:spacing w:after="0" w:line="360" w:lineRule="auto"/>
              <w:rPr>
                <w:rFonts w:eastAsiaTheme="minorEastAsia"/>
                <w:sz w:val="20"/>
                <w:szCs w:val="20"/>
              </w:rPr>
            </w:pPr>
            <w:proofErr w:type="spellStart"/>
            <w:r w:rsidRPr="00AF241D">
              <w:rPr>
                <w:sz w:val="20"/>
                <w:szCs w:val="20"/>
              </w:rPr>
              <w:t>Prehabilitation</w:t>
            </w:r>
            <w:proofErr w:type="spellEnd"/>
            <w:r w:rsidRPr="00AF241D">
              <w:rPr>
                <w:sz w:val="20"/>
                <w:szCs w:val="20"/>
              </w:rPr>
              <w:t xml:space="preserve"> of patients with oesophageal malignancy undergoing peri-operative treatment (</w:t>
            </w:r>
            <w:bookmarkStart w:id="548" w:name="_Hlk69724508"/>
            <w:proofErr w:type="spellStart"/>
            <w:r w:rsidRPr="00AF241D">
              <w:rPr>
                <w:sz w:val="20"/>
                <w:szCs w:val="20"/>
              </w:rPr>
              <w:t>Pre-EMPT</w:t>
            </w:r>
            <w:bookmarkEnd w:id="548"/>
            <w:proofErr w:type="spellEnd"/>
            <w:r w:rsidRPr="00AF241D">
              <w:rPr>
                <w:sz w:val="20"/>
                <w:szCs w:val="20"/>
              </w:rPr>
              <w:t>)</w:t>
            </w:r>
          </w:p>
        </w:tc>
      </w:tr>
      <w:tr w:rsidR="0037300A" w:rsidRPr="00142465" w14:paraId="75ED95D8"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676F423" w14:textId="77777777" w:rsidR="0037300A" w:rsidRPr="00AF241D" w:rsidRDefault="0037300A" w:rsidP="000F589A">
            <w:pPr>
              <w:spacing w:line="360" w:lineRule="auto"/>
              <w:rPr>
                <w:b/>
                <w:bCs/>
                <w:sz w:val="20"/>
                <w:szCs w:val="20"/>
              </w:rPr>
            </w:pPr>
            <w:r w:rsidRPr="00AF241D">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C80D594" w14:textId="77777777" w:rsidR="0037300A" w:rsidRPr="00AF241D" w:rsidRDefault="0037300A" w:rsidP="000F589A">
            <w:pPr>
              <w:spacing w:line="360" w:lineRule="auto"/>
              <w:rPr>
                <w:rFonts w:eastAsiaTheme="minorEastAsia"/>
                <w:sz w:val="20"/>
                <w:szCs w:val="20"/>
              </w:rPr>
            </w:pPr>
            <w:r w:rsidRPr="00AF241D">
              <w:rPr>
                <w:b/>
                <w:bCs/>
                <w:sz w:val="20"/>
                <w:szCs w:val="20"/>
              </w:rPr>
              <w:t>Non-randomised clinical trial, parallel design</w:t>
            </w:r>
          </w:p>
          <w:p w14:paraId="758E7A0F" w14:textId="77777777" w:rsidR="0037300A" w:rsidRPr="00AF241D" w:rsidRDefault="0037300A" w:rsidP="000F589A">
            <w:pPr>
              <w:spacing w:line="360" w:lineRule="auto"/>
              <w:rPr>
                <w:sz w:val="20"/>
                <w:szCs w:val="20"/>
              </w:rPr>
            </w:pPr>
            <w:r w:rsidRPr="00AF241D">
              <w:rPr>
                <w:b/>
                <w:bCs/>
                <w:sz w:val="20"/>
                <w:szCs w:val="20"/>
              </w:rPr>
              <w:t>Study aim:</w:t>
            </w:r>
            <w:r w:rsidRPr="00AF241D">
              <w:rPr>
                <w:sz w:val="20"/>
                <w:szCs w:val="20"/>
              </w:rPr>
              <w:t xml:space="preserve"> to assess the effects of an exercise </w:t>
            </w:r>
            <w:proofErr w:type="spellStart"/>
            <w:r w:rsidRPr="00AF241D">
              <w:rPr>
                <w:sz w:val="20"/>
                <w:szCs w:val="20"/>
              </w:rPr>
              <w:t>prehabilitation</w:t>
            </w:r>
            <w:proofErr w:type="spellEnd"/>
            <w:r w:rsidRPr="00AF241D">
              <w:rPr>
                <w:sz w:val="20"/>
                <w:szCs w:val="20"/>
              </w:rPr>
              <w:t xml:space="preserve"> on patient outcomes after surgery for oesophageal cancer </w:t>
            </w:r>
          </w:p>
        </w:tc>
      </w:tr>
      <w:tr w:rsidR="0037300A" w:rsidRPr="00142465" w14:paraId="01DDF836"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69A7E2C" w14:textId="77777777" w:rsidR="0037300A" w:rsidRPr="00AF241D" w:rsidRDefault="0037300A" w:rsidP="000F589A">
            <w:pPr>
              <w:spacing w:line="360" w:lineRule="auto"/>
              <w:rPr>
                <w:b/>
                <w:bCs/>
                <w:sz w:val="20"/>
                <w:szCs w:val="20"/>
              </w:rPr>
            </w:pPr>
            <w:r w:rsidRPr="00AF241D">
              <w:rPr>
                <w:b/>
                <w:bCs/>
                <w:sz w:val="20"/>
                <w:szCs w:val="20"/>
              </w:rPr>
              <w:lastRenderedPageBreak/>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FE73DD1" w14:textId="77777777" w:rsidR="0037300A" w:rsidRPr="00AF241D" w:rsidRDefault="0037300A" w:rsidP="000F589A">
            <w:pPr>
              <w:spacing w:line="360" w:lineRule="auto"/>
              <w:rPr>
                <w:rFonts w:eastAsiaTheme="minorEastAsia"/>
                <w:sz w:val="20"/>
                <w:szCs w:val="20"/>
              </w:rPr>
            </w:pPr>
            <w:r w:rsidRPr="00AF241D">
              <w:rPr>
                <w:b/>
                <w:bCs/>
                <w:sz w:val="20"/>
                <w:szCs w:val="20"/>
              </w:rPr>
              <w:t>Estimated enrolment:</w:t>
            </w:r>
            <w:r w:rsidRPr="00AF241D">
              <w:rPr>
                <w:sz w:val="20"/>
                <w:szCs w:val="20"/>
              </w:rPr>
              <w:t xml:space="preserve"> 66</w:t>
            </w:r>
          </w:p>
          <w:p w14:paraId="453B60FA" w14:textId="77777777" w:rsidR="0037300A" w:rsidRPr="00AF241D" w:rsidRDefault="0037300A" w:rsidP="000F589A">
            <w:pPr>
              <w:spacing w:line="360" w:lineRule="auto"/>
              <w:rPr>
                <w:sz w:val="20"/>
                <w:szCs w:val="20"/>
              </w:rPr>
            </w:pPr>
            <w:r w:rsidRPr="00AF241D">
              <w:rPr>
                <w:b/>
                <w:bCs/>
                <w:sz w:val="20"/>
                <w:szCs w:val="20"/>
              </w:rPr>
              <w:t>Inclusion criteria:</w:t>
            </w:r>
            <w:r w:rsidRPr="00AF241D">
              <w:rPr>
                <w:sz w:val="20"/>
                <w:szCs w:val="20"/>
              </w:rPr>
              <w:t xml:space="preserve"> 18 to 79 years of age; operable oesophageal and gastro-oesophageal adenocarcinoma and scheduled to undergo standard </w:t>
            </w:r>
            <w:bookmarkStart w:id="549" w:name="_Hlk69724515"/>
            <w:r w:rsidRPr="00AF241D">
              <w:rPr>
                <w:sz w:val="20"/>
                <w:szCs w:val="20"/>
              </w:rPr>
              <w:t>NAC</w:t>
            </w:r>
            <w:bookmarkEnd w:id="549"/>
            <w:r w:rsidRPr="00AF241D">
              <w:rPr>
                <w:sz w:val="20"/>
                <w:szCs w:val="20"/>
              </w:rPr>
              <w:t xml:space="preserve"> and </w:t>
            </w:r>
            <w:proofErr w:type="spellStart"/>
            <w:r w:rsidRPr="00AF241D">
              <w:rPr>
                <w:sz w:val="20"/>
                <w:szCs w:val="20"/>
              </w:rPr>
              <w:t>oesophagogastric</w:t>
            </w:r>
            <w:proofErr w:type="spellEnd"/>
            <w:r w:rsidRPr="00AF241D">
              <w:rPr>
                <w:sz w:val="20"/>
                <w:szCs w:val="20"/>
              </w:rPr>
              <w:t xml:space="preserve"> surgery; able to understand and independently consent; able to understand and complete questionnaires; willing to undergo assessments and intervention; willing and able to use Fitbit; ASA I - III and fit for surgical resection; BMI ≥ 18.5 with &lt; 10% self-reported unintentional weight loss at diagnosis</w:t>
            </w:r>
          </w:p>
          <w:p w14:paraId="12043FCC" w14:textId="77777777" w:rsidR="0037300A" w:rsidRPr="00AF241D" w:rsidRDefault="0037300A" w:rsidP="000F589A">
            <w:pPr>
              <w:spacing w:line="360" w:lineRule="auto"/>
              <w:rPr>
                <w:sz w:val="20"/>
                <w:szCs w:val="20"/>
              </w:rPr>
            </w:pPr>
            <w:r w:rsidRPr="00AF241D">
              <w:rPr>
                <w:b/>
                <w:bCs/>
                <w:sz w:val="20"/>
                <w:szCs w:val="20"/>
              </w:rPr>
              <w:t>Exclusion criteria:</w:t>
            </w:r>
            <w:r w:rsidRPr="00AF241D">
              <w:rPr>
                <w:sz w:val="20"/>
                <w:szCs w:val="20"/>
              </w:rPr>
              <w:t xml:space="preserve"> not medically fit for surgery; to undergo primary or palliative CT; recommended for chemoradiotherapy; &lt; 18 years of age or &gt; 79 years of age; unable to undergo </w:t>
            </w:r>
            <w:bookmarkStart w:id="550" w:name="_Hlk69724521"/>
            <w:r w:rsidRPr="00AF241D">
              <w:rPr>
                <w:sz w:val="20"/>
                <w:szCs w:val="20"/>
              </w:rPr>
              <w:t>CPEX</w:t>
            </w:r>
            <w:bookmarkEnd w:id="550"/>
            <w:r w:rsidRPr="00AF241D">
              <w:rPr>
                <w:sz w:val="20"/>
                <w:szCs w:val="20"/>
              </w:rPr>
              <w:t xml:space="preserve"> testing; do not wish to undergo certain aspects of the trial; unable or unwilling to attend </w:t>
            </w:r>
            <w:bookmarkStart w:id="551" w:name="_Hlk69724529"/>
            <w:r w:rsidRPr="00AF241D">
              <w:rPr>
                <w:sz w:val="20"/>
                <w:szCs w:val="20"/>
              </w:rPr>
              <w:t>CHHP</w:t>
            </w:r>
            <w:bookmarkEnd w:id="551"/>
            <w:r w:rsidRPr="00AF241D">
              <w:rPr>
                <w:sz w:val="20"/>
                <w:szCs w:val="20"/>
              </w:rPr>
              <w:t xml:space="preserve"> for assessment/advice; unable to give informed consent; unable to understand or complete questionnaire; unwilling to use Fitbit; </w:t>
            </w:r>
            <w:bookmarkStart w:id="552" w:name="_Hlk69724536"/>
            <w:r w:rsidRPr="00AF241D">
              <w:rPr>
                <w:sz w:val="20"/>
                <w:szCs w:val="20"/>
              </w:rPr>
              <w:t>ASA</w:t>
            </w:r>
            <w:bookmarkEnd w:id="552"/>
            <w:r w:rsidRPr="00AF241D">
              <w:rPr>
                <w:sz w:val="20"/>
                <w:szCs w:val="20"/>
              </w:rPr>
              <w:t xml:space="preserve"> IV+; BMI &lt; 18.5 with self-reported unintentional weight loss of ≥ 10% at diagnosis</w:t>
            </w:r>
          </w:p>
          <w:p w14:paraId="48103AF1" w14:textId="77777777" w:rsidR="0037300A" w:rsidRPr="00AF241D" w:rsidRDefault="0037300A" w:rsidP="000F589A">
            <w:pPr>
              <w:spacing w:line="360" w:lineRule="auto"/>
              <w:rPr>
                <w:sz w:val="20"/>
                <w:szCs w:val="20"/>
              </w:rPr>
            </w:pPr>
            <w:r w:rsidRPr="00AF241D">
              <w:rPr>
                <w:b/>
                <w:bCs/>
                <w:sz w:val="20"/>
                <w:szCs w:val="20"/>
              </w:rPr>
              <w:t>Type of surgery/condition:</w:t>
            </w:r>
            <w:r w:rsidRPr="00AF241D">
              <w:rPr>
                <w:sz w:val="20"/>
                <w:szCs w:val="20"/>
              </w:rPr>
              <w:t xml:space="preserve"> surgical resection for oesophageal and gastro-oesophageal adenocarcinoma</w:t>
            </w:r>
          </w:p>
          <w:p w14:paraId="31B2147B" w14:textId="77777777" w:rsidR="0037300A" w:rsidRPr="00AF241D" w:rsidRDefault="0037300A" w:rsidP="000F589A">
            <w:pPr>
              <w:spacing w:line="360" w:lineRule="auto"/>
              <w:rPr>
                <w:sz w:val="20"/>
                <w:szCs w:val="20"/>
              </w:rPr>
            </w:pPr>
            <w:r w:rsidRPr="00AF241D">
              <w:rPr>
                <w:b/>
                <w:bCs/>
                <w:sz w:val="20"/>
                <w:szCs w:val="20"/>
              </w:rPr>
              <w:t>Country:</w:t>
            </w:r>
            <w:r w:rsidRPr="00AF241D">
              <w:rPr>
                <w:sz w:val="20"/>
                <w:szCs w:val="20"/>
              </w:rPr>
              <w:t xml:space="preserve"> UK</w:t>
            </w:r>
          </w:p>
          <w:p w14:paraId="17C87FDD" w14:textId="77777777" w:rsidR="0037300A" w:rsidRPr="00AF241D" w:rsidRDefault="0037300A" w:rsidP="000F589A">
            <w:pPr>
              <w:spacing w:line="360" w:lineRule="auto"/>
              <w:rPr>
                <w:sz w:val="20"/>
                <w:szCs w:val="20"/>
              </w:rPr>
            </w:pPr>
            <w:r w:rsidRPr="00AF241D">
              <w:rPr>
                <w:b/>
                <w:bCs/>
                <w:sz w:val="20"/>
                <w:szCs w:val="20"/>
              </w:rPr>
              <w:t>Setting:</w:t>
            </w:r>
            <w:r w:rsidRPr="00AF241D">
              <w:rPr>
                <w:sz w:val="20"/>
                <w:szCs w:val="20"/>
              </w:rPr>
              <w:t xml:space="preserve"> hospital; single centre</w:t>
            </w:r>
          </w:p>
        </w:tc>
      </w:tr>
      <w:tr w:rsidR="0037300A" w:rsidRPr="00142465" w14:paraId="6A3CC22A"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B87E890" w14:textId="77777777" w:rsidR="0037300A" w:rsidRPr="00AF241D" w:rsidRDefault="0037300A" w:rsidP="000F589A">
            <w:pPr>
              <w:spacing w:line="360" w:lineRule="auto"/>
              <w:rPr>
                <w:b/>
                <w:bCs/>
                <w:sz w:val="20"/>
                <w:szCs w:val="20"/>
              </w:rPr>
            </w:pPr>
            <w:r w:rsidRPr="00AF241D">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7F1B7F3" w14:textId="77777777" w:rsidR="0037300A" w:rsidRPr="00AF241D" w:rsidRDefault="0037300A" w:rsidP="000F589A">
            <w:pPr>
              <w:spacing w:line="360" w:lineRule="auto"/>
              <w:rPr>
                <w:rFonts w:eastAsiaTheme="minorEastAsia"/>
                <w:sz w:val="20"/>
                <w:szCs w:val="20"/>
              </w:rPr>
            </w:pPr>
            <w:r w:rsidRPr="00AF241D">
              <w:rPr>
                <w:b/>
                <w:bCs/>
                <w:sz w:val="20"/>
                <w:szCs w:val="20"/>
              </w:rPr>
              <w:t>Type of intervention:</w:t>
            </w:r>
            <w:r w:rsidRPr="00AF241D">
              <w:rPr>
                <w:sz w:val="20"/>
                <w:szCs w:val="20"/>
              </w:rPr>
              <w:t xml:space="preserve"> combination: supervised exercise training/class; technology/equipment</w:t>
            </w:r>
          </w:p>
          <w:p w14:paraId="3F2ADBBD" w14:textId="77777777" w:rsidR="0037300A" w:rsidRPr="00AF241D" w:rsidRDefault="0037300A" w:rsidP="000F589A">
            <w:pPr>
              <w:spacing w:line="360" w:lineRule="auto"/>
              <w:rPr>
                <w:sz w:val="20"/>
                <w:szCs w:val="20"/>
              </w:rPr>
            </w:pPr>
            <w:r w:rsidRPr="00AF241D">
              <w:rPr>
                <w:b/>
                <w:bCs/>
                <w:sz w:val="20"/>
                <w:szCs w:val="20"/>
              </w:rPr>
              <w:t>Details of intervention:</w:t>
            </w:r>
            <w:r w:rsidRPr="00AF241D">
              <w:rPr>
                <w:sz w:val="20"/>
                <w:szCs w:val="20"/>
              </w:rPr>
              <w:t xml:space="preserve"> exercise </w:t>
            </w:r>
            <w:proofErr w:type="spellStart"/>
            <w:r w:rsidRPr="00AF241D">
              <w:rPr>
                <w:sz w:val="20"/>
                <w:szCs w:val="20"/>
              </w:rPr>
              <w:t>prehabilitation</w:t>
            </w:r>
            <w:proofErr w:type="spellEnd"/>
            <w:r w:rsidRPr="00AF241D">
              <w:rPr>
                <w:sz w:val="20"/>
                <w:szCs w:val="20"/>
              </w:rPr>
              <w:t xml:space="preserve"> during NAC; monitored exercise training</w:t>
            </w:r>
            <w:r w:rsidRPr="00AF241D">
              <w:rPr>
                <w:sz w:val="20"/>
                <w:szCs w:val="20"/>
              </w:rPr>
              <w:br/>
            </w:r>
            <w:r w:rsidRPr="00AF241D">
              <w:rPr>
                <w:b/>
                <w:bCs/>
                <w:sz w:val="20"/>
                <w:szCs w:val="20"/>
              </w:rPr>
              <w:t>Details of comparison group:</w:t>
            </w:r>
            <w:r w:rsidRPr="00AF241D">
              <w:rPr>
                <w:sz w:val="20"/>
                <w:szCs w:val="20"/>
              </w:rPr>
              <w:t xml:space="preserve"> standard care</w:t>
            </w:r>
          </w:p>
        </w:tc>
      </w:tr>
      <w:tr w:rsidR="0037300A" w:rsidRPr="00142465" w14:paraId="4944C20A"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7F1C3AA" w14:textId="77777777" w:rsidR="0037300A" w:rsidRPr="00AF241D" w:rsidRDefault="0037300A" w:rsidP="000F589A">
            <w:pPr>
              <w:spacing w:line="360" w:lineRule="auto"/>
              <w:rPr>
                <w:b/>
                <w:bCs/>
                <w:sz w:val="20"/>
                <w:szCs w:val="20"/>
              </w:rPr>
            </w:pPr>
            <w:r w:rsidRPr="00AF241D">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0EC14A4" w14:textId="77777777" w:rsidR="0037300A" w:rsidRPr="00AF241D" w:rsidRDefault="0037300A" w:rsidP="000F589A">
            <w:pPr>
              <w:spacing w:line="360" w:lineRule="auto"/>
              <w:rPr>
                <w:rFonts w:eastAsiaTheme="minorEastAsia"/>
                <w:sz w:val="20"/>
                <w:szCs w:val="20"/>
              </w:rPr>
            </w:pPr>
            <w:r w:rsidRPr="00AF241D">
              <w:rPr>
                <w:b/>
                <w:bCs/>
                <w:sz w:val="20"/>
                <w:szCs w:val="20"/>
              </w:rPr>
              <w:t>Primary:</w:t>
            </w:r>
            <w:r w:rsidRPr="00AF241D">
              <w:rPr>
                <w:sz w:val="20"/>
                <w:szCs w:val="20"/>
              </w:rPr>
              <w:t xml:space="preserve"> cardiopulmonary fitness (</w:t>
            </w:r>
            <w:bookmarkStart w:id="553" w:name="_Hlk69724543"/>
            <w:r w:rsidRPr="00AF241D">
              <w:rPr>
                <w:sz w:val="20"/>
                <w:szCs w:val="20"/>
              </w:rPr>
              <w:t>CPEX</w:t>
            </w:r>
            <w:bookmarkEnd w:id="553"/>
            <w:r w:rsidRPr="00AF241D">
              <w:rPr>
                <w:sz w:val="20"/>
                <w:szCs w:val="20"/>
              </w:rPr>
              <w:t>; 5 months)</w:t>
            </w:r>
          </w:p>
          <w:p w14:paraId="0BE0C726" w14:textId="77777777" w:rsidR="0037300A" w:rsidRPr="00AF241D" w:rsidRDefault="0037300A" w:rsidP="000F589A">
            <w:pPr>
              <w:spacing w:line="360" w:lineRule="auto"/>
              <w:rPr>
                <w:sz w:val="20"/>
                <w:szCs w:val="20"/>
              </w:rPr>
            </w:pPr>
            <w:r w:rsidRPr="00AF241D">
              <w:rPr>
                <w:b/>
                <w:bCs/>
                <w:sz w:val="20"/>
                <w:szCs w:val="20"/>
              </w:rPr>
              <w:t>Secondary:</w:t>
            </w:r>
            <w:r w:rsidRPr="00AF241D">
              <w:rPr>
                <w:sz w:val="20"/>
                <w:szCs w:val="20"/>
              </w:rPr>
              <w:t xml:space="preserve"> postoperative complications (</w:t>
            </w:r>
            <w:proofErr w:type="spellStart"/>
            <w:r w:rsidRPr="00AF241D">
              <w:rPr>
                <w:sz w:val="20"/>
                <w:szCs w:val="20"/>
              </w:rPr>
              <w:t>Clavien-Dindo</w:t>
            </w:r>
            <w:proofErr w:type="spellEnd"/>
            <w:r w:rsidRPr="00AF241D">
              <w:rPr>
                <w:sz w:val="20"/>
                <w:szCs w:val="20"/>
              </w:rPr>
              <w:t>; ECCG; to date of discharge, up to 45 days); LOS (to date of discharge, up to 45 days); lean body mass (CT; 5 months); daily activity levels (Fitbit steps; 5 months); sleep quality (Fitbit; 5 months); measured at 12 months: HRQOL (EORTC QLQ-OES18); HRQOL (EORTC QLQ-C30); well-being (</w:t>
            </w:r>
            <w:bookmarkStart w:id="554" w:name="_Hlk69724550"/>
            <w:r w:rsidRPr="00AF241D">
              <w:rPr>
                <w:sz w:val="20"/>
                <w:szCs w:val="20"/>
              </w:rPr>
              <w:t>SWEMWEBS</w:t>
            </w:r>
            <w:bookmarkEnd w:id="554"/>
            <w:r w:rsidRPr="00AF241D">
              <w:rPr>
                <w:sz w:val="20"/>
                <w:szCs w:val="20"/>
              </w:rPr>
              <w:t xml:space="preserve">); disease recurrence (pathology, radiology); postoperative mortality </w:t>
            </w:r>
          </w:p>
        </w:tc>
      </w:tr>
      <w:tr w:rsidR="0037300A" w:rsidRPr="00142465" w14:paraId="273B2D37"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DD4CD2D" w14:textId="77777777" w:rsidR="0037300A" w:rsidRPr="00AF241D" w:rsidRDefault="0037300A" w:rsidP="000F589A">
            <w:pPr>
              <w:spacing w:line="360" w:lineRule="auto"/>
              <w:rPr>
                <w:b/>
                <w:bCs/>
                <w:sz w:val="20"/>
                <w:szCs w:val="20"/>
              </w:rPr>
            </w:pPr>
            <w:r w:rsidRPr="00AF241D">
              <w:rPr>
                <w:b/>
                <w:bCs/>
                <w:sz w:val="20"/>
                <w:szCs w:val="20"/>
              </w:rPr>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7D0257F" w14:textId="77777777" w:rsidR="0037300A" w:rsidRPr="00AF241D" w:rsidRDefault="0037300A" w:rsidP="000F589A">
            <w:pPr>
              <w:spacing w:line="360" w:lineRule="auto"/>
              <w:rPr>
                <w:rFonts w:eastAsiaTheme="minorEastAsia"/>
                <w:sz w:val="20"/>
                <w:szCs w:val="20"/>
              </w:rPr>
            </w:pPr>
            <w:r w:rsidRPr="00AF241D">
              <w:rPr>
                <w:sz w:val="20"/>
                <w:szCs w:val="20"/>
              </w:rPr>
              <w:t>November 2016</w:t>
            </w:r>
          </w:p>
        </w:tc>
      </w:tr>
      <w:tr w:rsidR="0037300A" w:rsidRPr="00142465" w14:paraId="10F9444B"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244253AD" w14:textId="77777777" w:rsidR="0037300A" w:rsidRPr="00AF241D" w:rsidRDefault="0037300A" w:rsidP="000F589A">
            <w:pPr>
              <w:spacing w:line="360" w:lineRule="auto"/>
              <w:rPr>
                <w:b/>
                <w:bCs/>
                <w:sz w:val="20"/>
                <w:szCs w:val="20"/>
              </w:rPr>
            </w:pPr>
            <w:r w:rsidRPr="00AF241D">
              <w:rPr>
                <w:b/>
                <w:bCs/>
                <w:sz w:val="20"/>
                <w:szCs w:val="20"/>
              </w:rPr>
              <w:lastRenderedPageBreak/>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1F90CC45" w14:textId="0CEF61CB" w:rsidR="0037300A" w:rsidRPr="00AF241D" w:rsidRDefault="0037300A" w:rsidP="000F589A">
            <w:pPr>
              <w:pStyle w:val="NormalWeb"/>
              <w:spacing w:line="360" w:lineRule="auto"/>
              <w:rPr>
                <w:sz w:val="20"/>
                <w:szCs w:val="20"/>
              </w:rPr>
            </w:pPr>
            <w:r w:rsidRPr="00AF241D">
              <w:rPr>
                <w:sz w:val="20"/>
                <w:szCs w:val="20"/>
              </w:rPr>
              <w:t xml:space="preserve">NCT03626610. </w:t>
            </w:r>
            <w:proofErr w:type="spellStart"/>
            <w:r w:rsidRPr="00AF241D">
              <w:rPr>
                <w:sz w:val="20"/>
                <w:szCs w:val="20"/>
              </w:rPr>
              <w:t>Prehabilitation</w:t>
            </w:r>
            <w:proofErr w:type="spellEnd"/>
            <w:r w:rsidRPr="00AF241D">
              <w:rPr>
                <w:sz w:val="20"/>
                <w:szCs w:val="20"/>
              </w:rPr>
              <w:t xml:space="preserve"> of patients with oesophageal malignancy undergoing peri-operative treatment (</w:t>
            </w:r>
            <w:proofErr w:type="spellStart"/>
            <w:r w:rsidRPr="00AF241D">
              <w:rPr>
                <w:sz w:val="20"/>
                <w:szCs w:val="20"/>
              </w:rPr>
              <w:t>Pre-EMPT</w:t>
            </w:r>
            <w:proofErr w:type="spellEnd"/>
            <w:r w:rsidRPr="00AF241D">
              <w:rPr>
                <w:sz w:val="20"/>
                <w:szCs w:val="20"/>
              </w:rPr>
              <w:t>) ['</w:t>
            </w:r>
            <w:proofErr w:type="spellStart"/>
            <w:r w:rsidRPr="00AF241D">
              <w:rPr>
                <w:sz w:val="20"/>
                <w:szCs w:val="20"/>
              </w:rPr>
              <w:t>Pre-EMPT</w:t>
            </w:r>
            <w:proofErr w:type="spellEnd"/>
            <w:r w:rsidRPr="00AF241D">
              <w:rPr>
                <w:sz w:val="20"/>
                <w:szCs w:val="20"/>
              </w:rPr>
              <w:t>' - an interventional study to assess the effects of pre-emptive exercise, or '</w:t>
            </w:r>
            <w:proofErr w:type="spellStart"/>
            <w:r w:rsidRPr="00AF241D">
              <w:rPr>
                <w:sz w:val="20"/>
                <w:szCs w:val="20"/>
              </w:rPr>
              <w:t>prehabilitation</w:t>
            </w:r>
            <w:proofErr w:type="spellEnd"/>
            <w:r w:rsidRPr="00AF241D">
              <w:rPr>
                <w:sz w:val="20"/>
                <w:szCs w:val="20"/>
              </w:rPr>
              <w:t>', in patients undergoing peri-operative treatment for adenocarcinoma of the oesophagus and gastro-oesophageal junction]. clinicaltrials.gov/ct2/show/NCT03626610 (first received 13 August 2018)</w:t>
            </w:r>
          </w:p>
        </w:tc>
      </w:tr>
    </w:tbl>
    <w:p w14:paraId="16452D65" w14:textId="77777777" w:rsidR="00A52202" w:rsidRDefault="00A52202" w:rsidP="00A52202"/>
    <w:p w14:paraId="16CFA59B" w14:textId="04218DAF" w:rsidR="0037300A" w:rsidRPr="00142465" w:rsidRDefault="0037300A" w:rsidP="0037300A">
      <w:pPr>
        <w:pStyle w:val="Title"/>
      </w:pPr>
      <w:r w:rsidRPr="00142465">
        <w:t xml:space="preserve">NCT03641027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5062798B"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710F4D0" w14:textId="77777777" w:rsidR="0037300A" w:rsidRPr="00AF241D" w:rsidRDefault="0037300A" w:rsidP="000F589A">
            <w:pPr>
              <w:spacing w:line="360" w:lineRule="auto"/>
              <w:rPr>
                <w:b/>
                <w:bCs/>
                <w:sz w:val="20"/>
                <w:szCs w:val="20"/>
              </w:rPr>
            </w:pPr>
            <w:r w:rsidRPr="00AF241D">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08CB0AC" w14:textId="77777777" w:rsidR="0037300A" w:rsidRPr="00AF241D" w:rsidRDefault="0037300A" w:rsidP="000F589A">
            <w:pPr>
              <w:spacing w:after="0" w:line="360" w:lineRule="auto"/>
              <w:rPr>
                <w:rFonts w:eastAsiaTheme="minorEastAsia"/>
                <w:sz w:val="20"/>
                <w:szCs w:val="20"/>
              </w:rPr>
            </w:pPr>
            <w:r w:rsidRPr="00AF241D">
              <w:rPr>
                <w:sz w:val="20"/>
                <w:szCs w:val="20"/>
              </w:rPr>
              <w:t>Physical activity before obesity surgery (</w:t>
            </w:r>
            <w:bookmarkStart w:id="555" w:name="_Hlk69724556"/>
            <w:r w:rsidRPr="00AF241D">
              <w:rPr>
                <w:sz w:val="20"/>
                <w:szCs w:val="20"/>
              </w:rPr>
              <w:t>PABOS</w:t>
            </w:r>
            <w:bookmarkEnd w:id="555"/>
            <w:r w:rsidRPr="00AF241D">
              <w:rPr>
                <w:sz w:val="20"/>
                <w:szCs w:val="20"/>
              </w:rPr>
              <w:t>)</w:t>
            </w:r>
          </w:p>
        </w:tc>
      </w:tr>
      <w:tr w:rsidR="0037300A" w:rsidRPr="00142465" w14:paraId="05C0A729"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CDDB923" w14:textId="77777777" w:rsidR="0037300A" w:rsidRPr="00AF241D" w:rsidRDefault="0037300A" w:rsidP="000F589A">
            <w:pPr>
              <w:spacing w:line="360" w:lineRule="auto"/>
              <w:rPr>
                <w:b/>
                <w:bCs/>
                <w:sz w:val="20"/>
                <w:szCs w:val="20"/>
              </w:rPr>
            </w:pPr>
            <w:r w:rsidRPr="00AF241D">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1146649" w14:textId="77777777" w:rsidR="0037300A" w:rsidRPr="00AF241D" w:rsidRDefault="0037300A" w:rsidP="000F589A">
            <w:pPr>
              <w:spacing w:line="360" w:lineRule="auto"/>
              <w:rPr>
                <w:rFonts w:eastAsiaTheme="minorEastAsia"/>
                <w:sz w:val="20"/>
                <w:szCs w:val="20"/>
              </w:rPr>
            </w:pPr>
            <w:r w:rsidRPr="00AF241D">
              <w:rPr>
                <w:b/>
                <w:bCs/>
                <w:sz w:val="20"/>
                <w:szCs w:val="20"/>
              </w:rPr>
              <w:t>RCT, parallel design</w:t>
            </w:r>
          </w:p>
          <w:p w14:paraId="56A4A7A7" w14:textId="77777777" w:rsidR="0037300A" w:rsidRPr="00AF241D" w:rsidRDefault="0037300A" w:rsidP="000F589A">
            <w:pPr>
              <w:spacing w:line="360" w:lineRule="auto"/>
              <w:rPr>
                <w:sz w:val="20"/>
                <w:szCs w:val="20"/>
              </w:rPr>
            </w:pPr>
            <w:r w:rsidRPr="00AF241D">
              <w:rPr>
                <w:b/>
                <w:bCs/>
                <w:sz w:val="20"/>
                <w:szCs w:val="20"/>
              </w:rPr>
              <w:t>Study aim:</w:t>
            </w:r>
            <w:r w:rsidRPr="00AF241D">
              <w:rPr>
                <w:sz w:val="20"/>
                <w:szCs w:val="20"/>
              </w:rPr>
              <w:t xml:space="preserve"> to investigate whether an intervention of individual coaching aimed at increasing PA before and after gastric bypass surgery changes the level of PA up to 2 years following surgery; and the effects on postoperative outcomes, QOL and resumption of habitual PA </w:t>
            </w:r>
          </w:p>
        </w:tc>
      </w:tr>
      <w:tr w:rsidR="0037300A" w:rsidRPr="00142465" w14:paraId="5DF16C94"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AD97C2D" w14:textId="77777777" w:rsidR="0037300A" w:rsidRPr="00AF241D" w:rsidRDefault="0037300A" w:rsidP="000F589A">
            <w:pPr>
              <w:spacing w:line="360" w:lineRule="auto"/>
              <w:rPr>
                <w:b/>
                <w:bCs/>
                <w:sz w:val="20"/>
                <w:szCs w:val="20"/>
              </w:rPr>
            </w:pPr>
            <w:r w:rsidRPr="00AF241D">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47DB19A" w14:textId="77777777" w:rsidR="0037300A" w:rsidRPr="00AF241D" w:rsidRDefault="0037300A" w:rsidP="000F589A">
            <w:pPr>
              <w:spacing w:line="360" w:lineRule="auto"/>
              <w:rPr>
                <w:rFonts w:eastAsiaTheme="minorEastAsia"/>
                <w:sz w:val="20"/>
                <w:szCs w:val="20"/>
              </w:rPr>
            </w:pPr>
            <w:r w:rsidRPr="00AF241D">
              <w:rPr>
                <w:b/>
                <w:bCs/>
                <w:sz w:val="20"/>
                <w:szCs w:val="20"/>
              </w:rPr>
              <w:t>Estimated enrolment:</w:t>
            </w:r>
            <w:r w:rsidRPr="00AF241D">
              <w:rPr>
                <w:sz w:val="20"/>
                <w:szCs w:val="20"/>
              </w:rPr>
              <w:t xml:space="preserve"> 300</w:t>
            </w:r>
          </w:p>
          <w:p w14:paraId="35131FF6" w14:textId="77777777" w:rsidR="0037300A" w:rsidRPr="00AF241D" w:rsidRDefault="0037300A" w:rsidP="000F589A">
            <w:pPr>
              <w:spacing w:line="360" w:lineRule="auto"/>
              <w:rPr>
                <w:sz w:val="20"/>
                <w:szCs w:val="20"/>
              </w:rPr>
            </w:pPr>
            <w:r w:rsidRPr="00AF241D">
              <w:rPr>
                <w:b/>
                <w:bCs/>
                <w:sz w:val="20"/>
                <w:szCs w:val="20"/>
              </w:rPr>
              <w:t>Inclusion criteria:</w:t>
            </w:r>
            <w:r w:rsidRPr="00AF241D">
              <w:rPr>
                <w:sz w:val="20"/>
                <w:szCs w:val="20"/>
              </w:rPr>
              <w:t xml:space="preserve"> anyone scheduled for </w:t>
            </w:r>
            <w:bookmarkStart w:id="556" w:name="_Hlk69724564"/>
            <w:r w:rsidRPr="00AF241D">
              <w:rPr>
                <w:sz w:val="20"/>
                <w:szCs w:val="20"/>
              </w:rPr>
              <w:t>GBP</w:t>
            </w:r>
            <w:bookmarkEnd w:id="556"/>
            <w:r w:rsidRPr="00AF241D">
              <w:rPr>
                <w:sz w:val="20"/>
                <w:szCs w:val="20"/>
              </w:rPr>
              <w:t xml:space="preserve"> at participating hospitals</w:t>
            </w:r>
          </w:p>
          <w:p w14:paraId="39BDF0FE" w14:textId="77777777" w:rsidR="0037300A" w:rsidRPr="00AF241D" w:rsidRDefault="0037300A" w:rsidP="000F589A">
            <w:pPr>
              <w:spacing w:line="360" w:lineRule="auto"/>
              <w:rPr>
                <w:sz w:val="20"/>
                <w:szCs w:val="20"/>
              </w:rPr>
            </w:pPr>
            <w:r w:rsidRPr="00AF241D">
              <w:rPr>
                <w:b/>
                <w:bCs/>
                <w:sz w:val="20"/>
                <w:szCs w:val="20"/>
              </w:rPr>
              <w:t>Exclusion criteria:</w:t>
            </w:r>
            <w:r w:rsidRPr="00AF241D">
              <w:rPr>
                <w:sz w:val="20"/>
                <w:szCs w:val="20"/>
              </w:rPr>
              <w:t xml:space="preserve"> inability to understand given information; inability to perform intervention</w:t>
            </w:r>
          </w:p>
          <w:p w14:paraId="46D304D5" w14:textId="77777777" w:rsidR="0037300A" w:rsidRPr="00AF241D" w:rsidRDefault="0037300A" w:rsidP="000F589A">
            <w:pPr>
              <w:spacing w:line="360" w:lineRule="auto"/>
              <w:rPr>
                <w:sz w:val="20"/>
                <w:szCs w:val="20"/>
              </w:rPr>
            </w:pPr>
            <w:r w:rsidRPr="00AF241D">
              <w:rPr>
                <w:b/>
                <w:bCs/>
                <w:sz w:val="20"/>
                <w:szCs w:val="20"/>
              </w:rPr>
              <w:t>Type of surgery/condition:</w:t>
            </w:r>
            <w:r w:rsidRPr="00AF241D">
              <w:rPr>
                <w:sz w:val="20"/>
                <w:szCs w:val="20"/>
              </w:rPr>
              <w:t xml:space="preserve"> GBP for obesity</w:t>
            </w:r>
          </w:p>
          <w:p w14:paraId="286D40F0" w14:textId="77777777" w:rsidR="0037300A" w:rsidRPr="00AF241D" w:rsidRDefault="0037300A" w:rsidP="000F589A">
            <w:pPr>
              <w:spacing w:line="360" w:lineRule="auto"/>
              <w:rPr>
                <w:sz w:val="20"/>
                <w:szCs w:val="20"/>
              </w:rPr>
            </w:pPr>
            <w:r w:rsidRPr="00AF241D">
              <w:rPr>
                <w:b/>
                <w:bCs/>
                <w:sz w:val="20"/>
                <w:szCs w:val="20"/>
              </w:rPr>
              <w:t>Country:</w:t>
            </w:r>
            <w:r w:rsidRPr="00AF241D">
              <w:rPr>
                <w:sz w:val="20"/>
                <w:szCs w:val="20"/>
              </w:rPr>
              <w:t xml:space="preserve"> Sweden</w:t>
            </w:r>
          </w:p>
          <w:p w14:paraId="0260FDB3" w14:textId="77777777" w:rsidR="0037300A" w:rsidRPr="00AF241D" w:rsidRDefault="0037300A" w:rsidP="000F589A">
            <w:pPr>
              <w:spacing w:line="360" w:lineRule="auto"/>
              <w:rPr>
                <w:sz w:val="20"/>
                <w:szCs w:val="20"/>
              </w:rPr>
            </w:pPr>
            <w:r w:rsidRPr="00AF241D">
              <w:rPr>
                <w:b/>
                <w:bCs/>
                <w:sz w:val="20"/>
                <w:szCs w:val="20"/>
              </w:rPr>
              <w:t>Setting:</w:t>
            </w:r>
            <w:r w:rsidRPr="00AF241D">
              <w:rPr>
                <w:sz w:val="20"/>
                <w:szCs w:val="20"/>
              </w:rPr>
              <w:t xml:space="preserve"> hospital; multicentre</w:t>
            </w:r>
          </w:p>
        </w:tc>
      </w:tr>
      <w:tr w:rsidR="0037300A" w:rsidRPr="00142465" w14:paraId="5CEBC601"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1DF5E96" w14:textId="77777777" w:rsidR="0037300A" w:rsidRPr="00AF241D" w:rsidRDefault="0037300A" w:rsidP="000F589A">
            <w:pPr>
              <w:spacing w:line="360" w:lineRule="auto"/>
              <w:rPr>
                <w:b/>
                <w:bCs/>
                <w:sz w:val="20"/>
                <w:szCs w:val="20"/>
              </w:rPr>
            </w:pPr>
            <w:r w:rsidRPr="00AF241D">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13C4B6D" w14:textId="77777777" w:rsidR="0037300A" w:rsidRPr="00AF241D" w:rsidRDefault="0037300A" w:rsidP="000F589A">
            <w:pPr>
              <w:spacing w:line="360" w:lineRule="auto"/>
              <w:rPr>
                <w:rFonts w:eastAsiaTheme="minorEastAsia"/>
                <w:sz w:val="20"/>
                <w:szCs w:val="20"/>
              </w:rPr>
            </w:pPr>
            <w:r w:rsidRPr="00AF241D">
              <w:rPr>
                <w:b/>
                <w:bCs/>
                <w:sz w:val="20"/>
                <w:szCs w:val="20"/>
              </w:rPr>
              <w:t>Type of intervention:</w:t>
            </w:r>
            <w:r w:rsidRPr="00AF241D">
              <w:rPr>
                <w:sz w:val="20"/>
                <w:szCs w:val="20"/>
              </w:rPr>
              <w:t xml:space="preserve"> exercise prescription: home-based exercise programme with telephone support</w:t>
            </w:r>
          </w:p>
          <w:p w14:paraId="41267182" w14:textId="77777777" w:rsidR="0037300A" w:rsidRPr="00AF241D" w:rsidRDefault="0037300A" w:rsidP="000F589A">
            <w:pPr>
              <w:spacing w:line="360" w:lineRule="auto"/>
              <w:rPr>
                <w:sz w:val="20"/>
                <w:szCs w:val="20"/>
              </w:rPr>
            </w:pPr>
            <w:r w:rsidRPr="00AF241D">
              <w:rPr>
                <w:b/>
                <w:bCs/>
                <w:sz w:val="20"/>
                <w:szCs w:val="20"/>
              </w:rPr>
              <w:t>Details of intervention:</w:t>
            </w:r>
            <w:r w:rsidRPr="00AF241D">
              <w:rPr>
                <w:sz w:val="20"/>
                <w:szCs w:val="20"/>
              </w:rPr>
              <w:t xml:space="preserve"> preoperative: individual PT coaching to increase PA to 30 minutes/day (≥ 150 minutes/week); decrease time spent sitting/lying; telephone follow-up 1 week in</w:t>
            </w:r>
          </w:p>
          <w:p w14:paraId="7ADD6B0E" w14:textId="77777777" w:rsidR="0037300A" w:rsidRPr="00AF241D" w:rsidRDefault="0037300A" w:rsidP="000F589A">
            <w:pPr>
              <w:spacing w:line="360" w:lineRule="auto"/>
              <w:rPr>
                <w:sz w:val="20"/>
                <w:szCs w:val="20"/>
              </w:rPr>
            </w:pPr>
            <w:r w:rsidRPr="00AF241D">
              <w:rPr>
                <w:sz w:val="20"/>
                <w:szCs w:val="20"/>
              </w:rPr>
              <w:t>at hospital: standard care, frequent mobilisation</w:t>
            </w:r>
          </w:p>
          <w:p w14:paraId="1B60E855" w14:textId="77777777" w:rsidR="0037300A" w:rsidRPr="00AF241D" w:rsidRDefault="0037300A" w:rsidP="000F589A">
            <w:pPr>
              <w:spacing w:line="360" w:lineRule="auto"/>
              <w:rPr>
                <w:sz w:val="20"/>
                <w:szCs w:val="20"/>
              </w:rPr>
            </w:pPr>
            <w:r w:rsidRPr="00AF241D">
              <w:rPr>
                <w:sz w:val="20"/>
                <w:szCs w:val="20"/>
              </w:rPr>
              <w:lastRenderedPageBreak/>
              <w:t>postoperative: 1 week after discharge, telephone follow-up PT coaching to increase PA to 30 minutes/day (≥ 150 minutes/week); decrease sedentary time</w:t>
            </w:r>
          </w:p>
          <w:p w14:paraId="6FBDBC40" w14:textId="77777777" w:rsidR="0037300A" w:rsidRPr="00AF241D" w:rsidRDefault="0037300A" w:rsidP="000F589A">
            <w:pPr>
              <w:spacing w:line="360" w:lineRule="auto"/>
              <w:rPr>
                <w:sz w:val="20"/>
                <w:szCs w:val="20"/>
              </w:rPr>
            </w:pPr>
            <w:r w:rsidRPr="00AF241D">
              <w:rPr>
                <w:sz w:val="20"/>
                <w:szCs w:val="20"/>
              </w:rPr>
              <w:t>PA on prescription, corresponding to 12-15 on Borg-RPE scale</w:t>
            </w:r>
            <w:r w:rsidRPr="00AF241D">
              <w:rPr>
                <w:sz w:val="20"/>
                <w:szCs w:val="20"/>
              </w:rPr>
              <w:br/>
            </w:r>
            <w:r w:rsidRPr="00AF241D">
              <w:rPr>
                <w:b/>
                <w:bCs/>
                <w:sz w:val="20"/>
                <w:szCs w:val="20"/>
              </w:rPr>
              <w:t>Details of comparison group:</w:t>
            </w:r>
            <w:r w:rsidRPr="00AF241D">
              <w:rPr>
                <w:sz w:val="20"/>
                <w:szCs w:val="20"/>
              </w:rPr>
              <w:t xml:space="preserve"> standard care</w:t>
            </w:r>
          </w:p>
        </w:tc>
      </w:tr>
      <w:tr w:rsidR="0037300A" w:rsidRPr="00142465" w14:paraId="479AACCB"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C17FDC9" w14:textId="77777777" w:rsidR="0037300A" w:rsidRPr="00AF241D" w:rsidRDefault="0037300A" w:rsidP="000F589A">
            <w:pPr>
              <w:spacing w:line="360" w:lineRule="auto"/>
              <w:rPr>
                <w:b/>
                <w:bCs/>
                <w:sz w:val="20"/>
                <w:szCs w:val="20"/>
              </w:rPr>
            </w:pPr>
            <w:r w:rsidRPr="00AF241D">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F6FF7AA" w14:textId="77777777" w:rsidR="0037300A" w:rsidRPr="00AF241D" w:rsidRDefault="0037300A" w:rsidP="000F589A">
            <w:pPr>
              <w:spacing w:line="360" w:lineRule="auto"/>
              <w:rPr>
                <w:rFonts w:eastAsiaTheme="minorEastAsia"/>
                <w:sz w:val="20"/>
                <w:szCs w:val="20"/>
              </w:rPr>
            </w:pPr>
            <w:r w:rsidRPr="00AF241D">
              <w:rPr>
                <w:b/>
                <w:bCs/>
                <w:sz w:val="20"/>
                <w:szCs w:val="20"/>
              </w:rPr>
              <w:t>Primary:</w:t>
            </w:r>
            <w:r w:rsidRPr="00AF241D">
              <w:rPr>
                <w:sz w:val="20"/>
                <w:szCs w:val="20"/>
              </w:rPr>
              <w:t xml:space="preserve"> PA level (METS, IPAQ; 1 year); PA level (</w:t>
            </w:r>
            <w:bookmarkStart w:id="557" w:name="_Hlk69724579"/>
            <w:r w:rsidRPr="00AF241D">
              <w:rPr>
                <w:sz w:val="20"/>
                <w:szCs w:val="20"/>
              </w:rPr>
              <w:t>SGPALS</w:t>
            </w:r>
            <w:bookmarkEnd w:id="557"/>
            <w:r w:rsidRPr="00AF241D">
              <w:rPr>
                <w:sz w:val="20"/>
                <w:szCs w:val="20"/>
              </w:rPr>
              <w:t>; 1 year)</w:t>
            </w:r>
          </w:p>
          <w:p w14:paraId="257D00F6" w14:textId="77777777" w:rsidR="0037300A" w:rsidRPr="00AF241D" w:rsidRDefault="0037300A" w:rsidP="000F589A">
            <w:pPr>
              <w:spacing w:line="360" w:lineRule="auto"/>
              <w:rPr>
                <w:sz w:val="20"/>
                <w:szCs w:val="20"/>
              </w:rPr>
            </w:pPr>
            <w:r w:rsidRPr="00AF241D">
              <w:rPr>
                <w:b/>
                <w:bCs/>
                <w:sz w:val="20"/>
                <w:szCs w:val="20"/>
              </w:rPr>
              <w:t>Secondary:</w:t>
            </w:r>
            <w:r w:rsidRPr="00AF241D">
              <w:rPr>
                <w:sz w:val="20"/>
                <w:szCs w:val="20"/>
              </w:rPr>
              <w:t xml:space="preserve"> surgery complication rates (30 days); LOS; sick-leave (1 year); blood tests - glucose metabolism, metabolic change lipids, HbA1c, fasting p-glucose, blood lipids (2 years); weight (measured during clinic visits; 2 years); QOL (EQ-5D-5L; 1 year); gastrointestinal pain (</w:t>
            </w:r>
            <w:bookmarkStart w:id="558" w:name="_Hlk69724589"/>
            <w:r w:rsidRPr="00AF241D">
              <w:rPr>
                <w:sz w:val="20"/>
                <w:szCs w:val="20"/>
              </w:rPr>
              <w:t>GSRS</w:t>
            </w:r>
            <w:bookmarkEnd w:id="558"/>
            <w:r w:rsidRPr="00AF241D">
              <w:rPr>
                <w:sz w:val="20"/>
                <w:szCs w:val="20"/>
              </w:rPr>
              <w:t>; 1 year); self-reported co-morbidity (diabetes, high BP, dyslipidaemia; 1 year)</w:t>
            </w:r>
          </w:p>
        </w:tc>
      </w:tr>
      <w:tr w:rsidR="0037300A" w:rsidRPr="00142465" w14:paraId="4D93AB73"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3E3AFE8" w14:textId="77777777" w:rsidR="0037300A" w:rsidRPr="00AF241D" w:rsidRDefault="0037300A" w:rsidP="000F589A">
            <w:pPr>
              <w:spacing w:line="360" w:lineRule="auto"/>
              <w:rPr>
                <w:b/>
                <w:bCs/>
                <w:sz w:val="20"/>
                <w:szCs w:val="20"/>
              </w:rPr>
            </w:pPr>
            <w:r w:rsidRPr="00AF241D">
              <w:rPr>
                <w:b/>
                <w:bCs/>
                <w:sz w:val="20"/>
                <w:szCs w:val="20"/>
              </w:rPr>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0E007B0" w14:textId="77777777" w:rsidR="0037300A" w:rsidRPr="00AF241D" w:rsidRDefault="0037300A" w:rsidP="000F589A">
            <w:pPr>
              <w:spacing w:line="360" w:lineRule="auto"/>
              <w:rPr>
                <w:rFonts w:eastAsiaTheme="minorEastAsia"/>
                <w:sz w:val="20"/>
                <w:szCs w:val="20"/>
              </w:rPr>
            </w:pPr>
            <w:r w:rsidRPr="00AF241D">
              <w:rPr>
                <w:sz w:val="20"/>
                <w:szCs w:val="20"/>
              </w:rPr>
              <w:t>16 February 2016</w:t>
            </w:r>
          </w:p>
        </w:tc>
      </w:tr>
      <w:tr w:rsidR="0037300A" w:rsidRPr="00142465" w14:paraId="750EA6F3"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352543AE" w14:textId="77777777" w:rsidR="0037300A" w:rsidRPr="00AF241D" w:rsidRDefault="0037300A" w:rsidP="000F589A">
            <w:pPr>
              <w:spacing w:line="360" w:lineRule="auto"/>
              <w:rPr>
                <w:b/>
                <w:bCs/>
                <w:sz w:val="20"/>
                <w:szCs w:val="20"/>
              </w:rPr>
            </w:pPr>
            <w:r w:rsidRPr="00AF241D">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71A22913" w14:textId="56875E05" w:rsidR="0037300A" w:rsidRPr="00AF241D" w:rsidRDefault="0037300A" w:rsidP="000F589A">
            <w:pPr>
              <w:pStyle w:val="NormalWeb"/>
              <w:spacing w:line="360" w:lineRule="auto"/>
              <w:rPr>
                <w:sz w:val="20"/>
                <w:szCs w:val="20"/>
              </w:rPr>
            </w:pPr>
            <w:r w:rsidRPr="00AF241D">
              <w:rPr>
                <w:sz w:val="20"/>
                <w:szCs w:val="20"/>
              </w:rPr>
              <w:t>NCT03641027. Physical activity before obesity surgery (PABOS). clinicaltrials.gov/ct2/show/NCT03641027 (first received 21 August 2018)</w:t>
            </w:r>
          </w:p>
        </w:tc>
      </w:tr>
    </w:tbl>
    <w:p w14:paraId="4E27AB97" w14:textId="77777777" w:rsidR="0037300A" w:rsidRPr="00142465" w:rsidRDefault="0037300A" w:rsidP="0037300A">
      <w:pPr>
        <w:pStyle w:val="Title"/>
      </w:pPr>
      <w:r w:rsidRPr="00142465">
        <w:t xml:space="preserve">NCT03659123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6D757504"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2EEAEAC" w14:textId="77777777" w:rsidR="0037300A" w:rsidRPr="00AF241D" w:rsidRDefault="0037300A" w:rsidP="000F589A">
            <w:pPr>
              <w:spacing w:line="360" w:lineRule="auto"/>
              <w:rPr>
                <w:b/>
                <w:bCs/>
                <w:sz w:val="20"/>
                <w:szCs w:val="20"/>
              </w:rPr>
            </w:pPr>
            <w:r w:rsidRPr="00AF241D">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9AFEF1F" w14:textId="77777777" w:rsidR="0037300A" w:rsidRPr="00AF241D" w:rsidRDefault="0037300A" w:rsidP="000F589A">
            <w:pPr>
              <w:spacing w:after="0" w:line="360" w:lineRule="auto"/>
              <w:rPr>
                <w:rFonts w:eastAsiaTheme="minorEastAsia"/>
                <w:sz w:val="20"/>
                <w:szCs w:val="20"/>
              </w:rPr>
            </w:pPr>
            <w:proofErr w:type="spellStart"/>
            <w:r w:rsidRPr="00AF241D">
              <w:rPr>
                <w:sz w:val="20"/>
                <w:szCs w:val="20"/>
              </w:rPr>
              <w:t>Prehabilitation</w:t>
            </w:r>
            <w:proofErr w:type="spellEnd"/>
            <w:r w:rsidRPr="00AF241D">
              <w:rPr>
                <w:sz w:val="20"/>
                <w:szCs w:val="20"/>
              </w:rPr>
              <w:t xml:space="preserve"> &amp; rehabilitation in </w:t>
            </w:r>
            <w:proofErr w:type="spellStart"/>
            <w:r w:rsidRPr="00AF241D">
              <w:rPr>
                <w:sz w:val="20"/>
                <w:szCs w:val="20"/>
              </w:rPr>
              <w:t>oncogeriatrics</w:t>
            </w:r>
            <w:proofErr w:type="spellEnd"/>
            <w:r w:rsidRPr="00AF241D">
              <w:rPr>
                <w:sz w:val="20"/>
                <w:szCs w:val="20"/>
              </w:rPr>
              <w:t>: adaptation to deconditioning risk and accompaniment of patients with cancer (PROADAPT)</w:t>
            </w:r>
          </w:p>
        </w:tc>
      </w:tr>
      <w:tr w:rsidR="0037300A" w:rsidRPr="00142465" w14:paraId="73BF8FF8"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E1704ED" w14:textId="77777777" w:rsidR="0037300A" w:rsidRPr="00AF241D" w:rsidRDefault="0037300A" w:rsidP="000F589A">
            <w:pPr>
              <w:spacing w:line="360" w:lineRule="auto"/>
              <w:rPr>
                <w:b/>
                <w:bCs/>
                <w:sz w:val="20"/>
                <w:szCs w:val="20"/>
              </w:rPr>
            </w:pPr>
            <w:r w:rsidRPr="00AF241D">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424D648" w14:textId="77777777" w:rsidR="0037300A" w:rsidRPr="00AF241D" w:rsidRDefault="0037300A" w:rsidP="000F589A">
            <w:pPr>
              <w:spacing w:line="360" w:lineRule="auto"/>
              <w:rPr>
                <w:rFonts w:eastAsiaTheme="minorEastAsia"/>
                <w:sz w:val="20"/>
                <w:szCs w:val="20"/>
              </w:rPr>
            </w:pPr>
            <w:r w:rsidRPr="00AF241D">
              <w:rPr>
                <w:b/>
                <w:bCs/>
                <w:sz w:val="20"/>
                <w:szCs w:val="20"/>
              </w:rPr>
              <w:t>Clinical trial, single assignment</w:t>
            </w:r>
          </w:p>
          <w:p w14:paraId="743D6E5B" w14:textId="77777777" w:rsidR="0037300A" w:rsidRPr="00AF241D" w:rsidRDefault="0037300A" w:rsidP="000F589A">
            <w:pPr>
              <w:spacing w:line="360" w:lineRule="auto"/>
              <w:rPr>
                <w:sz w:val="20"/>
                <w:szCs w:val="20"/>
              </w:rPr>
            </w:pPr>
            <w:r w:rsidRPr="00AF241D">
              <w:rPr>
                <w:b/>
                <w:bCs/>
                <w:sz w:val="20"/>
                <w:szCs w:val="20"/>
              </w:rPr>
              <w:t>Study aim:</w:t>
            </w:r>
            <w:r w:rsidRPr="00AF241D">
              <w:rPr>
                <w:sz w:val="20"/>
                <w:szCs w:val="20"/>
              </w:rPr>
              <w:t xml:space="preserve"> to investigate the implementation and effects of a perioperative intervention for older people undergoing surgery for cancer</w:t>
            </w:r>
          </w:p>
        </w:tc>
      </w:tr>
      <w:tr w:rsidR="0037300A" w:rsidRPr="00142465" w14:paraId="414ACDB5"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7030120" w14:textId="77777777" w:rsidR="0037300A" w:rsidRPr="00AF241D" w:rsidRDefault="0037300A" w:rsidP="000F589A">
            <w:pPr>
              <w:spacing w:line="360" w:lineRule="auto"/>
              <w:rPr>
                <w:b/>
                <w:bCs/>
                <w:sz w:val="20"/>
                <w:szCs w:val="20"/>
              </w:rPr>
            </w:pPr>
            <w:r w:rsidRPr="00AF241D">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94EEEFB" w14:textId="77777777" w:rsidR="0037300A" w:rsidRPr="00AF241D" w:rsidRDefault="0037300A" w:rsidP="000F589A">
            <w:pPr>
              <w:spacing w:line="360" w:lineRule="auto"/>
              <w:rPr>
                <w:rFonts w:eastAsiaTheme="minorEastAsia"/>
                <w:sz w:val="20"/>
                <w:szCs w:val="20"/>
              </w:rPr>
            </w:pPr>
            <w:r w:rsidRPr="00AF241D">
              <w:rPr>
                <w:b/>
                <w:bCs/>
                <w:sz w:val="20"/>
                <w:szCs w:val="20"/>
              </w:rPr>
              <w:t>Estimated enrolment:</w:t>
            </w:r>
            <w:r w:rsidRPr="00AF241D">
              <w:rPr>
                <w:sz w:val="20"/>
                <w:szCs w:val="20"/>
              </w:rPr>
              <w:t xml:space="preserve"> 122</w:t>
            </w:r>
          </w:p>
          <w:p w14:paraId="14330288" w14:textId="77777777" w:rsidR="0037300A" w:rsidRPr="00AF241D" w:rsidRDefault="0037300A" w:rsidP="000F589A">
            <w:pPr>
              <w:spacing w:line="360" w:lineRule="auto"/>
              <w:rPr>
                <w:sz w:val="20"/>
                <w:szCs w:val="20"/>
              </w:rPr>
            </w:pPr>
            <w:r w:rsidRPr="00AF241D">
              <w:rPr>
                <w:b/>
                <w:bCs/>
                <w:sz w:val="20"/>
                <w:szCs w:val="20"/>
              </w:rPr>
              <w:t>Inclusion criteria:</w:t>
            </w:r>
            <w:r w:rsidRPr="00AF241D">
              <w:rPr>
                <w:sz w:val="20"/>
                <w:szCs w:val="20"/>
              </w:rPr>
              <w:t xml:space="preserve"> ≥ 70 years of age; or ≥ 60 years of age with significant comorbid condition (modified </w:t>
            </w:r>
            <w:bookmarkStart w:id="559" w:name="_Hlk69724601"/>
            <w:r w:rsidRPr="00AF241D">
              <w:rPr>
                <w:sz w:val="20"/>
                <w:szCs w:val="20"/>
              </w:rPr>
              <w:t>CCI</w:t>
            </w:r>
            <w:bookmarkEnd w:id="559"/>
            <w:r w:rsidRPr="00AF241D">
              <w:rPr>
                <w:sz w:val="20"/>
                <w:szCs w:val="20"/>
              </w:rPr>
              <w:t xml:space="preserve"> ≥ 3) or disability (ADL &lt; 6/6); histologically or cytologically proven cancer; life expectancy &gt; 3 months; written informed consent; covered by health system where applicable</w:t>
            </w:r>
          </w:p>
          <w:p w14:paraId="03F4CBBD" w14:textId="77777777" w:rsidR="0037300A" w:rsidRPr="00AF241D" w:rsidRDefault="0037300A" w:rsidP="000F589A">
            <w:pPr>
              <w:spacing w:line="360" w:lineRule="auto"/>
              <w:rPr>
                <w:sz w:val="20"/>
                <w:szCs w:val="20"/>
              </w:rPr>
            </w:pPr>
            <w:r w:rsidRPr="00AF241D">
              <w:rPr>
                <w:b/>
                <w:bCs/>
                <w:sz w:val="20"/>
                <w:szCs w:val="20"/>
              </w:rPr>
              <w:t>Exclusion criteria:</w:t>
            </w:r>
            <w:r w:rsidRPr="00AF241D">
              <w:rPr>
                <w:sz w:val="20"/>
                <w:szCs w:val="20"/>
              </w:rPr>
              <w:t xml:space="preserve"> other malignancy within last 5 years (except cervical </w:t>
            </w:r>
            <w:bookmarkStart w:id="560" w:name="_Hlk69724609"/>
            <w:r w:rsidRPr="00AF241D">
              <w:rPr>
                <w:sz w:val="20"/>
                <w:szCs w:val="20"/>
              </w:rPr>
              <w:t>CIS</w:t>
            </w:r>
            <w:bookmarkEnd w:id="560"/>
            <w:r w:rsidRPr="00AF241D">
              <w:rPr>
                <w:sz w:val="20"/>
                <w:szCs w:val="20"/>
              </w:rPr>
              <w:t xml:space="preserve">, </w:t>
            </w:r>
            <w:bookmarkStart w:id="561" w:name="_Hlk69724614"/>
            <w:r w:rsidRPr="00AF241D">
              <w:rPr>
                <w:sz w:val="20"/>
                <w:szCs w:val="20"/>
              </w:rPr>
              <w:t>SCC</w:t>
            </w:r>
            <w:bookmarkEnd w:id="561"/>
            <w:r w:rsidRPr="00AF241D">
              <w:rPr>
                <w:sz w:val="20"/>
                <w:szCs w:val="20"/>
              </w:rPr>
              <w:t xml:space="preserve"> or </w:t>
            </w:r>
            <w:bookmarkStart w:id="562" w:name="_Hlk69724621"/>
            <w:r w:rsidRPr="00AF241D">
              <w:rPr>
                <w:sz w:val="20"/>
                <w:szCs w:val="20"/>
              </w:rPr>
              <w:t>BCC</w:t>
            </w:r>
            <w:bookmarkEnd w:id="562"/>
            <w:r w:rsidRPr="00AF241D">
              <w:rPr>
                <w:sz w:val="20"/>
                <w:szCs w:val="20"/>
              </w:rPr>
              <w:t>, adequately treated/controlled); unable to be regularly followed for any reason; mental or physical contraindication to study; administrative or legal supervision</w:t>
            </w:r>
          </w:p>
          <w:p w14:paraId="6138CB34" w14:textId="77777777" w:rsidR="0037300A" w:rsidRPr="00AF241D" w:rsidRDefault="0037300A" w:rsidP="000F589A">
            <w:pPr>
              <w:spacing w:line="360" w:lineRule="auto"/>
              <w:rPr>
                <w:sz w:val="20"/>
                <w:szCs w:val="20"/>
              </w:rPr>
            </w:pPr>
            <w:r w:rsidRPr="00AF241D">
              <w:rPr>
                <w:b/>
                <w:bCs/>
                <w:sz w:val="20"/>
                <w:szCs w:val="20"/>
              </w:rPr>
              <w:lastRenderedPageBreak/>
              <w:t>Type of surgery/condition:</w:t>
            </w:r>
            <w:r w:rsidRPr="00AF241D">
              <w:rPr>
                <w:sz w:val="20"/>
                <w:szCs w:val="20"/>
              </w:rPr>
              <w:t xml:space="preserve"> surgery or complex medico-surgical procedures for cancer in older population</w:t>
            </w:r>
          </w:p>
          <w:p w14:paraId="5AD876E9" w14:textId="77777777" w:rsidR="0037300A" w:rsidRPr="00AF241D" w:rsidRDefault="0037300A" w:rsidP="000F589A">
            <w:pPr>
              <w:spacing w:line="360" w:lineRule="auto"/>
              <w:rPr>
                <w:sz w:val="20"/>
                <w:szCs w:val="20"/>
              </w:rPr>
            </w:pPr>
            <w:r w:rsidRPr="00AF241D">
              <w:rPr>
                <w:b/>
                <w:bCs/>
                <w:sz w:val="20"/>
                <w:szCs w:val="20"/>
              </w:rPr>
              <w:t>Country:</w:t>
            </w:r>
            <w:r w:rsidRPr="00AF241D">
              <w:rPr>
                <w:sz w:val="20"/>
                <w:szCs w:val="20"/>
              </w:rPr>
              <w:t xml:space="preserve"> France</w:t>
            </w:r>
          </w:p>
          <w:p w14:paraId="3D56AD80" w14:textId="77777777" w:rsidR="0037300A" w:rsidRPr="00AF241D" w:rsidRDefault="0037300A" w:rsidP="000F589A">
            <w:pPr>
              <w:spacing w:line="360" w:lineRule="auto"/>
              <w:rPr>
                <w:sz w:val="20"/>
                <w:szCs w:val="20"/>
              </w:rPr>
            </w:pPr>
            <w:r w:rsidRPr="00AF241D">
              <w:rPr>
                <w:b/>
                <w:bCs/>
                <w:sz w:val="20"/>
                <w:szCs w:val="20"/>
              </w:rPr>
              <w:t>Setting:</w:t>
            </w:r>
            <w:r w:rsidRPr="00AF241D">
              <w:rPr>
                <w:sz w:val="20"/>
                <w:szCs w:val="20"/>
              </w:rPr>
              <w:t xml:space="preserve"> hospital; multicentre</w:t>
            </w:r>
          </w:p>
        </w:tc>
      </w:tr>
      <w:tr w:rsidR="0037300A" w:rsidRPr="00142465" w14:paraId="1FB46010"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DC27A29" w14:textId="77777777" w:rsidR="0037300A" w:rsidRPr="00AF241D" w:rsidRDefault="0037300A" w:rsidP="000F589A">
            <w:pPr>
              <w:spacing w:line="360" w:lineRule="auto"/>
              <w:rPr>
                <w:b/>
                <w:bCs/>
                <w:sz w:val="20"/>
                <w:szCs w:val="20"/>
              </w:rPr>
            </w:pPr>
            <w:r w:rsidRPr="00AF241D">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8D555D4" w14:textId="77777777" w:rsidR="0037300A" w:rsidRPr="00AF241D" w:rsidRDefault="0037300A" w:rsidP="000F589A">
            <w:pPr>
              <w:spacing w:line="360" w:lineRule="auto"/>
              <w:rPr>
                <w:rFonts w:eastAsiaTheme="minorEastAsia"/>
                <w:sz w:val="20"/>
                <w:szCs w:val="20"/>
              </w:rPr>
            </w:pPr>
            <w:r w:rsidRPr="00AF241D">
              <w:rPr>
                <w:b/>
                <w:bCs/>
                <w:sz w:val="20"/>
                <w:szCs w:val="20"/>
              </w:rPr>
              <w:t>Type of intervention:</w:t>
            </w:r>
            <w:r w:rsidRPr="00AF241D">
              <w:rPr>
                <w:sz w:val="20"/>
                <w:szCs w:val="20"/>
              </w:rPr>
              <w:t xml:space="preserve"> combination: supervised exercise training/class; diet/lifestyle; other</w:t>
            </w:r>
          </w:p>
          <w:p w14:paraId="0B4A8541" w14:textId="77777777" w:rsidR="0037300A" w:rsidRPr="00AF241D" w:rsidRDefault="0037300A" w:rsidP="000F589A">
            <w:pPr>
              <w:spacing w:line="360" w:lineRule="auto"/>
              <w:rPr>
                <w:sz w:val="20"/>
                <w:szCs w:val="20"/>
              </w:rPr>
            </w:pPr>
            <w:r w:rsidRPr="00AF241D">
              <w:rPr>
                <w:b/>
                <w:bCs/>
                <w:sz w:val="20"/>
                <w:szCs w:val="20"/>
              </w:rPr>
              <w:t>Details of intervention:</w:t>
            </w:r>
          </w:p>
          <w:p w14:paraId="44E6BCEB" w14:textId="77777777" w:rsidR="0037300A" w:rsidRPr="00AF241D" w:rsidRDefault="0037300A" w:rsidP="000F589A">
            <w:pPr>
              <w:spacing w:line="360" w:lineRule="auto"/>
              <w:rPr>
                <w:sz w:val="20"/>
                <w:szCs w:val="20"/>
              </w:rPr>
            </w:pPr>
            <w:proofErr w:type="spellStart"/>
            <w:r w:rsidRPr="00AF241D">
              <w:rPr>
                <w:sz w:val="20"/>
                <w:szCs w:val="20"/>
              </w:rPr>
              <w:t>prehabilitation</w:t>
            </w:r>
            <w:proofErr w:type="spellEnd"/>
            <w:r w:rsidRPr="00AF241D">
              <w:rPr>
                <w:sz w:val="20"/>
                <w:szCs w:val="20"/>
              </w:rPr>
              <w:t>: nutritional care - personalised evaluation of needs and weekly follow-up; total body rehabilitation - 2/3 times a week strengthening exercise, 2/3 times a week endurance exercise, twice weekly respiratory physiotherapy; pharmaceutical assessment</w:t>
            </w:r>
          </w:p>
          <w:p w14:paraId="62EA66F3" w14:textId="77777777" w:rsidR="0037300A" w:rsidRPr="00AF241D" w:rsidRDefault="0037300A" w:rsidP="000F589A">
            <w:pPr>
              <w:spacing w:line="360" w:lineRule="auto"/>
              <w:rPr>
                <w:sz w:val="20"/>
                <w:szCs w:val="20"/>
              </w:rPr>
            </w:pPr>
            <w:r w:rsidRPr="00AF241D">
              <w:rPr>
                <w:sz w:val="20"/>
                <w:szCs w:val="20"/>
              </w:rPr>
              <w:t xml:space="preserve">perioperative: nurse follow-up; optimisation of treatments including </w:t>
            </w:r>
            <w:bookmarkStart w:id="563" w:name="_Hlk69724628"/>
            <w:r w:rsidRPr="00AF241D">
              <w:rPr>
                <w:sz w:val="20"/>
                <w:szCs w:val="20"/>
              </w:rPr>
              <w:t>ERAS</w:t>
            </w:r>
            <w:bookmarkEnd w:id="563"/>
          </w:p>
          <w:p w14:paraId="557C617A" w14:textId="77777777" w:rsidR="0037300A" w:rsidRPr="00AF241D" w:rsidRDefault="0037300A" w:rsidP="000F589A">
            <w:pPr>
              <w:spacing w:line="360" w:lineRule="auto"/>
              <w:rPr>
                <w:sz w:val="20"/>
                <w:szCs w:val="20"/>
              </w:rPr>
            </w:pPr>
            <w:r w:rsidRPr="00AF241D">
              <w:rPr>
                <w:sz w:val="20"/>
                <w:szCs w:val="20"/>
              </w:rPr>
              <w:t>postoperative: hospital-home transition, follow-up re personal data and care course; physical (nutritional, functional and/or comorbidities); medication conciliation results</w:t>
            </w:r>
            <w:r w:rsidRPr="00AF241D">
              <w:rPr>
                <w:sz w:val="20"/>
                <w:szCs w:val="20"/>
              </w:rPr>
              <w:br/>
            </w:r>
            <w:r w:rsidRPr="00AF241D">
              <w:rPr>
                <w:b/>
                <w:bCs/>
                <w:sz w:val="20"/>
                <w:szCs w:val="20"/>
              </w:rPr>
              <w:t>Details of comparison group:</w:t>
            </w:r>
            <w:r w:rsidRPr="00AF241D">
              <w:rPr>
                <w:sz w:val="20"/>
                <w:szCs w:val="20"/>
              </w:rPr>
              <w:t xml:space="preserve"> single arm, no comparator</w:t>
            </w:r>
          </w:p>
        </w:tc>
      </w:tr>
      <w:tr w:rsidR="0037300A" w:rsidRPr="00142465" w14:paraId="36099699"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5D5F803" w14:textId="77777777" w:rsidR="0037300A" w:rsidRPr="00AF241D" w:rsidRDefault="0037300A" w:rsidP="000F589A">
            <w:pPr>
              <w:spacing w:line="360" w:lineRule="auto"/>
              <w:rPr>
                <w:b/>
                <w:bCs/>
                <w:sz w:val="20"/>
                <w:szCs w:val="20"/>
              </w:rPr>
            </w:pPr>
            <w:r w:rsidRPr="00AF241D">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C987FC0" w14:textId="77777777" w:rsidR="0037300A" w:rsidRPr="00AF241D" w:rsidRDefault="0037300A" w:rsidP="000F589A">
            <w:pPr>
              <w:spacing w:line="360" w:lineRule="auto"/>
              <w:rPr>
                <w:rFonts w:eastAsiaTheme="minorEastAsia"/>
                <w:sz w:val="20"/>
                <w:szCs w:val="20"/>
              </w:rPr>
            </w:pPr>
            <w:r w:rsidRPr="00AF241D">
              <w:rPr>
                <w:b/>
                <w:bCs/>
                <w:sz w:val="20"/>
                <w:szCs w:val="20"/>
              </w:rPr>
              <w:t>Primary:</w:t>
            </w:r>
            <w:r w:rsidRPr="00AF241D">
              <w:rPr>
                <w:sz w:val="20"/>
                <w:szCs w:val="20"/>
              </w:rPr>
              <w:t xml:space="preserve"> implementation of at least one item of the PROADAPT standardised geriatric intervention (all at 12 months): preoperative PA; nutrition guidelines; patient education and coaching; achievement of procedures; rehabilitation; pharmaceutical medication conciliation and treatment optimisation; bridging interventions</w:t>
            </w:r>
          </w:p>
          <w:p w14:paraId="6169E1D5" w14:textId="77777777" w:rsidR="0037300A" w:rsidRPr="00AF241D" w:rsidRDefault="0037300A" w:rsidP="000F589A">
            <w:pPr>
              <w:spacing w:line="360" w:lineRule="auto"/>
              <w:rPr>
                <w:sz w:val="20"/>
                <w:szCs w:val="20"/>
              </w:rPr>
            </w:pPr>
            <w:r w:rsidRPr="00AF241D">
              <w:rPr>
                <w:b/>
                <w:bCs/>
                <w:sz w:val="20"/>
                <w:szCs w:val="20"/>
              </w:rPr>
              <w:t>Secondary:</w:t>
            </w:r>
            <w:r w:rsidRPr="00AF241D">
              <w:rPr>
                <w:sz w:val="20"/>
                <w:szCs w:val="20"/>
              </w:rPr>
              <w:t xml:space="preserve"> postoperative morbidity (</w:t>
            </w:r>
            <w:proofErr w:type="spellStart"/>
            <w:r w:rsidRPr="00AF241D">
              <w:rPr>
                <w:sz w:val="20"/>
                <w:szCs w:val="20"/>
              </w:rPr>
              <w:t>Clavien-Dindo</w:t>
            </w:r>
            <w:proofErr w:type="spellEnd"/>
            <w:r w:rsidRPr="00AF241D">
              <w:rPr>
                <w:sz w:val="20"/>
                <w:szCs w:val="20"/>
              </w:rPr>
              <w:t>; 30 and 90 days); postoperative morbidity (</w:t>
            </w:r>
            <w:bookmarkStart w:id="564" w:name="_Hlk69724637"/>
            <w:r w:rsidRPr="00AF241D">
              <w:rPr>
                <w:sz w:val="20"/>
                <w:szCs w:val="20"/>
              </w:rPr>
              <w:t>NCI CTC</w:t>
            </w:r>
            <w:bookmarkEnd w:id="564"/>
            <w:r w:rsidRPr="00AF241D">
              <w:rPr>
                <w:sz w:val="20"/>
                <w:szCs w:val="20"/>
              </w:rPr>
              <w:t>; 90 days); therapeutic strategy (treatment plan completion rate; 12 months); progression-free survival (12 months); post-treatment complication (NCI CTC grade ≥ 3; 12 months)</w:t>
            </w:r>
          </w:p>
        </w:tc>
      </w:tr>
      <w:tr w:rsidR="0037300A" w:rsidRPr="00142465" w14:paraId="4755BDD9"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8E34CD7" w14:textId="77777777" w:rsidR="0037300A" w:rsidRPr="00AF241D" w:rsidRDefault="0037300A" w:rsidP="000F589A">
            <w:pPr>
              <w:spacing w:line="360" w:lineRule="auto"/>
              <w:rPr>
                <w:b/>
                <w:bCs/>
                <w:sz w:val="20"/>
                <w:szCs w:val="20"/>
              </w:rPr>
            </w:pPr>
            <w:r w:rsidRPr="00AF241D">
              <w:rPr>
                <w:b/>
                <w:bCs/>
                <w:sz w:val="20"/>
                <w:szCs w:val="20"/>
              </w:rPr>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307A51B" w14:textId="77777777" w:rsidR="0037300A" w:rsidRPr="00AF241D" w:rsidRDefault="0037300A" w:rsidP="000F589A">
            <w:pPr>
              <w:spacing w:line="360" w:lineRule="auto"/>
              <w:rPr>
                <w:rFonts w:eastAsiaTheme="minorEastAsia"/>
                <w:sz w:val="20"/>
                <w:szCs w:val="20"/>
              </w:rPr>
            </w:pPr>
            <w:r w:rsidRPr="00AF241D">
              <w:rPr>
                <w:sz w:val="20"/>
                <w:szCs w:val="20"/>
              </w:rPr>
              <w:t>3 July 2018</w:t>
            </w:r>
          </w:p>
        </w:tc>
      </w:tr>
      <w:tr w:rsidR="0037300A" w:rsidRPr="00142465" w14:paraId="39B269BA"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3F60FAC9" w14:textId="77777777" w:rsidR="0037300A" w:rsidRPr="00AF241D" w:rsidRDefault="0037300A" w:rsidP="000F589A">
            <w:pPr>
              <w:spacing w:line="360" w:lineRule="auto"/>
              <w:rPr>
                <w:b/>
                <w:bCs/>
                <w:sz w:val="20"/>
                <w:szCs w:val="20"/>
              </w:rPr>
            </w:pPr>
            <w:r w:rsidRPr="00AF241D">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0681B967" w14:textId="222EC547" w:rsidR="0037300A" w:rsidRPr="00AF241D" w:rsidRDefault="0037300A" w:rsidP="000F589A">
            <w:pPr>
              <w:pStyle w:val="NormalWeb"/>
              <w:spacing w:line="360" w:lineRule="auto"/>
              <w:rPr>
                <w:sz w:val="20"/>
                <w:szCs w:val="20"/>
              </w:rPr>
            </w:pPr>
            <w:r w:rsidRPr="00AF241D">
              <w:rPr>
                <w:sz w:val="20"/>
                <w:szCs w:val="20"/>
              </w:rPr>
              <w:t xml:space="preserve">NCT03659123. </w:t>
            </w:r>
            <w:proofErr w:type="spellStart"/>
            <w:r w:rsidRPr="00AF241D">
              <w:rPr>
                <w:sz w:val="20"/>
                <w:szCs w:val="20"/>
              </w:rPr>
              <w:t>Prehabilitation</w:t>
            </w:r>
            <w:proofErr w:type="spellEnd"/>
            <w:r w:rsidRPr="00AF241D">
              <w:rPr>
                <w:sz w:val="20"/>
                <w:szCs w:val="20"/>
              </w:rPr>
              <w:t xml:space="preserve"> &amp; rehabilitation in </w:t>
            </w:r>
            <w:proofErr w:type="spellStart"/>
            <w:r w:rsidRPr="00AF241D">
              <w:rPr>
                <w:sz w:val="20"/>
                <w:szCs w:val="20"/>
              </w:rPr>
              <w:t>oncogeriatrics</w:t>
            </w:r>
            <w:proofErr w:type="spellEnd"/>
            <w:r w:rsidRPr="00AF241D">
              <w:rPr>
                <w:sz w:val="20"/>
                <w:szCs w:val="20"/>
              </w:rPr>
              <w:t>: adaptation to deconditioning risk and accompaniment of patients with cancer (PROADAPT) [</w:t>
            </w:r>
            <w:proofErr w:type="spellStart"/>
            <w:r w:rsidRPr="00AF241D">
              <w:rPr>
                <w:sz w:val="20"/>
                <w:szCs w:val="20"/>
              </w:rPr>
              <w:t>Prehabilitation</w:t>
            </w:r>
            <w:proofErr w:type="spellEnd"/>
            <w:r w:rsidRPr="00AF241D">
              <w:rPr>
                <w:sz w:val="20"/>
                <w:szCs w:val="20"/>
              </w:rPr>
              <w:t xml:space="preserve"> &amp; rehabilitation in </w:t>
            </w:r>
            <w:proofErr w:type="spellStart"/>
            <w:r w:rsidRPr="00AF241D">
              <w:rPr>
                <w:sz w:val="20"/>
                <w:szCs w:val="20"/>
              </w:rPr>
              <w:t>oncogeriatrics</w:t>
            </w:r>
            <w:proofErr w:type="spellEnd"/>
            <w:r w:rsidRPr="00AF241D">
              <w:rPr>
                <w:sz w:val="20"/>
                <w:szCs w:val="20"/>
              </w:rPr>
              <w:t xml:space="preserve">: adaptation to deconditioning risk and accompaniment of patients with cancer: a </w:t>
            </w:r>
            <w:proofErr w:type="spellStart"/>
            <w:r w:rsidRPr="00AF241D">
              <w:rPr>
                <w:sz w:val="20"/>
                <w:szCs w:val="20"/>
              </w:rPr>
              <w:t>multicenter</w:t>
            </w:r>
            <w:proofErr w:type="spellEnd"/>
            <w:r w:rsidRPr="00AF241D">
              <w:rPr>
                <w:sz w:val="20"/>
                <w:szCs w:val="20"/>
              </w:rPr>
              <w:t xml:space="preserve"> pilot study]. clinicaltrials.gov/ct2/show/NCT03659123 (first received 6 September 2018)</w:t>
            </w:r>
          </w:p>
        </w:tc>
      </w:tr>
    </w:tbl>
    <w:p w14:paraId="0C8EDF16" w14:textId="77777777" w:rsidR="0037300A" w:rsidRPr="00142465" w:rsidRDefault="0037300A" w:rsidP="0037300A">
      <w:pPr>
        <w:pStyle w:val="Title"/>
      </w:pPr>
      <w:r w:rsidRPr="00142465">
        <w:lastRenderedPageBreak/>
        <w:t xml:space="preserve">NCT03728257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0CF36D7B"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01112A7" w14:textId="77777777" w:rsidR="0037300A" w:rsidRPr="007B68D3" w:rsidRDefault="0037300A" w:rsidP="000F589A">
            <w:pPr>
              <w:spacing w:line="360" w:lineRule="auto"/>
              <w:rPr>
                <w:b/>
                <w:bCs/>
                <w:sz w:val="20"/>
                <w:szCs w:val="20"/>
              </w:rPr>
            </w:pPr>
            <w:r w:rsidRPr="007B68D3">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A056B56" w14:textId="77777777" w:rsidR="0037300A" w:rsidRPr="007B68D3" w:rsidRDefault="0037300A" w:rsidP="000F589A">
            <w:pPr>
              <w:spacing w:after="0" w:line="360" w:lineRule="auto"/>
              <w:rPr>
                <w:rFonts w:eastAsiaTheme="minorEastAsia"/>
                <w:sz w:val="20"/>
                <w:szCs w:val="20"/>
              </w:rPr>
            </w:pPr>
            <w:r w:rsidRPr="007B68D3">
              <w:rPr>
                <w:sz w:val="20"/>
                <w:szCs w:val="20"/>
              </w:rPr>
              <w:t>Lung transplant G0 (LTGO): Improving Self-Management of Exercise After Lung Transplantation (LTGO)</w:t>
            </w:r>
          </w:p>
        </w:tc>
      </w:tr>
      <w:tr w:rsidR="0037300A" w:rsidRPr="00142465" w14:paraId="215AC733"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1BBB3BD" w14:textId="77777777" w:rsidR="0037300A" w:rsidRPr="007B68D3" w:rsidRDefault="0037300A" w:rsidP="000F589A">
            <w:pPr>
              <w:spacing w:line="360" w:lineRule="auto"/>
              <w:rPr>
                <w:b/>
                <w:bCs/>
                <w:sz w:val="20"/>
                <w:szCs w:val="20"/>
              </w:rPr>
            </w:pPr>
            <w:r w:rsidRPr="007B68D3">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8EB525F" w14:textId="77777777" w:rsidR="0037300A" w:rsidRPr="007B68D3" w:rsidRDefault="0037300A" w:rsidP="000F589A">
            <w:pPr>
              <w:spacing w:line="360" w:lineRule="auto"/>
              <w:rPr>
                <w:rFonts w:eastAsiaTheme="minorEastAsia"/>
                <w:sz w:val="20"/>
                <w:szCs w:val="20"/>
              </w:rPr>
            </w:pPr>
            <w:r w:rsidRPr="007B68D3">
              <w:rPr>
                <w:b/>
                <w:bCs/>
                <w:sz w:val="20"/>
                <w:szCs w:val="20"/>
              </w:rPr>
              <w:t>RCT, parallel design</w:t>
            </w:r>
          </w:p>
          <w:p w14:paraId="06C3D1F8" w14:textId="77777777" w:rsidR="0037300A" w:rsidRPr="007B68D3" w:rsidRDefault="0037300A" w:rsidP="000F589A">
            <w:pPr>
              <w:spacing w:line="360" w:lineRule="auto"/>
              <w:rPr>
                <w:sz w:val="20"/>
                <w:szCs w:val="20"/>
              </w:rPr>
            </w:pPr>
            <w:r w:rsidRPr="007B68D3">
              <w:rPr>
                <w:b/>
                <w:bCs/>
                <w:sz w:val="20"/>
                <w:szCs w:val="20"/>
              </w:rPr>
              <w:t>Study aim:</w:t>
            </w:r>
            <w:r w:rsidRPr="007B68D3">
              <w:rPr>
                <w:sz w:val="20"/>
                <w:szCs w:val="20"/>
              </w:rPr>
              <w:t xml:space="preserve"> to examine the effects of a behavioural exercise intervention offering individualised training with behavioural coaching in the participant's home to integrate PA into daily life by goal-setting and feedback, on physical function and PA; for lung transplant recipients who often restrict PA due to severe respiratory limitations, which can lead to muscle mass reduction and hypertension, etc.</w:t>
            </w:r>
          </w:p>
        </w:tc>
      </w:tr>
      <w:tr w:rsidR="0037300A" w:rsidRPr="00142465" w14:paraId="557CF557"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298BA88" w14:textId="77777777" w:rsidR="0037300A" w:rsidRPr="007B68D3" w:rsidRDefault="0037300A" w:rsidP="000F589A">
            <w:pPr>
              <w:spacing w:line="360" w:lineRule="auto"/>
              <w:rPr>
                <w:b/>
                <w:bCs/>
                <w:sz w:val="20"/>
                <w:szCs w:val="20"/>
              </w:rPr>
            </w:pPr>
            <w:r w:rsidRPr="007B68D3">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838C66E" w14:textId="77777777" w:rsidR="0037300A" w:rsidRPr="007B68D3" w:rsidRDefault="0037300A" w:rsidP="000F589A">
            <w:pPr>
              <w:spacing w:line="360" w:lineRule="auto"/>
              <w:rPr>
                <w:rFonts w:eastAsiaTheme="minorEastAsia"/>
                <w:sz w:val="20"/>
                <w:szCs w:val="20"/>
              </w:rPr>
            </w:pPr>
            <w:r w:rsidRPr="007B68D3">
              <w:rPr>
                <w:b/>
                <w:bCs/>
                <w:sz w:val="20"/>
                <w:szCs w:val="20"/>
              </w:rPr>
              <w:t>Estimated enrolment:</w:t>
            </w:r>
            <w:r w:rsidRPr="007B68D3">
              <w:rPr>
                <w:sz w:val="20"/>
                <w:szCs w:val="20"/>
              </w:rPr>
              <w:t xml:space="preserve"> 112</w:t>
            </w:r>
          </w:p>
          <w:p w14:paraId="25212754" w14:textId="77777777" w:rsidR="0037300A" w:rsidRPr="007B68D3" w:rsidRDefault="0037300A" w:rsidP="000F589A">
            <w:pPr>
              <w:spacing w:line="360" w:lineRule="auto"/>
              <w:rPr>
                <w:sz w:val="20"/>
                <w:szCs w:val="20"/>
              </w:rPr>
            </w:pPr>
            <w:r w:rsidRPr="007B68D3">
              <w:rPr>
                <w:b/>
                <w:bCs/>
                <w:sz w:val="20"/>
                <w:szCs w:val="20"/>
              </w:rPr>
              <w:t>Inclusion criteria:</w:t>
            </w:r>
            <w:r w:rsidRPr="007B68D3">
              <w:rPr>
                <w:sz w:val="20"/>
                <w:szCs w:val="20"/>
              </w:rPr>
              <w:t xml:space="preserve"> ≥ 18 years of age; discharged from hospital following lung Tx; 4 weeks since lung Tx; doctor report of difficulty walking 1/4 mile or 10 steps without rest </w:t>
            </w:r>
          </w:p>
          <w:p w14:paraId="03EE924B" w14:textId="77777777" w:rsidR="0037300A" w:rsidRPr="007B68D3" w:rsidRDefault="0037300A" w:rsidP="000F589A">
            <w:pPr>
              <w:spacing w:line="360" w:lineRule="auto"/>
              <w:rPr>
                <w:sz w:val="20"/>
                <w:szCs w:val="20"/>
              </w:rPr>
            </w:pPr>
            <w:r w:rsidRPr="007B68D3">
              <w:rPr>
                <w:b/>
                <w:bCs/>
                <w:sz w:val="20"/>
                <w:szCs w:val="20"/>
              </w:rPr>
              <w:t>Exclusion criteria:</w:t>
            </w:r>
            <w:r w:rsidRPr="007B68D3">
              <w:rPr>
                <w:sz w:val="20"/>
                <w:szCs w:val="20"/>
              </w:rPr>
              <w:t xml:space="preserve"> concurrent participation in formal exercise programme e.g., pulmonary rehabilitation; contraindicative chronic condition e.g., cardiac, musculoskeletal or cognitive impairment; no access to Internet or smart device with Bluetooth; medical issue precluding participation; declining screening questions or introduction to hear about the research </w:t>
            </w:r>
          </w:p>
          <w:p w14:paraId="726EF360" w14:textId="77777777" w:rsidR="0037300A" w:rsidRPr="007B68D3" w:rsidRDefault="0037300A" w:rsidP="000F589A">
            <w:pPr>
              <w:spacing w:line="360" w:lineRule="auto"/>
              <w:rPr>
                <w:sz w:val="20"/>
                <w:szCs w:val="20"/>
              </w:rPr>
            </w:pPr>
            <w:r w:rsidRPr="007B68D3">
              <w:rPr>
                <w:b/>
                <w:bCs/>
                <w:sz w:val="20"/>
                <w:szCs w:val="20"/>
              </w:rPr>
              <w:t>Type of surgery/condition:</w:t>
            </w:r>
            <w:r w:rsidRPr="007B68D3">
              <w:rPr>
                <w:sz w:val="20"/>
                <w:szCs w:val="20"/>
              </w:rPr>
              <w:t xml:space="preserve"> lung Tx </w:t>
            </w:r>
          </w:p>
          <w:p w14:paraId="257BA98E" w14:textId="77777777" w:rsidR="0037300A" w:rsidRPr="007B68D3" w:rsidRDefault="0037300A" w:rsidP="000F589A">
            <w:pPr>
              <w:spacing w:line="360" w:lineRule="auto"/>
              <w:rPr>
                <w:sz w:val="20"/>
                <w:szCs w:val="20"/>
              </w:rPr>
            </w:pPr>
            <w:r w:rsidRPr="007B68D3">
              <w:rPr>
                <w:b/>
                <w:bCs/>
                <w:sz w:val="20"/>
                <w:szCs w:val="20"/>
              </w:rPr>
              <w:t>Country:</w:t>
            </w:r>
            <w:r w:rsidRPr="007B68D3">
              <w:rPr>
                <w:sz w:val="20"/>
                <w:szCs w:val="20"/>
              </w:rPr>
              <w:t xml:space="preserve"> USA</w:t>
            </w:r>
          </w:p>
          <w:p w14:paraId="142473D9" w14:textId="77777777" w:rsidR="0037300A" w:rsidRPr="007B68D3" w:rsidRDefault="0037300A" w:rsidP="000F589A">
            <w:pPr>
              <w:spacing w:line="360" w:lineRule="auto"/>
              <w:rPr>
                <w:sz w:val="20"/>
                <w:szCs w:val="20"/>
              </w:rPr>
            </w:pPr>
            <w:r w:rsidRPr="007B68D3">
              <w:rPr>
                <w:b/>
                <w:bCs/>
                <w:sz w:val="20"/>
                <w:szCs w:val="20"/>
              </w:rPr>
              <w:t>Setting:</w:t>
            </w:r>
            <w:r w:rsidRPr="007B68D3">
              <w:rPr>
                <w:sz w:val="20"/>
                <w:szCs w:val="20"/>
              </w:rPr>
              <w:t xml:space="preserve"> hospital; single centre</w:t>
            </w:r>
          </w:p>
        </w:tc>
      </w:tr>
      <w:tr w:rsidR="0037300A" w:rsidRPr="00142465" w14:paraId="2901BC4F"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5DCFC93" w14:textId="77777777" w:rsidR="0037300A" w:rsidRPr="007B68D3" w:rsidRDefault="0037300A" w:rsidP="000F589A">
            <w:pPr>
              <w:spacing w:line="360" w:lineRule="auto"/>
              <w:rPr>
                <w:b/>
                <w:bCs/>
                <w:sz w:val="20"/>
                <w:szCs w:val="20"/>
              </w:rPr>
            </w:pPr>
            <w:r w:rsidRPr="007B68D3">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9D25171" w14:textId="77777777" w:rsidR="0037300A" w:rsidRPr="007B68D3" w:rsidRDefault="0037300A" w:rsidP="000F589A">
            <w:pPr>
              <w:spacing w:line="360" w:lineRule="auto"/>
              <w:rPr>
                <w:rFonts w:eastAsiaTheme="minorEastAsia"/>
                <w:sz w:val="20"/>
                <w:szCs w:val="20"/>
              </w:rPr>
            </w:pPr>
            <w:r w:rsidRPr="007B68D3">
              <w:rPr>
                <w:b/>
                <w:bCs/>
                <w:sz w:val="20"/>
                <w:szCs w:val="20"/>
              </w:rPr>
              <w:t>Type of intervention:</w:t>
            </w:r>
            <w:r w:rsidRPr="007B68D3">
              <w:rPr>
                <w:sz w:val="20"/>
                <w:szCs w:val="20"/>
              </w:rPr>
              <w:t xml:space="preserve"> combination: home-based exercise programme; telehealth; telephone support; counselling/psychological; technology/equipment</w:t>
            </w:r>
          </w:p>
          <w:p w14:paraId="148B452E" w14:textId="77777777" w:rsidR="0037300A" w:rsidRPr="007B68D3" w:rsidRDefault="0037300A" w:rsidP="000F589A">
            <w:pPr>
              <w:spacing w:line="360" w:lineRule="auto"/>
              <w:rPr>
                <w:sz w:val="20"/>
                <w:szCs w:val="20"/>
              </w:rPr>
            </w:pPr>
            <w:r w:rsidRPr="007B68D3">
              <w:rPr>
                <w:b/>
                <w:bCs/>
                <w:sz w:val="20"/>
                <w:szCs w:val="20"/>
              </w:rPr>
              <w:t>Details of intervention:</w:t>
            </w:r>
            <w:r w:rsidRPr="007B68D3">
              <w:rPr>
                <w:sz w:val="20"/>
                <w:szCs w:val="20"/>
              </w:rPr>
              <w:t xml:space="preserve"> Lung Transplant </w:t>
            </w:r>
            <w:bookmarkStart w:id="565" w:name="_Hlk69724648"/>
            <w:r w:rsidRPr="007B68D3">
              <w:rPr>
                <w:sz w:val="20"/>
                <w:szCs w:val="20"/>
              </w:rPr>
              <w:t>GO</w:t>
            </w:r>
            <w:bookmarkEnd w:id="565"/>
            <w:r w:rsidRPr="007B68D3">
              <w:rPr>
                <w:sz w:val="20"/>
                <w:szCs w:val="20"/>
              </w:rPr>
              <w:t xml:space="preserve"> (LTGO) home-based exercise</w:t>
            </w:r>
          </w:p>
          <w:p w14:paraId="3DE9A331" w14:textId="77777777" w:rsidR="0037300A" w:rsidRPr="007B68D3" w:rsidRDefault="0037300A" w:rsidP="000F589A">
            <w:pPr>
              <w:spacing w:line="360" w:lineRule="auto"/>
              <w:rPr>
                <w:sz w:val="20"/>
                <w:szCs w:val="20"/>
              </w:rPr>
            </w:pPr>
            <w:r w:rsidRPr="007B68D3">
              <w:rPr>
                <w:sz w:val="20"/>
                <w:szCs w:val="20"/>
              </w:rPr>
              <w:t>Phase 1: intensive home-based exercise training and behaviour coaching, delivered via real-time video conferencing platform (VISYTER), up to 12 sessions, behaviour contract for Phase 2</w:t>
            </w:r>
          </w:p>
          <w:p w14:paraId="47267275" w14:textId="77777777" w:rsidR="0037300A" w:rsidRPr="007B68D3" w:rsidRDefault="0037300A" w:rsidP="000F589A">
            <w:pPr>
              <w:spacing w:line="360" w:lineRule="auto"/>
              <w:rPr>
                <w:sz w:val="20"/>
                <w:szCs w:val="20"/>
              </w:rPr>
            </w:pPr>
            <w:r w:rsidRPr="007B68D3">
              <w:rPr>
                <w:sz w:val="20"/>
                <w:szCs w:val="20"/>
              </w:rPr>
              <w:t>Phase 2: transition to self-management, 3 telephone sessions over 12 weeks (3 monthly sessions) providing behavioural coaching and exercise reinforcement</w:t>
            </w:r>
            <w:r w:rsidRPr="007B68D3">
              <w:rPr>
                <w:sz w:val="20"/>
                <w:szCs w:val="20"/>
              </w:rPr>
              <w:br/>
            </w:r>
            <w:r w:rsidRPr="007B68D3">
              <w:rPr>
                <w:b/>
                <w:bCs/>
                <w:sz w:val="20"/>
                <w:szCs w:val="20"/>
              </w:rPr>
              <w:t>Details of comparison group:</w:t>
            </w:r>
            <w:r w:rsidRPr="007B68D3">
              <w:rPr>
                <w:sz w:val="20"/>
                <w:szCs w:val="20"/>
              </w:rPr>
              <w:t xml:space="preserve"> enhanced usual care (</w:t>
            </w:r>
            <w:bookmarkStart w:id="566" w:name="_Hlk69724654"/>
            <w:r w:rsidRPr="007B68D3">
              <w:rPr>
                <w:sz w:val="20"/>
                <w:szCs w:val="20"/>
              </w:rPr>
              <w:t>EUC</w:t>
            </w:r>
            <w:bookmarkEnd w:id="566"/>
            <w:r w:rsidRPr="007B68D3">
              <w:rPr>
                <w:sz w:val="20"/>
                <w:szCs w:val="20"/>
              </w:rPr>
              <w:t xml:space="preserve">): monthly newsletter (6 </w:t>
            </w:r>
            <w:r w:rsidRPr="007B68D3">
              <w:rPr>
                <w:sz w:val="20"/>
                <w:szCs w:val="20"/>
              </w:rPr>
              <w:lastRenderedPageBreak/>
              <w:t>in total) covering post-lung Tx management, e.g., exercise, food, mental health; provision of self-monitoring device</w:t>
            </w:r>
          </w:p>
        </w:tc>
      </w:tr>
      <w:tr w:rsidR="0037300A" w:rsidRPr="00142465" w14:paraId="408F8194"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2A1F951" w14:textId="77777777" w:rsidR="0037300A" w:rsidRPr="007B68D3" w:rsidRDefault="0037300A" w:rsidP="000F589A">
            <w:pPr>
              <w:spacing w:line="360" w:lineRule="auto"/>
              <w:rPr>
                <w:b/>
                <w:bCs/>
                <w:sz w:val="20"/>
                <w:szCs w:val="20"/>
              </w:rPr>
            </w:pPr>
            <w:r w:rsidRPr="007B68D3">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AE6715D" w14:textId="77777777" w:rsidR="0037300A" w:rsidRPr="007B68D3" w:rsidRDefault="0037300A" w:rsidP="000F589A">
            <w:pPr>
              <w:spacing w:line="360" w:lineRule="auto"/>
              <w:rPr>
                <w:rFonts w:eastAsiaTheme="minorEastAsia"/>
                <w:sz w:val="20"/>
                <w:szCs w:val="20"/>
              </w:rPr>
            </w:pPr>
            <w:r w:rsidRPr="007B68D3">
              <w:rPr>
                <w:b/>
                <w:bCs/>
                <w:sz w:val="20"/>
                <w:szCs w:val="20"/>
              </w:rPr>
              <w:t>Primary:</w:t>
            </w:r>
            <w:r w:rsidRPr="007B68D3">
              <w:rPr>
                <w:sz w:val="20"/>
                <w:szCs w:val="20"/>
              </w:rPr>
              <w:t xml:space="preserve"> physical function, walking (6MWT; 3 months, 6 months); physical function, balance change (</w:t>
            </w:r>
            <w:bookmarkStart w:id="567" w:name="_Hlk69724661"/>
            <w:r w:rsidRPr="007B68D3">
              <w:rPr>
                <w:sz w:val="20"/>
                <w:szCs w:val="20"/>
              </w:rPr>
              <w:t>BBS</w:t>
            </w:r>
            <w:bookmarkEnd w:id="567"/>
            <w:r w:rsidRPr="007B68D3">
              <w:rPr>
                <w:sz w:val="20"/>
                <w:szCs w:val="20"/>
              </w:rPr>
              <w:t>; 3 months, 6 months); physical function, lower body strength (30CST; 3 months, 6 months); physical function, power-to-weight ratio (</w:t>
            </w:r>
            <w:bookmarkStart w:id="568" w:name="_Hlk69724667"/>
            <w:r w:rsidRPr="007B68D3">
              <w:rPr>
                <w:sz w:val="20"/>
                <w:szCs w:val="20"/>
              </w:rPr>
              <w:t>COET</w:t>
            </w:r>
            <w:bookmarkEnd w:id="568"/>
            <w:r w:rsidRPr="007B68D3">
              <w:rPr>
                <w:sz w:val="20"/>
                <w:szCs w:val="20"/>
              </w:rPr>
              <w:t>; 3 months); physical function, respiratory related QOL (</w:t>
            </w:r>
            <w:bookmarkStart w:id="569" w:name="_Hlk69724672"/>
            <w:r w:rsidRPr="007B68D3">
              <w:rPr>
                <w:sz w:val="20"/>
                <w:szCs w:val="20"/>
              </w:rPr>
              <w:t>SGRQ</w:t>
            </w:r>
            <w:bookmarkEnd w:id="569"/>
            <w:r w:rsidRPr="007B68D3">
              <w:rPr>
                <w:sz w:val="20"/>
                <w:szCs w:val="20"/>
              </w:rPr>
              <w:t xml:space="preserve">; 3 months, 6 months); PA change (activity units, METS, kcal; </w:t>
            </w:r>
            <w:proofErr w:type="spellStart"/>
            <w:r w:rsidRPr="007B68D3">
              <w:rPr>
                <w:sz w:val="20"/>
                <w:szCs w:val="20"/>
              </w:rPr>
              <w:t>Actigraph</w:t>
            </w:r>
            <w:proofErr w:type="spellEnd"/>
            <w:r w:rsidRPr="007B68D3">
              <w:rPr>
                <w:sz w:val="20"/>
                <w:szCs w:val="20"/>
              </w:rPr>
              <w:t xml:space="preserve"> GT3X accelerometer; 3 months, 6 months)</w:t>
            </w:r>
          </w:p>
          <w:p w14:paraId="5597EDED" w14:textId="77777777" w:rsidR="0037300A" w:rsidRPr="007B68D3" w:rsidRDefault="0037300A" w:rsidP="000F589A">
            <w:pPr>
              <w:spacing w:line="360" w:lineRule="auto"/>
              <w:rPr>
                <w:sz w:val="20"/>
                <w:szCs w:val="20"/>
              </w:rPr>
            </w:pPr>
            <w:r w:rsidRPr="007B68D3">
              <w:rPr>
                <w:b/>
                <w:bCs/>
                <w:sz w:val="20"/>
                <w:szCs w:val="20"/>
              </w:rPr>
              <w:t>Secondary:</w:t>
            </w:r>
            <w:r w:rsidRPr="007B68D3">
              <w:rPr>
                <w:sz w:val="20"/>
                <w:szCs w:val="20"/>
              </w:rPr>
              <w:t xml:space="preserve"> hypertension onset/control (</w:t>
            </w:r>
            <w:bookmarkStart w:id="570" w:name="_Hlk69724678"/>
            <w:r w:rsidRPr="007B68D3">
              <w:rPr>
                <w:sz w:val="20"/>
                <w:szCs w:val="20"/>
              </w:rPr>
              <w:t>BP</w:t>
            </w:r>
            <w:bookmarkEnd w:id="570"/>
            <w:r w:rsidRPr="007B68D3">
              <w:rPr>
                <w:sz w:val="20"/>
                <w:szCs w:val="20"/>
              </w:rPr>
              <w:t xml:space="preserve"> monitor; 3 months, 6 months)</w:t>
            </w:r>
          </w:p>
        </w:tc>
      </w:tr>
      <w:tr w:rsidR="0037300A" w:rsidRPr="00142465" w14:paraId="4A0A8B15"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C6AD47E" w14:textId="77777777" w:rsidR="0037300A" w:rsidRPr="007B68D3" w:rsidRDefault="0037300A" w:rsidP="000F589A">
            <w:pPr>
              <w:spacing w:line="360" w:lineRule="auto"/>
              <w:rPr>
                <w:b/>
                <w:bCs/>
                <w:sz w:val="20"/>
                <w:szCs w:val="20"/>
              </w:rPr>
            </w:pPr>
            <w:r w:rsidRPr="007B68D3">
              <w:rPr>
                <w:b/>
                <w:bCs/>
                <w:sz w:val="20"/>
                <w:szCs w:val="20"/>
              </w:rPr>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966DBCA" w14:textId="77777777" w:rsidR="0037300A" w:rsidRPr="007B68D3" w:rsidRDefault="0037300A" w:rsidP="000F589A">
            <w:pPr>
              <w:spacing w:line="360" w:lineRule="auto"/>
              <w:rPr>
                <w:rFonts w:eastAsiaTheme="minorEastAsia"/>
                <w:sz w:val="20"/>
                <w:szCs w:val="20"/>
              </w:rPr>
            </w:pPr>
            <w:r w:rsidRPr="007B68D3">
              <w:rPr>
                <w:sz w:val="20"/>
                <w:szCs w:val="20"/>
              </w:rPr>
              <w:t>25 March 2019</w:t>
            </w:r>
          </w:p>
        </w:tc>
      </w:tr>
      <w:tr w:rsidR="0037300A" w:rsidRPr="00142465" w14:paraId="5AAB3B9D"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11866F09" w14:textId="77777777" w:rsidR="0037300A" w:rsidRPr="007B68D3" w:rsidRDefault="0037300A" w:rsidP="000F589A">
            <w:pPr>
              <w:spacing w:line="360" w:lineRule="auto"/>
              <w:rPr>
                <w:b/>
                <w:bCs/>
                <w:sz w:val="20"/>
                <w:szCs w:val="20"/>
              </w:rPr>
            </w:pPr>
            <w:r w:rsidRPr="007B68D3">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6D5E6DE7" w14:textId="7752F800" w:rsidR="0037300A" w:rsidRPr="007B68D3" w:rsidRDefault="0037300A" w:rsidP="000F589A">
            <w:pPr>
              <w:pStyle w:val="NormalWeb"/>
              <w:spacing w:line="360" w:lineRule="auto"/>
              <w:rPr>
                <w:sz w:val="20"/>
                <w:szCs w:val="20"/>
              </w:rPr>
            </w:pPr>
            <w:r w:rsidRPr="007B68D3">
              <w:rPr>
                <w:sz w:val="20"/>
                <w:szCs w:val="20"/>
              </w:rPr>
              <w:t>NCT03728257. Lung transplant go (LTGO): improving self-management of exercise after lung transplantation (LTGO). clinicaltrials.gov/ct2/show/nct03728257 (first received 2 November 2018)</w:t>
            </w:r>
          </w:p>
        </w:tc>
      </w:tr>
    </w:tbl>
    <w:p w14:paraId="761AEA3F" w14:textId="77777777" w:rsidR="0037300A" w:rsidRPr="00142465" w:rsidRDefault="0037300A" w:rsidP="0037300A">
      <w:pPr>
        <w:pStyle w:val="Title"/>
      </w:pPr>
      <w:r w:rsidRPr="00142465">
        <w:t xml:space="preserve">NCT03783481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75AE5217"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1996887" w14:textId="77777777" w:rsidR="0037300A" w:rsidRPr="007B68D3" w:rsidRDefault="0037300A" w:rsidP="000F589A">
            <w:pPr>
              <w:spacing w:line="360" w:lineRule="auto"/>
              <w:rPr>
                <w:b/>
                <w:bCs/>
                <w:sz w:val="20"/>
                <w:szCs w:val="20"/>
              </w:rPr>
            </w:pPr>
            <w:r w:rsidRPr="007B68D3">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54BBD69" w14:textId="77777777" w:rsidR="0037300A" w:rsidRPr="007B68D3" w:rsidRDefault="0037300A" w:rsidP="000F589A">
            <w:pPr>
              <w:spacing w:after="0" w:line="360" w:lineRule="auto"/>
              <w:rPr>
                <w:rFonts w:eastAsiaTheme="minorEastAsia"/>
                <w:sz w:val="20"/>
                <w:szCs w:val="20"/>
              </w:rPr>
            </w:pPr>
            <w:r w:rsidRPr="007B68D3">
              <w:rPr>
                <w:sz w:val="20"/>
                <w:szCs w:val="20"/>
              </w:rPr>
              <w:t>Distress reduction by activity tracking and activity enhancement by mobile support group in oncology (</w:t>
            </w:r>
            <w:bookmarkStart w:id="571" w:name="_Hlk69724687"/>
            <w:r w:rsidRPr="007B68D3">
              <w:rPr>
                <w:sz w:val="20"/>
                <w:szCs w:val="20"/>
              </w:rPr>
              <w:t>DRAAGON</w:t>
            </w:r>
            <w:bookmarkEnd w:id="571"/>
            <w:r w:rsidRPr="007B68D3">
              <w:rPr>
                <w:sz w:val="20"/>
                <w:szCs w:val="20"/>
              </w:rPr>
              <w:t>)</w:t>
            </w:r>
          </w:p>
        </w:tc>
      </w:tr>
      <w:tr w:rsidR="0037300A" w:rsidRPr="00142465" w14:paraId="50D24EA4"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B9025C8" w14:textId="77777777" w:rsidR="0037300A" w:rsidRPr="007B68D3" w:rsidRDefault="0037300A" w:rsidP="000F589A">
            <w:pPr>
              <w:spacing w:line="360" w:lineRule="auto"/>
              <w:rPr>
                <w:b/>
                <w:bCs/>
                <w:sz w:val="20"/>
                <w:szCs w:val="20"/>
              </w:rPr>
            </w:pPr>
            <w:r w:rsidRPr="007B68D3">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4063303" w14:textId="77777777" w:rsidR="0037300A" w:rsidRPr="007B68D3" w:rsidRDefault="0037300A" w:rsidP="000F589A">
            <w:pPr>
              <w:spacing w:line="360" w:lineRule="auto"/>
              <w:rPr>
                <w:rFonts w:eastAsiaTheme="minorEastAsia"/>
                <w:sz w:val="20"/>
                <w:szCs w:val="20"/>
              </w:rPr>
            </w:pPr>
            <w:r w:rsidRPr="007B68D3">
              <w:rPr>
                <w:b/>
                <w:bCs/>
                <w:sz w:val="20"/>
                <w:szCs w:val="20"/>
              </w:rPr>
              <w:t>RCT, parallel design</w:t>
            </w:r>
          </w:p>
          <w:p w14:paraId="1CDFCD43" w14:textId="77777777" w:rsidR="0037300A" w:rsidRPr="007B68D3" w:rsidRDefault="0037300A" w:rsidP="000F589A">
            <w:pPr>
              <w:spacing w:line="360" w:lineRule="auto"/>
              <w:rPr>
                <w:sz w:val="20"/>
                <w:szCs w:val="20"/>
              </w:rPr>
            </w:pPr>
            <w:r w:rsidRPr="007B68D3">
              <w:rPr>
                <w:b/>
                <w:bCs/>
                <w:sz w:val="20"/>
                <w:szCs w:val="20"/>
              </w:rPr>
              <w:t>Study aim:</w:t>
            </w:r>
            <w:r w:rsidRPr="007B68D3">
              <w:rPr>
                <w:sz w:val="20"/>
                <w:szCs w:val="20"/>
              </w:rPr>
              <w:t xml:space="preserve"> to investigate the effect of utilising social networks on smart phones on the level of PA and stress in breast cancer survivors</w:t>
            </w:r>
          </w:p>
        </w:tc>
      </w:tr>
      <w:tr w:rsidR="0037300A" w:rsidRPr="00142465" w14:paraId="4ECFB850"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F1FD879" w14:textId="77777777" w:rsidR="0037300A" w:rsidRPr="007B68D3" w:rsidRDefault="0037300A" w:rsidP="000F589A">
            <w:pPr>
              <w:spacing w:line="360" w:lineRule="auto"/>
              <w:rPr>
                <w:b/>
                <w:bCs/>
                <w:sz w:val="20"/>
                <w:szCs w:val="20"/>
              </w:rPr>
            </w:pPr>
            <w:r w:rsidRPr="007B68D3">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3C06D33" w14:textId="77777777" w:rsidR="0037300A" w:rsidRPr="007B68D3" w:rsidRDefault="0037300A" w:rsidP="000F589A">
            <w:pPr>
              <w:spacing w:line="360" w:lineRule="auto"/>
              <w:rPr>
                <w:rFonts w:eastAsiaTheme="minorEastAsia"/>
                <w:sz w:val="20"/>
                <w:szCs w:val="20"/>
              </w:rPr>
            </w:pPr>
            <w:r w:rsidRPr="007B68D3">
              <w:rPr>
                <w:b/>
                <w:bCs/>
                <w:sz w:val="20"/>
                <w:szCs w:val="20"/>
              </w:rPr>
              <w:t>Estimated enrolment:</w:t>
            </w:r>
            <w:r w:rsidRPr="007B68D3">
              <w:rPr>
                <w:sz w:val="20"/>
                <w:szCs w:val="20"/>
              </w:rPr>
              <w:t xml:space="preserve"> 202</w:t>
            </w:r>
          </w:p>
          <w:p w14:paraId="382A362A" w14:textId="77777777" w:rsidR="0037300A" w:rsidRPr="007B68D3" w:rsidRDefault="0037300A" w:rsidP="000F589A">
            <w:pPr>
              <w:spacing w:line="360" w:lineRule="auto"/>
              <w:rPr>
                <w:sz w:val="20"/>
                <w:szCs w:val="20"/>
              </w:rPr>
            </w:pPr>
            <w:r w:rsidRPr="007B68D3">
              <w:rPr>
                <w:b/>
                <w:bCs/>
                <w:sz w:val="20"/>
                <w:szCs w:val="20"/>
              </w:rPr>
              <w:t>Inclusion criteria:</w:t>
            </w:r>
            <w:r w:rsidRPr="007B68D3">
              <w:rPr>
                <w:sz w:val="20"/>
                <w:szCs w:val="20"/>
              </w:rPr>
              <w:t xml:space="preserve"> women 20 to 60 years of age; stage 0 - III breast cancer; ECOG performance status 0; having undergone surgery for breast cancer; smart phone ownership and ability to use apps</w:t>
            </w:r>
          </w:p>
          <w:p w14:paraId="466CADD1" w14:textId="77777777" w:rsidR="0037300A" w:rsidRPr="007B68D3" w:rsidRDefault="0037300A" w:rsidP="000F589A">
            <w:pPr>
              <w:spacing w:line="360" w:lineRule="auto"/>
              <w:rPr>
                <w:sz w:val="20"/>
                <w:szCs w:val="20"/>
              </w:rPr>
            </w:pPr>
            <w:r w:rsidRPr="007B68D3">
              <w:rPr>
                <w:b/>
                <w:bCs/>
                <w:sz w:val="20"/>
                <w:szCs w:val="20"/>
              </w:rPr>
              <w:t>Exclusion criteria:</w:t>
            </w:r>
            <w:r w:rsidRPr="007B68D3">
              <w:rPr>
                <w:sz w:val="20"/>
                <w:szCs w:val="20"/>
              </w:rPr>
              <w:t xml:space="preserve"> breast cancer recurrent or metastasis; severe medical illness; scheduled for adjuvant CT </w:t>
            </w:r>
          </w:p>
          <w:p w14:paraId="52550C7B" w14:textId="77777777" w:rsidR="0037300A" w:rsidRPr="007B68D3" w:rsidRDefault="0037300A" w:rsidP="000F589A">
            <w:pPr>
              <w:spacing w:line="360" w:lineRule="auto"/>
              <w:rPr>
                <w:sz w:val="20"/>
                <w:szCs w:val="20"/>
              </w:rPr>
            </w:pPr>
            <w:r w:rsidRPr="007B68D3">
              <w:rPr>
                <w:b/>
                <w:bCs/>
                <w:sz w:val="20"/>
                <w:szCs w:val="20"/>
              </w:rPr>
              <w:t>Type of surgery/condition:</w:t>
            </w:r>
            <w:r w:rsidRPr="007B68D3">
              <w:rPr>
                <w:sz w:val="20"/>
                <w:szCs w:val="20"/>
              </w:rPr>
              <w:t xml:space="preserve"> breast cancer</w:t>
            </w:r>
          </w:p>
          <w:p w14:paraId="23CCB78E" w14:textId="77777777" w:rsidR="0037300A" w:rsidRPr="007B68D3" w:rsidRDefault="0037300A" w:rsidP="000F589A">
            <w:pPr>
              <w:spacing w:line="360" w:lineRule="auto"/>
              <w:rPr>
                <w:sz w:val="20"/>
                <w:szCs w:val="20"/>
              </w:rPr>
            </w:pPr>
            <w:r w:rsidRPr="007B68D3">
              <w:rPr>
                <w:b/>
                <w:bCs/>
                <w:sz w:val="20"/>
                <w:szCs w:val="20"/>
              </w:rPr>
              <w:t>Country:</w:t>
            </w:r>
            <w:r w:rsidRPr="007B68D3">
              <w:rPr>
                <w:sz w:val="20"/>
                <w:szCs w:val="20"/>
              </w:rPr>
              <w:t xml:space="preserve"> South Korea</w:t>
            </w:r>
          </w:p>
          <w:p w14:paraId="7FAA9980" w14:textId="77777777" w:rsidR="0037300A" w:rsidRPr="007B68D3" w:rsidRDefault="0037300A" w:rsidP="000F589A">
            <w:pPr>
              <w:spacing w:line="360" w:lineRule="auto"/>
              <w:rPr>
                <w:sz w:val="20"/>
                <w:szCs w:val="20"/>
              </w:rPr>
            </w:pPr>
            <w:r w:rsidRPr="007B68D3">
              <w:rPr>
                <w:b/>
                <w:bCs/>
                <w:sz w:val="20"/>
                <w:szCs w:val="20"/>
              </w:rPr>
              <w:t>Setting:</w:t>
            </w:r>
            <w:r w:rsidRPr="007B68D3">
              <w:rPr>
                <w:sz w:val="20"/>
                <w:szCs w:val="20"/>
              </w:rPr>
              <w:t xml:space="preserve"> hospital; single centre</w:t>
            </w:r>
          </w:p>
        </w:tc>
      </w:tr>
      <w:tr w:rsidR="0037300A" w:rsidRPr="00142465" w14:paraId="53FCF0C4"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1DEB5CC" w14:textId="77777777" w:rsidR="0037300A" w:rsidRPr="007B68D3" w:rsidRDefault="0037300A" w:rsidP="000F589A">
            <w:pPr>
              <w:spacing w:line="360" w:lineRule="auto"/>
              <w:rPr>
                <w:b/>
                <w:bCs/>
                <w:sz w:val="20"/>
                <w:szCs w:val="20"/>
              </w:rPr>
            </w:pPr>
            <w:r w:rsidRPr="007B68D3">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7F119B2" w14:textId="77777777" w:rsidR="0037300A" w:rsidRPr="007B68D3" w:rsidRDefault="0037300A" w:rsidP="000F589A">
            <w:pPr>
              <w:spacing w:line="360" w:lineRule="auto"/>
              <w:rPr>
                <w:rFonts w:eastAsiaTheme="minorEastAsia"/>
                <w:sz w:val="20"/>
                <w:szCs w:val="20"/>
              </w:rPr>
            </w:pPr>
            <w:r w:rsidRPr="007B68D3">
              <w:rPr>
                <w:b/>
                <w:bCs/>
                <w:sz w:val="20"/>
                <w:szCs w:val="20"/>
              </w:rPr>
              <w:t>Type of intervention:</w:t>
            </w:r>
            <w:r w:rsidRPr="007B68D3">
              <w:rPr>
                <w:sz w:val="20"/>
                <w:szCs w:val="20"/>
              </w:rPr>
              <w:t xml:space="preserve"> telehealth (smart phone app)</w:t>
            </w:r>
          </w:p>
          <w:p w14:paraId="6773792F" w14:textId="77777777" w:rsidR="0037300A" w:rsidRPr="007B68D3" w:rsidRDefault="0037300A" w:rsidP="000F589A">
            <w:pPr>
              <w:spacing w:line="360" w:lineRule="auto"/>
              <w:rPr>
                <w:sz w:val="20"/>
                <w:szCs w:val="20"/>
              </w:rPr>
            </w:pPr>
            <w:r w:rsidRPr="007B68D3">
              <w:rPr>
                <w:b/>
                <w:bCs/>
                <w:sz w:val="20"/>
                <w:szCs w:val="20"/>
              </w:rPr>
              <w:t>Details of intervention:</w:t>
            </w:r>
            <w:r w:rsidRPr="007B68D3">
              <w:rPr>
                <w:sz w:val="20"/>
                <w:szCs w:val="20"/>
              </w:rPr>
              <w:t xml:space="preserve"> mobile community group: smart phone app, pts will join a mobile community to monitor their own and others daily steps and communicate with others</w:t>
            </w:r>
            <w:r w:rsidRPr="007B68D3">
              <w:rPr>
                <w:sz w:val="20"/>
                <w:szCs w:val="20"/>
              </w:rPr>
              <w:br/>
            </w:r>
            <w:r w:rsidRPr="007B68D3">
              <w:rPr>
                <w:b/>
                <w:bCs/>
                <w:sz w:val="20"/>
                <w:szCs w:val="20"/>
              </w:rPr>
              <w:t>Details of comparison group:</w:t>
            </w:r>
            <w:r w:rsidRPr="007B68D3">
              <w:rPr>
                <w:sz w:val="20"/>
                <w:szCs w:val="20"/>
              </w:rPr>
              <w:t xml:space="preserve"> no intervention</w:t>
            </w:r>
          </w:p>
        </w:tc>
      </w:tr>
      <w:tr w:rsidR="0037300A" w:rsidRPr="00142465" w14:paraId="754FF45A"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9AD703D" w14:textId="77777777" w:rsidR="0037300A" w:rsidRPr="007B68D3" w:rsidRDefault="0037300A" w:rsidP="000F589A">
            <w:pPr>
              <w:spacing w:line="360" w:lineRule="auto"/>
              <w:rPr>
                <w:b/>
                <w:bCs/>
                <w:sz w:val="20"/>
                <w:szCs w:val="20"/>
              </w:rPr>
            </w:pPr>
            <w:r w:rsidRPr="007B68D3">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DB79040" w14:textId="77777777" w:rsidR="0037300A" w:rsidRPr="007B68D3" w:rsidRDefault="0037300A" w:rsidP="000F589A">
            <w:pPr>
              <w:spacing w:line="360" w:lineRule="auto"/>
              <w:rPr>
                <w:rFonts w:eastAsiaTheme="minorEastAsia"/>
                <w:sz w:val="20"/>
                <w:szCs w:val="20"/>
              </w:rPr>
            </w:pPr>
            <w:r w:rsidRPr="007B68D3">
              <w:rPr>
                <w:b/>
                <w:bCs/>
                <w:sz w:val="20"/>
                <w:szCs w:val="20"/>
              </w:rPr>
              <w:t>Primary:</w:t>
            </w:r>
            <w:r w:rsidRPr="007B68D3">
              <w:rPr>
                <w:sz w:val="20"/>
                <w:szCs w:val="20"/>
              </w:rPr>
              <w:t xml:space="preserve"> rate of moderate to severe distress (DT on smart phone app-based questionnaire; 6 months)</w:t>
            </w:r>
          </w:p>
          <w:p w14:paraId="0625DB05" w14:textId="77777777" w:rsidR="0037300A" w:rsidRPr="007B68D3" w:rsidRDefault="0037300A" w:rsidP="000F589A">
            <w:pPr>
              <w:spacing w:line="360" w:lineRule="auto"/>
              <w:rPr>
                <w:sz w:val="20"/>
                <w:szCs w:val="20"/>
              </w:rPr>
            </w:pPr>
            <w:r w:rsidRPr="007B68D3">
              <w:rPr>
                <w:b/>
                <w:bCs/>
                <w:sz w:val="20"/>
                <w:szCs w:val="20"/>
              </w:rPr>
              <w:t>Secondary:</w:t>
            </w:r>
            <w:r w:rsidRPr="007B68D3">
              <w:rPr>
                <w:sz w:val="20"/>
                <w:szCs w:val="20"/>
              </w:rPr>
              <w:t xml:space="preserve"> total number of weekly steps (smart phone app; 6 months)</w:t>
            </w:r>
          </w:p>
        </w:tc>
      </w:tr>
      <w:tr w:rsidR="0037300A" w:rsidRPr="00142465" w14:paraId="24E6995A"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75E20FA" w14:textId="77777777" w:rsidR="0037300A" w:rsidRPr="007B68D3" w:rsidRDefault="0037300A" w:rsidP="000F589A">
            <w:pPr>
              <w:spacing w:line="360" w:lineRule="auto"/>
              <w:rPr>
                <w:b/>
                <w:bCs/>
                <w:sz w:val="20"/>
                <w:szCs w:val="20"/>
              </w:rPr>
            </w:pPr>
            <w:r w:rsidRPr="007B68D3">
              <w:rPr>
                <w:b/>
                <w:bCs/>
                <w:sz w:val="20"/>
                <w:szCs w:val="20"/>
              </w:rPr>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123C91A" w14:textId="77777777" w:rsidR="0037300A" w:rsidRPr="007B68D3" w:rsidRDefault="0037300A" w:rsidP="000F589A">
            <w:pPr>
              <w:spacing w:line="360" w:lineRule="auto"/>
              <w:rPr>
                <w:rFonts w:eastAsiaTheme="minorEastAsia"/>
                <w:sz w:val="20"/>
                <w:szCs w:val="20"/>
              </w:rPr>
            </w:pPr>
            <w:r w:rsidRPr="007B68D3">
              <w:rPr>
                <w:sz w:val="20"/>
                <w:szCs w:val="20"/>
              </w:rPr>
              <w:t>7 January 2019</w:t>
            </w:r>
          </w:p>
        </w:tc>
      </w:tr>
      <w:tr w:rsidR="0037300A" w:rsidRPr="00142465" w14:paraId="2A6394D8"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3D95E04C" w14:textId="77777777" w:rsidR="0037300A" w:rsidRPr="007B68D3" w:rsidRDefault="0037300A" w:rsidP="000F589A">
            <w:pPr>
              <w:spacing w:line="360" w:lineRule="auto"/>
              <w:rPr>
                <w:b/>
                <w:bCs/>
                <w:sz w:val="20"/>
                <w:szCs w:val="20"/>
              </w:rPr>
            </w:pPr>
            <w:r w:rsidRPr="007B68D3">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39CA8BD7" w14:textId="28399CAA" w:rsidR="0037300A" w:rsidRPr="007B68D3" w:rsidRDefault="0037300A" w:rsidP="000F589A">
            <w:pPr>
              <w:pStyle w:val="NormalWeb"/>
              <w:spacing w:line="360" w:lineRule="auto"/>
              <w:rPr>
                <w:sz w:val="20"/>
                <w:szCs w:val="20"/>
              </w:rPr>
            </w:pPr>
            <w:r w:rsidRPr="007B68D3">
              <w:rPr>
                <w:sz w:val="20"/>
                <w:szCs w:val="20"/>
              </w:rPr>
              <w:t>NCT03783481. Distress reduction by activity tracking and activity enhancement by mobile support group in oncology (DRAAGON). clinicaltrials.gov/ct2/show/nct03783481 (first received 21 December 2018)</w:t>
            </w:r>
          </w:p>
        </w:tc>
      </w:tr>
    </w:tbl>
    <w:p w14:paraId="4951DEDC" w14:textId="77777777" w:rsidR="0037300A" w:rsidRPr="00142465" w:rsidRDefault="0037300A" w:rsidP="0037300A">
      <w:pPr>
        <w:pStyle w:val="Title"/>
      </w:pPr>
      <w:r w:rsidRPr="00142465">
        <w:t xml:space="preserve">NCT03873597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6ADAC174"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4DF8732" w14:textId="77777777" w:rsidR="0037300A" w:rsidRPr="007B68D3" w:rsidRDefault="0037300A" w:rsidP="000F589A">
            <w:pPr>
              <w:spacing w:line="360" w:lineRule="auto"/>
              <w:rPr>
                <w:b/>
                <w:bCs/>
                <w:sz w:val="20"/>
                <w:szCs w:val="20"/>
              </w:rPr>
            </w:pPr>
            <w:r w:rsidRPr="007B68D3">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E526ADE" w14:textId="77777777" w:rsidR="0037300A" w:rsidRPr="007B68D3" w:rsidRDefault="0037300A" w:rsidP="000F589A">
            <w:pPr>
              <w:spacing w:after="0" w:line="360" w:lineRule="auto"/>
              <w:rPr>
                <w:rFonts w:eastAsiaTheme="minorEastAsia"/>
                <w:sz w:val="20"/>
                <w:szCs w:val="20"/>
              </w:rPr>
            </w:pPr>
            <w:r w:rsidRPr="007B68D3">
              <w:rPr>
                <w:sz w:val="20"/>
                <w:szCs w:val="20"/>
              </w:rPr>
              <w:t>Physical activity tele-coaching in lung transplant recipients</w:t>
            </w:r>
          </w:p>
        </w:tc>
      </w:tr>
      <w:tr w:rsidR="0037300A" w:rsidRPr="00142465" w14:paraId="2F888434"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53C7440" w14:textId="77777777" w:rsidR="0037300A" w:rsidRPr="007B68D3" w:rsidRDefault="0037300A" w:rsidP="000F589A">
            <w:pPr>
              <w:spacing w:line="360" w:lineRule="auto"/>
              <w:rPr>
                <w:b/>
                <w:bCs/>
                <w:sz w:val="20"/>
                <w:szCs w:val="20"/>
              </w:rPr>
            </w:pPr>
            <w:r w:rsidRPr="007B68D3">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B44B7DB" w14:textId="77777777" w:rsidR="0037300A" w:rsidRPr="007B68D3" w:rsidRDefault="0037300A" w:rsidP="000F589A">
            <w:pPr>
              <w:spacing w:line="360" w:lineRule="auto"/>
              <w:rPr>
                <w:rFonts w:eastAsiaTheme="minorEastAsia"/>
                <w:sz w:val="20"/>
                <w:szCs w:val="20"/>
              </w:rPr>
            </w:pPr>
            <w:r w:rsidRPr="007B68D3">
              <w:rPr>
                <w:b/>
                <w:bCs/>
                <w:sz w:val="20"/>
                <w:szCs w:val="20"/>
              </w:rPr>
              <w:t>RCT, parallel design</w:t>
            </w:r>
          </w:p>
          <w:p w14:paraId="764E2904" w14:textId="77777777" w:rsidR="0037300A" w:rsidRPr="007B68D3" w:rsidRDefault="0037300A" w:rsidP="000F589A">
            <w:pPr>
              <w:spacing w:line="360" w:lineRule="auto"/>
              <w:rPr>
                <w:sz w:val="20"/>
                <w:szCs w:val="20"/>
              </w:rPr>
            </w:pPr>
            <w:r w:rsidRPr="007B68D3">
              <w:rPr>
                <w:b/>
                <w:bCs/>
                <w:sz w:val="20"/>
                <w:szCs w:val="20"/>
              </w:rPr>
              <w:t>Study aim:</w:t>
            </w:r>
            <w:r w:rsidRPr="007B68D3">
              <w:rPr>
                <w:sz w:val="20"/>
                <w:szCs w:val="20"/>
              </w:rPr>
              <w:t xml:space="preserve"> to assess the feasibility and clinical efficacy of PA tele-coaching on increasing daily PA and psychological outcomes in lung transplantation patients</w:t>
            </w:r>
          </w:p>
        </w:tc>
      </w:tr>
      <w:tr w:rsidR="0037300A" w:rsidRPr="00142465" w14:paraId="3412460B"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3447B36" w14:textId="77777777" w:rsidR="0037300A" w:rsidRPr="007B68D3" w:rsidRDefault="0037300A" w:rsidP="000F589A">
            <w:pPr>
              <w:spacing w:line="360" w:lineRule="auto"/>
              <w:rPr>
                <w:b/>
                <w:bCs/>
                <w:sz w:val="20"/>
                <w:szCs w:val="20"/>
              </w:rPr>
            </w:pPr>
            <w:r w:rsidRPr="007B68D3">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5378290" w14:textId="77777777" w:rsidR="0037300A" w:rsidRPr="007B68D3" w:rsidRDefault="0037300A" w:rsidP="000F589A">
            <w:pPr>
              <w:spacing w:line="360" w:lineRule="auto"/>
              <w:rPr>
                <w:rFonts w:eastAsiaTheme="minorEastAsia"/>
                <w:sz w:val="20"/>
                <w:szCs w:val="20"/>
              </w:rPr>
            </w:pPr>
            <w:r w:rsidRPr="007B68D3">
              <w:rPr>
                <w:b/>
                <w:bCs/>
                <w:sz w:val="20"/>
                <w:szCs w:val="20"/>
              </w:rPr>
              <w:t>Estimated enrolment:</w:t>
            </w:r>
            <w:r w:rsidRPr="007B68D3">
              <w:rPr>
                <w:sz w:val="20"/>
                <w:szCs w:val="20"/>
              </w:rPr>
              <w:t xml:space="preserve"> 40</w:t>
            </w:r>
          </w:p>
          <w:p w14:paraId="0D988DC8" w14:textId="77777777" w:rsidR="0037300A" w:rsidRPr="007B68D3" w:rsidRDefault="0037300A" w:rsidP="000F589A">
            <w:pPr>
              <w:spacing w:line="360" w:lineRule="auto"/>
              <w:rPr>
                <w:sz w:val="20"/>
                <w:szCs w:val="20"/>
              </w:rPr>
            </w:pPr>
            <w:r w:rsidRPr="007B68D3">
              <w:rPr>
                <w:b/>
                <w:bCs/>
                <w:sz w:val="20"/>
                <w:szCs w:val="20"/>
              </w:rPr>
              <w:t>Inclusion criteria:</w:t>
            </w:r>
            <w:r w:rsidRPr="007B68D3">
              <w:rPr>
                <w:sz w:val="20"/>
                <w:szCs w:val="20"/>
              </w:rPr>
              <w:t xml:space="preserve"> 18 to 70 years of age; referred for a single of double lung Tx for </w:t>
            </w:r>
            <w:bookmarkStart w:id="572" w:name="_Hlk69724697"/>
            <w:r w:rsidRPr="007B68D3">
              <w:rPr>
                <w:sz w:val="20"/>
                <w:szCs w:val="20"/>
              </w:rPr>
              <w:t>ILD</w:t>
            </w:r>
            <w:bookmarkEnd w:id="572"/>
            <w:r w:rsidRPr="007B68D3">
              <w:rPr>
                <w:sz w:val="20"/>
                <w:szCs w:val="20"/>
              </w:rPr>
              <w:t xml:space="preserve">, COPD, </w:t>
            </w:r>
            <w:bookmarkStart w:id="573" w:name="_Hlk69724706"/>
            <w:r w:rsidRPr="007B68D3">
              <w:rPr>
                <w:sz w:val="20"/>
                <w:szCs w:val="20"/>
              </w:rPr>
              <w:t>CF</w:t>
            </w:r>
            <w:bookmarkEnd w:id="573"/>
            <w:r w:rsidRPr="007B68D3">
              <w:rPr>
                <w:sz w:val="20"/>
                <w:szCs w:val="20"/>
              </w:rPr>
              <w:t xml:space="preserve">, bronchiectasis, </w:t>
            </w:r>
            <w:bookmarkStart w:id="574" w:name="_Hlk69724714"/>
            <w:r w:rsidRPr="007B68D3">
              <w:rPr>
                <w:sz w:val="20"/>
                <w:szCs w:val="20"/>
              </w:rPr>
              <w:t>PVD</w:t>
            </w:r>
            <w:bookmarkEnd w:id="574"/>
            <w:r w:rsidRPr="007B68D3">
              <w:rPr>
                <w:sz w:val="20"/>
                <w:szCs w:val="20"/>
              </w:rPr>
              <w:t>; able to provide informed consent; able to speak and read English</w:t>
            </w:r>
          </w:p>
          <w:p w14:paraId="3083DF5D" w14:textId="77777777" w:rsidR="0037300A" w:rsidRPr="007B68D3" w:rsidRDefault="0037300A" w:rsidP="000F589A">
            <w:pPr>
              <w:spacing w:line="360" w:lineRule="auto"/>
              <w:rPr>
                <w:sz w:val="20"/>
                <w:szCs w:val="20"/>
              </w:rPr>
            </w:pPr>
            <w:r w:rsidRPr="007B68D3">
              <w:rPr>
                <w:b/>
                <w:bCs/>
                <w:sz w:val="20"/>
                <w:szCs w:val="20"/>
              </w:rPr>
              <w:t>Exclusion criteria:</w:t>
            </w:r>
            <w:r w:rsidRPr="007B68D3">
              <w:rPr>
                <w:sz w:val="20"/>
                <w:szCs w:val="20"/>
              </w:rPr>
              <w:t xml:space="preserve"> severe post-Tx CINM; bilateral diaphragmatic weakness; any other significant disease or disorder contraindicative to participation or may influence the result of the study</w:t>
            </w:r>
          </w:p>
          <w:p w14:paraId="4E1CC4FB" w14:textId="77777777" w:rsidR="0037300A" w:rsidRPr="007B68D3" w:rsidRDefault="0037300A" w:rsidP="000F589A">
            <w:pPr>
              <w:spacing w:line="360" w:lineRule="auto"/>
              <w:rPr>
                <w:sz w:val="20"/>
                <w:szCs w:val="20"/>
              </w:rPr>
            </w:pPr>
            <w:r w:rsidRPr="007B68D3">
              <w:rPr>
                <w:b/>
                <w:bCs/>
                <w:sz w:val="20"/>
                <w:szCs w:val="20"/>
              </w:rPr>
              <w:t>Type of surgery/condition:</w:t>
            </w:r>
            <w:r w:rsidRPr="007B68D3">
              <w:rPr>
                <w:sz w:val="20"/>
                <w:szCs w:val="20"/>
              </w:rPr>
              <w:t xml:space="preserve"> lung Tx</w:t>
            </w:r>
          </w:p>
          <w:p w14:paraId="40BDB4FD" w14:textId="77777777" w:rsidR="0037300A" w:rsidRPr="007B68D3" w:rsidRDefault="0037300A" w:rsidP="000F589A">
            <w:pPr>
              <w:spacing w:line="360" w:lineRule="auto"/>
              <w:rPr>
                <w:sz w:val="20"/>
                <w:szCs w:val="20"/>
              </w:rPr>
            </w:pPr>
            <w:r w:rsidRPr="007B68D3">
              <w:rPr>
                <w:b/>
                <w:bCs/>
                <w:sz w:val="20"/>
                <w:szCs w:val="20"/>
              </w:rPr>
              <w:t>Country:</w:t>
            </w:r>
            <w:r w:rsidRPr="007B68D3">
              <w:rPr>
                <w:sz w:val="20"/>
                <w:szCs w:val="20"/>
              </w:rPr>
              <w:t xml:space="preserve"> UK</w:t>
            </w:r>
          </w:p>
          <w:p w14:paraId="48D525A7" w14:textId="77777777" w:rsidR="0037300A" w:rsidRPr="007B68D3" w:rsidRDefault="0037300A" w:rsidP="000F589A">
            <w:pPr>
              <w:spacing w:line="360" w:lineRule="auto"/>
              <w:rPr>
                <w:sz w:val="20"/>
                <w:szCs w:val="20"/>
              </w:rPr>
            </w:pPr>
            <w:r w:rsidRPr="007B68D3">
              <w:rPr>
                <w:b/>
                <w:bCs/>
                <w:sz w:val="20"/>
                <w:szCs w:val="20"/>
              </w:rPr>
              <w:t>Setting:</w:t>
            </w:r>
            <w:r w:rsidRPr="007B68D3">
              <w:rPr>
                <w:sz w:val="20"/>
                <w:szCs w:val="20"/>
              </w:rPr>
              <w:t xml:space="preserve"> hospital; single centre</w:t>
            </w:r>
          </w:p>
        </w:tc>
      </w:tr>
      <w:tr w:rsidR="0037300A" w:rsidRPr="00142465" w14:paraId="2D337060"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C15EDB0" w14:textId="77777777" w:rsidR="0037300A" w:rsidRPr="007B68D3" w:rsidRDefault="0037300A" w:rsidP="000F589A">
            <w:pPr>
              <w:spacing w:line="360" w:lineRule="auto"/>
              <w:rPr>
                <w:b/>
                <w:bCs/>
                <w:sz w:val="20"/>
                <w:szCs w:val="20"/>
              </w:rPr>
            </w:pPr>
            <w:r w:rsidRPr="007B68D3">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04C3CAD" w14:textId="77777777" w:rsidR="0037300A" w:rsidRPr="007B68D3" w:rsidRDefault="0037300A" w:rsidP="000F589A">
            <w:pPr>
              <w:spacing w:line="360" w:lineRule="auto"/>
              <w:rPr>
                <w:rFonts w:eastAsiaTheme="minorEastAsia"/>
                <w:sz w:val="20"/>
                <w:szCs w:val="20"/>
              </w:rPr>
            </w:pPr>
            <w:r w:rsidRPr="007B68D3">
              <w:rPr>
                <w:b/>
                <w:bCs/>
                <w:sz w:val="20"/>
                <w:szCs w:val="20"/>
              </w:rPr>
              <w:t>Type of intervention:</w:t>
            </w:r>
            <w:r w:rsidRPr="007B68D3">
              <w:rPr>
                <w:sz w:val="20"/>
                <w:szCs w:val="20"/>
              </w:rPr>
              <w:t xml:space="preserve"> combination: telehealth; technology/equipment; goal-setting; education; counselling/psychological; telephone support</w:t>
            </w:r>
          </w:p>
          <w:p w14:paraId="77C0741D" w14:textId="77777777" w:rsidR="0037300A" w:rsidRPr="007B68D3" w:rsidRDefault="0037300A" w:rsidP="000F589A">
            <w:pPr>
              <w:spacing w:line="360" w:lineRule="auto"/>
              <w:rPr>
                <w:sz w:val="20"/>
                <w:szCs w:val="20"/>
              </w:rPr>
            </w:pPr>
            <w:r w:rsidRPr="007B68D3">
              <w:rPr>
                <w:b/>
                <w:bCs/>
                <w:sz w:val="20"/>
                <w:szCs w:val="20"/>
              </w:rPr>
              <w:t>Details of intervention:</w:t>
            </w:r>
            <w:r w:rsidRPr="007B68D3">
              <w:rPr>
                <w:sz w:val="20"/>
                <w:szCs w:val="20"/>
              </w:rPr>
              <w:t xml:space="preserve"> tele-coaching and usual care: in addition to usual care, interview discussing motivational issues, favourite daily activities, strategies to become more active; a step counter; smart phone with tele-coaching app providing daily goals (steps), feedback, educational tips with targets revised weekly depending on performance; booklet with home exercises; weekly activity proposals; telephone contacts triggered by noncompliance, data not uploaded or lack of progress; for 3 months following hospital discharge</w:t>
            </w:r>
            <w:r w:rsidRPr="007B68D3">
              <w:rPr>
                <w:sz w:val="20"/>
                <w:szCs w:val="20"/>
              </w:rPr>
              <w:br/>
            </w:r>
            <w:r w:rsidRPr="007B68D3">
              <w:rPr>
                <w:b/>
                <w:bCs/>
                <w:sz w:val="20"/>
                <w:szCs w:val="20"/>
              </w:rPr>
              <w:t>Details of comparison group:</w:t>
            </w:r>
            <w:r w:rsidRPr="007B68D3">
              <w:rPr>
                <w:sz w:val="20"/>
                <w:szCs w:val="20"/>
              </w:rPr>
              <w:t xml:space="preserve"> sessions introducing behavioural strategies to promote a physically active lifestyle</w:t>
            </w:r>
          </w:p>
        </w:tc>
      </w:tr>
      <w:tr w:rsidR="0037300A" w:rsidRPr="00142465" w14:paraId="2D9B0085"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96AE5D3" w14:textId="77777777" w:rsidR="0037300A" w:rsidRPr="007B68D3" w:rsidRDefault="0037300A" w:rsidP="000F589A">
            <w:pPr>
              <w:spacing w:line="360" w:lineRule="auto"/>
              <w:rPr>
                <w:b/>
                <w:bCs/>
                <w:sz w:val="20"/>
                <w:szCs w:val="20"/>
              </w:rPr>
            </w:pPr>
            <w:r w:rsidRPr="007B68D3">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4FF860E" w14:textId="77777777" w:rsidR="0037300A" w:rsidRPr="007B68D3" w:rsidRDefault="0037300A" w:rsidP="000F589A">
            <w:pPr>
              <w:spacing w:line="360" w:lineRule="auto"/>
              <w:rPr>
                <w:rFonts w:eastAsiaTheme="minorEastAsia"/>
                <w:sz w:val="20"/>
                <w:szCs w:val="20"/>
              </w:rPr>
            </w:pPr>
            <w:r w:rsidRPr="007B68D3">
              <w:rPr>
                <w:b/>
                <w:bCs/>
                <w:sz w:val="20"/>
                <w:szCs w:val="20"/>
              </w:rPr>
              <w:t>Primary:</w:t>
            </w:r>
            <w:r w:rsidRPr="007B68D3">
              <w:rPr>
                <w:sz w:val="20"/>
                <w:szCs w:val="20"/>
              </w:rPr>
              <w:t xml:space="preserve"> change in daily PA (daily steps, triaxial accelerometer; pre-Tx, 1-2 months post-Tx, post 3-month intervention, 6 months, 12 months)</w:t>
            </w:r>
          </w:p>
          <w:p w14:paraId="59C6759D" w14:textId="77777777" w:rsidR="0037300A" w:rsidRPr="007B68D3" w:rsidRDefault="0037300A" w:rsidP="000F589A">
            <w:pPr>
              <w:spacing w:line="360" w:lineRule="auto"/>
              <w:rPr>
                <w:sz w:val="20"/>
                <w:szCs w:val="20"/>
              </w:rPr>
            </w:pPr>
            <w:r w:rsidRPr="007B68D3">
              <w:rPr>
                <w:b/>
                <w:bCs/>
                <w:sz w:val="20"/>
                <w:szCs w:val="20"/>
              </w:rPr>
              <w:t>Secondary:</w:t>
            </w:r>
            <w:r w:rsidRPr="007B68D3">
              <w:rPr>
                <w:sz w:val="20"/>
                <w:szCs w:val="20"/>
              </w:rPr>
              <w:t xml:space="preserve"> change in anxiety and depression symptoms (HADS; pre-Tx, 1-2 months post-Tx, post 3 month intervention, 6 months, 12 months); change in HR-QOL (SF-36; pre-Tx, 1-2 months post-Tx, post 3 month intervention, 6 months, 12 months); time to first hospital admission post-hospital discharge from lung Tx (12 months); adherence to intervention (3 months); survival (12 months); change in functional capacity (6MWT; pre-Tx , 1-2 months post-Tx); patient acceptability (project tailored validated questionnaire; 3 months) </w:t>
            </w:r>
          </w:p>
        </w:tc>
      </w:tr>
      <w:tr w:rsidR="0037300A" w:rsidRPr="00142465" w14:paraId="2B36C7E8"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E6FCB27" w14:textId="77777777" w:rsidR="0037300A" w:rsidRPr="007B68D3" w:rsidRDefault="0037300A" w:rsidP="000F589A">
            <w:pPr>
              <w:spacing w:line="360" w:lineRule="auto"/>
              <w:rPr>
                <w:b/>
                <w:bCs/>
                <w:sz w:val="20"/>
                <w:szCs w:val="20"/>
              </w:rPr>
            </w:pPr>
            <w:r w:rsidRPr="007B68D3">
              <w:rPr>
                <w:b/>
                <w:bCs/>
                <w:sz w:val="20"/>
                <w:szCs w:val="20"/>
              </w:rPr>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1D17308" w14:textId="77777777" w:rsidR="0037300A" w:rsidRPr="007B68D3" w:rsidRDefault="0037300A" w:rsidP="000F589A">
            <w:pPr>
              <w:spacing w:line="360" w:lineRule="auto"/>
              <w:rPr>
                <w:rFonts w:eastAsiaTheme="minorEastAsia"/>
                <w:sz w:val="20"/>
                <w:szCs w:val="20"/>
              </w:rPr>
            </w:pPr>
            <w:r w:rsidRPr="007B68D3">
              <w:rPr>
                <w:sz w:val="20"/>
                <w:szCs w:val="20"/>
              </w:rPr>
              <w:t>31 January 2020</w:t>
            </w:r>
          </w:p>
        </w:tc>
      </w:tr>
      <w:tr w:rsidR="0037300A" w:rsidRPr="00142465" w14:paraId="7500165E"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6F9FEC7D" w14:textId="77777777" w:rsidR="0037300A" w:rsidRPr="007B68D3" w:rsidRDefault="0037300A" w:rsidP="000F589A">
            <w:pPr>
              <w:spacing w:line="360" w:lineRule="auto"/>
              <w:rPr>
                <w:b/>
                <w:bCs/>
                <w:sz w:val="20"/>
                <w:szCs w:val="20"/>
              </w:rPr>
            </w:pPr>
            <w:r w:rsidRPr="007B68D3">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6540761D" w14:textId="45011594" w:rsidR="0037300A" w:rsidRPr="007B68D3" w:rsidRDefault="0037300A" w:rsidP="000F589A">
            <w:pPr>
              <w:pStyle w:val="NormalWeb"/>
              <w:spacing w:line="360" w:lineRule="auto"/>
              <w:rPr>
                <w:sz w:val="20"/>
                <w:szCs w:val="20"/>
              </w:rPr>
            </w:pPr>
            <w:r w:rsidRPr="007B68D3">
              <w:rPr>
                <w:sz w:val="20"/>
                <w:szCs w:val="20"/>
              </w:rPr>
              <w:t>NCT03873597. Physical activity tele-coaching in lung transplant recipients [Efficacy of physical activity tele-coaching to optimise daily physical activity levels in lung transplant recipients]. clinicaltrials.gov/ct2/show/nct03873597 (first received 13 March 2019)</w:t>
            </w:r>
          </w:p>
        </w:tc>
      </w:tr>
    </w:tbl>
    <w:p w14:paraId="1F66FA34" w14:textId="77777777" w:rsidR="0037300A" w:rsidRPr="00142465" w:rsidRDefault="0037300A" w:rsidP="0037300A">
      <w:pPr>
        <w:pStyle w:val="Title"/>
      </w:pPr>
      <w:r w:rsidRPr="00142465">
        <w:t xml:space="preserve">NCT03885817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56C86E5F"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C995FA7" w14:textId="77777777" w:rsidR="0037300A" w:rsidRPr="007B68D3" w:rsidRDefault="0037300A" w:rsidP="000F589A">
            <w:pPr>
              <w:spacing w:line="360" w:lineRule="auto"/>
              <w:rPr>
                <w:b/>
                <w:bCs/>
                <w:sz w:val="20"/>
                <w:szCs w:val="20"/>
              </w:rPr>
            </w:pPr>
            <w:r w:rsidRPr="007B68D3">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2F75D70" w14:textId="77777777" w:rsidR="0037300A" w:rsidRPr="007B68D3" w:rsidRDefault="0037300A" w:rsidP="000F589A">
            <w:pPr>
              <w:spacing w:after="0" w:line="360" w:lineRule="auto"/>
              <w:rPr>
                <w:rFonts w:eastAsiaTheme="minorEastAsia"/>
                <w:sz w:val="20"/>
                <w:szCs w:val="20"/>
              </w:rPr>
            </w:pPr>
            <w:r w:rsidRPr="007B68D3">
              <w:rPr>
                <w:sz w:val="20"/>
                <w:szCs w:val="20"/>
              </w:rPr>
              <w:t>Physically active during cancer treatment (</w:t>
            </w:r>
            <w:bookmarkStart w:id="575" w:name="_Hlk69724729"/>
            <w:r w:rsidRPr="007B68D3">
              <w:rPr>
                <w:sz w:val="20"/>
                <w:szCs w:val="20"/>
              </w:rPr>
              <w:t>FAKT</w:t>
            </w:r>
            <w:bookmarkEnd w:id="575"/>
            <w:r w:rsidRPr="007B68D3">
              <w:rPr>
                <w:sz w:val="20"/>
                <w:szCs w:val="20"/>
              </w:rPr>
              <w:t>)</w:t>
            </w:r>
          </w:p>
        </w:tc>
      </w:tr>
      <w:tr w:rsidR="0037300A" w:rsidRPr="00142465" w14:paraId="757760EE"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23F26CC" w14:textId="77777777" w:rsidR="0037300A" w:rsidRPr="007B68D3" w:rsidRDefault="0037300A" w:rsidP="000F589A">
            <w:pPr>
              <w:spacing w:line="360" w:lineRule="auto"/>
              <w:rPr>
                <w:b/>
                <w:bCs/>
                <w:sz w:val="20"/>
                <w:szCs w:val="20"/>
              </w:rPr>
            </w:pPr>
            <w:r w:rsidRPr="007B68D3">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BC05CB7" w14:textId="77777777" w:rsidR="0037300A" w:rsidRPr="007B68D3" w:rsidRDefault="0037300A" w:rsidP="000F589A">
            <w:pPr>
              <w:spacing w:line="360" w:lineRule="auto"/>
              <w:rPr>
                <w:rFonts w:eastAsiaTheme="minorEastAsia"/>
                <w:sz w:val="20"/>
                <w:szCs w:val="20"/>
              </w:rPr>
            </w:pPr>
            <w:r w:rsidRPr="007B68D3">
              <w:rPr>
                <w:b/>
                <w:bCs/>
                <w:sz w:val="20"/>
                <w:szCs w:val="20"/>
              </w:rPr>
              <w:t>RCT, parallel design</w:t>
            </w:r>
          </w:p>
          <w:p w14:paraId="0DB1B4F2" w14:textId="77777777" w:rsidR="0037300A" w:rsidRPr="007B68D3" w:rsidRDefault="0037300A" w:rsidP="000F589A">
            <w:pPr>
              <w:spacing w:line="360" w:lineRule="auto"/>
              <w:rPr>
                <w:sz w:val="20"/>
                <w:szCs w:val="20"/>
              </w:rPr>
            </w:pPr>
            <w:r w:rsidRPr="007B68D3">
              <w:rPr>
                <w:b/>
                <w:bCs/>
                <w:sz w:val="20"/>
                <w:szCs w:val="20"/>
              </w:rPr>
              <w:lastRenderedPageBreak/>
              <w:t>Study aim:</w:t>
            </w:r>
            <w:r w:rsidRPr="007B68D3">
              <w:rPr>
                <w:sz w:val="20"/>
                <w:szCs w:val="20"/>
              </w:rPr>
              <w:t xml:space="preserve"> to investigate the effects of an individualised exercise programme and nutritional guide on self-reported peripheral sensory neuropathy and fatigue in colorectal cancer patients receiving adjuvant chemotherapy</w:t>
            </w:r>
          </w:p>
        </w:tc>
      </w:tr>
      <w:tr w:rsidR="0037300A" w:rsidRPr="00142465" w14:paraId="2682B827"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FCE936D" w14:textId="77777777" w:rsidR="0037300A" w:rsidRPr="007B68D3" w:rsidRDefault="0037300A" w:rsidP="000F589A">
            <w:pPr>
              <w:spacing w:line="360" w:lineRule="auto"/>
              <w:rPr>
                <w:b/>
                <w:bCs/>
                <w:sz w:val="20"/>
                <w:szCs w:val="20"/>
              </w:rPr>
            </w:pPr>
            <w:r w:rsidRPr="007B68D3">
              <w:rPr>
                <w:b/>
                <w:bCs/>
                <w:sz w:val="20"/>
                <w:szCs w:val="20"/>
              </w:rPr>
              <w:lastRenderedPageBreak/>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2FABE4D" w14:textId="77777777" w:rsidR="0037300A" w:rsidRPr="007B68D3" w:rsidRDefault="0037300A" w:rsidP="000F589A">
            <w:pPr>
              <w:spacing w:line="360" w:lineRule="auto"/>
              <w:rPr>
                <w:rFonts w:eastAsiaTheme="minorEastAsia"/>
                <w:sz w:val="20"/>
                <w:szCs w:val="20"/>
              </w:rPr>
            </w:pPr>
            <w:r w:rsidRPr="007B68D3">
              <w:rPr>
                <w:b/>
                <w:bCs/>
                <w:sz w:val="20"/>
                <w:szCs w:val="20"/>
              </w:rPr>
              <w:t>Estimated enrolment:</w:t>
            </w:r>
            <w:r w:rsidRPr="007B68D3">
              <w:rPr>
                <w:sz w:val="20"/>
                <w:szCs w:val="20"/>
              </w:rPr>
              <w:t xml:space="preserve"> 64</w:t>
            </w:r>
          </w:p>
          <w:p w14:paraId="586353A2" w14:textId="77777777" w:rsidR="0037300A" w:rsidRPr="007B68D3" w:rsidRDefault="0037300A" w:rsidP="000F589A">
            <w:pPr>
              <w:spacing w:line="360" w:lineRule="auto"/>
              <w:rPr>
                <w:sz w:val="20"/>
                <w:szCs w:val="20"/>
              </w:rPr>
            </w:pPr>
            <w:r w:rsidRPr="007B68D3">
              <w:rPr>
                <w:b/>
                <w:bCs/>
                <w:sz w:val="20"/>
                <w:szCs w:val="20"/>
              </w:rPr>
              <w:t>Inclusion criteria:</w:t>
            </w:r>
            <w:r w:rsidRPr="007B68D3">
              <w:rPr>
                <w:sz w:val="20"/>
                <w:szCs w:val="20"/>
              </w:rPr>
              <w:t xml:space="preserve"> ≥ 18 years of age; radical resection for colon or rectal cancer within 3 months, scheduled for adjuvant CT; histologically confirmed adenocarcinoma; able to read and understand Norwegian; able to participate in intervention; PS 0 - 2</w:t>
            </w:r>
          </w:p>
          <w:p w14:paraId="758C4883" w14:textId="77777777" w:rsidR="0037300A" w:rsidRPr="007B68D3" w:rsidRDefault="0037300A" w:rsidP="000F589A">
            <w:pPr>
              <w:spacing w:line="360" w:lineRule="auto"/>
              <w:rPr>
                <w:sz w:val="20"/>
                <w:szCs w:val="20"/>
              </w:rPr>
            </w:pPr>
            <w:r w:rsidRPr="007B68D3">
              <w:rPr>
                <w:b/>
                <w:bCs/>
                <w:sz w:val="20"/>
                <w:szCs w:val="20"/>
              </w:rPr>
              <w:t>Exclusion criteria:</w:t>
            </w:r>
            <w:r w:rsidRPr="007B68D3">
              <w:rPr>
                <w:sz w:val="20"/>
                <w:szCs w:val="20"/>
              </w:rPr>
              <w:t xml:space="preserve"> serious co-morbidity contraindicative to exercise; unable to give informed consent; treated for another cancer within last 5 years (excluding </w:t>
            </w:r>
            <w:bookmarkStart w:id="576" w:name="_Hlk69724737"/>
            <w:r w:rsidRPr="007B68D3">
              <w:rPr>
                <w:sz w:val="20"/>
                <w:szCs w:val="20"/>
              </w:rPr>
              <w:t>BCC</w:t>
            </w:r>
            <w:bookmarkEnd w:id="576"/>
            <w:r w:rsidRPr="007B68D3">
              <w:rPr>
                <w:sz w:val="20"/>
                <w:szCs w:val="20"/>
              </w:rPr>
              <w:t xml:space="preserve"> skin cancer and cervical </w:t>
            </w:r>
            <w:bookmarkStart w:id="577" w:name="_Hlk69724743"/>
            <w:r w:rsidRPr="007B68D3">
              <w:rPr>
                <w:sz w:val="20"/>
                <w:szCs w:val="20"/>
              </w:rPr>
              <w:t>CIS</w:t>
            </w:r>
            <w:bookmarkEnd w:id="577"/>
            <w:r w:rsidRPr="007B68D3">
              <w:rPr>
                <w:sz w:val="20"/>
                <w:szCs w:val="20"/>
              </w:rPr>
              <w:t xml:space="preserve">); prior treatment with Oxaliplatin </w:t>
            </w:r>
          </w:p>
          <w:p w14:paraId="21C6C18D" w14:textId="77777777" w:rsidR="0037300A" w:rsidRPr="007B68D3" w:rsidRDefault="0037300A" w:rsidP="000F589A">
            <w:pPr>
              <w:spacing w:line="360" w:lineRule="auto"/>
              <w:rPr>
                <w:sz w:val="20"/>
                <w:szCs w:val="20"/>
              </w:rPr>
            </w:pPr>
            <w:r w:rsidRPr="007B68D3">
              <w:rPr>
                <w:b/>
                <w:bCs/>
                <w:sz w:val="20"/>
                <w:szCs w:val="20"/>
              </w:rPr>
              <w:t>Type of surgery/condition:</w:t>
            </w:r>
            <w:r w:rsidRPr="007B68D3">
              <w:rPr>
                <w:sz w:val="20"/>
                <w:szCs w:val="20"/>
              </w:rPr>
              <w:t xml:space="preserve"> radical resection for colon or rectal cancer; adjuvant CT</w:t>
            </w:r>
          </w:p>
          <w:p w14:paraId="60FC10B8" w14:textId="77777777" w:rsidR="0037300A" w:rsidRPr="007B68D3" w:rsidRDefault="0037300A" w:rsidP="000F589A">
            <w:pPr>
              <w:spacing w:line="360" w:lineRule="auto"/>
              <w:rPr>
                <w:sz w:val="20"/>
                <w:szCs w:val="20"/>
              </w:rPr>
            </w:pPr>
            <w:r w:rsidRPr="007B68D3">
              <w:rPr>
                <w:b/>
                <w:bCs/>
                <w:sz w:val="20"/>
                <w:szCs w:val="20"/>
              </w:rPr>
              <w:t>Country:</w:t>
            </w:r>
            <w:r w:rsidRPr="007B68D3">
              <w:rPr>
                <w:sz w:val="20"/>
                <w:szCs w:val="20"/>
              </w:rPr>
              <w:t xml:space="preserve"> Norway</w:t>
            </w:r>
          </w:p>
          <w:p w14:paraId="411A3C29" w14:textId="77777777" w:rsidR="0037300A" w:rsidRPr="007B68D3" w:rsidRDefault="0037300A" w:rsidP="000F589A">
            <w:pPr>
              <w:spacing w:line="360" w:lineRule="auto"/>
              <w:rPr>
                <w:sz w:val="20"/>
                <w:szCs w:val="20"/>
              </w:rPr>
            </w:pPr>
            <w:r w:rsidRPr="007B68D3">
              <w:rPr>
                <w:b/>
                <w:bCs/>
                <w:sz w:val="20"/>
                <w:szCs w:val="20"/>
              </w:rPr>
              <w:t>Setting:</w:t>
            </w:r>
            <w:r w:rsidRPr="007B68D3">
              <w:rPr>
                <w:sz w:val="20"/>
                <w:szCs w:val="20"/>
              </w:rPr>
              <w:t xml:space="preserve"> hospital; multicentre</w:t>
            </w:r>
          </w:p>
        </w:tc>
      </w:tr>
      <w:tr w:rsidR="0037300A" w:rsidRPr="00142465" w14:paraId="1A5FB28B"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FDF800A" w14:textId="77777777" w:rsidR="0037300A" w:rsidRPr="007B68D3" w:rsidRDefault="0037300A" w:rsidP="000F589A">
            <w:pPr>
              <w:spacing w:line="360" w:lineRule="auto"/>
              <w:rPr>
                <w:b/>
                <w:bCs/>
                <w:sz w:val="20"/>
                <w:szCs w:val="20"/>
              </w:rPr>
            </w:pPr>
            <w:r w:rsidRPr="007B68D3">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C3FF199" w14:textId="77777777" w:rsidR="0037300A" w:rsidRPr="007B68D3" w:rsidRDefault="0037300A" w:rsidP="000F589A">
            <w:pPr>
              <w:spacing w:line="360" w:lineRule="auto"/>
              <w:rPr>
                <w:rFonts w:eastAsiaTheme="minorEastAsia"/>
                <w:sz w:val="20"/>
                <w:szCs w:val="20"/>
              </w:rPr>
            </w:pPr>
            <w:r w:rsidRPr="007B68D3">
              <w:rPr>
                <w:b/>
                <w:bCs/>
                <w:sz w:val="20"/>
                <w:szCs w:val="20"/>
              </w:rPr>
              <w:t>Type of intervention:</w:t>
            </w:r>
            <w:r w:rsidRPr="007B68D3">
              <w:rPr>
                <w:sz w:val="20"/>
                <w:szCs w:val="20"/>
              </w:rPr>
              <w:t xml:space="preserve"> combination: supervised exercise training/class; home-based exercise programme; diet/lifestyle</w:t>
            </w:r>
          </w:p>
          <w:p w14:paraId="7C245F0F" w14:textId="77777777" w:rsidR="0037300A" w:rsidRPr="007B68D3" w:rsidRDefault="0037300A" w:rsidP="000F589A">
            <w:pPr>
              <w:spacing w:line="360" w:lineRule="auto"/>
              <w:rPr>
                <w:sz w:val="20"/>
                <w:szCs w:val="20"/>
              </w:rPr>
            </w:pPr>
            <w:r w:rsidRPr="007B68D3">
              <w:rPr>
                <w:b/>
                <w:bCs/>
                <w:sz w:val="20"/>
                <w:szCs w:val="20"/>
              </w:rPr>
              <w:t>Details of intervention:</w:t>
            </w:r>
            <w:r w:rsidRPr="007B68D3">
              <w:rPr>
                <w:sz w:val="20"/>
                <w:szCs w:val="20"/>
              </w:rPr>
              <w:t xml:space="preserve"> in addition to standard follow-up care, throughout adjuvant CT (3 - 6 months): PT instructed exercise programme of 30 minutes sensorimotor and strength training twice weekly; 90 minutes moderate intensity or 45 minutes high intensity aerobic training per week; monthly completion of </w:t>
            </w:r>
            <w:bookmarkStart w:id="578" w:name="_Hlk69724750"/>
            <w:r w:rsidRPr="007B68D3">
              <w:rPr>
                <w:sz w:val="20"/>
                <w:szCs w:val="20"/>
              </w:rPr>
              <w:t>PG-SGA SF</w:t>
            </w:r>
            <w:bookmarkEnd w:id="578"/>
            <w:r w:rsidRPr="007B68D3">
              <w:rPr>
                <w:sz w:val="20"/>
                <w:szCs w:val="20"/>
              </w:rPr>
              <w:t>, referral to nutritionist if score is ≥ 2</w:t>
            </w:r>
            <w:r w:rsidRPr="007B68D3">
              <w:rPr>
                <w:sz w:val="20"/>
                <w:szCs w:val="20"/>
              </w:rPr>
              <w:br/>
            </w:r>
            <w:r w:rsidRPr="007B68D3">
              <w:rPr>
                <w:b/>
                <w:bCs/>
                <w:sz w:val="20"/>
                <w:szCs w:val="20"/>
              </w:rPr>
              <w:t>Details of comparison group:</w:t>
            </w:r>
            <w:r w:rsidRPr="007B68D3">
              <w:rPr>
                <w:sz w:val="20"/>
                <w:szCs w:val="20"/>
              </w:rPr>
              <w:t xml:space="preserve"> standard follow-up care: recommendations regarding PA and nutrition during CT</w:t>
            </w:r>
          </w:p>
        </w:tc>
      </w:tr>
      <w:tr w:rsidR="0037300A" w:rsidRPr="00142465" w14:paraId="01959CBB"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4514E25" w14:textId="77777777" w:rsidR="0037300A" w:rsidRPr="007B68D3" w:rsidRDefault="0037300A" w:rsidP="000F589A">
            <w:pPr>
              <w:spacing w:line="360" w:lineRule="auto"/>
              <w:rPr>
                <w:b/>
                <w:bCs/>
                <w:sz w:val="20"/>
                <w:szCs w:val="20"/>
              </w:rPr>
            </w:pPr>
            <w:r w:rsidRPr="007B68D3">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E2FBE81" w14:textId="77777777" w:rsidR="0037300A" w:rsidRPr="007B68D3" w:rsidRDefault="0037300A" w:rsidP="000F589A">
            <w:pPr>
              <w:spacing w:line="360" w:lineRule="auto"/>
              <w:rPr>
                <w:rFonts w:eastAsiaTheme="minorEastAsia"/>
                <w:sz w:val="20"/>
                <w:szCs w:val="20"/>
              </w:rPr>
            </w:pPr>
            <w:r w:rsidRPr="007B68D3">
              <w:rPr>
                <w:b/>
                <w:bCs/>
                <w:sz w:val="20"/>
                <w:szCs w:val="20"/>
              </w:rPr>
              <w:t>Primary:</w:t>
            </w:r>
            <w:r w:rsidRPr="007B68D3">
              <w:rPr>
                <w:sz w:val="20"/>
                <w:szCs w:val="20"/>
              </w:rPr>
              <w:t xml:space="preserve"> patient reported peripheral sensory neuropathy (EORTC QLQ-CIPN20 sensory sub-scale; 3 months)</w:t>
            </w:r>
          </w:p>
          <w:p w14:paraId="28AC2545" w14:textId="77777777" w:rsidR="0037300A" w:rsidRPr="007B68D3" w:rsidRDefault="0037300A" w:rsidP="000F589A">
            <w:pPr>
              <w:spacing w:line="360" w:lineRule="auto"/>
              <w:rPr>
                <w:sz w:val="20"/>
                <w:szCs w:val="20"/>
              </w:rPr>
            </w:pPr>
            <w:r w:rsidRPr="007B68D3">
              <w:rPr>
                <w:b/>
                <w:bCs/>
                <w:sz w:val="20"/>
                <w:szCs w:val="20"/>
              </w:rPr>
              <w:t>Secondary:</w:t>
            </w:r>
            <w:r w:rsidRPr="007B68D3">
              <w:rPr>
                <w:sz w:val="20"/>
                <w:szCs w:val="20"/>
              </w:rPr>
              <w:t xml:space="preserve"> measured at 3, 6, 9, 12, 24, and 36 months: fatigue (</w:t>
            </w:r>
            <w:bookmarkStart w:id="579" w:name="_Hlk69724759"/>
            <w:r w:rsidRPr="007B68D3">
              <w:rPr>
                <w:sz w:val="20"/>
                <w:szCs w:val="20"/>
              </w:rPr>
              <w:t>FQ</w:t>
            </w:r>
            <w:bookmarkEnd w:id="579"/>
            <w:r w:rsidRPr="007B68D3">
              <w:rPr>
                <w:sz w:val="20"/>
                <w:szCs w:val="20"/>
              </w:rPr>
              <w:t>); change in patient reported peripheral sensory neuropathy (</w:t>
            </w:r>
            <w:bookmarkStart w:id="580" w:name="_Hlk69724765"/>
            <w:r w:rsidRPr="007B68D3">
              <w:rPr>
                <w:sz w:val="20"/>
                <w:szCs w:val="20"/>
              </w:rPr>
              <w:t>CIPN20</w:t>
            </w:r>
            <w:bookmarkEnd w:id="580"/>
            <w:r w:rsidRPr="007B68D3">
              <w:rPr>
                <w:sz w:val="20"/>
                <w:szCs w:val="20"/>
              </w:rPr>
              <w:t xml:space="preserve">); change in patient reported motor neuropathy (CIPN20 motor sub-scale); change in patient reported autonomic neuropathy (CIPN20 autonomic sub-scale); measured at 3, 6 and 12 months: clinician reported neuropathy (CTCAE); change in BMI; change in </w:t>
            </w:r>
            <w:proofErr w:type="spellStart"/>
            <w:r w:rsidRPr="007B68D3">
              <w:rPr>
                <w:sz w:val="20"/>
                <w:szCs w:val="20"/>
              </w:rPr>
              <w:t>sBP</w:t>
            </w:r>
            <w:proofErr w:type="spellEnd"/>
            <w:r w:rsidRPr="007B68D3">
              <w:rPr>
                <w:sz w:val="20"/>
                <w:szCs w:val="20"/>
              </w:rPr>
              <w:t xml:space="preserve">; change in </w:t>
            </w:r>
            <w:proofErr w:type="spellStart"/>
            <w:r w:rsidRPr="007B68D3">
              <w:rPr>
                <w:sz w:val="20"/>
                <w:szCs w:val="20"/>
              </w:rPr>
              <w:t>dBP</w:t>
            </w:r>
            <w:proofErr w:type="spellEnd"/>
            <w:r w:rsidRPr="007B68D3">
              <w:rPr>
                <w:sz w:val="20"/>
                <w:szCs w:val="20"/>
              </w:rPr>
              <w:t xml:space="preserve">; change in waist circumference; change in HDL; change in </w:t>
            </w:r>
            <w:r w:rsidRPr="007B68D3">
              <w:rPr>
                <w:sz w:val="20"/>
                <w:szCs w:val="20"/>
              </w:rPr>
              <w:lastRenderedPageBreak/>
              <w:t>triglycerides; change in HbA1c; change in glucose; change in body composition (DEXA); nutritional status (PG-SGA SF; 1, 2, 3, 4, 5 and 6 months); change in QOL (EORTC QLQ-C30; 3, 6, 9, 12, 24 and 36 months); completion of adjuvant therapy 1 (Oxaliplatin; 3 to 6 months); completion of adjuvant therapy 2 (</w:t>
            </w:r>
            <w:proofErr w:type="spellStart"/>
            <w:r w:rsidRPr="007B68D3">
              <w:rPr>
                <w:sz w:val="20"/>
                <w:szCs w:val="20"/>
              </w:rPr>
              <w:t>Flourouracil</w:t>
            </w:r>
            <w:proofErr w:type="spellEnd"/>
            <w:r w:rsidRPr="007B68D3">
              <w:rPr>
                <w:sz w:val="20"/>
                <w:szCs w:val="20"/>
              </w:rPr>
              <w:t xml:space="preserve"> or Capecitabine; 3 to 6 months); completion of adjuvant therapy 3 (days treatment course delayed; 3 to 6 months); physical capacity (</w:t>
            </w:r>
            <w:bookmarkStart w:id="581" w:name="_Hlk69724776"/>
            <w:r w:rsidRPr="007B68D3">
              <w:rPr>
                <w:sz w:val="20"/>
                <w:szCs w:val="20"/>
              </w:rPr>
              <w:t>MSWT</w:t>
            </w:r>
            <w:bookmarkEnd w:id="581"/>
            <w:r w:rsidRPr="007B68D3">
              <w:rPr>
                <w:sz w:val="20"/>
                <w:szCs w:val="20"/>
              </w:rPr>
              <w:t>; 3, 6 and 12 months); self-reported PA (</w:t>
            </w:r>
            <w:bookmarkStart w:id="582" w:name="_Hlk69724780"/>
            <w:r w:rsidRPr="007B68D3">
              <w:rPr>
                <w:sz w:val="20"/>
                <w:szCs w:val="20"/>
              </w:rPr>
              <w:t>HUNT</w:t>
            </w:r>
            <w:bookmarkEnd w:id="582"/>
            <w:r w:rsidRPr="007B68D3">
              <w:rPr>
                <w:sz w:val="20"/>
                <w:szCs w:val="20"/>
              </w:rPr>
              <w:t>; 3, 6, 9, 12, 24 and 36 months); muscle strength (30CST; 3, 6 and 12 months); balance 1 (</w:t>
            </w:r>
            <w:bookmarkStart w:id="583" w:name="_Hlk69724793"/>
            <w:r w:rsidRPr="007B68D3">
              <w:rPr>
                <w:sz w:val="20"/>
                <w:szCs w:val="20"/>
              </w:rPr>
              <w:t>30TST</w:t>
            </w:r>
            <w:bookmarkEnd w:id="583"/>
            <w:r w:rsidRPr="007B68D3">
              <w:rPr>
                <w:sz w:val="20"/>
                <w:szCs w:val="20"/>
              </w:rPr>
              <w:t>; 3, 6 and 12 months); balance 2 (</w:t>
            </w:r>
            <w:bookmarkStart w:id="584" w:name="_Hlk69724787"/>
            <w:r w:rsidRPr="007B68D3">
              <w:rPr>
                <w:sz w:val="20"/>
                <w:szCs w:val="20"/>
              </w:rPr>
              <w:t>OLST</w:t>
            </w:r>
            <w:bookmarkEnd w:id="584"/>
            <w:r w:rsidRPr="007B68D3">
              <w:rPr>
                <w:sz w:val="20"/>
                <w:szCs w:val="20"/>
              </w:rPr>
              <w:t>; 3, 6 and 12 months); haematological toxicity (</w:t>
            </w:r>
            <w:bookmarkStart w:id="585" w:name="_Hlk69724799"/>
            <w:r w:rsidRPr="007B68D3">
              <w:rPr>
                <w:sz w:val="20"/>
                <w:szCs w:val="20"/>
              </w:rPr>
              <w:t>CTCAE</w:t>
            </w:r>
            <w:bookmarkEnd w:id="585"/>
            <w:r w:rsidRPr="007B68D3">
              <w:rPr>
                <w:sz w:val="20"/>
                <w:szCs w:val="20"/>
              </w:rPr>
              <w:t>; 6 months); time before return to work (3, 6, 9, 12, 24 and 36 months); overall and disease free survival (5 years)</w:t>
            </w:r>
          </w:p>
          <w:p w14:paraId="6F1E89B3" w14:textId="77777777" w:rsidR="0037300A" w:rsidRPr="007B68D3" w:rsidRDefault="0037300A" w:rsidP="000F589A">
            <w:pPr>
              <w:spacing w:line="360" w:lineRule="auto"/>
              <w:rPr>
                <w:sz w:val="20"/>
                <w:szCs w:val="20"/>
              </w:rPr>
            </w:pPr>
            <w:r w:rsidRPr="007B68D3">
              <w:rPr>
                <w:sz w:val="20"/>
                <w:szCs w:val="20"/>
              </w:rPr>
              <w:t xml:space="preserve">other outcomes: </w:t>
            </w:r>
            <w:bookmarkStart w:id="586" w:name="_Hlk69724805"/>
            <w:r w:rsidRPr="007B68D3">
              <w:rPr>
                <w:sz w:val="20"/>
                <w:szCs w:val="20"/>
              </w:rPr>
              <w:t>SAE</w:t>
            </w:r>
            <w:bookmarkEnd w:id="586"/>
            <w:r w:rsidRPr="007B68D3">
              <w:rPr>
                <w:sz w:val="20"/>
                <w:szCs w:val="20"/>
              </w:rPr>
              <w:t xml:space="preserve"> (6 months); pts expectations and experiences (semi-structured interview; 3 and 6 months); medical treatment for hypertension (3, 6 and 12 months); T2D diagnosis (3, 6 and 12 months)</w:t>
            </w:r>
          </w:p>
        </w:tc>
      </w:tr>
      <w:tr w:rsidR="0037300A" w:rsidRPr="00142465" w14:paraId="2DD18E46"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3AA596B" w14:textId="77777777" w:rsidR="0037300A" w:rsidRPr="007B68D3" w:rsidRDefault="0037300A" w:rsidP="000F589A">
            <w:pPr>
              <w:spacing w:line="360" w:lineRule="auto"/>
              <w:rPr>
                <w:b/>
                <w:bCs/>
                <w:sz w:val="20"/>
                <w:szCs w:val="20"/>
              </w:rPr>
            </w:pPr>
            <w:r w:rsidRPr="007B68D3">
              <w:rPr>
                <w:b/>
                <w:bCs/>
                <w:sz w:val="20"/>
                <w:szCs w:val="20"/>
              </w:rPr>
              <w:lastRenderedPageBreak/>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9355383" w14:textId="77777777" w:rsidR="0037300A" w:rsidRPr="007B68D3" w:rsidRDefault="0037300A" w:rsidP="000F589A">
            <w:pPr>
              <w:spacing w:line="360" w:lineRule="auto"/>
              <w:rPr>
                <w:rFonts w:eastAsiaTheme="minorEastAsia"/>
                <w:sz w:val="20"/>
                <w:szCs w:val="20"/>
              </w:rPr>
            </w:pPr>
            <w:r w:rsidRPr="007B68D3">
              <w:rPr>
                <w:sz w:val="20"/>
                <w:szCs w:val="20"/>
              </w:rPr>
              <w:t>27 March 2019</w:t>
            </w:r>
          </w:p>
        </w:tc>
      </w:tr>
      <w:tr w:rsidR="0037300A" w:rsidRPr="00142465" w14:paraId="13A51135"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5B4BEA6C" w14:textId="77777777" w:rsidR="0037300A" w:rsidRPr="007B68D3" w:rsidRDefault="0037300A" w:rsidP="000F589A">
            <w:pPr>
              <w:spacing w:line="360" w:lineRule="auto"/>
              <w:rPr>
                <w:b/>
                <w:bCs/>
                <w:sz w:val="20"/>
                <w:szCs w:val="20"/>
              </w:rPr>
            </w:pPr>
            <w:r w:rsidRPr="007B68D3">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0A6D06A8" w14:textId="55A5B916" w:rsidR="0037300A" w:rsidRPr="007B68D3" w:rsidRDefault="0037300A" w:rsidP="000F589A">
            <w:pPr>
              <w:pStyle w:val="NormalWeb"/>
              <w:spacing w:line="360" w:lineRule="auto"/>
              <w:rPr>
                <w:sz w:val="20"/>
                <w:szCs w:val="20"/>
              </w:rPr>
            </w:pPr>
            <w:r w:rsidRPr="007B68D3">
              <w:rPr>
                <w:sz w:val="20"/>
                <w:szCs w:val="20"/>
              </w:rPr>
              <w:t>NCT03885817. Physically active during cancer treatment (FAKT). clinicaltrials.gov/ct2/show/nct03885817 (first received 22 March 2019)</w:t>
            </w:r>
          </w:p>
        </w:tc>
      </w:tr>
    </w:tbl>
    <w:p w14:paraId="3E91DE3E" w14:textId="77777777" w:rsidR="0037300A" w:rsidRPr="00142465" w:rsidRDefault="0037300A" w:rsidP="0037300A">
      <w:pPr>
        <w:pStyle w:val="Title"/>
      </w:pPr>
      <w:r w:rsidRPr="00142465">
        <w:t xml:space="preserve">NCT03955627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42C9BE1D"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D07CF01" w14:textId="77777777" w:rsidR="0037300A" w:rsidRPr="007B68D3" w:rsidRDefault="0037300A" w:rsidP="000F589A">
            <w:pPr>
              <w:spacing w:line="360" w:lineRule="auto"/>
              <w:rPr>
                <w:b/>
                <w:bCs/>
                <w:sz w:val="20"/>
                <w:szCs w:val="20"/>
              </w:rPr>
            </w:pPr>
            <w:r w:rsidRPr="007B68D3">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F9D5B71" w14:textId="77777777" w:rsidR="0037300A" w:rsidRPr="007B68D3" w:rsidRDefault="0037300A" w:rsidP="000F589A">
            <w:pPr>
              <w:spacing w:after="0" w:line="360" w:lineRule="auto"/>
              <w:rPr>
                <w:rFonts w:eastAsiaTheme="minorEastAsia"/>
                <w:sz w:val="20"/>
                <w:szCs w:val="20"/>
              </w:rPr>
            </w:pPr>
            <w:r w:rsidRPr="007B68D3">
              <w:rPr>
                <w:sz w:val="20"/>
                <w:szCs w:val="20"/>
              </w:rPr>
              <w:t>REJOIN Trial for Older Breast Cancer Survivors</w:t>
            </w:r>
          </w:p>
        </w:tc>
      </w:tr>
      <w:tr w:rsidR="0037300A" w:rsidRPr="00142465" w14:paraId="4358E4E7"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08F43FD" w14:textId="77777777" w:rsidR="0037300A" w:rsidRPr="007B68D3" w:rsidRDefault="0037300A" w:rsidP="000F589A">
            <w:pPr>
              <w:spacing w:line="360" w:lineRule="auto"/>
              <w:rPr>
                <w:b/>
                <w:bCs/>
                <w:sz w:val="20"/>
                <w:szCs w:val="20"/>
              </w:rPr>
            </w:pPr>
            <w:r w:rsidRPr="007B68D3">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3301881" w14:textId="77777777" w:rsidR="0037300A" w:rsidRPr="007B68D3" w:rsidRDefault="0037300A" w:rsidP="000F589A">
            <w:pPr>
              <w:spacing w:line="360" w:lineRule="auto"/>
              <w:rPr>
                <w:rFonts w:eastAsiaTheme="minorEastAsia"/>
                <w:sz w:val="20"/>
                <w:szCs w:val="20"/>
              </w:rPr>
            </w:pPr>
            <w:r w:rsidRPr="007B68D3">
              <w:rPr>
                <w:b/>
                <w:bCs/>
                <w:sz w:val="20"/>
                <w:szCs w:val="20"/>
              </w:rPr>
              <w:t>RCT, parallel design</w:t>
            </w:r>
          </w:p>
          <w:p w14:paraId="0728CD4E" w14:textId="77777777" w:rsidR="0037300A" w:rsidRPr="007B68D3" w:rsidRDefault="0037300A" w:rsidP="000F589A">
            <w:pPr>
              <w:spacing w:line="360" w:lineRule="auto"/>
              <w:rPr>
                <w:sz w:val="20"/>
                <w:szCs w:val="20"/>
              </w:rPr>
            </w:pPr>
            <w:r w:rsidRPr="007B68D3">
              <w:rPr>
                <w:b/>
                <w:bCs/>
                <w:sz w:val="20"/>
                <w:szCs w:val="20"/>
              </w:rPr>
              <w:t>Study aim:</w:t>
            </w:r>
            <w:r w:rsidRPr="007B68D3">
              <w:rPr>
                <w:sz w:val="20"/>
                <w:szCs w:val="20"/>
              </w:rPr>
              <w:t xml:space="preserve"> to examine the effect of a self-management approach (education and exercise) in comparison to enhanced standard care on arthralgia associated with AI and other outcomes in older breast cancer survivors</w:t>
            </w:r>
          </w:p>
        </w:tc>
      </w:tr>
      <w:tr w:rsidR="0037300A" w:rsidRPr="00142465" w14:paraId="7EBE1566"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4525B44" w14:textId="77777777" w:rsidR="0037300A" w:rsidRPr="007B68D3" w:rsidRDefault="0037300A" w:rsidP="000F589A">
            <w:pPr>
              <w:spacing w:line="360" w:lineRule="auto"/>
              <w:rPr>
                <w:b/>
                <w:bCs/>
                <w:sz w:val="20"/>
                <w:szCs w:val="20"/>
              </w:rPr>
            </w:pPr>
            <w:r w:rsidRPr="007B68D3">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6842861" w14:textId="77777777" w:rsidR="0037300A" w:rsidRPr="007B68D3" w:rsidRDefault="0037300A" w:rsidP="000F589A">
            <w:pPr>
              <w:spacing w:line="360" w:lineRule="auto"/>
              <w:rPr>
                <w:rFonts w:eastAsiaTheme="minorEastAsia"/>
                <w:sz w:val="20"/>
                <w:szCs w:val="20"/>
              </w:rPr>
            </w:pPr>
            <w:r w:rsidRPr="007B68D3">
              <w:rPr>
                <w:b/>
                <w:bCs/>
                <w:sz w:val="20"/>
                <w:szCs w:val="20"/>
              </w:rPr>
              <w:t>Estimated enrolment:</w:t>
            </w:r>
            <w:r w:rsidRPr="007B68D3">
              <w:rPr>
                <w:sz w:val="20"/>
                <w:szCs w:val="20"/>
              </w:rPr>
              <w:t xml:space="preserve"> 76</w:t>
            </w:r>
          </w:p>
          <w:p w14:paraId="370DE190" w14:textId="77777777" w:rsidR="0037300A" w:rsidRPr="007B68D3" w:rsidRDefault="0037300A" w:rsidP="000F589A">
            <w:pPr>
              <w:spacing w:line="360" w:lineRule="auto"/>
              <w:rPr>
                <w:sz w:val="20"/>
                <w:szCs w:val="20"/>
              </w:rPr>
            </w:pPr>
            <w:r w:rsidRPr="007B68D3">
              <w:rPr>
                <w:b/>
                <w:bCs/>
                <w:sz w:val="20"/>
                <w:szCs w:val="20"/>
              </w:rPr>
              <w:t>Inclusion criteria:</w:t>
            </w:r>
            <w:r w:rsidRPr="007B68D3">
              <w:rPr>
                <w:sz w:val="20"/>
                <w:szCs w:val="20"/>
              </w:rPr>
              <w:t xml:space="preserve"> biological females ≥ 65 years of age; planning to start AIs; stage I - III breast cancer; </w:t>
            </w:r>
            <w:bookmarkStart w:id="587" w:name="_Hlk69724814"/>
            <w:r w:rsidRPr="007B68D3">
              <w:rPr>
                <w:sz w:val="20"/>
                <w:szCs w:val="20"/>
              </w:rPr>
              <w:t>ER+</w:t>
            </w:r>
            <w:bookmarkEnd w:id="587"/>
            <w:r w:rsidRPr="007B68D3">
              <w:rPr>
                <w:sz w:val="20"/>
                <w:szCs w:val="20"/>
              </w:rPr>
              <w:t xml:space="preserve"> tumour (≥ 5% cells); completed surgery, RT and/or CT; independent ambulatory; physician approved to start exercise programme; currently sedentary (&lt; 60 minutes PA per week); able to understand English and complete surveys; agree to random assignment to exercise or control group; can commit to the intervention; minimum cognitive impairment</w:t>
            </w:r>
          </w:p>
          <w:p w14:paraId="2A93205D" w14:textId="77777777" w:rsidR="0037300A" w:rsidRPr="007B68D3" w:rsidRDefault="0037300A" w:rsidP="000F589A">
            <w:pPr>
              <w:spacing w:line="360" w:lineRule="auto"/>
              <w:rPr>
                <w:sz w:val="20"/>
                <w:szCs w:val="20"/>
              </w:rPr>
            </w:pPr>
            <w:r w:rsidRPr="007B68D3">
              <w:rPr>
                <w:b/>
                <w:bCs/>
                <w:sz w:val="20"/>
                <w:szCs w:val="20"/>
              </w:rPr>
              <w:lastRenderedPageBreak/>
              <w:t>Exclusion criteria:</w:t>
            </w:r>
            <w:r w:rsidRPr="007B68D3">
              <w:rPr>
                <w:sz w:val="20"/>
                <w:szCs w:val="20"/>
              </w:rPr>
              <w:t xml:space="preserve"> &gt; 4 weeks into AI use; metastatic cancer or concurrent malignancy requiring treatment; stroke, MI, </w:t>
            </w:r>
            <w:bookmarkStart w:id="588" w:name="_Hlk69724821"/>
            <w:r w:rsidRPr="007B68D3">
              <w:rPr>
                <w:sz w:val="20"/>
                <w:szCs w:val="20"/>
              </w:rPr>
              <w:t>AF</w:t>
            </w:r>
            <w:bookmarkEnd w:id="588"/>
            <w:r w:rsidRPr="007B68D3">
              <w:rPr>
                <w:sz w:val="20"/>
                <w:szCs w:val="20"/>
              </w:rPr>
              <w:t xml:space="preserve"> or </w:t>
            </w:r>
            <w:bookmarkStart w:id="589" w:name="_Hlk69724827"/>
            <w:r w:rsidRPr="007B68D3">
              <w:rPr>
                <w:sz w:val="20"/>
                <w:szCs w:val="20"/>
              </w:rPr>
              <w:t>HF</w:t>
            </w:r>
            <w:bookmarkEnd w:id="589"/>
            <w:r w:rsidRPr="007B68D3">
              <w:rPr>
                <w:sz w:val="20"/>
                <w:szCs w:val="20"/>
              </w:rPr>
              <w:t xml:space="preserve"> class 3 or 4 within 6 months; recent joint surgery or conditions limiting PA </w:t>
            </w:r>
          </w:p>
          <w:p w14:paraId="694D5B76" w14:textId="77777777" w:rsidR="0037300A" w:rsidRPr="007B68D3" w:rsidRDefault="0037300A" w:rsidP="000F589A">
            <w:pPr>
              <w:spacing w:line="360" w:lineRule="auto"/>
              <w:rPr>
                <w:sz w:val="20"/>
                <w:szCs w:val="20"/>
              </w:rPr>
            </w:pPr>
            <w:r w:rsidRPr="007B68D3">
              <w:rPr>
                <w:b/>
                <w:bCs/>
                <w:sz w:val="20"/>
                <w:szCs w:val="20"/>
              </w:rPr>
              <w:t>Type of surgery/condition:</w:t>
            </w:r>
            <w:r w:rsidRPr="007B68D3">
              <w:rPr>
                <w:sz w:val="20"/>
                <w:szCs w:val="20"/>
              </w:rPr>
              <w:t xml:space="preserve"> AI following breast cancer surgery </w:t>
            </w:r>
          </w:p>
          <w:p w14:paraId="57BAA93D" w14:textId="77777777" w:rsidR="0037300A" w:rsidRPr="007B68D3" w:rsidRDefault="0037300A" w:rsidP="000F589A">
            <w:pPr>
              <w:spacing w:line="360" w:lineRule="auto"/>
              <w:rPr>
                <w:sz w:val="20"/>
                <w:szCs w:val="20"/>
              </w:rPr>
            </w:pPr>
            <w:r w:rsidRPr="007B68D3">
              <w:rPr>
                <w:b/>
                <w:bCs/>
                <w:sz w:val="20"/>
                <w:szCs w:val="20"/>
              </w:rPr>
              <w:t>Country:</w:t>
            </w:r>
            <w:r w:rsidRPr="007B68D3">
              <w:rPr>
                <w:sz w:val="20"/>
                <w:szCs w:val="20"/>
              </w:rPr>
              <w:t xml:space="preserve"> USA</w:t>
            </w:r>
          </w:p>
          <w:p w14:paraId="2EFB6E2A" w14:textId="77777777" w:rsidR="0037300A" w:rsidRPr="007B68D3" w:rsidRDefault="0037300A" w:rsidP="000F589A">
            <w:pPr>
              <w:spacing w:line="360" w:lineRule="auto"/>
              <w:rPr>
                <w:sz w:val="20"/>
                <w:szCs w:val="20"/>
              </w:rPr>
            </w:pPr>
            <w:r w:rsidRPr="007B68D3">
              <w:rPr>
                <w:b/>
                <w:bCs/>
                <w:sz w:val="20"/>
                <w:szCs w:val="20"/>
              </w:rPr>
              <w:t>Setting:</w:t>
            </w:r>
            <w:r w:rsidRPr="007B68D3">
              <w:rPr>
                <w:sz w:val="20"/>
                <w:szCs w:val="20"/>
              </w:rPr>
              <w:t xml:space="preserve"> hospital; single centre</w:t>
            </w:r>
          </w:p>
        </w:tc>
      </w:tr>
      <w:tr w:rsidR="0037300A" w:rsidRPr="00142465" w14:paraId="42DC60D9"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D47E995" w14:textId="77777777" w:rsidR="0037300A" w:rsidRPr="007B68D3" w:rsidRDefault="0037300A" w:rsidP="000F589A">
            <w:pPr>
              <w:spacing w:line="360" w:lineRule="auto"/>
              <w:rPr>
                <w:b/>
                <w:bCs/>
                <w:sz w:val="20"/>
                <w:szCs w:val="20"/>
              </w:rPr>
            </w:pPr>
            <w:r w:rsidRPr="007B68D3">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AD8D8F7" w14:textId="77777777" w:rsidR="0037300A" w:rsidRPr="007B68D3" w:rsidRDefault="0037300A" w:rsidP="000F589A">
            <w:pPr>
              <w:spacing w:line="360" w:lineRule="auto"/>
              <w:rPr>
                <w:rFonts w:eastAsiaTheme="minorEastAsia"/>
                <w:sz w:val="20"/>
                <w:szCs w:val="20"/>
              </w:rPr>
            </w:pPr>
            <w:r w:rsidRPr="007B68D3">
              <w:rPr>
                <w:b/>
                <w:bCs/>
                <w:sz w:val="20"/>
                <w:szCs w:val="20"/>
              </w:rPr>
              <w:t>Type of intervention:</w:t>
            </w:r>
            <w:r w:rsidRPr="007B68D3">
              <w:rPr>
                <w:sz w:val="20"/>
                <w:szCs w:val="20"/>
              </w:rPr>
              <w:t xml:space="preserve"> combination: supervised exercise training/class followed by home-based programme</w:t>
            </w:r>
          </w:p>
          <w:p w14:paraId="5C083B6B" w14:textId="77777777" w:rsidR="0037300A" w:rsidRPr="007B68D3" w:rsidRDefault="0037300A" w:rsidP="000F589A">
            <w:pPr>
              <w:spacing w:line="360" w:lineRule="auto"/>
              <w:rPr>
                <w:sz w:val="20"/>
                <w:szCs w:val="20"/>
              </w:rPr>
            </w:pPr>
            <w:r w:rsidRPr="007B68D3">
              <w:rPr>
                <w:b/>
                <w:bCs/>
                <w:sz w:val="20"/>
                <w:szCs w:val="20"/>
              </w:rPr>
              <w:t>Details of intervention:</w:t>
            </w:r>
            <w:r w:rsidRPr="007B68D3">
              <w:rPr>
                <w:sz w:val="20"/>
                <w:szCs w:val="20"/>
              </w:rPr>
              <w:t xml:space="preserve"> in addition to enhanced standard care, Relieving Joint Pain and Improving AI Adherence in Older Breast Cancer Survivors (REJOIN): self-management programme, 8 weeks of supervised group exercise sessions followed by 8 weeks of home-based version</w:t>
            </w:r>
            <w:r w:rsidRPr="007B68D3">
              <w:rPr>
                <w:sz w:val="20"/>
                <w:szCs w:val="20"/>
              </w:rPr>
              <w:br/>
            </w:r>
            <w:r w:rsidRPr="007B68D3">
              <w:rPr>
                <w:b/>
                <w:bCs/>
                <w:sz w:val="20"/>
                <w:szCs w:val="20"/>
              </w:rPr>
              <w:t>Details of comparison group:</w:t>
            </w:r>
            <w:r w:rsidRPr="007B68D3">
              <w:rPr>
                <w:sz w:val="20"/>
                <w:szCs w:val="20"/>
              </w:rPr>
              <w:t xml:space="preserve"> enhanced standard care: standard care plus brochure about hormonal therapy use</w:t>
            </w:r>
          </w:p>
        </w:tc>
      </w:tr>
      <w:tr w:rsidR="0037300A" w:rsidRPr="00142465" w14:paraId="37BD2ED2"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B7C2AAB" w14:textId="77777777" w:rsidR="0037300A" w:rsidRPr="007B68D3" w:rsidRDefault="0037300A" w:rsidP="000F589A">
            <w:pPr>
              <w:spacing w:line="360" w:lineRule="auto"/>
              <w:rPr>
                <w:b/>
                <w:bCs/>
                <w:sz w:val="20"/>
                <w:szCs w:val="20"/>
              </w:rPr>
            </w:pPr>
            <w:r w:rsidRPr="007B68D3">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57DA0B1" w14:textId="77777777" w:rsidR="0037300A" w:rsidRPr="007B68D3" w:rsidRDefault="0037300A" w:rsidP="000F589A">
            <w:pPr>
              <w:spacing w:line="360" w:lineRule="auto"/>
              <w:rPr>
                <w:rFonts w:eastAsiaTheme="minorEastAsia"/>
                <w:sz w:val="20"/>
                <w:szCs w:val="20"/>
              </w:rPr>
            </w:pPr>
            <w:r w:rsidRPr="007B68D3">
              <w:rPr>
                <w:b/>
                <w:bCs/>
                <w:sz w:val="20"/>
                <w:szCs w:val="20"/>
              </w:rPr>
              <w:t>Primary:</w:t>
            </w:r>
            <w:r w:rsidRPr="007B68D3">
              <w:rPr>
                <w:sz w:val="20"/>
                <w:szCs w:val="20"/>
              </w:rPr>
              <w:t xml:space="preserve"> change in pain experience (BPI-SF; 6 months); AI medication adherence (</w:t>
            </w:r>
            <w:bookmarkStart w:id="590" w:name="_Hlk69724837"/>
            <w:r w:rsidRPr="007B68D3">
              <w:rPr>
                <w:sz w:val="20"/>
                <w:szCs w:val="20"/>
              </w:rPr>
              <w:t>MPR</w:t>
            </w:r>
            <w:bookmarkEnd w:id="590"/>
            <w:r w:rsidRPr="007B68D3">
              <w:rPr>
                <w:sz w:val="20"/>
                <w:szCs w:val="20"/>
              </w:rPr>
              <w:t>; 30 days)</w:t>
            </w:r>
          </w:p>
          <w:p w14:paraId="3F8A4D1D" w14:textId="77777777" w:rsidR="0037300A" w:rsidRPr="007B68D3" w:rsidRDefault="0037300A" w:rsidP="000F589A">
            <w:pPr>
              <w:spacing w:line="360" w:lineRule="auto"/>
              <w:rPr>
                <w:sz w:val="20"/>
                <w:szCs w:val="20"/>
              </w:rPr>
            </w:pPr>
            <w:r w:rsidRPr="007B68D3">
              <w:rPr>
                <w:b/>
                <w:bCs/>
                <w:sz w:val="20"/>
                <w:szCs w:val="20"/>
              </w:rPr>
              <w:t>Secondary:</w:t>
            </w:r>
            <w:r w:rsidRPr="007B68D3">
              <w:rPr>
                <w:sz w:val="20"/>
                <w:szCs w:val="20"/>
              </w:rPr>
              <w:t xml:space="preserve"> measured at 4, 6 and 12 months: aggregated assessment of self-reported data on demography, daily activity, nutritional status, medication use, health behaviours (modified </w:t>
            </w:r>
            <w:bookmarkStart w:id="591" w:name="_Hlk69724845"/>
            <w:r w:rsidRPr="007B68D3">
              <w:rPr>
                <w:sz w:val="20"/>
                <w:szCs w:val="20"/>
              </w:rPr>
              <w:t>CARG</w:t>
            </w:r>
            <w:bookmarkEnd w:id="591"/>
            <w:r w:rsidRPr="007B68D3">
              <w:rPr>
                <w:sz w:val="20"/>
                <w:szCs w:val="20"/>
              </w:rPr>
              <w:t xml:space="preserve"> plus </w:t>
            </w:r>
            <w:bookmarkStart w:id="592" w:name="_Hlk69724851"/>
            <w:r w:rsidRPr="007B68D3">
              <w:rPr>
                <w:sz w:val="20"/>
                <w:szCs w:val="20"/>
              </w:rPr>
              <w:t>NHANES</w:t>
            </w:r>
            <w:bookmarkEnd w:id="592"/>
            <w:r w:rsidRPr="007B68D3">
              <w:rPr>
                <w:sz w:val="20"/>
                <w:szCs w:val="20"/>
              </w:rPr>
              <w:t xml:space="preserve"> and PROMIS Geriatric Assessment Study Patient Questionnaire); knowledge of breast cancer, treatment and side-effects (</w:t>
            </w:r>
            <w:bookmarkStart w:id="593" w:name="_Hlk69724857"/>
            <w:r w:rsidRPr="007B68D3">
              <w:rPr>
                <w:sz w:val="20"/>
                <w:szCs w:val="20"/>
              </w:rPr>
              <w:t>TINQ-BC</w:t>
            </w:r>
            <w:bookmarkEnd w:id="593"/>
            <w:r w:rsidRPr="007B68D3">
              <w:rPr>
                <w:sz w:val="20"/>
                <w:szCs w:val="20"/>
              </w:rPr>
              <w:t>); the individual's confidence in their ability to continue to exercise at 40+ minutes, 3 x week, moderate intensity in the future (</w:t>
            </w:r>
            <w:bookmarkStart w:id="594" w:name="_Hlk69724863"/>
            <w:r w:rsidRPr="007B68D3">
              <w:rPr>
                <w:sz w:val="20"/>
                <w:szCs w:val="20"/>
              </w:rPr>
              <w:t>ESES</w:t>
            </w:r>
            <w:bookmarkEnd w:id="594"/>
            <w:r w:rsidRPr="007B68D3">
              <w:rPr>
                <w:sz w:val="20"/>
                <w:szCs w:val="20"/>
              </w:rPr>
              <w:t>)</w:t>
            </w:r>
          </w:p>
        </w:tc>
      </w:tr>
      <w:tr w:rsidR="0037300A" w:rsidRPr="00142465" w14:paraId="0E987DE1"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FBA0D98" w14:textId="77777777" w:rsidR="0037300A" w:rsidRPr="007B68D3" w:rsidRDefault="0037300A" w:rsidP="000F589A">
            <w:pPr>
              <w:spacing w:line="360" w:lineRule="auto"/>
              <w:rPr>
                <w:b/>
                <w:bCs/>
                <w:sz w:val="20"/>
                <w:szCs w:val="20"/>
              </w:rPr>
            </w:pPr>
            <w:r w:rsidRPr="007B68D3">
              <w:rPr>
                <w:b/>
                <w:bCs/>
                <w:sz w:val="20"/>
                <w:szCs w:val="20"/>
              </w:rPr>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FA88238" w14:textId="77777777" w:rsidR="0037300A" w:rsidRPr="007B68D3" w:rsidRDefault="0037300A" w:rsidP="000F589A">
            <w:pPr>
              <w:spacing w:line="360" w:lineRule="auto"/>
              <w:rPr>
                <w:rFonts w:eastAsiaTheme="minorEastAsia"/>
                <w:sz w:val="20"/>
                <w:szCs w:val="20"/>
              </w:rPr>
            </w:pPr>
            <w:r w:rsidRPr="007B68D3">
              <w:rPr>
                <w:sz w:val="20"/>
                <w:szCs w:val="20"/>
              </w:rPr>
              <w:t>28 April 2020</w:t>
            </w:r>
          </w:p>
        </w:tc>
      </w:tr>
      <w:tr w:rsidR="0037300A" w:rsidRPr="00142465" w14:paraId="7A711BED"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0B21EAEC" w14:textId="77777777" w:rsidR="0037300A" w:rsidRPr="007B68D3" w:rsidRDefault="0037300A" w:rsidP="000F589A">
            <w:pPr>
              <w:spacing w:line="360" w:lineRule="auto"/>
              <w:rPr>
                <w:b/>
                <w:bCs/>
                <w:sz w:val="20"/>
                <w:szCs w:val="20"/>
              </w:rPr>
            </w:pPr>
            <w:r w:rsidRPr="007B68D3">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2F3E0C78" w14:textId="51BA7787" w:rsidR="0037300A" w:rsidRPr="007B68D3" w:rsidRDefault="0037300A" w:rsidP="000F589A">
            <w:pPr>
              <w:pStyle w:val="NormalWeb"/>
              <w:spacing w:line="360" w:lineRule="auto"/>
              <w:rPr>
                <w:sz w:val="20"/>
                <w:szCs w:val="20"/>
              </w:rPr>
            </w:pPr>
            <w:r w:rsidRPr="007B68D3">
              <w:rPr>
                <w:sz w:val="20"/>
                <w:szCs w:val="20"/>
              </w:rPr>
              <w:t>NCT03955627. REJOIN trial for older breast cancer survivors [Using exercise to relieve arthralgia (joint pain) and improve AI adherence in older survivors (REJOIN): a pilot study]. clinicaltrials.gov/ct2/show/nct03955627 (first received 20 May 2019)</w:t>
            </w:r>
          </w:p>
        </w:tc>
      </w:tr>
    </w:tbl>
    <w:p w14:paraId="6049461C" w14:textId="77777777" w:rsidR="0037300A" w:rsidRPr="00142465" w:rsidRDefault="0037300A" w:rsidP="0037300A">
      <w:pPr>
        <w:pStyle w:val="Title"/>
      </w:pPr>
      <w:r w:rsidRPr="00142465">
        <w:t xml:space="preserve">NCT03963986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6EF64A75"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613997A" w14:textId="77777777" w:rsidR="0037300A" w:rsidRPr="007B68D3" w:rsidRDefault="0037300A" w:rsidP="000F589A">
            <w:pPr>
              <w:spacing w:line="360" w:lineRule="auto"/>
              <w:rPr>
                <w:b/>
                <w:bCs/>
                <w:sz w:val="20"/>
                <w:szCs w:val="20"/>
              </w:rPr>
            </w:pPr>
            <w:r w:rsidRPr="007B68D3">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8F3E071" w14:textId="77777777" w:rsidR="0037300A" w:rsidRPr="007B68D3" w:rsidRDefault="0037300A" w:rsidP="000F589A">
            <w:pPr>
              <w:spacing w:after="0" w:line="360" w:lineRule="auto"/>
              <w:rPr>
                <w:rFonts w:eastAsiaTheme="minorEastAsia"/>
                <w:sz w:val="20"/>
                <w:szCs w:val="20"/>
              </w:rPr>
            </w:pPr>
            <w:r w:rsidRPr="007B68D3">
              <w:rPr>
                <w:sz w:val="20"/>
                <w:szCs w:val="20"/>
              </w:rPr>
              <w:t>Impacts of remote digital support on physical activity for patients in bariatric surgery (</w:t>
            </w:r>
            <w:bookmarkStart w:id="595" w:name="_Hlk69724869"/>
            <w:r w:rsidRPr="007B68D3">
              <w:rPr>
                <w:sz w:val="20"/>
                <w:szCs w:val="20"/>
              </w:rPr>
              <w:t>STIMUL</w:t>
            </w:r>
            <w:bookmarkEnd w:id="595"/>
            <w:r w:rsidRPr="007B68D3">
              <w:rPr>
                <w:sz w:val="20"/>
                <w:szCs w:val="20"/>
              </w:rPr>
              <w:t>)</w:t>
            </w:r>
          </w:p>
        </w:tc>
      </w:tr>
      <w:tr w:rsidR="0037300A" w:rsidRPr="00142465" w14:paraId="264805CD"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9934A8F" w14:textId="77777777" w:rsidR="0037300A" w:rsidRPr="007B68D3" w:rsidRDefault="0037300A" w:rsidP="000F589A">
            <w:pPr>
              <w:spacing w:line="360" w:lineRule="auto"/>
              <w:rPr>
                <w:b/>
                <w:bCs/>
                <w:sz w:val="20"/>
                <w:szCs w:val="20"/>
              </w:rPr>
            </w:pPr>
            <w:r w:rsidRPr="007B68D3">
              <w:rPr>
                <w:b/>
                <w:bCs/>
                <w:sz w:val="20"/>
                <w:szCs w:val="20"/>
              </w:rPr>
              <w:lastRenderedPageBreak/>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2A04B0F" w14:textId="77777777" w:rsidR="0037300A" w:rsidRPr="007B68D3" w:rsidRDefault="0037300A" w:rsidP="000F589A">
            <w:pPr>
              <w:spacing w:line="360" w:lineRule="auto"/>
              <w:rPr>
                <w:rFonts w:eastAsiaTheme="minorEastAsia"/>
                <w:sz w:val="20"/>
                <w:szCs w:val="20"/>
              </w:rPr>
            </w:pPr>
            <w:r w:rsidRPr="007B68D3">
              <w:rPr>
                <w:b/>
                <w:bCs/>
                <w:sz w:val="20"/>
                <w:szCs w:val="20"/>
              </w:rPr>
              <w:t>RCT, parallel design</w:t>
            </w:r>
          </w:p>
          <w:p w14:paraId="7A6C42B5" w14:textId="77777777" w:rsidR="0037300A" w:rsidRPr="007B68D3" w:rsidRDefault="0037300A" w:rsidP="000F589A">
            <w:pPr>
              <w:spacing w:line="360" w:lineRule="auto"/>
              <w:rPr>
                <w:sz w:val="20"/>
                <w:szCs w:val="20"/>
              </w:rPr>
            </w:pPr>
            <w:r w:rsidRPr="007B68D3">
              <w:rPr>
                <w:b/>
                <w:bCs/>
                <w:sz w:val="20"/>
                <w:szCs w:val="20"/>
              </w:rPr>
              <w:t>Study aim:</w:t>
            </w:r>
            <w:r w:rsidRPr="007B68D3">
              <w:rPr>
                <w:sz w:val="20"/>
                <w:szCs w:val="20"/>
              </w:rPr>
              <w:t xml:space="preserve"> to evaluate the effect of a digital device against standard care in the level of PA undertaken in individuals indicated for bariatric surgery</w:t>
            </w:r>
          </w:p>
        </w:tc>
      </w:tr>
      <w:tr w:rsidR="0037300A" w:rsidRPr="00142465" w14:paraId="04F8B1D1"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413609E" w14:textId="77777777" w:rsidR="0037300A" w:rsidRPr="007B68D3" w:rsidRDefault="0037300A" w:rsidP="000F589A">
            <w:pPr>
              <w:spacing w:line="360" w:lineRule="auto"/>
              <w:rPr>
                <w:b/>
                <w:bCs/>
                <w:sz w:val="20"/>
                <w:szCs w:val="20"/>
              </w:rPr>
            </w:pPr>
            <w:r w:rsidRPr="007B68D3">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66E4A63" w14:textId="77777777" w:rsidR="0037300A" w:rsidRPr="007B68D3" w:rsidRDefault="0037300A" w:rsidP="000F589A">
            <w:pPr>
              <w:spacing w:line="360" w:lineRule="auto"/>
              <w:rPr>
                <w:rFonts w:eastAsiaTheme="minorEastAsia"/>
                <w:sz w:val="20"/>
                <w:szCs w:val="20"/>
              </w:rPr>
            </w:pPr>
            <w:r w:rsidRPr="007B68D3">
              <w:rPr>
                <w:b/>
                <w:bCs/>
                <w:sz w:val="20"/>
                <w:szCs w:val="20"/>
              </w:rPr>
              <w:t>Estimated enrolment:</w:t>
            </w:r>
            <w:r w:rsidRPr="007B68D3">
              <w:rPr>
                <w:sz w:val="20"/>
                <w:szCs w:val="20"/>
              </w:rPr>
              <w:t xml:space="preserve"> 24</w:t>
            </w:r>
          </w:p>
          <w:p w14:paraId="3028B2A0" w14:textId="77777777" w:rsidR="0037300A" w:rsidRPr="007B68D3" w:rsidRDefault="0037300A" w:rsidP="000F589A">
            <w:pPr>
              <w:spacing w:line="360" w:lineRule="auto"/>
              <w:rPr>
                <w:sz w:val="20"/>
                <w:szCs w:val="20"/>
              </w:rPr>
            </w:pPr>
            <w:r w:rsidRPr="007B68D3">
              <w:rPr>
                <w:b/>
                <w:bCs/>
                <w:sz w:val="20"/>
                <w:szCs w:val="20"/>
              </w:rPr>
              <w:t>Inclusion criteria:</w:t>
            </w:r>
            <w:r w:rsidRPr="007B68D3">
              <w:rPr>
                <w:sz w:val="20"/>
                <w:szCs w:val="20"/>
              </w:rPr>
              <w:t xml:space="preserve"> women 30 to 50 years of age; candidate for bariatric with 4 to 6 months of inclusion (BMI &gt; 40 kg/m² or 35 - 40 kg/m² with obesity-related co-morbidity; able to follow intervention; access to Internet via computer or smart phone; able to understand, read and write French</w:t>
            </w:r>
          </w:p>
          <w:p w14:paraId="245964DD" w14:textId="77777777" w:rsidR="0037300A" w:rsidRPr="007B68D3" w:rsidRDefault="0037300A" w:rsidP="000F589A">
            <w:pPr>
              <w:spacing w:line="360" w:lineRule="auto"/>
              <w:rPr>
                <w:sz w:val="20"/>
                <w:szCs w:val="20"/>
              </w:rPr>
            </w:pPr>
            <w:r w:rsidRPr="007B68D3">
              <w:rPr>
                <w:b/>
                <w:bCs/>
                <w:sz w:val="20"/>
                <w:szCs w:val="20"/>
              </w:rPr>
              <w:t>Exclusion criteria:</w:t>
            </w:r>
            <w:r w:rsidRPr="007B68D3">
              <w:rPr>
                <w:sz w:val="20"/>
                <w:szCs w:val="20"/>
              </w:rPr>
              <w:t xml:space="preserve"> contraindication to exercise; refusal to participate</w:t>
            </w:r>
          </w:p>
          <w:p w14:paraId="147F49BB" w14:textId="77777777" w:rsidR="0037300A" w:rsidRPr="007B68D3" w:rsidRDefault="0037300A" w:rsidP="000F589A">
            <w:pPr>
              <w:spacing w:line="360" w:lineRule="auto"/>
              <w:rPr>
                <w:sz w:val="20"/>
                <w:szCs w:val="20"/>
              </w:rPr>
            </w:pPr>
            <w:r w:rsidRPr="007B68D3">
              <w:rPr>
                <w:b/>
                <w:bCs/>
                <w:sz w:val="20"/>
                <w:szCs w:val="20"/>
              </w:rPr>
              <w:t>Type of surgery/condition:</w:t>
            </w:r>
            <w:r w:rsidRPr="007B68D3">
              <w:rPr>
                <w:sz w:val="20"/>
                <w:szCs w:val="20"/>
              </w:rPr>
              <w:t xml:space="preserve"> bariatric surgery for obesity</w:t>
            </w:r>
          </w:p>
          <w:p w14:paraId="723C3D6F" w14:textId="77777777" w:rsidR="0037300A" w:rsidRPr="007B68D3" w:rsidRDefault="0037300A" w:rsidP="000F589A">
            <w:pPr>
              <w:spacing w:line="360" w:lineRule="auto"/>
              <w:rPr>
                <w:sz w:val="20"/>
                <w:szCs w:val="20"/>
              </w:rPr>
            </w:pPr>
            <w:r w:rsidRPr="007B68D3">
              <w:rPr>
                <w:b/>
                <w:bCs/>
                <w:sz w:val="20"/>
                <w:szCs w:val="20"/>
              </w:rPr>
              <w:t>Country:</w:t>
            </w:r>
            <w:r w:rsidRPr="007B68D3">
              <w:rPr>
                <w:sz w:val="20"/>
                <w:szCs w:val="20"/>
              </w:rPr>
              <w:t xml:space="preserve"> France</w:t>
            </w:r>
          </w:p>
          <w:p w14:paraId="0C0DB580" w14:textId="77777777" w:rsidR="0037300A" w:rsidRPr="007B68D3" w:rsidRDefault="0037300A" w:rsidP="000F589A">
            <w:pPr>
              <w:spacing w:line="360" w:lineRule="auto"/>
              <w:rPr>
                <w:sz w:val="20"/>
                <w:szCs w:val="20"/>
              </w:rPr>
            </w:pPr>
            <w:r w:rsidRPr="007B68D3">
              <w:rPr>
                <w:b/>
                <w:bCs/>
                <w:sz w:val="20"/>
                <w:szCs w:val="20"/>
              </w:rPr>
              <w:t>Setting:</w:t>
            </w:r>
            <w:r w:rsidRPr="007B68D3">
              <w:rPr>
                <w:sz w:val="20"/>
                <w:szCs w:val="20"/>
              </w:rPr>
              <w:t xml:space="preserve"> hospital; single centre</w:t>
            </w:r>
          </w:p>
        </w:tc>
      </w:tr>
      <w:tr w:rsidR="0037300A" w:rsidRPr="00142465" w14:paraId="258A85DD"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3CA48E2" w14:textId="77777777" w:rsidR="0037300A" w:rsidRPr="007B68D3" w:rsidRDefault="0037300A" w:rsidP="000F589A">
            <w:pPr>
              <w:spacing w:line="360" w:lineRule="auto"/>
              <w:rPr>
                <w:b/>
                <w:bCs/>
                <w:sz w:val="20"/>
                <w:szCs w:val="20"/>
              </w:rPr>
            </w:pPr>
            <w:r w:rsidRPr="007B68D3">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25AFB84" w14:textId="77777777" w:rsidR="0037300A" w:rsidRPr="007B68D3" w:rsidRDefault="0037300A" w:rsidP="000F589A">
            <w:pPr>
              <w:spacing w:line="360" w:lineRule="auto"/>
              <w:rPr>
                <w:rFonts w:eastAsiaTheme="minorEastAsia"/>
                <w:sz w:val="20"/>
                <w:szCs w:val="20"/>
              </w:rPr>
            </w:pPr>
            <w:r w:rsidRPr="007B68D3">
              <w:rPr>
                <w:b/>
                <w:bCs/>
                <w:sz w:val="20"/>
                <w:szCs w:val="20"/>
              </w:rPr>
              <w:t>Type of intervention:</w:t>
            </w:r>
            <w:r w:rsidRPr="007B68D3">
              <w:rPr>
                <w:sz w:val="20"/>
                <w:szCs w:val="20"/>
              </w:rPr>
              <w:t xml:space="preserve"> combination: telehealth; technology/equipment; telephone support; diary/logbook</w:t>
            </w:r>
          </w:p>
          <w:p w14:paraId="476FC2A1" w14:textId="77777777" w:rsidR="0037300A" w:rsidRPr="007B68D3" w:rsidRDefault="0037300A" w:rsidP="000F589A">
            <w:pPr>
              <w:spacing w:line="360" w:lineRule="auto"/>
              <w:rPr>
                <w:sz w:val="20"/>
                <w:szCs w:val="20"/>
              </w:rPr>
            </w:pPr>
            <w:r w:rsidRPr="007B68D3">
              <w:rPr>
                <w:b/>
                <w:bCs/>
                <w:sz w:val="20"/>
                <w:szCs w:val="20"/>
              </w:rPr>
              <w:t>Details of intervention:</w:t>
            </w:r>
            <w:r w:rsidRPr="007B68D3">
              <w:rPr>
                <w:sz w:val="20"/>
                <w:szCs w:val="20"/>
              </w:rPr>
              <w:t xml:space="preserve"> device group (STIMUL): </w:t>
            </w:r>
            <w:bookmarkStart w:id="596" w:name="_Hlk69724876"/>
            <w:r w:rsidRPr="007B68D3">
              <w:rPr>
                <w:sz w:val="20"/>
                <w:szCs w:val="20"/>
              </w:rPr>
              <w:t>APA</w:t>
            </w:r>
            <w:bookmarkEnd w:id="596"/>
            <w:r w:rsidRPr="007B68D3">
              <w:rPr>
                <w:sz w:val="20"/>
                <w:szCs w:val="20"/>
              </w:rPr>
              <w:t xml:space="preserve"> programme with access to online digital programme; starter kit including connected pedometer to measure PA indicators (steps, active minutes, sleep time, distance travelled), tape measure and starter guide; video-conference or telephone remote assessment and motivational interview at outset, month 1, month 3, month 6; during months 1, 2 and 3 pts exchange weekly written messages with educator on the platform; PA objectives planner</w:t>
            </w:r>
            <w:r w:rsidRPr="007B68D3">
              <w:rPr>
                <w:sz w:val="20"/>
                <w:szCs w:val="20"/>
              </w:rPr>
              <w:br/>
            </w:r>
            <w:r w:rsidRPr="007B68D3">
              <w:rPr>
                <w:b/>
                <w:bCs/>
                <w:sz w:val="20"/>
                <w:szCs w:val="20"/>
              </w:rPr>
              <w:t>Details of comparison group:</w:t>
            </w:r>
            <w:r w:rsidRPr="007B68D3">
              <w:rPr>
                <w:sz w:val="20"/>
                <w:szCs w:val="20"/>
              </w:rPr>
              <w:t xml:space="preserve"> pts do not receive access to online digital platform but receive an adapted advice sheet</w:t>
            </w:r>
          </w:p>
        </w:tc>
      </w:tr>
      <w:tr w:rsidR="0037300A" w:rsidRPr="00142465" w14:paraId="1EAFEFA0"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E3E2DED" w14:textId="77777777" w:rsidR="0037300A" w:rsidRPr="007B68D3" w:rsidRDefault="0037300A" w:rsidP="000F589A">
            <w:pPr>
              <w:spacing w:line="360" w:lineRule="auto"/>
              <w:rPr>
                <w:b/>
                <w:bCs/>
                <w:sz w:val="20"/>
                <w:szCs w:val="20"/>
              </w:rPr>
            </w:pPr>
            <w:r w:rsidRPr="007B68D3">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274B13E" w14:textId="77777777" w:rsidR="0037300A" w:rsidRPr="007B68D3" w:rsidRDefault="0037300A" w:rsidP="000F589A">
            <w:pPr>
              <w:spacing w:line="360" w:lineRule="auto"/>
              <w:rPr>
                <w:rFonts w:eastAsiaTheme="minorEastAsia"/>
                <w:sz w:val="20"/>
                <w:szCs w:val="20"/>
              </w:rPr>
            </w:pPr>
            <w:r w:rsidRPr="007B68D3">
              <w:rPr>
                <w:b/>
                <w:bCs/>
                <w:sz w:val="20"/>
                <w:szCs w:val="20"/>
              </w:rPr>
              <w:t>Primary:</w:t>
            </w:r>
            <w:r w:rsidRPr="007B68D3">
              <w:rPr>
                <w:sz w:val="20"/>
                <w:szCs w:val="20"/>
              </w:rPr>
              <w:t xml:space="preserve"> PA profile (</w:t>
            </w:r>
            <w:bookmarkStart w:id="597" w:name="_Hlk69724892"/>
            <w:r w:rsidRPr="007B68D3">
              <w:rPr>
                <w:sz w:val="20"/>
                <w:szCs w:val="20"/>
              </w:rPr>
              <w:t>RG</w:t>
            </w:r>
            <w:bookmarkEnd w:id="597"/>
            <w:r w:rsidRPr="007B68D3">
              <w:rPr>
                <w:sz w:val="20"/>
                <w:szCs w:val="20"/>
              </w:rPr>
              <w:t>; 4 months)</w:t>
            </w:r>
          </w:p>
          <w:p w14:paraId="11C070B1" w14:textId="77777777" w:rsidR="0037300A" w:rsidRPr="007B68D3" w:rsidRDefault="0037300A" w:rsidP="000F589A">
            <w:pPr>
              <w:spacing w:line="360" w:lineRule="auto"/>
              <w:rPr>
                <w:sz w:val="20"/>
                <w:szCs w:val="20"/>
              </w:rPr>
            </w:pPr>
            <w:r w:rsidRPr="007B68D3">
              <w:rPr>
                <w:b/>
                <w:bCs/>
                <w:sz w:val="20"/>
                <w:szCs w:val="20"/>
              </w:rPr>
              <w:t>Secondary:</w:t>
            </w:r>
            <w:r w:rsidRPr="007B68D3">
              <w:rPr>
                <w:sz w:val="20"/>
                <w:szCs w:val="20"/>
              </w:rPr>
              <w:t xml:space="preserve"> PA profile (RG; 10 and 16 months); measured at 4, 10 and 16 months: PA (IPAQ); BMI; waist circumference; hip circumference; lipid balance; BP; QOL (</w:t>
            </w:r>
            <w:bookmarkStart w:id="598" w:name="_Hlk69724899"/>
            <w:r w:rsidRPr="007B68D3">
              <w:rPr>
                <w:sz w:val="20"/>
                <w:szCs w:val="20"/>
              </w:rPr>
              <w:t>EQVOD</w:t>
            </w:r>
            <w:bookmarkEnd w:id="598"/>
            <w:r w:rsidRPr="007B68D3">
              <w:rPr>
                <w:sz w:val="20"/>
                <w:szCs w:val="20"/>
              </w:rPr>
              <w:t>)</w:t>
            </w:r>
          </w:p>
        </w:tc>
      </w:tr>
      <w:tr w:rsidR="0037300A" w:rsidRPr="00142465" w14:paraId="6285B44D"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E887EE0" w14:textId="77777777" w:rsidR="0037300A" w:rsidRPr="007B68D3" w:rsidRDefault="0037300A" w:rsidP="000F589A">
            <w:pPr>
              <w:spacing w:line="360" w:lineRule="auto"/>
              <w:rPr>
                <w:b/>
                <w:bCs/>
                <w:sz w:val="20"/>
                <w:szCs w:val="20"/>
              </w:rPr>
            </w:pPr>
            <w:r w:rsidRPr="007B68D3">
              <w:rPr>
                <w:b/>
                <w:bCs/>
                <w:sz w:val="20"/>
                <w:szCs w:val="20"/>
              </w:rPr>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5784898" w14:textId="77777777" w:rsidR="0037300A" w:rsidRPr="007B68D3" w:rsidRDefault="0037300A" w:rsidP="000F589A">
            <w:pPr>
              <w:spacing w:line="360" w:lineRule="auto"/>
              <w:rPr>
                <w:rFonts w:eastAsiaTheme="minorEastAsia"/>
                <w:sz w:val="20"/>
                <w:szCs w:val="20"/>
              </w:rPr>
            </w:pPr>
            <w:r w:rsidRPr="007B68D3">
              <w:rPr>
                <w:sz w:val="20"/>
                <w:szCs w:val="20"/>
              </w:rPr>
              <w:t>28 November 2018</w:t>
            </w:r>
          </w:p>
        </w:tc>
      </w:tr>
      <w:tr w:rsidR="0037300A" w:rsidRPr="00142465" w14:paraId="21A818BB"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3E62D9F2" w14:textId="77777777" w:rsidR="0037300A" w:rsidRPr="007B68D3" w:rsidRDefault="0037300A" w:rsidP="000F589A">
            <w:pPr>
              <w:spacing w:line="360" w:lineRule="auto"/>
              <w:rPr>
                <w:b/>
                <w:bCs/>
                <w:sz w:val="20"/>
                <w:szCs w:val="20"/>
              </w:rPr>
            </w:pPr>
            <w:r w:rsidRPr="007B68D3">
              <w:rPr>
                <w:b/>
                <w:bCs/>
                <w:sz w:val="20"/>
                <w:szCs w:val="20"/>
              </w:rPr>
              <w:lastRenderedPageBreak/>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714FE8EF" w14:textId="79885D84" w:rsidR="0037300A" w:rsidRPr="007B68D3" w:rsidRDefault="0037300A" w:rsidP="000F589A">
            <w:pPr>
              <w:pStyle w:val="NormalWeb"/>
              <w:spacing w:line="360" w:lineRule="auto"/>
              <w:rPr>
                <w:sz w:val="20"/>
                <w:szCs w:val="20"/>
              </w:rPr>
            </w:pPr>
            <w:r w:rsidRPr="007B68D3">
              <w:rPr>
                <w:sz w:val="20"/>
                <w:szCs w:val="20"/>
              </w:rPr>
              <w:t>NCT03963986. Impacts of remote digital support on physical activity for patients in bariatric surgery (STIMUL) [Impacts of remote digital support on adapted physical activity for patients in pre-bariatric surgery care pathways]. clinicaltrials.gov/ct2/show/nct03963986 (first received 28 May 2019)</w:t>
            </w:r>
          </w:p>
        </w:tc>
      </w:tr>
    </w:tbl>
    <w:p w14:paraId="24EF9A20" w14:textId="77777777" w:rsidR="00A52202" w:rsidRDefault="00A52202" w:rsidP="00A52202"/>
    <w:p w14:paraId="565C69FE" w14:textId="77777777" w:rsidR="00A52202" w:rsidRDefault="00A52202" w:rsidP="00A52202"/>
    <w:p w14:paraId="27DD59D1" w14:textId="16F8803D" w:rsidR="0037300A" w:rsidRPr="00142465" w:rsidRDefault="0037300A" w:rsidP="0037300A">
      <w:pPr>
        <w:pStyle w:val="Title"/>
      </w:pPr>
      <w:r w:rsidRPr="00142465">
        <w:t xml:space="preserve">NCT04044963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688FD61B"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1CB8136" w14:textId="77777777" w:rsidR="0037300A" w:rsidRPr="007B68D3" w:rsidRDefault="0037300A" w:rsidP="000F589A">
            <w:pPr>
              <w:spacing w:line="360" w:lineRule="auto"/>
              <w:rPr>
                <w:b/>
                <w:bCs/>
                <w:sz w:val="20"/>
                <w:szCs w:val="20"/>
              </w:rPr>
            </w:pPr>
            <w:r w:rsidRPr="007B68D3">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728F01A" w14:textId="77777777" w:rsidR="0037300A" w:rsidRPr="007B68D3" w:rsidRDefault="0037300A" w:rsidP="000F589A">
            <w:pPr>
              <w:spacing w:after="0" w:line="360" w:lineRule="auto"/>
              <w:rPr>
                <w:rFonts w:eastAsiaTheme="minorEastAsia"/>
                <w:sz w:val="20"/>
                <w:szCs w:val="20"/>
              </w:rPr>
            </w:pPr>
            <w:r w:rsidRPr="007B68D3">
              <w:rPr>
                <w:sz w:val="20"/>
                <w:szCs w:val="20"/>
              </w:rPr>
              <w:t xml:space="preserve">The effect of a </w:t>
            </w:r>
            <w:proofErr w:type="spellStart"/>
            <w:r w:rsidRPr="007B68D3">
              <w:rPr>
                <w:sz w:val="20"/>
                <w:szCs w:val="20"/>
              </w:rPr>
              <w:t>prehabilitation</w:t>
            </w:r>
            <w:proofErr w:type="spellEnd"/>
            <w:r w:rsidRPr="007B68D3">
              <w:rPr>
                <w:sz w:val="20"/>
                <w:szCs w:val="20"/>
              </w:rPr>
              <w:t xml:space="preserve"> exercise program on physical functioning for patients undergoing kidney transplantation</w:t>
            </w:r>
          </w:p>
        </w:tc>
      </w:tr>
      <w:tr w:rsidR="0037300A" w:rsidRPr="00142465" w14:paraId="19A53C30"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115C0A4" w14:textId="77777777" w:rsidR="0037300A" w:rsidRPr="007B68D3" w:rsidRDefault="0037300A" w:rsidP="000F589A">
            <w:pPr>
              <w:spacing w:line="360" w:lineRule="auto"/>
              <w:rPr>
                <w:b/>
                <w:bCs/>
                <w:sz w:val="20"/>
                <w:szCs w:val="20"/>
              </w:rPr>
            </w:pPr>
            <w:r w:rsidRPr="007B68D3">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A8C56ED" w14:textId="77777777" w:rsidR="0037300A" w:rsidRPr="007B68D3" w:rsidRDefault="0037300A" w:rsidP="000F589A">
            <w:pPr>
              <w:spacing w:line="360" w:lineRule="auto"/>
              <w:rPr>
                <w:rFonts w:eastAsiaTheme="minorEastAsia"/>
                <w:sz w:val="20"/>
                <w:szCs w:val="20"/>
              </w:rPr>
            </w:pPr>
            <w:r w:rsidRPr="007B68D3">
              <w:rPr>
                <w:sz w:val="20"/>
                <w:szCs w:val="20"/>
              </w:rPr>
              <w:t>RCT, parallel design</w:t>
            </w:r>
          </w:p>
          <w:p w14:paraId="24EFABF9" w14:textId="77777777" w:rsidR="0037300A" w:rsidRPr="007B68D3" w:rsidRDefault="0037300A" w:rsidP="000F589A">
            <w:pPr>
              <w:spacing w:line="360" w:lineRule="auto"/>
              <w:rPr>
                <w:sz w:val="20"/>
                <w:szCs w:val="20"/>
              </w:rPr>
            </w:pPr>
            <w:r w:rsidRPr="007B68D3">
              <w:rPr>
                <w:b/>
                <w:bCs/>
                <w:sz w:val="20"/>
                <w:szCs w:val="20"/>
              </w:rPr>
              <w:t>Study aim:</w:t>
            </w:r>
            <w:r w:rsidRPr="007B68D3">
              <w:rPr>
                <w:sz w:val="20"/>
                <w:szCs w:val="20"/>
              </w:rPr>
              <w:t xml:space="preserve"> to investigate if the introduction of a preoperative exercise intervention can mitigate preoperative functional decline; determine feasibility of a tailored home exercise program in participants with </w:t>
            </w:r>
            <w:bookmarkStart w:id="599" w:name="_Hlk69724907"/>
            <w:r w:rsidRPr="007B68D3">
              <w:rPr>
                <w:sz w:val="20"/>
                <w:szCs w:val="20"/>
              </w:rPr>
              <w:t>CKD</w:t>
            </w:r>
            <w:bookmarkEnd w:id="599"/>
            <w:r w:rsidRPr="007B68D3">
              <w:rPr>
                <w:sz w:val="20"/>
                <w:szCs w:val="20"/>
              </w:rPr>
              <w:t xml:space="preserve"> and </w:t>
            </w:r>
            <w:bookmarkStart w:id="600" w:name="_Hlk69724913"/>
            <w:r w:rsidRPr="007B68D3">
              <w:rPr>
                <w:sz w:val="20"/>
                <w:szCs w:val="20"/>
              </w:rPr>
              <w:t>ESRD</w:t>
            </w:r>
            <w:bookmarkEnd w:id="600"/>
            <w:r w:rsidRPr="007B68D3">
              <w:rPr>
                <w:sz w:val="20"/>
                <w:szCs w:val="20"/>
              </w:rPr>
              <w:t>; determine if there are improvements in clinical outcomes within one week of KT as well as at 30 and 90 days; quantify these differences if any exist</w:t>
            </w:r>
          </w:p>
        </w:tc>
      </w:tr>
      <w:tr w:rsidR="0037300A" w:rsidRPr="00142465" w14:paraId="0BD6B62E"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302B0E9" w14:textId="77777777" w:rsidR="0037300A" w:rsidRPr="007B68D3" w:rsidRDefault="0037300A" w:rsidP="000F589A">
            <w:pPr>
              <w:spacing w:line="360" w:lineRule="auto"/>
              <w:rPr>
                <w:b/>
                <w:bCs/>
                <w:sz w:val="20"/>
                <w:szCs w:val="20"/>
              </w:rPr>
            </w:pPr>
            <w:r w:rsidRPr="007B68D3">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949D2AE" w14:textId="77777777" w:rsidR="0037300A" w:rsidRPr="007B68D3" w:rsidRDefault="0037300A" w:rsidP="000F589A">
            <w:pPr>
              <w:spacing w:line="360" w:lineRule="auto"/>
              <w:rPr>
                <w:rFonts w:eastAsiaTheme="minorEastAsia"/>
                <w:sz w:val="20"/>
                <w:szCs w:val="20"/>
              </w:rPr>
            </w:pPr>
            <w:r w:rsidRPr="007B68D3">
              <w:rPr>
                <w:b/>
                <w:bCs/>
                <w:sz w:val="20"/>
                <w:szCs w:val="20"/>
              </w:rPr>
              <w:t>Estimated enrolment:</w:t>
            </w:r>
            <w:r w:rsidRPr="007B68D3">
              <w:rPr>
                <w:sz w:val="20"/>
                <w:szCs w:val="20"/>
              </w:rPr>
              <w:t xml:space="preserve"> 150</w:t>
            </w:r>
          </w:p>
          <w:p w14:paraId="302436C0" w14:textId="77777777" w:rsidR="0037300A" w:rsidRPr="007B68D3" w:rsidRDefault="0037300A" w:rsidP="000F589A">
            <w:pPr>
              <w:spacing w:line="360" w:lineRule="auto"/>
              <w:rPr>
                <w:sz w:val="20"/>
                <w:szCs w:val="20"/>
              </w:rPr>
            </w:pPr>
            <w:r w:rsidRPr="007B68D3">
              <w:rPr>
                <w:b/>
                <w:bCs/>
                <w:sz w:val="20"/>
                <w:szCs w:val="20"/>
              </w:rPr>
              <w:t>Inclusion criteria:</w:t>
            </w:r>
            <w:r w:rsidRPr="007B68D3">
              <w:rPr>
                <w:sz w:val="20"/>
                <w:szCs w:val="20"/>
              </w:rPr>
              <w:t xml:space="preserve"> able to participate fully in a home-based </w:t>
            </w:r>
            <w:proofErr w:type="spellStart"/>
            <w:r w:rsidRPr="007B68D3">
              <w:rPr>
                <w:sz w:val="20"/>
                <w:szCs w:val="20"/>
              </w:rPr>
              <w:t>prehabilitation</w:t>
            </w:r>
            <w:proofErr w:type="spellEnd"/>
            <w:r w:rsidRPr="007B68D3">
              <w:rPr>
                <w:sz w:val="20"/>
                <w:szCs w:val="20"/>
              </w:rPr>
              <w:t xml:space="preserve"> program and all functional outcome measures; able to read and write in English; ≥ 19 years of age; receiving care at Vancouver General Hospital or St. Paul's Hospital; suitable for renal transplantation; received physician clearance to participate</w:t>
            </w:r>
          </w:p>
          <w:p w14:paraId="78553FE9" w14:textId="77777777" w:rsidR="0037300A" w:rsidRPr="007B68D3" w:rsidRDefault="0037300A" w:rsidP="000F589A">
            <w:pPr>
              <w:spacing w:line="360" w:lineRule="auto"/>
              <w:rPr>
                <w:sz w:val="20"/>
                <w:szCs w:val="20"/>
              </w:rPr>
            </w:pPr>
            <w:r w:rsidRPr="007B68D3">
              <w:rPr>
                <w:b/>
                <w:bCs/>
                <w:sz w:val="20"/>
                <w:szCs w:val="20"/>
              </w:rPr>
              <w:t>Exclusion criteria:</w:t>
            </w:r>
            <w:r w:rsidRPr="007B68D3">
              <w:rPr>
                <w:sz w:val="20"/>
                <w:szCs w:val="20"/>
              </w:rPr>
              <w:t xml:space="preserve"> unstable pulmonary or symptomatic cardiac disease; recent fracture or musculoskeletal injury that precludes exercise; unable to understand or give consent</w:t>
            </w:r>
          </w:p>
          <w:p w14:paraId="7981B784" w14:textId="77777777" w:rsidR="0037300A" w:rsidRPr="007B68D3" w:rsidRDefault="0037300A" w:rsidP="000F589A">
            <w:pPr>
              <w:spacing w:line="360" w:lineRule="auto"/>
              <w:rPr>
                <w:sz w:val="20"/>
                <w:szCs w:val="20"/>
              </w:rPr>
            </w:pPr>
            <w:r w:rsidRPr="007B68D3">
              <w:rPr>
                <w:b/>
                <w:bCs/>
                <w:sz w:val="20"/>
                <w:szCs w:val="20"/>
              </w:rPr>
              <w:t>Type of surgery/condition:</w:t>
            </w:r>
            <w:r w:rsidRPr="007B68D3">
              <w:rPr>
                <w:sz w:val="20"/>
                <w:szCs w:val="20"/>
              </w:rPr>
              <w:t xml:space="preserve"> kidney transplantation for chronic kidney disease or end stage renal disease</w:t>
            </w:r>
          </w:p>
          <w:p w14:paraId="006A361F" w14:textId="77777777" w:rsidR="0037300A" w:rsidRPr="007B68D3" w:rsidRDefault="0037300A" w:rsidP="000F589A">
            <w:pPr>
              <w:spacing w:line="360" w:lineRule="auto"/>
              <w:rPr>
                <w:sz w:val="20"/>
                <w:szCs w:val="20"/>
              </w:rPr>
            </w:pPr>
            <w:r w:rsidRPr="007B68D3">
              <w:rPr>
                <w:b/>
                <w:bCs/>
                <w:sz w:val="20"/>
                <w:szCs w:val="20"/>
              </w:rPr>
              <w:t>Country:</w:t>
            </w:r>
            <w:r w:rsidRPr="007B68D3">
              <w:rPr>
                <w:sz w:val="20"/>
                <w:szCs w:val="20"/>
              </w:rPr>
              <w:t xml:space="preserve"> Canada</w:t>
            </w:r>
          </w:p>
          <w:p w14:paraId="05AAFDC9" w14:textId="77777777" w:rsidR="0037300A" w:rsidRPr="007B68D3" w:rsidRDefault="0037300A" w:rsidP="000F589A">
            <w:pPr>
              <w:spacing w:line="360" w:lineRule="auto"/>
              <w:rPr>
                <w:sz w:val="20"/>
                <w:szCs w:val="20"/>
              </w:rPr>
            </w:pPr>
            <w:r w:rsidRPr="007B68D3">
              <w:rPr>
                <w:b/>
                <w:bCs/>
                <w:sz w:val="20"/>
                <w:szCs w:val="20"/>
              </w:rPr>
              <w:t>Setting:</w:t>
            </w:r>
            <w:r w:rsidRPr="007B68D3">
              <w:rPr>
                <w:sz w:val="20"/>
                <w:szCs w:val="20"/>
              </w:rPr>
              <w:t xml:space="preserve"> hospital; multicentre</w:t>
            </w:r>
          </w:p>
        </w:tc>
      </w:tr>
      <w:tr w:rsidR="0037300A" w:rsidRPr="00142465" w14:paraId="49CA2FE1"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717BD7D" w14:textId="77777777" w:rsidR="0037300A" w:rsidRPr="007B68D3" w:rsidRDefault="0037300A" w:rsidP="000F589A">
            <w:pPr>
              <w:spacing w:line="360" w:lineRule="auto"/>
              <w:rPr>
                <w:b/>
                <w:bCs/>
                <w:sz w:val="20"/>
                <w:szCs w:val="20"/>
              </w:rPr>
            </w:pPr>
            <w:r w:rsidRPr="007B68D3">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4CD3683" w14:textId="77777777" w:rsidR="0037300A" w:rsidRPr="007B68D3" w:rsidRDefault="0037300A" w:rsidP="000F589A">
            <w:pPr>
              <w:spacing w:line="360" w:lineRule="auto"/>
              <w:rPr>
                <w:rFonts w:eastAsiaTheme="minorEastAsia"/>
                <w:sz w:val="20"/>
                <w:szCs w:val="20"/>
              </w:rPr>
            </w:pPr>
            <w:r w:rsidRPr="007B68D3">
              <w:rPr>
                <w:b/>
                <w:bCs/>
                <w:sz w:val="20"/>
                <w:szCs w:val="20"/>
              </w:rPr>
              <w:t xml:space="preserve">Type of intervention: </w:t>
            </w:r>
            <w:r w:rsidRPr="007B68D3">
              <w:rPr>
                <w:sz w:val="20"/>
                <w:szCs w:val="20"/>
              </w:rPr>
              <w:t>combination: home-based exercise programme; technology/equipment; diary/logbook; education (instructional handout)</w:t>
            </w:r>
          </w:p>
          <w:p w14:paraId="7FB1244A" w14:textId="77777777" w:rsidR="0037300A" w:rsidRPr="007B68D3" w:rsidRDefault="0037300A" w:rsidP="000F589A">
            <w:pPr>
              <w:spacing w:line="360" w:lineRule="auto"/>
              <w:rPr>
                <w:sz w:val="20"/>
                <w:szCs w:val="20"/>
              </w:rPr>
            </w:pPr>
            <w:r w:rsidRPr="007B68D3">
              <w:rPr>
                <w:b/>
                <w:bCs/>
                <w:sz w:val="20"/>
                <w:szCs w:val="20"/>
              </w:rPr>
              <w:lastRenderedPageBreak/>
              <w:t>Details of intervention:</w:t>
            </w:r>
            <w:r w:rsidRPr="007B68D3">
              <w:rPr>
                <w:sz w:val="20"/>
                <w:szCs w:val="20"/>
              </w:rPr>
              <w:t xml:space="preserve"> </w:t>
            </w:r>
            <w:proofErr w:type="spellStart"/>
            <w:r w:rsidRPr="007B68D3">
              <w:rPr>
                <w:sz w:val="20"/>
                <w:szCs w:val="20"/>
              </w:rPr>
              <w:t>prehabilitation</w:t>
            </w:r>
            <w:proofErr w:type="spellEnd"/>
            <w:r w:rsidRPr="007B68D3">
              <w:rPr>
                <w:sz w:val="20"/>
                <w:szCs w:val="20"/>
              </w:rPr>
              <w:t xml:space="preserve"> programme: individualised in person instruction from a member of the research team with first aid and </w:t>
            </w:r>
            <w:bookmarkStart w:id="601" w:name="_Hlk69724922"/>
            <w:r w:rsidRPr="007B68D3">
              <w:rPr>
                <w:sz w:val="20"/>
                <w:szCs w:val="20"/>
              </w:rPr>
              <w:t xml:space="preserve">CPR-C </w:t>
            </w:r>
            <w:bookmarkEnd w:id="601"/>
            <w:r w:rsidRPr="007B68D3">
              <w:rPr>
                <w:sz w:val="20"/>
                <w:szCs w:val="20"/>
              </w:rPr>
              <w:t xml:space="preserve">training, instructional handout, exercise log and exercise resistance bands issued to participants in the intervention group; 4-5 days per week or mixed modality exercise: aerobic, resistance and flexibility training; prescribed based on the </w:t>
            </w:r>
            <w:bookmarkStart w:id="602" w:name="_Hlk69724927"/>
            <w:r w:rsidRPr="007B68D3">
              <w:rPr>
                <w:sz w:val="20"/>
                <w:szCs w:val="20"/>
              </w:rPr>
              <w:t>FITT</w:t>
            </w:r>
            <w:bookmarkEnd w:id="602"/>
            <w:r w:rsidRPr="007B68D3">
              <w:rPr>
                <w:sz w:val="20"/>
                <w:szCs w:val="20"/>
              </w:rPr>
              <w:t xml:space="preserve"> principle (frequency, intensity, time and type); starting from enrolment until scheduled </w:t>
            </w:r>
            <w:bookmarkStart w:id="603" w:name="_Hlk69724933"/>
            <w:r w:rsidRPr="007B68D3">
              <w:rPr>
                <w:sz w:val="20"/>
                <w:szCs w:val="20"/>
              </w:rPr>
              <w:t>KT</w:t>
            </w:r>
            <w:bookmarkEnd w:id="603"/>
            <w:r w:rsidRPr="007B68D3">
              <w:rPr>
                <w:sz w:val="20"/>
                <w:szCs w:val="20"/>
              </w:rPr>
              <w:t xml:space="preserve"> (minimum 4 weeks)</w:t>
            </w:r>
            <w:r w:rsidRPr="007B68D3">
              <w:rPr>
                <w:sz w:val="20"/>
                <w:szCs w:val="20"/>
              </w:rPr>
              <w:br/>
            </w:r>
            <w:r w:rsidRPr="007B68D3">
              <w:rPr>
                <w:b/>
                <w:bCs/>
                <w:sz w:val="20"/>
                <w:szCs w:val="20"/>
              </w:rPr>
              <w:t>Details of comparison group:</w:t>
            </w:r>
            <w:r w:rsidRPr="007B68D3">
              <w:rPr>
                <w:sz w:val="20"/>
                <w:szCs w:val="20"/>
              </w:rPr>
              <w:t xml:space="preserve"> regular care</w:t>
            </w:r>
          </w:p>
        </w:tc>
      </w:tr>
      <w:tr w:rsidR="0037300A" w:rsidRPr="00142465" w14:paraId="5EFF3D38"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C9BB476" w14:textId="77777777" w:rsidR="0037300A" w:rsidRPr="007B68D3" w:rsidRDefault="0037300A" w:rsidP="000F589A">
            <w:pPr>
              <w:spacing w:line="360" w:lineRule="auto"/>
              <w:rPr>
                <w:b/>
                <w:bCs/>
                <w:sz w:val="20"/>
                <w:szCs w:val="20"/>
              </w:rPr>
            </w:pPr>
            <w:r w:rsidRPr="007B68D3">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C66F806" w14:textId="77777777" w:rsidR="0037300A" w:rsidRPr="007B68D3" w:rsidRDefault="0037300A" w:rsidP="000F589A">
            <w:pPr>
              <w:spacing w:line="360" w:lineRule="auto"/>
              <w:rPr>
                <w:rFonts w:eastAsiaTheme="minorEastAsia"/>
                <w:sz w:val="20"/>
                <w:szCs w:val="20"/>
              </w:rPr>
            </w:pPr>
            <w:r w:rsidRPr="007B68D3">
              <w:rPr>
                <w:b/>
                <w:bCs/>
                <w:sz w:val="20"/>
                <w:szCs w:val="20"/>
              </w:rPr>
              <w:t>Primary:</w:t>
            </w:r>
            <w:r w:rsidRPr="007B68D3">
              <w:rPr>
                <w:sz w:val="20"/>
                <w:szCs w:val="20"/>
              </w:rPr>
              <w:t xml:space="preserve"> measured at 1 week pre-Tx, 1-month post-Tx, 6 months post-Tx: physical function (6MWT); physical function (30CST); frailty (Fried frailty score); fatigue; QOL; time to first ambulation post-Tx (1 week); time to first bowel movement post-Tx (1 week); postoperative complications (</w:t>
            </w:r>
            <w:proofErr w:type="spellStart"/>
            <w:r w:rsidRPr="007B68D3">
              <w:rPr>
                <w:sz w:val="20"/>
                <w:szCs w:val="20"/>
              </w:rPr>
              <w:t>Clavien-Dindo</w:t>
            </w:r>
            <w:proofErr w:type="spellEnd"/>
            <w:r w:rsidRPr="007B68D3">
              <w:rPr>
                <w:sz w:val="20"/>
                <w:szCs w:val="20"/>
              </w:rPr>
              <w:t xml:space="preserve"> classification; 30 days and 90 days); LOS (1 week)</w:t>
            </w:r>
          </w:p>
          <w:p w14:paraId="0545BA0D" w14:textId="77777777" w:rsidR="0037300A" w:rsidRPr="007B68D3" w:rsidRDefault="0037300A" w:rsidP="000F589A">
            <w:pPr>
              <w:spacing w:line="360" w:lineRule="auto"/>
              <w:rPr>
                <w:sz w:val="20"/>
                <w:szCs w:val="20"/>
              </w:rPr>
            </w:pPr>
            <w:r w:rsidRPr="007B68D3">
              <w:rPr>
                <w:b/>
                <w:bCs/>
                <w:sz w:val="20"/>
                <w:szCs w:val="20"/>
              </w:rPr>
              <w:t>Secondary:</w:t>
            </w:r>
            <w:r w:rsidRPr="007B68D3">
              <w:rPr>
                <w:sz w:val="20"/>
                <w:szCs w:val="20"/>
              </w:rPr>
              <w:t xml:space="preserve"> adherence to home-based exercise programme (exercise tracker questionnaire; 24 months)</w:t>
            </w:r>
          </w:p>
        </w:tc>
      </w:tr>
      <w:tr w:rsidR="0037300A" w:rsidRPr="00142465" w14:paraId="28132A2F"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0DC658A" w14:textId="77777777" w:rsidR="0037300A" w:rsidRPr="007B68D3" w:rsidRDefault="0037300A" w:rsidP="000F589A">
            <w:pPr>
              <w:spacing w:line="360" w:lineRule="auto"/>
              <w:rPr>
                <w:b/>
                <w:bCs/>
                <w:sz w:val="20"/>
                <w:szCs w:val="20"/>
              </w:rPr>
            </w:pPr>
            <w:r w:rsidRPr="007B68D3">
              <w:rPr>
                <w:b/>
                <w:bCs/>
                <w:sz w:val="20"/>
                <w:szCs w:val="20"/>
              </w:rPr>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2300A98" w14:textId="77777777" w:rsidR="0037300A" w:rsidRPr="007B68D3" w:rsidRDefault="0037300A" w:rsidP="000F589A">
            <w:pPr>
              <w:spacing w:line="360" w:lineRule="auto"/>
              <w:rPr>
                <w:rFonts w:eastAsiaTheme="minorEastAsia"/>
                <w:sz w:val="20"/>
                <w:szCs w:val="20"/>
              </w:rPr>
            </w:pPr>
            <w:r w:rsidRPr="007B68D3">
              <w:rPr>
                <w:sz w:val="20"/>
                <w:szCs w:val="20"/>
              </w:rPr>
              <w:t>27 August 2019</w:t>
            </w:r>
          </w:p>
        </w:tc>
      </w:tr>
      <w:tr w:rsidR="0037300A" w:rsidRPr="00142465" w14:paraId="7C8EBDCA"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02461E90" w14:textId="77777777" w:rsidR="0037300A" w:rsidRPr="007B68D3" w:rsidRDefault="0037300A" w:rsidP="000F589A">
            <w:pPr>
              <w:spacing w:line="360" w:lineRule="auto"/>
              <w:rPr>
                <w:b/>
                <w:bCs/>
                <w:sz w:val="20"/>
                <w:szCs w:val="20"/>
              </w:rPr>
            </w:pPr>
            <w:r w:rsidRPr="007B68D3">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570F2F19" w14:textId="7F788B3C" w:rsidR="0037300A" w:rsidRPr="007B68D3" w:rsidRDefault="0037300A" w:rsidP="000F589A">
            <w:pPr>
              <w:pStyle w:val="NormalWeb"/>
              <w:spacing w:line="360" w:lineRule="auto"/>
              <w:rPr>
                <w:sz w:val="20"/>
                <w:szCs w:val="20"/>
              </w:rPr>
            </w:pPr>
            <w:r w:rsidRPr="007B68D3">
              <w:rPr>
                <w:sz w:val="20"/>
                <w:szCs w:val="20"/>
              </w:rPr>
              <w:t xml:space="preserve">NCT04044963. The effect of a </w:t>
            </w:r>
            <w:proofErr w:type="spellStart"/>
            <w:r w:rsidRPr="007B68D3">
              <w:rPr>
                <w:sz w:val="20"/>
                <w:szCs w:val="20"/>
              </w:rPr>
              <w:t>prehabilitation</w:t>
            </w:r>
            <w:proofErr w:type="spellEnd"/>
            <w:r w:rsidRPr="007B68D3">
              <w:rPr>
                <w:sz w:val="20"/>
                <w:szCs w:val="20"/>
              </w:rPr>
              <w:t xml:space="preserve"> exercise program on physical functioning for patients undergoing kidney transplantation. clinicaltrials.gov/ct2/show/NCT04044963 (first received 5 August 2019)</w:t>
            </w:r>
          </w:p>
        </w:tc>
      </w:tr>
    </w:tbl>
    <w:p w14:paraId="0B13F688" w14:textId="77777777" w:rsidR="0037300A" w:rsidRPr="00142465" w:rsidRDefault="0037300A" w:rsidP="0037300A">
      <w:pPr>
        <w:pStyle w:val="Title"/>
      </w:pPr>
      <w:r w:rsidRPr="00142465">
        <w:t xml:space="preserve">NCT04046367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1977B3EB"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7E57488" w14:textId="77777777" w:rsidR="0037300A" w:rsidRPr="007B68D3" w:rsidRDefault="0037300A" w:rsidP="000F589A">
            <w:pPr>
              <w:spacing w:line="360" w:lineRule="auto"/>
              <w:rPr>
                <w:b/>
                <w:bCs/>
                <w:sz w:val="20"/>
                <w:szCs w:val="20"/>
              </w:rPr>
            </w:pPr>
            <w:r w:rsidRPr="007B68D3">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8B456ED" w14:textId="77777777" w:rsidR="0037300A" w:rsidRPr="007B68D3" w:rsidRDefault="0037300A" w:rsidP="000F589A">
            <w:pPr>
              <w:spacing w:after="0" w:line="360" w:lineRule="auto"/>
              <w:rPr>
                <w:rFonts w:eastAsiaTheme="minorEastAsia"/>
                <w:sz w:val="20"/>
                <w:szCs w:val="20"/>
              </w:rPr>
            </w:pPr>
            <w:proofErr w:type="spellStart"/>
            <w:r w:rsidRPr="007B68D3">
              <w:rPr>
                <w:sz w:val="20"/>
                <w:szCs w:val="20"/>
              </w:rPr>
              <w:t>Prehabilitation</w:t>
            </w:r>
            <w:proofErr w:type="spellEnd"/>
            <w:r w:rsidRPr="007B68D3">
              <w:rPr>
                <w:sz w:val="20"/>
                <w:szCs w:val="20"/>
              </w:rPr>
              <w:t xml:space="preserve"> in Bariatric Surgery</w:t>
            </w:r>
          </w:p>
        </w:tc>
      </w:tr>
      <w:tr w:rsidR="0037300A" w:rsidRPr="00142465" w14:paraId="49C563B7"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03DEE7A" w14:textId="77777777" w:rsidR="0037300A" w:rsidRPr="007B68D3" w:rsidRDefault="0037300A" w:rsidP="000F589A">
            <w:pPr>
              <w:spacing w:line="360" w:lineRule="auto"/>
              <w:rPr>
                <w:b/>
                <w:bCs/>
                <w:sz w:val="20"/>
                <w:szCs w:val="20"/>
              </w:rPr>
            </w:pPr>
            <w:r w:rsidRPr="007B68D3">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2F28954" w14:textId="77777777" w:rsidR="0037300A" w:rsidRPr="007B68D3" w:rsidRDefault="0037300A" w:rsidP="000F589A">
            <w:pPr>
              <w:spacing w:line="360" w:lineRule="auto"/>
              <w:rPr>
                <w:rFonts w:eastAsiaTheme="minorEastAsia"/>
                <w:sz w:val="20"/>
                <w:szCs w:val="20"/>
              </w:rPr>
            </w:pPr>
            <w:r w:rsidRPr="007B68D3">
              <w:rPr>
                <w:b/>
                <w:bCs/>
                <w:sz w:val="20"/>
                <w:szCs w:val="20"/>
              </w:rPr>
              <w:t>RCT, parallel design</w:t>
            </w:r>
          </w:p>
          <w:p w14:paraId="2D8B082D" w14:textId="77777777" w:rsidR="0037300A" w:rsidRPr="007B68D3" w:rsidRDefault="0037300A" w:rsidP="000F589A">
            <w:pPr>
              <w:spacing w:line="360" w:lineRule="auto"/>
              <w:rPr>
                <w:sz w:val="20"/>
                <w:szCs w:val="20"/>
              </w:rPr>
            </w:pPr>
            <w:r w:rsidRPr="007B68D3">
              <w:rPr>
                <w:b/>
                <w:bCs/>
                <w:sz w:val="20"/>
                <w:szCs w:val="20"/>
              </w:rPr>
              <w:t>Study aim:</w:t>
            </w:r>
            <w:r w:rsidRPr="007B68D3">
              <w:rPr>
                <w:sz w:val="20"/>
                <w:szCs w:val="20"/>
              </w:rPr>
              <w:t xml:space="preserve"> to evaluate the effects of preoperatively including specific training to increase PA to education on nutrition and exercise combined with CBT, on weight loss, complications of obesity, PA, </w:t>
            </w:r>
            <w:proofErr w:type="spellStart"/>
            <w:r w:rsidRPr="007B68D3">
              <w:rPr>
                <w:sz w:val="20"/>
                <w:szCs w:val="20"/>
              </w:rPr>
              <w:t>QOl</w:t>
            </w:r>
            <w:proofErr w:type="spellEnd"/>
            <w:r w:rsidRPr="007B68D3">
              <w:rPr>
                <w:sz w:val="20"/>
                <w:szCs w:val="20"/>
              </w:rPr>
              <w:t xml:space="preserve"> and post-surgery complications following bariatric surgery</w:t>
            </w:r>
          </w:p>
        </w:tc>
      </w:tr>
      <w:tr w:rsidR="0037300A" w:rsidRPr="00142465" w14:paraId="38A3DE12"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48F4B42" w14:textId="77777777" w:rsidR="0037300A" w:rsidRPr="007B68D3" w:rsidRDefault="0037300A" w:rsidP="000F589A">
            <w:pPr>
              <w:spacing w:line="360" w:lineRule="auto"/>
              <w:rPr>
                <w:b/>
                <w:bCs/>
                <w:sz w:val="20"/>
                <w:szCs w:val="20"/>
              </w:rPr>
            </w:pPr>
            <w:r w:rsidRPr="007B68D3">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846EC67" w14:textId="77777777" w:rsidR="0037300A" w:rsidRPr="007B68D3" w:rsidRDefault="0037300A" w:rsidP="000F589A">
            <w:pPr>
              <w:spacing w:line="360" w:lineRule="auto"/>
              <w:rPr>
                <w:rFonts w:eastAsiaTheme="minorEastAsia"/>
                <w:sz w:val="20"/>
                <w:szCs w:val="20"/>
              </w:rPr>
            </w:pPr>
            <w:r w:rsidRPr="007B68D3">
              <w:rPr>
                <w:b/>
                <w:bCs/>
                <w:sz w:val="20"/>
                <w:szCs w:val="20"/>
              </w:rPr>
              <w:t>Estimated enrolment:</w:t>
            </w:r>
            <w:r w:rsidRPr="007B68D3">
              <w:rPr>
                <w:sz w:val="20"/>
                <w:szCs w:val="20"/>
              </w:rPr>
              <w:t xml:space="preserve"> 80</w:t>
            </w:r>
          </w:p>
          <w:p w14:paraId="53E82BEB" w14:textId="339627A4" w:rsidR="0037300A" w:rsidRPr="007B68D3" w:rsidRDefault="0037300A" w:rsidP="000F589A">
            <w:pPr>
              <w:spacing w:line="360" w:lineRule="auto"/>
              <w:rPr>
                <w:sz w:val="20"/>
                <w:szCs w:val="20"/>
              </w:rPr>
            </w:pPr>
            <w:r w:rsidRPr="007B68D3">
              <w:rPr>
                <w:b/>
                <w:bCs/>
                <w:sz w:val="20"/>
                <w:szCs w:val="20"/>
              </w:rPr>
              <w:t>Inclusion criteria:</w:t>
            </w:r>
            <w:r w:rsidRPr="007B68D3">
              <w:rPr>
                <w:sz w:val="20"/>
                <w:szCs w:val="20"/>
              </w:rPr>
              <w:t xml:space="preserve"> ≥ 18 years of age with obesity (type II to IV) on the waiting list for bariatric surgery at Univers</w:t>
            </w:r>
            <w:r w:rsidR="00A52202">
              <w:rPr>
                <w:sz w:val="20"/>
                <w:szCs w:val="20"/>
              </w:rPr>
              <w:t>i</w:t>
            </w:r>
            <w:r w:rsidRPr="007B68D3">
              <w:rPr>
                <w:sz w:val="20"/>
                <w:szCs w:val="20"/>
              </w:rPr>
              <w:t>ty Hospital of the Canary Islands</w:t>
            </w:r>
          </w:p>
          <w:p w14:paraId="0CE9C3FF" w14:textId="77777777" w:rsidR="0037300A" w:rsidRPr="007B68D3" w:rsidRDefault="0037300A" w:rsidP="000F589A">
            <w:pPr>
              <w:spacing w:line="360" w:lineRule="auto"/>
              <w:rPr>
                <w:sz w:val="20"/>
                <w:szCs w:val="20"/>
              </w:rPr>
            </w:pPr>
            <w:r w:rsidRPr="007B68D3">
              <w:rPr>
                <w:b/>
                <w:bCs/>
                <w:sz w:val="20"/>
                <w:szCs w:val="20"/>
              </w:rPr>
              <w:lastRenderedPageBreak/>
              <w:t>Exclusion criteria:</w:t>
            </w:r>
            <w:r w:rsidRPr="007B68D3">
              <w:rPr>
                <w:sz w:val="20"/>
                <w:szCs w:val="20"/>
              </w:rPr>
              <w:t xml:space="preserve"> any factor that will limit intervention monitoring (language etc.)</w:t>
            </w:r>
          </w:p>
          <w:p w14:paraId="7F10B725" w14:textId="77777777" w:rsidR="0037300A" w:rsidRPr="007B68D3" w:rsidRDefault="0037300A" w:rsidP="000F589A">
            <w:pPr>
              <w:spacing w:line="360" w:lineRule="auto"/>
              <w:rPr>
                <w:sz w:val="20"/>
                <w:szCs w:val="20"/>
              </w:rPr>
            </w:pPr>
            <w:r w:rsidRPr="007B68D3">
              <w:rPr>
                <w:b/>
                <w:bCs/>
                <w:sz w:val="20"/>
                <w:szCs w:val="20"/>
              </w:rPr>
              <w:t>Type of surgery/condition:</w:t>
            </w:r>
            <w:r w:rsidRPr="007B68D3">
              <w:rPr>
                <w:sz w:val="20"/>
                <w:szCs w:val="20"/>
              </w:rPr>
              <w:t xml:space="preserve"> bariatric surgery for obesity</w:t>
            </w:r>
          </w:p>
          <w:p w14:paraId="3F4EF868" w14:textId="77777777" w:rsidR="0037300A" w:rsidRPr="007B68D3" w:rsidRDefault="0037300A" w:rsidP="000F589A">
            <w:pPr>
              <w:spacing w:line="360" w:lineRule="auto"/>
              <w:rPr>
                <w:sz w:val="20"/>
                <w:szCs w:val="20"/>
              </w:rPr>
            </w:pPr>
            <w:r w:rsidRPr="007B68D3">
              <w:rPr>
                <w:b/>
                <w:bCs/>
                <w:sz w:val="20"/>
                <w:szCs w:val="20"/>
              </w:rPr>
              <w:t>Country:</w:t>
            </w:r>
            <w:r w:rsidRPr="007B68D3">
              <w:rPr>
                <w:sz w:val="20"/>
                <w:szCs w:val="20"/>
              </w:rPr>
              <w:t xml:space="preserve"> Spain </w:t>
            </w:r>
          </w:p>
          <w:p w14:paraId="539C9242" w14:textId="77777777" w:rsidR="0037300A" w:rsidRPr="007B68D3" w:rsidRDefault="0037300A" w:rsidP="000F589A">
            <w:pPr>
              <w:spacing w:line="360" w:lineRule="auto"/>
              <w:rPr>
                <w:sz w:val="20"/>
                <w:szCs w:val="20"/>
              </w:rPr>
            </w:pPr>
            <w:r w:rsidRPr="007B68D3">
              <w:rPr>
                <w:b/>
                <w:bCs/>
                <w:sz w:val="20"/>
                <w:szCs w:val="20"/>
              </w:rPr>
              <w:t>Setting:</w:t>
            </w:r>
            <w:r w:rsidRPr="007B68D3">
              <w:rPr>
                <w:sz w:val="20"/>
                <w:szCs w:val="20"/>
              </w:rPr>
              <w:t xml:space="preserve"> hospital; single centre</w:t>
            </w:r>
          </w:p>
        </w:tc>
      </w:tr>
      <w:tr w:rsidR="0037300A" w:rsidRPr="00142465" w14:paraId="6EA96F61"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18B2831" w14:textId="77777777" w:rsidR="0037300A" w:rsidRPr="007B68D3" w:rsidRDefault="0037300A" w:rsidP="000F589A">
            <w:pPr>
              <w:spacing w:line="360" w:lineRule="auto"/>
              <w:rPr>
                <w:b/>
                <w:bCs/>
                <w:sz w:val="20"/>
                <w:szCs w:val="20"/>
              </w:rPr>
            </w:pPr>
            <w:r w:rsidRPr="007B68D3">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291967F" w14:textId="77777777" w:rsidR="0037300A" w:rsidRPr="007B68D3" w:rsidRDefault="0037300A" w:rsidP="000F589A">
            <w:pPr>
              <w:spacing w:line="360" w:lineRule="auto"/>
              <w:rPr>
                <w:rFonts w:eastAsiaTheme="minorEastAsia"/>
                <w:sz w:val="20"/>
                <w:szCs w:val="20"/>
              </w:rPr>
            </w:pPr>
            <w:r w:rsidRPr="007B68D3">
              <w:rPr>
                <w:b/>
                <w:bCs/>
                <w:sz w:val="20"/>
                <w:szCs w:val="20"/>
              </w:rPr>
              <w:t>Type of intervention:</w:t>
            </w:r>
            <w:r w:rsidRPr="007B68D3">
              <w:rPr>
                <w:sz w:val="20"/>
                <w:szCs w:val="20"/>
              </w:rPr>
              <w:t xml:space="preserve"> combination: supervised exercise training/class; education; counselling/psychological; technology/equipment</w:t>
            </w:r>
          </w:p>
          <w:p w14:paraId="364776E8" w14:textId="77777777" w:rsidR="0037300A" w:rsidRPr="007B68D3" w:rsidRDefault="0037300A" w:rsidP="000F589A">
            <w:pPr>
              <w:spacing w:line="360" w:lineRule="auto"/>
              <w:rPr>
                <w:sz w:val="20"/>
                <w:szCs w:val="20"/>
              </w:rPr>
            </w:pPr>
            <w:r w:rsidRPr="007B68D3">
              <w:rPr>
                <w:b/>
                <w:bCs/>
                <w:sz w:val="20"/>
                <w:szCs w:val="20"/>
              </w:rPr>
              <w:t>Details of intervention:</w:t>
            </w:r>
            <w:r w:rsidRPr="007B68D3">
              <w:rPr>
                <w:sz w:val="20"/>
                <w:szCs w:val="20"/>
              </w:rPr>
              <w:t xml:space="preserve"> in addition to the comparison group intervention, physiotherapist led </w:t>
            </w:r>
            <w:proofErr w:type="spellStart"/>
            <w:r w:rsidRPr="007B68D3">
              <w:rPr>
                <w:sz w:val="20"/>
                <w:szCs w:val="20"/>
              </w:rPr>
              <w:t>prehabilitation</w:t>
            </w:r>
            <w:proofErr w:type="spellEnd"/>
            <w:r w:rsidRPr="007B68D3">
              <w:rPr>
                <w:sz w:val="20"/>
                <w:szCs w:val="20"/>
              </w:rPr>
              <w:t>: practical instructions on aerobic and resistance PA and inspiratory muscle training</w:t>
            </w:r>
            <w:r w:rsidRPr="007B68D3">
              <w:rPr>
                <w:sz w:val="20"/>
                <w:szCs w:val="20"/>
              </w:rPr>
              <w:br/>
            </w:r>
            <w:r w:rsidRPr="007B68D3">
              <w:rPr>
                <w:b/>
                <w:bCs/>
                <w:sz w:val="20"/>
                <w:szCs w:val="20"/>
              </w:rPr>
              <w:t>Details of comparison group:</w:t>
            </w:r>
            <w:r w:rsidRPr="007B68D3">
              <w:rPr>
                <w:sz w:val="20"/>
                <w:szCs w:val="20"/>
              </w:rPr>
              <w:t xml:space="preserve"> educational programme and cognitive-behavioural intervention: training in nutrition; CBT; standard instruction to increase PA</w:t>
            </w:r>
          </w:p>
        </w:tc>
      </w:tr>
      <w:tr w:rsidR="0037300A" w:rsidRPr="00142465" w14:paraId="3E36F826"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522D8EB" w14:textId="77777777" w:rsidR="0037300A" w:rsidRPr="007B68D3" w:rsidRDefault="0037300A" w:rsidP="000F589A">
            <w:pPr>
              <w:spacing w:line="360" w:lineRule="auto"/>
              <w:rPr>
                <w:b/>
                <w:bCs/>
                <w:sz w:val="20"/>
                <w:szCs w:val="20"/>
              </w:rPr>
            </w:pPr>
            <w:r w:rsidRPr="007B68D3">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4E892CD" w14:textId="77777777" w:rsidR="0037300A" w:rsidRPr="007B68D3" w:rsidRDefault="0037300A" w:rsidP="000F589A">
            <w:pPr>
              <w:spacing w:line="360" w:lineRule="auto"/>
              <w:rPr>
                <w:rFonts w:eastAsiaTheme="minorEastAsia"/>
                <w:sz w:val="20"/>
                <w:szCs w:val="20"/>
              </w:rPr>
            </w:pPr>
            <w:r w:rsidRPr="007B68D3">
              <w:rPr>
                <w:b/>
                <w:bCs/>
                <w:sz w:val="20"/>
                <w:szCs w:val="20"/>
              </w:rPr>
              <w:t>Primary:</w:t>
            </w:r>
            <w:r w:rsidRPr="007B68D3">
              <w:rPr>
                <w:sz w:val="20"/>
                <w:szCs w:val="20"/>
              </w:rPr>
              <w:t xml:space="preserve"> weight change (between start of programme and time of surgery, 4 to 6 months)</w:t>
            </w:r>
          </w:p>
          <w:p w14:paraId="79549DCF" w14:textId="77777777" w:rsidR="0037300A" w:rsidRPr="007B68D3" w:rsidRDefault="0037300A" w:rsidP="000F589A">
            <w:pPr>
              <w:spacing w:line="360" w:lineRule="auto"/>
              <w:rPr>
                <w:sz w:val="20"/>
                <w:szCs w:val="20"/>
              </w:rPr>
            </w:pPr>
            <w:r w:rsidRPr="007B68D3">
              <w:rPr>
                <w:b/>
                <w:bCs/>
                <w:sz w:val="20"/>
                <w:szCs w:val="20"/>
              </w:rPr>
              <w:t>Secondary:</w:t>
            </w:r>
            <w:r w:rsidRPr="007B68D3">
              <w:rPr>
                <w:sz w:val="20"/>
                <w:szCs w:val="20"/>
              </w:rPr>
              <w:t xml:space="preserve"> measured at 4 to 6 months: BMI; body composition (body fat and lean mass); associated complications: BP, lipids, HbA1c, treatment for associated cardiovascular risk factors, liver enzymes; adherence to the intervention; PA (pedometer, steps); PA (IPAQ); eating patterns - adherence to Mediterranean diet (validated food questionnaire); eating patterns - eating disorders (</w:t>
            </w:r>
            <w:bookmarkStart w:id="604" w:name="_Hlk69724954"/>
            <w:r w:rsidRPr="007B68D3">
              <w:rPr>
                <w:sz w:val="20"/>
                <w:szCs w:val="20"/>
              </w:rPr>
              <w:t>EDI</w:t>
            </w:r>
            <w:bookmarkEnd w:id="604"/>
            <w:r w:rsidRPr="007B68D3">
              <w:rPr>
                <w:sz w:val="20"/>
                <w:szCs w:val="20"/>
              </w:rPr>
              <w:t>); general health status (EQ-5D-5L); emotional state (HADS); subjective evaluation of satisfaction, perceived effort and motivation (Likert type scale); functional capacity: walking (6MWT), HGS, respiratory muscle strength (</w:t>
            </w:r>
            <w:bookmarkStart w:id="605" w:name="_Hlk69724962"/>
            <w:r w:rsidRPr="007B68D3">
              <w:rPr>
                <w:sz w:val="20"/>
                <w:szCs w:val="20"/>
              </w:rPr>
              <w:t>MEP</w:t>
            </w:r>
            <w:bookmarkEnd w:id="605"/>
            <w:r w:rsidRPr="007B68D3">
              <w:rPr>
                <w:sz w:val="20"/>
                <w:szCs w:val="20"/>
              </w:rPr>
              <w:t xml:space="preserve"> and </w:t>
            </w:r>
            <w:bookmarkStart w:id="606" w:name="_Hlk69724967"/>
            <w:r w:rsidRPr="007B68D3">
              <w:rPr>
                <w:sz w:val="20"/>
                <w:szCs w:val="20"/>
              </w:rPr>
              <w:t>MIP</w:t>
            </w:r>
            <w:bookmarkEnd w:id="606"/>
            <w:r w:rsidRPr="007B68D3">
              <w:rPr>
                <w:sz w:val="20"/>
                <w:szCs w:val="20"/>
              </w:rPr>
              <w:t>), lung volume (plethysmography); spirometry (</w:t>
            </w:r>
            <w:bookmarkStart w:id="607" w:name="_Hlk69724972"/>
            <w:r w:rsidRPr="007B68D3">
              <w:rPr>
                <w:sz w:val="20"/>
                <w:szCs w:val="20"/>
              </w:rPr>
              <w:t>FEV1</w:t>
            </w:r>
            <w:bookmarkEnd w:id="607"/>
            <w:r w:rsidRPr="007B68D3">
              <w:rPr>
                <w:sz w:val="20"/>
                <w:szCs w:val="20"/>
              </w:rPr>
              <w:t xml:space="preserve">, </w:t>
            </w:r>
            <w:bookmarkStart w:id="608" w:name="_Hlk69724977"/>
            <w:r w:rsidRPr="007B68D3">
              <w:rPr>
                <w:sz w:val="20"/>
                <w:szCs w:val="20"/>
              </w:rPr>
              <w:t>FVC</w:t>
            </w:r>
            <w:bookmarkEnd w:id="608"/>
            <w:r w:rsidRPr="007B68D3">
              <w:rPr>
                <w:sz w:val="20"/>
                <w:szCs w:val="20"/>
              </w:rPr>
              <w:t xml:space="preserve">), </w:t>
            </w:r>
            <w:bookmarkStart w:id="609" w:name="_Hlk69724983"/>
            <w:r w:rsidRPr="007B68D3">
              <w:rPr>
                <w:sz w:val="20"/>
                <w:szCs w:val="20"/>
              </w:rPr>
              <w:t>OSA</w:t>
            </w:r>
            <w:bookmarkEnd w:id="609"/>
            <w:r w:rsidRPr="007B68D3">
              <w:rPr>
                <w:sz w:val="20"/>
                <w:szCs w:val="20"/>
              </w:rPr>
              <w:t xml:space="preserve"> (</w:t>
            </w:r>
            <w:bookmarkStart w:id="610" w:name="_Hlk69724989"/>
            <w:r w:rsidRPr="007B68D3">
              <w:rPr>
                <w:sz w:val="20"/>
                <w:szCs w:val="20"/>
              </w:rPr>
              <w:t xml:space="preserve">STOP-BANG </w:t>
            </w:r>
            <w:bookmarkEnd w:id="610"/>
            <w:r w:rsidRPr="007B68D3">
              <w:rPr>
                <w:sz w:val="20"/>
                <w:szCs w:val="20"/>
              </w:rPr>
              <w:t>questionnaire); OSA polygraphy; surgical complications (&lt; 30 days; 5 to 7 months after start of intervention); LOS (5 to 7 months after start of intervention)</w:t>
            </w:r>
          </w:p>
        </w:tc>
      </w:tr>
      <w:tr w:rsidR="0037300A" w:rsidRPr="00142465" w14:paraId="4C69C32C"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DDA9DA6" w14:textId="77777777" w:rsidR="0037300A" w:rsidRPr="007B68D3" w:rsidRDefault="0037300A" w:rsidP="000F589A">
            <w:pPr>
              <w:spacing w:line="360" w:lineRule="auto"/>
              <w:rPr>
                <w:b/>
                <w:bCs/>
                <w:sz w:val="20"/>
                <w:szCs w:val="20"/>
              </w:rPr>
            </w:pPr>
            <w:r w:rsidRPr="007B68D3">
              <w:rPr>
                <w:b/>
                <w:bCs/>
                <w:sz w:val="20"/>
                <w:szCs w:val="20"/>
              </w:rPr>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6DECCF6" w14:textId="77777777" w:rsidR="0037300A" w:rsidRPr="007B68D3" w:rsidRDefault="0037300A" w:rsidP="000F589A">
            <w:pPr>
              <w:spacing w:line="360" w:lineRule="auto"/>
              <w:rPr>
                <w:rFonts w:eastAsiaTheme="minorEastAsia"/>
                <w:sz w:val="20"/>
                <w:szCs w:val="20"/>
              </w:rPr>
            </w:pPr>
            <w:r w:rsidRPr="007B68D3">
              <w:rPr>
                <w:sz w:val="20"/>
                <w:szCs w:val="20"/>
              </w:rPr>
              <w:t>22 August 2019</w:t>
            </w:r>
          </w:p>
        </w:tc>
      </w:tr>
      <w:tr w:rsidR="0037300A" w:rsidRPr="00142465" w14:paraId="5023B83E"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1071459B" w14:textId="77777777" w:rsidR="0037300A" w:rsidRPr="007B68D3" w:rsidRDefault="0037300A" w:rsidP="000F589A">
            <w:pPr>
              <w:spacing w:line="360" w:lineRule="auto"/>
              <w:rPr>
                <w:b/>
                <w:bCs/>
                <w:sz w:val="20"/>
                <w:szCs w:val="20"/>
              </w:rPr>
            </w:pPr>
            <w:r w:rsidRPr="007B68D3">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6487FDE2" w14:textId="4E82676B" w:rsidR="0037300A" w:rsidRPr="007B68D3" w:rsidRDefault="0037300A" w:rsidP="000F589A">
            <w:pPr>
              <w:pStyle w:val="NormalWeb"/>
              <w:spacing w:line="360" w:lineRule="auto"/>
              <w:rPr>
                <w:sz w:val="20"/>
                <w:szCs w:val="20"/>
              </w:rPr>
            </w:pPr>
            <w:r w:rsidRPr="007B68D3">
              <w:rPr>
                <w:sz w:val="20"/>
                <w:szCs w:val="20"/>
              </w:rPr>
              <w:t xml:space="preserve">NCT04046367. </w:t>
            </w:r>
            <w:proofErr w:type="spellStart"/>
            <w:r w:rsidRPr="007B68D3">
              <w:rPr>
                <w:sz w:val="20"/>
                <w:szCs w:val="20"/>
              </w:rPr>
              <w:t>Prehabilitation</w:t>
            </w:r>
            <w:proofErr w:type="spellEnd"/>
            <w:r w:rsidRPr="007B68D3">
              <w:rPr>
                <w:sz w:val="20"/>
                <w:szCs w:val="20"/>
              </w:rPr>
              <w:t xml:space="preserve"> in bariatric surgery [</w:t>
            </w:r>
            <w:proofErr w:type="spellStart"/>
            <w:r w:rsidRPr="007B68D3">
              <w:rPr>
                <w:sz w:val="20"/>
                <w:szCs w:val="20"/>
              </w:rPr>
              <w:t>Prehabilitation</w:t>
            </w:r>
            <w:proofErr w:type="spellEnd"/>
            <w:r w:rsidRPr="007B68D3">
              <w:rPr>
                <w:sz w:val="20"/>
                <w:szCs w:val="20"/>
              </w:rPr>
              <w:t xml:space="preserve"> in bariatric surgery: a randomized controlled clinical trial]. clinicaltrials.gov/ct2/show/NCT04046367 (first received 6 August 2019)</w:t>
            </w:r>
          </w:p>
        </w:tc>
      </w:tr>
    </w:tbl>
    <w:p w14:paraId="05600702" w14:textId="77777777" w:rsidR="0037300A" w:rsidRPr="00142465" w:rsidRDefault="0037300A" w:rsidP="0037300A">
      <w:pPr>
        <w:pStyle w:val="Title"/>
      </w:pPr>
      <w:r w:rsidRPr="00142465">
        <w:t xml:space="preserve">NCT04054323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1F314E36"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FF97B18" w14:textId="77777777" w:rsidR="0037300A" w:rsidRPr="007B68D3" w:rsidRDefault="0037300A" w:rsidP="000F589A">
            <w:pPr>
              <w:spacing w:line="360" w:lineRule="auto"/>
              <w:rPr>
                <w:b/>
                <w:bCs/>
                <w:sz w:val="20"/>
                <w:szCs w:val="20"/>
              </w:rPr>
            </w:pPr>
            <w:r w:rsidRPr="007B68D3">
              <w:rPr>
                <w:b/>
                <w:bCs/>
                <w:sz w:val="20"/>
                <w:szCs w:val="20"/>
              </w:rPr>
              <w:lastRenderedPageBreak/>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0F4175E" w14:textId="77777777" w:rsidR="0037300A" w:rsidRPr="007B68D3" w:rsidRDefault="0037300A" w:rsidP="000F589A">
            <w:pPr>
              <w:spacing w:after="0" w:line="360" w:lineRule="auto"/>
              <w:rPr>
                <w:rFonts w:eastAsiaTheme="minorEastAsia"/>
                <w:sz w:val="20"/>
                <w:szCs w:val="20"/>
              </w:rPr>
            </w:pPr>
            <w:r w:rsidRPr="007B68D3">
              <w:rPr>
                <w:sz w:val="20"/>
                <w:szCs w:val="20"/>
              </w:rPr>
              <w:t>The efficacy of physical activity on improving health outcomes for renal transplant patients and their caregivers</w:t>
            </w:r>
          </w:p>
        </w:tc>
      </w:tr>
      <w:tr w:rsidR="0037300A" w:rsidRPr="00142465" w14:paraId="1FE27F1E"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1923805" w14:textId="77777777" w:rsidR="0037300A" w:rsidRPr="007B68D3" w:rsidRDefault="0037300A" w:rsidP="000F589A">
            <w:pPr>
              <w:spacing w:line="360" w:lineRule="auto"/>
              <w:rPr>
                <w:b/>
                <w:bCs/>
                <w:sz w:val="20"/>
                <w:szCs w:val="20"/>
              </w:rPr>
            </w:pPr>
            <w:r w:rsidRPr="007B68D3">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17BFFD2" w14:textId="77777777" w:rsidR="0037300A" w:rsidRPr="007B68D3" w:rsidRDefault="0037300A" w:rsidP="000F589A">
            <w:pPr>
              <w:spacing w:line="360" w:lineRule="auto"/>
              <w:rPr>
                <w:rFonts w:eastAsiaTheme="minorEastAsia"/>
                <w:sz w:val="20"/>
                <w:szCs w:val="20"/>
              </w:rPr>
            </w:pPr>
            <w:r w:rsidRPr="007B68D3">
              <w:rPr>
                <w:sz w:val="20"/>
                <w:szCs w:val="20"/>
              </w:rPr>
              <w:t>RCT, parallel design</w:t>
            </w:r>
          </w:p>
          <w:p w14:paraId="2D11D343" w14:textId="227B8D1B" w:rsidR="0037300A" w:rsidRPr="007B68D3" w:rsidRDefault="0037300A" w:rsidP="000F589A">
            <w:pPr>
              <w:spacing w:line="360" w:lineRule="auto"/>
              <w:rPr>
                <w:sz w:val="20"/>
                <w:szCs w:val="20"/>
              </w:rPr>
            </w:pPr>
            <w:r w:rsidRPr="007B68D3">
              <w:rPr>
                <w:b/>
                <w:bCs/>
                <w:sz w:val="20"/>
                <w:szCs w:val="20"/>
              </w:rPr>
              <w:t>Study aim:</w:t>
            </w:r>
            <w:r w:rsidRPr="007B68D3">
              <w:rPr>
                <w:sz w:val="20"/>
                <w:szCs w:val="20"/>
              </w:rPr>
              <w:t xml:space="preserve"> "...to see whether a physical activity intervention improves fitness, strength and reduces sedentary </w:t>
            </w:r>
            <w:proofErr w:type="spellStart"/>
            <w:r w:rsidRPr="007B68D3">
              <w:rPr>
                <w:sz w:val="20"/>
                <w:szCs w:val="20"/>
              </w:rPr>
              <w:t>behavior</w:t>
            </w:r>
            <w:proofErr w:type="spellEnd"/>
            <w:r w:rsidRPr="007B68D3">
              <w:rPr>
                <w:sz w:val="20"/>
                <w:szCs w:val="20"/>
              </w:rPr>
              <w:t>. The investigators are also interested in determining if changes will improve quality of life and outcomes associated with renal transplant waitlist." The primary caregiver will also be included in this study</w:t>
            </w:r>
          </w:p>
        </w:tc>
      </w:tr>
      <w:tr w:rsidR="0037300A" w:rsidRPr="00142465" w14:paraId="194DADE9"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F336A34" w14:textId="77777777" w:rsidR="0037300A" w:rsidRPr="007B68D3" w:rsidRDefault="0037300A" w:rsidP="000F589A">
            <w:pPr>
              <w:spacing w:line="360" w:lineRule="auto"/>
              <w:rPr>
                <w:b/>
                <w:bCs/>
                <w:sz w:val="20"/>
                <w:szCs w:val="20"/>
              </w:rPr>
            </w:pPr>
            <w:r w:rsidRPr="007B68D3">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27E3199" w14:textId="77777777" w:rsidR="0037300A" w:rsidRPr="007B68D3" w:rsidRDefault="0037300A" w:rsidP="000F589A">
            <w:pPr>
              <w:spacing w:line="360" w:lineRule="auto"/>
              <w:rPr>
                <w:rFonts w:eastAsiaTheme="minorEastAsia"/>
                <w:sz w:val="20"/>
                <w:szCs w:val="20"/>
              </w:rPr>
            </w:pPr>
            <w:r w:rsidRPr="007B68D3">
              <w:rPr>
                <w:b/>
                <w:bCs/>
                <w:sz w:val="20"/>
                <w:szCs w:val="20"/>
              </w:rPr>
              <w:t>Estimated enrolment:</w:t>
            </w:r>
            <w:r w:rsidRPr="007B68D3">
              <w:rPr>
                <w:sz w:val="20"/>
                <w:szCs w:val="20"/>
              </w:rPr>
              <w:t xml:space="preserve"> 20</w:t>
            </w:r>
          </w:p>
          <w:p w14:paraId="3E4172DB" w14:textId="77777777" w:rsidR="0037300A" w:rsidRPr="007B68D3" w:rsidRDefault="0037300A" w:rsidP="000F589A">
            <w:pPr>
              <w:spacing w:line="360" w:lineRule="auto"/>
              <w:rPr>
                <w:sz w:val="20"/>
                <w:szCs w:val="20"/>
              </w:rPr>
            </w:pPr>
            <w:r w:rsidRPr="007B68D3">
              <w:rPr>
                <w:b/>
                <w:bCs/>
                <w:sz w:val="20"/>
                <w:szCs w:val="20"/>
              </w:rPr>
              <w:t>Inclusion criteria:</w:t>
            </w:r>
          </w:p>
          <w:p w14:paraId="6FDFFED8" w14:textId="77777777" w:rsidR="0037300A" w:rsidRPr="007B68D3" w:rsidRDefault="0037300A" w:rsidP="000F589A">
            <w:pPr>
              <w:spacing w:line="360" w:lineRule="auto"/>
              <w:rPr>
                <w:sz w:val="20"/>
                <w:szCs w:val="20"/>
              </w:rPr>
            </w:pPr>
            <w:r w:rsidRPr="007B68D3">
              <w:rPr>
                <w:sz w:val="20"/>
                <w:szCs w:val="20"/>
              </w:rPr>
              <w:t>Patient participant: wait-list for renal transplant; ≥ 21 years of age</w:t>
            </w:r>
          </w:p>
          <w:p w14:paraId="7F4099A7" w14:textId="77777777" w:rsidR="0037300A" w:rsidRPr="007B68D3" w:rsidRDefault="0037300A" w:rsidP="000F589A">
            <w:pPr>
              <w:spacing w:line="360" w:lineRule="auto"/>
              <w:rPr>
                <w:sz w:val="20"/>
                <w:szCs w:val="20"/>
              </w:rPr>
            </w:pPr>
            <w:r w:rsidRPr="007B68D3">
              <w:rPr>
                <w:sz w:val="20"/>
                <w:szCs w:val="20"/>
              </w:rPr>
              <w:t>Caregiver participant: primary caregiver for the patient; ≥ 21 years of age</w:t>
            </w:r>
          </w:p>
          <w:p w14:paraId="6C539F2A" w14:textId="77777777" w:rsidR="0037300A" w:rsidRPr="007B68D3" w:rsidRDefault="0037300A" w:rsidP="000F589A">
            <w:pPr>
              <w:spacing w:line="360" w:lineRule="auto"/>
              <w:rPr>
                <w:sz w:val="20"/>
                <w:szCs w:val="20"/>
              </w:rPr>
            </w:pPr>
            <w:r w:rsidRPr="007B68D3">
              <w:rPr>
                <w:b/>
                <w:bCs/>
                <w:sz w:val="20"/>
                <w:szCs w:val="20"/>
              </w:rPr>
              <w:t>Exclusion criteria:</w:t>
            </w:r>
          </w:p>
          <w:p w14:paraId="5F0E0611" w14:textId="77777777" w:rsidR="0037300A" w:rsidRPr="007B68D3" w:rsidRDefault="0037300A" w:rsidP="000F589A">
            <w:pPr>
              <w:spacing w:line="360" w:lineRule="auto"/>
              <w:rPr>
                <w:sz w:val="20"/>
                <w:szCs w:val="20"/>
              </w:rPr>
            </w:pPr>
            <w:r w:rsidRPr="007B68D3">
              <w:rPr>
                <w:sz w:val="20"/>
                <w:szCs w:val="20"/>
              </w:rPr>
              <w:t>Patient and caregiver participants: active suicidal ideation; thought disorder; delusions; hallucinations; recent MI, heart attack or stroke; planned elective surgery for joint replacement</w:t>
            </w:r>
          </w:p>
          <w:p w14:paraId="380BA519" w14:textId="77777777" w:rsidR="0037300A" w:rsidRPr="007B68D3" w:rsidRDefault="0037300A" w:rsidP="000F589A">
            <w:pPr>
              <w:spacing w:line="360" w:lineRule="auto"/>
              <w:rPr>
                <w:sz w:val="20"/>
                <w:szCs w:val="20"/>
              </w:rPr>
            </w:pPr>
            <w:r w:rsidRPr="007B68D3">
              <w:rPr>
                <w:b/>
                <w:bCs/>
                <w:sz w:val="20"/>
                <w:szCs w:val="20"/>
              </w:rPr>
              <w:t>Type of surgery/condition:</w:t>
            </w:r>
            <w:r w:rsidRPr="007B68D3">
              <w:rPr>
                <w:sz w:val="20"/>
                <w:szCs w:val="20"/>
              </w:rPr>
              <w:t xml:space="preserve"> renal transplant for chronic kidney disease</w:t>
            </w:r>
          </w:p>
          <w:p w14:paraId="31C991A4" w14:textId="77777777" w:rsidR="0037300A" w:rsidRPr="007B68D3" w:rsidRDefault="0037300A" w:rsidP="000F589A">
            <w:pPr>
              <w:spacing w:line="360" w:lineRule="auto"/>
              <w:rPr>
                <w:sz w:val="20"/>
                <w:szCs w:val="20"/>
              </w:rPr>
            </w:pPr>
            <w:r w:rsidRPr="007B68D3">
              <w:rPr>
                <w:b/>
                <w:bCs/>
                <w:sz w:val="20"/>
                <w:szCs w:val="20"/>
              </w:rPr>
              <w:t>Country:</w:t>
            </w:r>
            <w:r w:rsidRPr="007B68D3">
              <w:rPr>
                <w:sz w:val="20"/>
                <w:szCs w:val="20"/>
              </w:rPr>
              <w:t xml:space="preserve"> USA</w:t>
            </w:r>
          </w:p>
          <w:p w14:paraId="1CE50717" w14:textId="77777777" w:rsidR="0037300A" w:rsidRPr="007B68D3" w:rsidRDefault="0037300A" w:rsidP="000F589A">
            <w:pPr>
              <w:spacing w:line="360" w:lineRule="auto"/>
              <w:rPr>
                <w:sz w:val="20"/>
                <w:szCs w:val="20"/>
              </w:rPr>
            </w:pPr>
            <w:r w:rsidRPr="007B68D3">
              <w:rPr>
                <w:b/>
                <w:bCs/>
                <w:sz w:val="20"/>
                <w:szCs w:val="20"/>
              </w:rPr>
              <w:t>Setting:</w:t>
            </w:r>
            <w:r w:rsidRPr="007B68D3">
              <w:rPr>
                <w:sz w:val="20"/>
                <w:szCs w:val="20"/>
              </w:rPr>
              <w:t xml:space="preserve"> hospital; single centre</w:t>
            </w:r>
          </w:p>
        </w:tc>
      </w:tr>
      <w:tr w:rsidR="0037300A" w:rsidRPr="00142465" w14:paraId="1656E4D9"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4159218" w14:textId="77777777" w:rsidR="0037300A" w:rsidRPr="007B68D3" w:rsidRDefault="0037300A" w:rsidP="000F589A">
            <w:pPr>
              <w:spacing w:line="360" w:lineRule="auto"/>
              <w:rPr>
                <w:b/>
                <w:bCs/>
                <w:sz w:val="20"/>
                <w:szCs w:val="20"/>
              </w:rPr>
            </w:pPr>
            <w:r w:rsidRPr="007B68D3">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A928360" w14:textId="77777777" w:rsidR="0037300A" w:rsidRPr="007B68D3" w:rsidRDefault="0037300A" w:rsidP="000F589A">
            <w:pPr>
              <w:spacing w:line="360" w:lineRule="auto"/>
              <w:rPr>
                <w:rFonts w:eastAsiaTheme="minorEastAsia"/>
                <w:sz w:val="20"/>
                <w:szCs w:val="20"/>
              </w:rPr>
            </w:pPr>
            <w:r w:rsidRPr="007B68D3">
              <w:rPr>
                <w:b/>
                <w:bCs/>
                <w:sz w:val="20"/>
                <w:szCs w:val="20"/>
              </w:rPr>
              <w:t>Type of intervention:</w:t>
            </w:r>
            <w:r w:rsidRPr="007B68D3">
              <w:rPr>
                <w:sz w:val="20"/>
                <w:szCs w:val="20"/>
              </w:rPr>
              <w:t xml:space="preserve"> combination: telehealth; technology/equipment; diary/logbook; family/carer involvement</w:t>
            </w:r>
          </w:p>
          <w:p w14:paraId="41C6DFDA" w14:textId="77777777" w:rsidR="0037300A" w:rsidRPr="007B68D3" w:rsidRDefault="0037300A" w:rsidP="000F589A">
            <w:pPr>
              <w:spacing w:line="360" w:lineRule="auto"/>
              <w:rPr>
                <w:sz w:val="20"/>
                <w:szCs w:val="20"/>
              </w:rPr>
            </w:pPr>
            <w:r w:rsidRPr="007B68D3">
              <w:rPr>
                <w:b/>
                <w:bCs/>
                <w:sz w:val="20"/>
                <w:szCs w:val="20"/>
              </w:rPr>
              <w:t>Details of intervention:</w:t>
            </w:r>
            <w:r w:rsidRPr="007B68D3">
              <w:rPr>
                <w:sz w:val="20"/>
                <w:szCs w:val="20"/>
              </w:rPr>
              <w:t xml:space="preserve"> patient participants and their caregiver receive the PA intervention which instructs in the use of: the </w:t>
            </w:r>
            <w:proofErr w:type="spellStart"/>
            <w:r w:rsidRPr="007B68D3">
              <w:rPr>
                <w:sz w:val="20"/>
                <w:szCs w:val="20"/>
              </w:rPr>
              <w:t>activPAL</w:t>
            </w:r>
            <w:proofErr w:type="spellEnd"/>
            <w:r w:rsidRPr="007B68D3">
              <w:rPr>
                <w:sz w:val="20"/>
                <w:szCs w:val="20"/>
              </w:rPr>
              <w:t xml:space="preserve"> device to track time sitting, standing and walking; tools to monitor exercise intensity; an exercise calendar to set a schedule for completing the program using website-based videos; exercise equipment for use at home (</w:t>
            </w:r>
            <w:proofErr w:type="spellStart"/>
            <w:r w:rsidRPr="007B68D3">
              <w:rPr>
                <w:sz w:val="20"/>
                <w:szCs w:val="20"/>
              </w:rPr>
              <w:t>Therabands</w:t>
            </w:r>
            <w:proofErr w:type="spellEnd"/>
            <w:r w:rsidRPr="007B68D3">
              <w:rPr>
                <w:sz w:val="20"/>
                <w:szCs w:val="20"/>
              </w:rPr>
              <w:t>); strategies to reduce sedentary behaviour</w:t>
            </w:r>
          </w:p>
          <w:p w14:paraId="05869035" w14:textId="77777777" w:rsidR="0037300A" w:rsidRPr="007B68D3" w:rsidRDefault="0037300A" w:rsidP="000F589A">
            <w:pPr>
              <w:spacing w:line="360" w:lineRule="auto"/>
              <w:rPr>
                <w:sz w:val="20"/>
                <w:szCs w:val="20"/>
              </w:rPr>
            </w:pPr>
            <w:r w:rsidRPr="007B68D3">
              <w:rPr>
                <w:b/>
                <w:bCs/>
                <w:sz w:val="20"/>
                <w:szCs w:val="20"/>
              </w:rPr>
              <w:t>Details of comparison group:</w:t>
            </w:r>
            <w:r w:rsidRPr="007B68D3">
              <w:rPr>
                <w:sz w:val="20"/>
                <w:szCs w:val="20"/>
              </w:rPr>
              <w:t xml:space="preserve"> patient participants only receive the PA intervention as described above</w:t>
            </w:r>
          </w:p>
        </w:tc>
      </w:tr>
      <w:tr w:rsidR="0037300A" w:rsidRPr="00142465" w14:paraId="5976FE23"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E961706" w14:textId="77777777" w:rsidR="0037300A" w:rsidRPr="007B68D3" w:rsidRDefault="0037300A" w:rsidP="000F589A">
            <w:pPr>
              <w:spacing w:line="360" w:lineRule="auto"/>
              <w:rPr>
                <w:b/>
                <w:bCs/>
                <w:sz w:val="20"/>
                <w:szCs w:val="20"/>
              </w:rPr>
            </w:pPr>
            <w:r w:rsidRPr="007B68D3">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EFE11E0" w14:textId="77777777" w:rsidR="0037300A" w:rsidRPr="007B68D3" w:rsidRDefault="0037300A" w:rsidP="000F589A">
            <w:pPr>
              <w:spacing w:line="360" w:lineRule="auto"/>
              <w:rPr>
                <w:rFonts w:eastAsiaTheme="minorEastAsia"/>
                <w:sz w:val="20"/>
                <w:szCs w:val="20"/>
              </w:rPr>
            </w:pPr>
            <w:r w:rsidRPr="007B68D3">
              <w:rPr>
                <w:b/>
                <w:bCs/>
                <w:sz w:val="20"/>
                <w:szCs w:val="20"/>
              </w:rPr>
              <w:t>Primary:</w:t>
            </w:r>
            <w:r w:rsidRPr="007B68D3">
              <w:rPr>
                <w:sz w:val="20"/>
                <w:szCs w:val="20"/>
              </w:rPr>
              <w:t xml:space="preserve"> change of gate speed (6 months)</w:t>
            </w:r>
          </w:p>
          <w:p w14:paraId="7400B043" w14:textId="77777777" w:rsidR="0037300A" w:rsidRPr="007B68D3" w:rsidRDefault="0037300A" w:rsidP="000F589A">
            <w:pPr>
              <w:spacing w:line="360" w:lineRule="auto"/>
              <w:rPr>
                <w:sz w:val="20"/>
                <w:szCs w:val="20"/>
              </w:rPr>
            </w:pPr>
            <w:r w:rsidRPr="007B68D3">
              <w:rPr>
                <w:b/>
                <w:bCs/>
                <w:sz w:val="20"/>
                <w:szCs w:val="20"/>
              </w:rPr>
              <w:lastRenderedPageBreak/>
              <w:t>Secondary:</w:t>
            </w:r>
            <w:r w:rsidRPr="007B68D3">
              <w:rPr>
                <w:sz w:val="20"/>
                <w:szCs w:val="20"/>
              </w:rPr>
              <w:t xml:space="preserve"> MET daily activity level (IPAQ; 6 months); QOL (SF-36; 6 months)</w:t>
            </w:r>
          </w:p>
        </w:tc>
      </w:tr>
      <w:tr w:rsidR="0037300A" w:rsidRPr="00142465" w14:paraId="1A632BF1"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5007209" w14:textId="77777777" w:rsidR="0037300A" w:rsidRPr="007B68D3" w:rsidRDefault="0037300A" w:rsidP="000F589A">
            <w:pPr>
              <w:spacing w:line="360" w:lineRule="auto"/>
              <w:rPr>
                <w:b/>
                <w:bCs/>
                <w:sz w:val="20"/>
                <w:szCs w:val="20"/>
              </w:rPr>
            </w:pPr>
            <w:r w:rsidRPr="007B68D3">
              <w:rPr>
                <w:b/>
                <w:bCs/>
                <w:sz w:val="20"/>
                <w:szCs w:val="20"/>
              </w:rPr>
              <w:lastRenderedPageBreak/>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D239DA2" w14:textId="77777777" w:rsidR="0037300A" w:rsidRPr="007B68D3" w:rsidRDefault="0037300A" w:rsidP="000F589A">
            <w:pPr>
              <w:spacing w:line="360" w:lineRule="auto"/>
              <w:rPr>
                <w:rFonts w:eastAsiaTheme="minorEastAsia"/>
                <w:sz w:val="20"/>
                <w:szCs w:val="20"/>
              </w:rPr>
            </w:pPr>
            <w:r w:rsidRPr="007B68D3">
              <w:rPr>
                <w:sz w:val="20"/>
                <w:szCs w:val="20"/>
              </w:rPr>
              <w:t>May 2020</w:t>
            </w:r>
          </w:p>
        </w:tc>
      </w:tr>
      <w:tr w:rsidR="0037300A" w:rsidRPr="00142465" w14:paraId="5E83BA23"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69997917" w14:textId="77777777" w:rsidR="0037300A" w:rsidRPr="007B68D3" w:rsidRDefault="0037300A" w:rsidP="000F589A">
            <w:pPr>
              <w:spacing w:line="360" w:lineRule="auto"/>
              <w:rPr>
                <w:b/>
                <w:bCs/>
                <w:sz w:val="20"/>
                <w:szCs w:val="20"/>
              </w:rPr>
            </w:pPr>
            <w:r w:rsidRPr="007B68D3">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3FC75E91" w14:textId="7BC65FFD" w:rsidR="0037300A" w:rsidRPr="007B68D3" w:rsidRDefault="0037300A" w:rsidP="000F589A">
            <w:pPr>
              <w:pStyle w:val="NormalWeb"/>
              <w:spacing w:line="360" w:lineRule="auto"/>
              <w:rPr>
                <w:sz w:val="20"/>
                <w:szCs w:val="20"/>
              </w:rPr>
            </w:pPr>
            <w:r w:rsidRPr="007B68D3">
              <w:rPr>
                <w:sz w:val="20"/>
                <w:szCs w:val="20"/>
              </w:rPr>
              <w:t>NCT04054323. The efficacy of physical activity on improving health outcomes for renal transplant patients and their caregivers. clinicaltrials.gov/ct2/show/NCT04054323 (first received 13 August 2019)</w:t>
            </w:r>
          </w:p>
        </w:tc>
      </w:tr>
    </w:tbl>
    <w:p w14:paraId="7E88CC45" w14:textId="77777777" w:rsidR="0037300A" w:rsidRPr="00142465" w:rsidRDefault="0037300A" w:rsidP="0037300A">
      <w:pPr>
        <w:pStyle w:val="Title"/>
      </w:pPr>
      <w:r w:rsidRPr="00142465">
        <w:t xml:space="preserve">NCT04088968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1B467B9F"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111610F" w14:textId="77777777" w:rsidR="0037300A" w:rsidRPr="007B68D3" w:rsidRDefault="0037300A" w:rsidP="000F589A">
            <w:pPr>
              <w:spacing w:line="360" w:lineRule="auto"/>
              <w:rPr>
                <w:b/>
                <w:bCs/>
                <w:sz w:val="20"/>
                <w:szCs w:val="20"/>
              </w:rPr>
            </w:pPr>
            <w:r w:rsidRPr="007B68D3">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2C56F29" w14:textId="77777777" w:rsidR="0037300A" w:rsidRPr="007B68D3" w:rsidRDefault="0037300A" w:rsidP="000F589A">
            <w:pPr>
              <w:spacing w:after="0" w:line="360" w:lineRule="auto"/>
              <w:rPr>
                <w:rFonts w:eastAsiaTheme="minorEastAsia"/>
                <w:sz w:val="20"/>
                <w:szCs w:val="20"/>
              </w:rPr>
            </w:pPr>
            <w:r w:rsidRPr="007B68D3">
              <w:rPr>
                <w:sz w:val="20"/>
                <w:szCs w:val="20"/>
              </w:rPr>
              <w:t xml:space="preserve">Against all odds: </w:t>
            </w:r>
            <w:proofErr w:type="spellStart"/>
            <w:r w:rsidRPr="007B68D3">
              <w:rPr>
                <w:sz w:val="20"/>
                <w:szCs w:val="20"/>
              </w:rPr>
              <w:t>prehabilitation</w:t>
            </w:r>
            <w:proofErr w:type="spellEnd"/>
            <w:r w:rsidRPr="007B68D3">
              <w:rPr>
                <w:sz w:val="20"/>
                <w:szCs w:val="20"/>
              </w:rPr>
              <w:t xml:space="preserve"> in urologic cancer surgery</w:t>
            </w:r>
          </w:p>
        </w:tc>
      </w:tr>
      <w:tr w:rsidR="0037300A" w:rsidRPr="00142465" w14:paraId="64F45499"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A0142D2" w14:textId="77777777" w:rsidR="0037300A" w:rsidRPr="007B68D3" w:rsidRDefault="0037300A" w:rsidP="000F589A">
            <w:pPr>
              <w:spacing w:line="360" w:lineRule="auto"/>
              <w:rPr>
                <w:b/>
                <w:bCs/>
                <w:sz w:val="20"/>
                <w:szCs w:val="20"/>
              </w:rPr>
            </w:pPr>
            <w:r w:rsidRPr="007B68D3">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D6D7E1C" w14:textId="77777777" w:rsidR="0037300A" w:rsidRPr="007B68D3" w:rsidRDefault="0037300A" w:rsidP="000F589A">
            <w:pPr>
              <w:spacing w:line="360" w:lineRule="auto"/>
              <w:rPr>
                <w:rFonts w:eastAsiaTheme="minorEastAsia"/>
                <w:sz w:val="20"/>
                <w:szCs w:val="20"/>
              </w:rPr>
            </w:pPr>
            <w:r w:rsidRPr="007B68D3">
              <w:rPr>
                <w:b/>
                <w:bCs/>
                <w:sz w:val="20"/>
                <w:szCs w:val="20"/>
              </w:rPr>
              <w:t>RCT, parallel design</w:t>
            </w:r>
          </w:p>
          <w:p w14:paraId="0C8BA98E" w14:textId="77777777" w:rsidR="0037300A" w:rsidRPr="007B68D3" w:rsidRDefault="0037300A" w:rsidP="000F589A">
            <w:pPr>
              <w:spacing w:line="360" w:lineRule="auto"/>
              <w:rPr>
                <w:sz w:val="20"/>
                <w:szCs w:val="20"/>
              </w:rPr>
            </w:pPr>
            <w:r w:rsidRPr="007B68D3">
              <w:rPr>
                <w:b/>
                <w:bCs/>
                <w:sz w:val="20"/>
                <w:szCs w:val="20"/>
              </w:rPr>
              <w:t>Study aim:</w:t>
            </w:r>
            <w:r w:rsidRPr="007B68D3">
              <w:rPr>
                <w:sz w:val="20"/>
                <w:szCs w:val="20"/>
              </w:rPr>
              <w:t xml:space="preserve"> to evaluate the efficacy of a lifestyle intervention against usual care in people undergoing </w:t>
            </w:r>
            <w:bookmarkStart w:id="611" w:name="_Hlk69725006"/>
            <w:r w:rsidRPr="007B68D3">
              <w:rPr>
                <w:sz w:val="20"/>
                <w:szCs w:val="20"/>
              </w:rPr>
              <w:t>NAC</w:t>
            </w:r>
            <w:bookmarkEnd w:id="611"/>
            <w:r w:rsidRPr="007B68D3">
              <w:rPr>
                <w:sz w:val="20"/>
                <w:szCs w:val="20"/>
              </w:rPr>
              <w:t xml:space="preserve"> before radical cystectomy, on postoperative complications</w:t>
            </w:r>
          </w:p>
        </w:tc>
      </w:tr>
      <w:tr w:rsidR="0037300A" w:rsidRPr="00142465" w14:paraId="5119C14F"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C5E4B46" w14:textId="77777777" w:rsidR="0037300A" w:rsidRPr="007B68D3" w:rsidRDefault="0037300A" w:rsidP="000F589A">
            <w:pPr>
              <w:spacing w:line="360" w:lineRule="auto"/>
              <w:rPr>
                <w:b/>
                <w:bCs/>
                <w:sz w:val="20"/>
                <w:szCs w:val="20"/>
              </w:rPr>
            </w:pPr>
            <w:r w:rsidRPr="007B68D3">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87A802B" w14:textId="77777777" w:rsidR="0037300A" w:rsidRPr="007B68D3" w:rsidRDefault="0037300A" w:rsidP="000F589A">
            <w:pPr>
              <w:spacing w:line="360" w:lineRule="auto"/>
              <w:rPr>
                <w:rFonts w:eastAsiaTheme="minorEastAsia"/>
                <w:sz w:val="20"/>
                <w:szCs w:val="20"/>
              </w:rPr>
            </w:pPr>
            <w:r w:rsidRPr="007B68D3">
              <w:rPr>
                <w:b/>
                <w:bCs/>
                <w:sz w:val="20"/>
                <w:szCs w:val="20"/>
              </w:rPr>
              <w:t>Estimated enrolment:</w:t>
            </w:r>
            <w:r w:rsidRPr="007B68D3">
              <w:rPr>
                <w:sz w:val="20"/>
                <w:szCs w:val="20"/>
              </w:rPr>
              <w:t xml:space="preserve"> 110</w:t>
            </w:r>
          </w:p>
          <w:p w14:paraId="2E93ACE4" w14:textId="77777777" w:rsidR="0037300A" w:rsidRPr="007B68D3" w:rsidRDefault="0037300A" w:rsidP="000F589A">
            <w:pPr>
              <w:spacing w:line="360" w:lineRule="auto"/>
              <w:rPr>
                <w:sz w:val="20"/>
                <w:szCs w:val="20"/>
              </w:rPr>
            </w:pPr>
            <w:r w:rsidRPr="007B68D3">
              <w:rPr>
                <w:b/>
                <w:bCs/>
                <w:sz w:val="20"/>
                <w:szCs w:val="20"/>
              </w:rPr>
              <w:t>Inclusion criteria:</w:t>
            </w:r>
            <w:r w:rsidRPr="007B68D3">
              <w:rPr>
                <w:sz w:val="20"/>
                <w:szCs w:val="20"/>
              </w:rPr>
              <w:t xml:space="preserve"> ≥ 18 years of age; referral to NAC; screened positive for ≥ 1 </w:t>
            </w:r>
            <w:bookmarkStart w:id="612" w:name="_Hlk69725013"/>
            <w:r w:rsidRPr="007B68D3">
              <w:rPr>
                <w:sz w:val="20"/>
                <w:szCs w:val="20"/>
              </w:rPr>
              <w:t>SNAP</w:t>
            </w:r>
            <w:bookmarkEnd w:id="612"/>
            <w:r w:rsidRPr="007B68D3">
              <w:rPr>
                <w:sz w:val="20"/>
                <w:szCs w:val="20"/>
              </w:rPr>
              <w:t xml:space="preserve"> factor; signed informed consent</w:t>
            </w:r>
          </w:p>
          <w:p w14:paraId="725C744D" w14:textId="77777777" w:rsidR="0037300A" w:rsidRPr="007B68D3" w:rsidRDefault="0037300A" w:rsidP="000F589A">
            <w:pPr>
              <w:spacing w:line="360" w:lineRule="auto"/>
              <w:rPr>
                <w:sz w:val="20"/>
                <w:szCs w:val="20"/>
              </w:rPr>
            </w:pPr>
            <w:r w:rsidRPr="007B68D3">
              <w:rPr>
                <w:b/>
                <w:bCs/>
                <w:sz w:val="20"/>
                <w:szCs w:val="20"/>
              </w:rPr>
              <w:t>Exclusion criteria:</w:t>
            </w:r>
            <w:r w:rsidRPr="007B68D3">
              <w:rPr>
                <w:sz w:val="20"/>
                <w:szCs w:val="20"/>
              </w:rPr>
              <w:t xml:space="preserve"> pregnancy and breastfeeding; allergy to pharmaceutical support (</w:t>
            </w:r>
            <w:bookmarkStart w:id="613" w:name="_Hlk69725019"/>
            <w:r w:rsidRPr="007B68D3">
              <w:rPr>
                <w:sz w:val="20"/>
                <w:szCs w:val="20"/>
              </w:rPr>
              <w:t>NRT</w:t>
            </w:r>
            <w:bookmarkEnd w:id="613"/>
            <w:r w:rsidRPr="007B68D3">
              <w:rPr>
                <w:sz w:val="20"/>
                <w:szCs w:val="20"/>
              </w:rPr>
              <w:t>, Disulfiram); contraindications to exercise</w:t>
            </w:r>
          </w:p>
          <w:p w14:paraId="5FE6A721" w14:textId="77777777" w:rsidR="0037300A" w:rsidRPr="007B68D3" w:rsidRDefault="0037300A" w:rsidP="000F589A">
            <w:pPr>
              <w:spacing w:line="360" w:lineRule="auto"/>
              <w:rPr>
                <w:sz w:val="20"/>
                <w:szCs w:val="20"/>
              </w:rPr>
            </w:pPr>
            <w:r w:rsidRPr="007B68D3">
              <w:rPr>
                <w:b/>
                <w:bCs/>
                <w:sz w:val="20"/>
                <w:szCs w:val="20"/>
              </w:rPr>
              <w:t>Type of surgery/condition:</w:t>
            </w:r>
            <w:r w:rsidRPr="007B68D3">
              <w:rPr>
                <w:sz w:val="20"/>
                <w:szCs w:val="20"/>
              </w:rPr>
              <w:t xml:space="preserve"> radical cystectomy following NAC for cancer of the bladder</w:t>
            </w:r>
          </w:p>
          <w:p w14:paraId="2EA69241" w14:textId="77777777" w:rsidR="0037300A" w:rsidRPr="007B68D3" w:rsidRDefault="0037300A" w:rsidP="000F589A">
            <w:pPr>
              <w:spacing w:line="360" w:lineRule="auto"/>
              <w:rPr>
                <w:sz w:val="20"/>
                <w:szCs w:val="20"/>
              </w:rPr>
            </w:pPr>
            <w:r w:rsidRPr="007B68D3">
              <w:rPr>
                <w:b/>
                <w:bCs/>
                <w:sz w:val="20"/>
                <w:szCs w:val="20"/>
              </w:rPr>
              <w:t>Country:</w:t>
            </w:r>
            <w:r w:rsidRPr="007B68D3">
              <w:rPr>
                <w:sz w:val="20"/>
                <w:szCs w:val="20"/>
              </w:rPr>
              <w:t xml:space="preserve"> Denmark</w:t>
            </w:r>
          </w:p>
          <w:p w14:paraId="4745855B" w14:textId="77777777" w:rsidR="0037300A" w:rsidRPr="007B68D3" w:rsidRDefault="0037300A" w:rsidP="000F589A">
            <w:pPr>
              <w:spacing w:line="360" w:lineRule="auto"/>
              <w:rPr>
                <w:sz w:val="20"/>
                <w:szCs w:val="20"/>
              </w:rPr>
            </w:pPr>
            <w:r w:rsidRPr="007B68D3">
              <w:rPr>
                <w:b/>
                <w:bCs/>
                <w:sz w:val="20"/>
                <w:szCs w:val="20"/>
              </w:rPr>
              <w:t>Setting:</w:t>
            </w:r>
            <w:r w:rsidRPr="007B68D3">
              <w:rPr>
                <w:sz w:val="20"/>
                <w:szCs w:val="20"/>
              </w:rPr>
              <w:t xml:space="preserve"> hospital; single centre</w:t>
            </w:r>
          </w:p>
        </w:tc>
      </w:tr>
      <w:tr w:rsidR="0037300A" w:rsidRPr="00142465" w14:paraId="1E6F9B7B"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419D7F4" w14:textId="77777777" w:rsidR="0037300A" w:rsidRPr="007B68D3" w:rsidRDefault="0037300A" w:rsidP="000F589A">
            <w:pPr>
              <w:spacing w:line="360" w:lineRule="auto"/>
              <w:rPr>
                <w:b/>
                <w:bCs/>
                <w:sz w:val="20"/>
                <w:szCs w:val="20"/>
              </w:rPr>
            </w:pPr>
            <w:r w:rsidRPr="007B68D3">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E7E86D4" w14:textId="77777777" w:rsidR="0037300A" w:rsidRPr="007B68D3" w:rsidRDefault="0037300A" w:rsidP="000F589A">
            <w:pPr>
              <w:spacing w:line="360" w:lineRule="auto"/>
              <w:rPr>
                <w:rFonts w:eastAsiaTheme="minorEastAsia"/>
                <w:sz w:val="20"/>
                <w:szCs w:val="20"/>
              </w:rPr>
            </w:pPr>
            <w:r w:rsidRPr="007B68D3">
              <w:rPr>
                <w:b/>
                <w:bCs/>
                <w:sz w:val="20"/>
                <w:szCs w:val="20"/>
              </w:rPr>
              <w:t>Type of intervention:</w:t>
            </w:r>
            <w:r w:rsidRPr="007B68D3">
              <w:rPr>
                <w:sz w:val="20"/>
                <w:szCs w:val="20"/>
              </w:rPr>
              <w:t xml:space="preserve"> combination: counselling/psychological; diet/lifestyle</w:t>
            </w:r>
          </w:p>
          <w:p w14:paraId="67074F07" w14:textId="77777777" w:rsidR="0037300A" w:rsidRPr="007B68D3" w:rsidRDefault="0037300A" w:rsidP="000F589A">
            <w:pPr>
              <w:spacing w:line="360" w:lineRule="auto"/>
              <w:rPr>
                <w:sz w:val="20"/>
                <w:szCs w:val="20"/>
              </w:rPr>
            </w:pPr>
            <w:r w:rsidRPr="007B68D3">
              <w:rPr>
                <w:b/>
                <w:bCs/>
                <w:sz w:val="20"/>
                <w:szCs w:val="20"/>
              </w:rPr>
              <w:t>Details of intervention:</w:t>
            </w:r>
            <w:r w:rsidRPr="007B68D3">
              <w:rPr>
                <w:sz w:val="20"/>
                <w:szCs w:val="20"/>
              </w:rPr>
              <w:t xml:space="preserve"> </w:t>
            </w:r>
            <w:proofErr w:type="spellStart"/>
            <w:r w:rsidRPr="007B68D3">
              <w:rPr>
                <w:sz w:val="20"/>
                <w:szCs w:val="20"/>
              </w:rPr>
              <w:t>prehabilitation</w:t>
            </w:r>
            <w:proofErr w:type="spellEnd"/>
            <w:r w:rsidRPr="007B68D3">
              <w:rPr>
                <w:sz w:val="20"/>
                <w:szCs w:val="20"/>
              </w:rPr>
              <w:t>: pts screened for ≥ 1 SNAP factor; 5 individualised counselling sessions over 6 weeks on risk reduction; introduced via surgical 'Engage in the process of change'; smoking and alcohol cessation, PA, nutritional support, stress reduction</w:t>
            </w:r>
            <w:r w:rsidRPr="007B68D3">
              <w:rPr>
                <w:sz w:val="20"/>
                <w:szCs w:val="20"/>
              </w:rPr>
              <w:br/>
            </w:r>
            <w:r w:rsidRPr="007B68D3">
              <w:rPr>
                <w:b/>
                <w:bCs/>
                <w:sz w:val="20"/>
                <w:szCs w:val="20"/>
              </w:rPr>
              <w:t>Details of comparison group:</w:t>
            </w:r>
            <w:r w:rsidRPr="007B68D3">
              <w:rPr>
                <w:sz w:val="20"/>
                <w:szCs w:val="20"/>
              </w:rPr>
              <w:t xml:space="preserve"> TAU: shorter interventions, e.g., advice, brief counselling, national advice folders; free to access lifestyle change support in the community</w:t>
            </w:r>
          </w:p>
        </w:tc>
      </w:tr>
      <w:tr w:rsidR="0037300A" w:rsidRPr="00142465" w14:paraId="26FE840A"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AAC92A7" w14:textId="77777777" w:rsidR="0037300A" w:rsidRPr="007B68D3" w:rsidRDefault="0037300A" w:rsidP="000F589A">
            <w:pPr>
              <w:spacing w:line="360" w:lineRule="auto"/>
              <w:rPr>
                <w:b/>
                <w:bCs/>
                <w:sz w:val="20"/>
                <w:szCs w:val="20"/>
              </w:rPr>
            </w:pPr>
            <w:r w:rsidRPr="007B68D3">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982E9C3" w14:textId="77777777" w:rsidR="0037300A" w:rsidRPr="007B68D3" w:rsidRDefault="0037300A" w:rsidP="000F589A">
            <w:pPr>
              <w:spacing w:line="360" w:lineRule="auto"/>
              <w:rPr>
                <w:rFonts w:eastAsiaTheme="minorEastAsia"/>
                <w:sz w:val="20"/>
                <w:szCs w:val="20"/>
              </w:rPr>
            </w:pPr>
            <w:r w:rsidRPr="007B68D3">
              <w:rPr>
                <w:b/>
                <w:bCs/>
                <w:sz w:val="20"/>
                <w:szCs w:val="20"/>
              </w:rPr>
              <w:t>Primary:</w:t>
            </w:r>
            <w:r w:rsidRPr="007B68D3">
              <w:rPr>
                <w:sz w:val="20"/>
                <w:szCs w:val="20"/>
              </w:rPr>
              <w:t xml:space="preserve"> postoperative complication (CCI; 30 days)</w:t>
            </w:r>
          </w:p>
          <w:p w14:paraId="7E4E9030" w14:textId="77777777" w:rsidR="0037300A" w:rsidRPr="007B68D3" w:rsidRDefault="0037300A" w:rsidP="000F589A">
            <w:pPr>
              <w:spacing w:line="360" w:lineRule="auto"/>
              <w:rPr>
                <w:sz w:val="20"/>
                <w:szCs w:val="20"/>
              </w:rPr>
            </w:pPr>
            <w:r w:rsidRPr="007B68D3">
              <w:rPr>
                <w:b/>
                <w:bCs/>
                <w:sz w:val="20"/>
                <w:szCs w:val="20"/>
              </w:rPr>
              <w:t>Secondary:</w:t>
            </w:r>
            <w:r w:rsidRPr="007B68D3">
              <w:rPr>
                <w:sz w:val="20"/>
                <w:szCs w:val="20"/>
              </w:rPr>
              <w:t xml:space="preserve"> measured at 6 weeks, day of surgery, 6 months: adherence to intervention (≥ 75% adherence; attendance, log books); smoking and alcohol cessation (breath tests and alcohol biomarkers); PA and nutrition (6MWT; TUG; HGS); HRQOL (EORTC QLQ-C30); HRQOL (EORTC QLQ-BLM30); HRQOL (EQ5D); patient satisfaction (EORTC QLQ-SAT32)</w:t>
            </w:r>
          </w:p>
        </w:tc>
      </w:tr>
      <w:tr w:rsidR="0037300A" w:rsidRPr="00142465" w14:paraId="506A542F"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D1C3E31" w14:textId="77777777" w:rsidR="0037300A" w:rsidRPr="007B68D3" w:rsidRDefault="0037300A" w:rsidP="000F589A">
            <w:pPr>
              <w:spacing w:line="360" w:lineRule="auto"/>
              <w:rPr>
                <w:b/>
                <w:bCs/>
                <w:sz w:val="20"/>
                <w:szCs w:val="20"/>
              </w:rPr>
            </w:pPr>
            <w:r w:rsidRPr="007B68D3">
              <w:rPr>
                <w:b/>
                <w:bCs/>
                <w:sz w:val="20"/>
                <w:szCs w:val="20"/>
              </w:rPr>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F8A8704" w14:textId="77777777" w:rsidR="0037300A" w:rsidRPr="007B68D3" w:rsidRDefault="0037300A" w:rsidP="000F589A">
            <w:pPr>
              <w:spacing w:line="360" w:lineRule="auto"/>
              <w:rPr>
                <w:rFonts w:eastAsiaTheme="minorEastAsia"/>
                <w:sz w:val="20"/>
                <w:szCs w:val="20"/>
              </w:rPr>
            </w:pPr>
            <w:r w:rsidRPr="007B68D3">
              <w:rPr>
                <w:sz w:val="20"/>
                <w:szCs w:val="20"/>
              </w:rPr>
              <w:t>1 February 2020</w:t>
            </w:r>
          </w:p>
        </w:tc>
      </w:tr>
      <w:tr w:rsidR="0037300A" w:rsidRPr="00142465" w14:paraId="7935391B"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1A2C5D9A" w14:textId="77777777" w:rsidR="0037300A" w:rsidRPr="007B68D3" w:rsidRDefault="0037300A" w:rsidP="000F589A">
            <w:pPr>
              <w:spacing w:line="360" w:lineRule="auto"/>
              <w:rPr>
                <w:b/>
                <w:bCs/>
                <w:sz w:val="20"/>
                <w:szCs w:val="20"/>
              </w:rPr>
            </w:pPr>
            <w:r w:rsidRPr="007B68D3">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330F9E35" w14:textId="045D713D" w:rsidR="0037300A" w:rsidRPr="007B68D3" w:rsidRDefault="0037300A" w:rsidP="000F589A">
            <w:pPr>
              <w:pStyle w:val="NormalWeb"/>
              <w:spacing w:line="360" w:lineRule="auto"/>
              <w:rPr>
                <w:sz w:val="20"/>
                <w:szCs w:val="20"/>
              </w:rPr>
            </w:pPr>
            <w:r w:rsidRPr="007B68D3">
              <w:rPr>
                <w:sz w:val="20"/>
                <w:szCs w:val="20"/>
              </w:rPr>
              <w:t xml:space="preserve">NCT04088968. Against all odds: </w:t>
            </w:r>
            <w:proofErr w:type="spellStart"/>
            <w:r w:rsidRPr="007B68D3">
              <w:rPr>
                <w:sz w:val="20"/>
                <w:szCs w:val="20"/>
              </w:rPr>
              <w:t>prehabilitation</w:t>
            </w:r>
            <w:proofErr w:type="spellEnd"/>
            <w:r w:rsidRPr="007B68D3">
              <w:rPr>
                <w:sz w:val="20"/>
                <w:szCs w:val="20"/>
              </w:rPr>
              <w:t xml:space="preserve"> in urologic cancer surgery [Efficacy of intensive smoking nutrition alcohol physical activity (SNAP) intervention among patients with at least 1 SNAP factor and undertaking neoadjuvant chemotherapy before radical cystectomy - a randomised controlled trial]. clinicaltrials.gov/ct2/show/NCT04088968 (first received 13 September 2019)</w:t>
            </w:r>
          </w:p>
        </w:tc>
      </w:tr>
    </w:tbl>
    <w:p w14:paraId="09DCC98E" w14:textId="77777777" w:rsidR="0037300A" w:rsidRPr="00142465" w:rsidRDefault="0037300A" w:rsidP="0037300A">
      <w:pPr>
        <w:pStyle w:val="Title"/>
      </w:pPr>
      <w:r w:rsidRPr="00142465">
        <w:t xml:space="preserve">NCT04103970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1E0279AB"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62D1317" w14:textId="77777777" w:rsidR="0037300A" w:rsidRPr="007B68D3" w:rsidRDefault="0037300A" w:rsidP="000F589A">
            <w:pPr>
              <w:spacing w:line="360" w:lineRule="auto"/>
              <w:rPr>
                <w:b/>
                <w:bCs/>
                <w:sz w:val="20"/>
                <w:szCs w:val="20"/>
              </w:rPr>
            </w:pPr>
            <w:r w:rsidRPr="007B68D3">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A4256A3" w14:textId="77777777" w:rsidR="0037300A" w:rsidRPr="007B68D3" w:rsidRDefault="0037300A" w:rsidP="000F589A">
            <w:pPr>
              <w:spacing w:after="0" w:line="360" w:lineRule="auto"/>
              <w:rPr>
                <w:rFonts w:eastAsiaTheme="minorEastAsia"/>
                <w:sz w:val="20"/>
                <w:szCs w:val="20"/>
              </w:rPr>
            </w:pPr>
            <w:r w:rsidRPr="007B68D3">
              <w:rPr>
                <w:sz w:val="20"/>
                <w:szCs w:val="20"/>
              </w:rPr>
              <w:t>The effect of graded activity and pain education (</w:t>
            </w:r>
            <w:bookmarkStart w:id="614" w:name="_Hlk69725032"/>
            <w:r w:rsidRPr="007B68D3">
              <w:rPr>
                <w:sz w:val="20"/>
                <w:szCs w:val="20"/>
              </w:rPr>
              <w:t>GAPE</w:t>
            </w:r>
            <w:bookmarkEnd w:id="614"/>
            <w:r w:rsidRPr="007B68D3">
              <w:rPr>
                <w:sz w:val="20"/>
                <w:szCs w:val="20"/>
              </w:rPr>
              <w:t>) for patients early after lumbar spinal fusion</w:t>
            </w:r>
          </w:p>
        </w:tc>
      </w:tr>
      <w:tr w:rsidR="0037300A" w:rsidRPr="00142465" w14:paraId="2D2BB10B"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0024F6A" w14:textId="77777777" w:rsidR="0037300A" w:rsidRPr="007B68D3" w:rsidRDefault="0037300A" w:rsidP="000F589A">
            <w:pPr>
              <w:spacing w:line="360" w:lineRule="auto"/>
              <w:rPr>
                <w:b/>
                <w:bCs/>
                <w:sz w:val="20"/>
                <w:szCs w:val="20"/>
              </w:rPr>
            </w:pPr>
            <w:r w:rsidRPr="007B68D3">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3AD7B7C" w14:textId="77777777" w:rsidR="0037300A" w:rsidRPr="007B68D3" w:rsidRDefault="0037300A" w:rsidP="000F589A">
            <w:pPr>
              <w:spacing w:line="360" w:lineRule="auto"/>
              <w:rPr>
                <w:rFonts w:eastAsiaTheme="minorEastAsia"/>
                <w:sz w:val="20"/>
                <w:szCs w:val="20"/>
              </w:rPr>
            </w:pPr>
            <w:r w:rsidRPr="007B68D3">
              <w:rPr>
                <w:b/>
                <w:bCs/>
                <w:sz w:val="20"/>
                <w:szCs w:val="20"/>
              </w:rPr>
              <w:t>RCT, parallel design</w:t>
            </w:r>
          </w:p>
          <w:p w14:paraId="4167260E" w14:textId="77777777" w:rsidR="0037300A" w:rsidRPr="007B68D3" w:rsidRDefault="0037300A" w:rsidP="000F589A">
            <w:pPr>
              <w:spacing w:line="360" w:lineRule="auto"/>
              <w:rPr>
                <w:sz w:val="20"/>
                <w:szCs w:val="20"/>
              </w:rPr>
            </w:pPr>
            <w:r w:rsidRPr="007B68D3">
              <w:rPr>
                <w:b/>
                <w:bCs/>
                <w:sz w:val="20"/>
                <w:szCs w:val="20"/>
              </w:rPr>
              <w:t>Study aim:</w:t>
            </w:r>
            <w:r w:rsidRPr="007B68D3">
              <w:rPr>
                <w:sz w:val="20"/>
                <w:szCs w:val="20"/>
              </w:rPr>
              <w:t xml:space="preserve"> to examine the effect of an early active rehabilitation intervention of activity and education against usual care in people who have undergone lumbar spine fusion for degeneration of the lumbar spine, on sedentary behaviour and other outcomes </w:t>
            </w:r>
          </w:p>
        </w:tc>
      </w:tr>
      <w:tr w:rsidR="0037300A" w:rsidRPr="00142465" w14:paraId="526F4B2F"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033B131" w14:textId="77777777" w:rsidR="0037300A" w:rsidRPr="007B68D3" w:rsidRDefault="0037300A" w:rsidP="000F589A">
            <w:pPr>
              <w:spacing w:line="360" w:lineRule="auto"/>
              <w:rPr>
                <w:b/>
                <w:bCs/>
                <w:sz w:val="20"/>
                <w:szCs w:val="20"/>
              </w:rPr>
            </w:pPr>
            <w:r w:rsidRPr="007B68D3">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A214F22" w14:textId="77777777" w:rsidR="0037300A" w:rsidRPr="007B68D3" w:rsidRDefault="0037300A" w:rsidP="000F589A">
            <w:pPr>
              <w:spacing w:line="360" w:lineRule="auto"/>
              <w:rPr>
                <w:rFonts w:eastAsiaTheme="minorEastAsia"/>
                <w:sz w:val="20"/>
                <w:szCs w:val="20"/>
              </w:rPr>
            </w:pPr>
            <w:r w:rsidRPr="007B68D3">
              <w:rPr>
                <w:b/>
                <w:bCs/>
                <w:sz w:val="20"/>
                <w:szCs w:val="20"/>
              </w:rPr>
              <w:t>Estimated enrolment:</w:t>
            </w:r>
            <w:r w:rsidRPr="007B68D3">
              <w:rPr>
                <w:sz w:val="20"/>
                <w:szCs w:val="20"/>
              </w:rPr>
              <w:t xml:space="preserve"> 144</w:t>
            </w:r>
          </w:p>
          <w:p w14:paraId="4AE5BD3E" w14:textId="77777777" w:rsidR="0037300A" w:rsidRPr="007B68D3" w:rsidRDefault="0037300A" w:rsidP="000F589A">
            <w:pPr>
              <w:spacing w:line="360" w:lineRule="auto"/>
              <w:rPr>
                <w:sz w:val="20"/>
                <w:szCs w:val="20"/>
              </w:rPr>
            </w:pPr>
            <w:r w:rsidRPr="007B68D3">
              <w:rPr>
                <w:b/>
                <w:bCs/>
                <w:sz w:val="20"/>
                <w:szCs w:val="20"/>
              </w:rPr>
              <w:t>Inclusion criteria:</w:t>
            </w:r>
            <w:r w:rsidRPr="007B68D3">
              <w:rPr>
                <w:sz w:val="20"/>
                <w:szCs w:val="20"/>
              </w:rPr>
              <w:t xml:space="preserve"> low back pain &gt; 6 months; ≥ 18 years of age; instrumented posterior fusion of 1 - 2 spinal segments for degeneration of the lumbar spine (disc herniation, spinal stenosis, spondylosis with or without myelopathy and spondylolisthesis) with or without an </w:t>
            </w:r>
            <w:proofErr w:type="spellStart"/>
            <w:r w:rsidRPr="007B68D3">
              <w:rPr>
                <w:sz w:val="20"/>
                <w:szCs w:val="20"/>
              </w:rPr>
              <w:t>invertebral</w:t>
            </w:r>
            <w:proofErr w:type="spellEnd"/>
            <w:r w:rsidRPr="007B68D3">
              <w:rPr>
                <w:sz w:val="20"/>
                <w:szCs w:val="20"/>
              </w:rPr>
              <w:t xml:space="preserve"> cage placed from the anterior approach, posterior approach or lateral access; read and understand Danish; lives with 1.5 hours of the hospital</w:t>
            </w:r>
          </w:p>
          <w:p w14:paraId="6A99DF58" w14:textId="77777777" w:rsidR="0037300A" w:rsidRPr="007B68D3" w:rsidRDefault="0037300A" w:rsidP="000F589A">
            <w:pPr>
              <w:spacing w:line="360" w:lineRule="auto"/>
              <w:rPr>
                <w:sz w:val="20"/>
                <w:szCs w:val="20"/>
              </w:rPr>
            </w:pPr>
            <w:r w:rsidRPr="007B68D3">
              <w:rPr>
                <w:b/>
                <w:bCs/>
                <w:sz w:val="20"/>
                <w:szCs w:val="20"/>
              </w:rPr>
              <w:t>Exclusion criteria:</w:t>
            </w:r>
            <w:r w:rsidRPr="007B68D3">
              <w:rPr>
                <w:sz w:val="20"/>
                <w:szCs w:val="20"/>
              </w:rPr>
              <w:t xml:space="preserve"> previous LSF; one or more of infection, neoplasm, metastasis, metabolic bone disease, fractures, post-traumatic vertebral </w:t>
            </w:r>
            <w:r w:rsidRPr="007B68D3">
              <w:rPr>
                <w:sz w:val="20"/>
                <w:szCs w:val="20"/>
              </w:rPr>
              <w:lastRenderedPageBreak/>
              <w:t>compression/deformity, other known autoimmune arthropathies; unable to give informed consent or adhere to the study; other conditions precluding participation</w:t>
            </w:r>
          </w:p>
          <w:p w14:paraId="2C1A1B6C" w14:textId="77777777" w:rsidR="0037300A" w:rsidRPr="007B68D3" w:rsidRDefault="0037300A" w:rsidP="000F589A">
            <w:pPr>
              <w:spacing w:line="360" w:lineRule="auto"/>
              <w:rPr>
                <w:sz w:val="20"/>
                <w:szCs w:val="20"/>
              </w:rPr>
            </w:pPr>
            <w:r w:rsidRPr="007B68D3">
              <w:rPr>
                <w:b/>
                <w:bCs/>
                <w:sz w:val="20"/>
                <w:szCs w:val="20"/>
              </w:rPr>
              <w:t>Type of surgery/condition:</w:t>
            </w:r>
            <w:r w:rsidRPr="007B68D3">
              <w:rPr>
                <w:sz w:val="20"/>
                <w:szCs w:val="20"/>
              </w:rPr>
              <w:t xml:space="preserve"> </w:t>
            </w:r>
            <w:bookmarkStart w:id="615" w:name="_Hlk69725039"/>
            <w:r w:rsidRPr="007B68D3">
              <w:rPr>
                <w:sz w:val="20"/>
                <w:szCs w:val="20"/>
              </w:rPr>
              <w:t>LSF</w:t>
            </w:r>
            <w:bookmarkEnd w:id="615"/>
            <w:r w:rsidRPr="007B68D3">
              <w:rPr>
                <w:sz w:val="20"/>
                <w:szCs w:val="20"/>
              </w:rPr>
              <w:t xml:space="preserve"> for degeneration of the lumbar spine</w:t>
            </w:r>
          </w:p>
          <w:p w14:paraId="009AB9A8" w14:textId="77777777" w:rsidR="0037300A" w:rsidRPr="007B68D3" w:rsidRDefault="0037300A" w:rsidP="000F589A">
            <w:pPr>
              <w:spacing w:line="360" w:lineRule="auto"/>
              <w:rPr>
                <w:sz w:val="20"/>
                <w:szCs w:val="20"/>
              </w:rPr>
            </w:pPr>
            <w:r w:rsidRPr="007B68D3">
              <w:rPr>
                <w:b/>
                <w:bCs/>
                <w:sz w:val="20"/>
                <w:szCs w:val="20"/>
              </w:rPr>
              <w:t>Country:</w:t>
            </w:r>
            <w:r w:rsidRPr="007B68D3">
              <w:rPr>
                <w:sz w:val="20"/>
                <w:szCs w:val="20"/>
              </w:rPr>
              <w:t xml:space="preserve"> Denmark</w:t>
            </w:r>
          </w:p>
          <w:p w14:paraId="4AD11715" w14:textId="77777777" w:rsidR="0037300A" w:rsidRPr="007B68D3" w:rsidRDefault="0037300A" w:rsidP="000F589A">
            <w:pPr>
              <w:spacing w:line="360" w:lineRule="auto"/>
              <w:rPr>
                <w:sz w:val="20"/>
                <w:szCs w:val="20"/>
              </w:rPr>
            </w:pPr>
            <w:r w:rsidRPr="007B68D3">
              <w:rPr>
                <w:b/>
                <w:bCs/>
                <w:sz w:val="20"/>
                <w:szCs w:val="20"/>
              </w:rPr>
              <w:t>Setting:</w:t>
            </w:r>
            <w:r w:rsidRPr="007B68D3">
              <w:rPr>
                <w:sz w:val="20"/>
                <w:szCs w:val="20"/>
              </w:rPr>
              <w:t xml:space="preserve"> hospital; single centre</w:t>
            </w:r>
          </w:p>
        </w:tc>
      </w:tr>
      <w:tr w:rsidR="0037300A" w:rsidRPr="00142465" w14:paraId="3613C26A"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2A4251D" w14:textId="77777777" w:rsidR="0037300A" w:rsidRPr="007B68D3" w:rsidRDefault="0037300A" w:rsidP="000F589A">
            <w:pPr>
              <w:spacing w:line="360" w:lineRule="auto"/>
              <w:rPr>
                <w:b/>
                <w:bCs/>
                <w:sz w:val="20"/>
                <w:szCs w:val="20"/>
              </w:rPr>
            </w:pPr>
            <w:r w:rsidRPr="007B68D3">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E30979C" w14:textId="77777777" w:rsidR="0037300A" w:rsidRPr="007B68D3" w:rsidRDefault="0037300A" w:rsidP="000F589A">
            <w:pPr>
              <w:spacing w:line="360" w:lineRule="auto"/>
              <w:rPr>
                <w:rFonts w:eastAsiaTheme="minorEastAsia"/>
                <w:sz w:val="20"/>
                <w:szCs w:val="20"/>
              </w:rPr>
            </w:pPr>
            <w:r w:rsidRPr="007B68D3">
              <w:rPr>
                <w:b/>
                <w:bCs/>
                <w:sz w:val="20"/>
                <w:szCs w:val="20"/>
              </w:rPr>
              <w:t>Type of intervention:</w:t>
            </w:r>
            <w:r w:rsidRPr="007B68D3">
              <w:rPr>
                <w:sz w:val="20"/>
                <w:szCs w:val="20"/>
              </w:rPr>
              <w:t xml:space="preserve"> combination: counselling/psychological; education; home-based exercise programme; technology/equipment </w:t>
            </w:r>
          </w:p>
          <w:p w14:paraId="69351FD9" w14:textId="77777777" w:rsidR="0037300A" w:rsidRPr="007B68D3" w:rsidRDefault="0037300A" w:rsidP="000F589A">
            <w:pPr>
              <w:spacing w:line="360" w:lineRule="auto"/>
              <w:rPr>
                <w:sz w:val="20"/>
                <w:szCs w:val="20"/>
              </w:rPr>
            </w:pPr>
            <w:r w:rsidRPr="007B68D3">
              <w:rPr>
                <w:b/>
                <w:bCs/>
                <w:sz w:val="20"/>
                <w:szCs w:val="20"/>
              </w:rPr>
              <w:t>Details of intervention:</w:t>
            </w:r>
            <w:r w:rsidRPr="007B68D3">
              <w:rPr>
                <w:sz w:val="20"/>
                <w:szCs w:val="20"/>
              </w:rPr>
              <w:t xml:space="preserve"> in addition to usual care, Graded Activity and Pain Education (GAPE): 9 sessions - 4 at hospital, 2 at home, 3 via telephone; pain education - individualised, targets cognitive attitudes and beliefs about pain; graded activity - positive reinforcement of health behaviours and activity; individualised short-term goals for exercise/activity</w:t>
            </w:r>
            <w:r w:rsidRPr="007B68D3">
              <w:rPr>
                <w:sz w:val="20"/>
                <w:szCs w:val="20"/>
              </w:rPr>
              <w:br/>
            </w:r>
            <w:r w:rsidRPr="007B68D3">
              <w:rPr>
                <w:b/>
                <w:bCs/>
                <w:sz w:val="20"/>
                <w:szCs w:val="20"/>
              </w:rPr>
              <w:t>Details of comparison group:</w:t>
            </w:r>
            <w:r w:rsidRPr="007B68D3">
              <w:rPr>
                <w:sz w:val="20"/>
                <w:szCs w:val="20"/>
              </w:rPr>
              <w:t xml:space="preserve"> preoperative seminar led by HCPs on LSF surgery; during hospitalisation PT guidance on mobilisation and return to normal activity level; 3 month postoperative PT led physical rehabilitation in a community centre</w:t>
            </w:r>
          </w:p>
        </w:tc>
      </w:tr>
      <w:tr w:rsidR="0037300A" w:rsidRPr="00142465" w14:paraId="28772460"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F163CA4" w14:textId="77777777" w:rsidR="0037300A" w:rsidRPr="007B68D3" w:rsidRDefault="0037300A" w:rsidP="000F589A">
            <w:pPr>
              <w:spacing w:line="360" w:lineRule="auto"/>
              <w:rPr>
                <w:b/>
                <w:bCs/>
                <w:sz w:val="20"/>
                <w:szCs w:val="20"/>
              </w:rPr>
            </w:pPr>
            <w:r w:rsidRPr="007B68D3">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3213B25" w14:textId="77777777" w:rsidR="0037300A" w:rsidRPr="007B68D3" w:rsidRDefault="0037300A" w:rsidP="000F589A">
            <w:pPr>
              <w:spacing w:line="360" w:lineRule="auto"/>
              <w:rPr>
                <w:rFonts w:eastAsiaTheme="minorEastAsia"/>
                <w:sz w:val="20"/>
                <w:szCs w:val="20"/>
              </w:rPr>
            </w:pPr>
            <w:r w:rsidRPr="007B68D3">
              <w:rPr>
                <w:b/>
                <w:bCs/>
                <w:sz w:val="20"/>
                <w:szCs w:val="20"/>
              </w:rPr>
              <w:t>Primary:</w:t>
            </w:r>
            <w:r w:rsidRPr="007B68D3">
              <w:rPr>
                <w:sz w:val="20"/>
                <w:szCs w:val="20"/>
              </w:rPr>
              <w:t xml:space="preserve"> change in sedentary behaviour (</w:t>
            </w:r>
            <w:bookmarkStart w:id="616" w:name="_Hlk69725050"/>
            <w:r w:rsidRPr="007B68D3">
              <w:rPr>
                <w:sz w:val="20"/>
                <w:szCs w:val="20"/>
              </w:rPr>
              <w:t>SENS</w:t>
            </w:r>
            <w:bookmarkEnd w:id="616"/>
            <w:r w:rsidRPr="007B68D3">
              <w:rPr>
                <w:sz w:val="20"/>
                <w:szCs w:val="20"/>
              </w:rPr>
              <w:t xml:space="preserve"> accelerometer; 3 months post-surgery)</w:t>
            </w:r>
          </w:p>
          <w:p w14:paraId="2CE6AC92" w14:textId="77777777" w:rsidR="0037300A" w:rsidRPr="007B68D3" w:rsidRDefault="0037300A" w:rsidP="000F589A">
            <w:pPr>
              <w:spacing w:line="360" w:lineRule="auto"/>
              <w:rPr>
                <w:sz w:val="20"/>
                <w:szCs w:val="20"/>
              </w:rPr>
            </w:pPr>
            <w:r w:rsidRPr="007B68D3">
              <w:rPr>
                <w:b/>
                <w:bCs/>
                <w:sz w:val="20"/>
                <w:szCs w:val="20"/>
              </w:rPr>
              <w:t>Secondary:</w:t>
            </w:r>
            <w:r w:rsidRPr="007B68D3">
              <w:rPr>
                <w:sz w:val="20"/>
                <w:szCs w:val="20"/>
              </w:rPr>
              <w:t xml:space="preserve"> change in sedentary behaviour (SENS accelerometer; 12 months); measured at 3, 6 and 12 months: disability (ODI); pain (VAS); fear of movement (</w:t>
            </w:r>
            <w:bookmarkStart w:id="617" w:name="_Hlk69725058"/>
            <w:r w:rsidRPr="007B68D3">
              <w:rPr>
                <w:sz w:val="20"/>
                <w:szCs w:val="20"/>
              </w:rPr>
              <w:t>TSK</w:t>
            </w:r>
            <w:bookmarkEnd w:id="617"/>
            <w:r w:rsidRPr="007B68D3">
              <w:rPr>
                <w:sz w:val="20"/>
                <w:szCs w:val="20"/>
              </w:rPr>
              <w:t>); HRQOL (EQ-5D-3L); self-efficacy for exercise (</w:t>
            </w:r>
            <w:bookmarkStart w:id="618" w:name="_Hlk69725064"/>
            <w:r w:rsidRPr="007B68D3">
              <w:rPr>
                <w:sz w:val="20"/>
                <w:szCs w:val="20"/>
              </w:rPr>
              <w:t>SEES</w:t>
            </w:r>
            <w:bookmarkEnd w:id="618"/>
            <w:r w:rsidRPr="007B68D3">
              <w:rPr>
                <w:sz w:val="20"/>
                <w:szCs w:val="20"/>
              </w:rPr>
              <w:t>); patient satisfaction regarding movement and pain (VAS/questionnaire)</w:t>
            </w:r>
          </w:p>
        </w:tc>
      </w:tr>
      <w:tr w:rsidR="0037300A" w:rsidRPr="00142465" w14:paraId="1AA3B06C"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DBB3E5A" w14:textId="77777777" w:rsidR="0037300A" w:rsidRPr="007B68D3" w:rsidRDefault="0037300A" w:rsidP="000F589A">
            <w:pPr>
              <w:spacing w:line="360" w:lineRule="auto"/>
              <w:rPr>
                <w:b/>
                <w:bCs/>
                <w:sz w:val="20"/>
                <w:szCs w:val="20"/>
              </w:rPr>
            </w:pPr>
            <w:r w:rsidRPr="007B68D3">
              <w:rPr>
                <w:b/>
                <w:bCs/>
                <w:sz w:val="20"/>
                <w:szCs w:val="20"/>
              </w:rPr>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3540DD7" w14:textId="77777777" w:rsidR="0037300A" w:rsidRPr="007B68D3" w:rsidRDefault="0037300A" w:rsidP="000F589A">
            <w:pPr>
              <w:spacing w:line="360" w:lineRule="auto"/>
              <w:rPr>
                <w:rFonts w:eastAsiaTheme="minorEastAsia"/>
                <w:sz w:val="20"/>
                <w:szCs w:val="20"/>
              </w:rPr>
            </w:pPr>
            <w:r w:rsidRPr="007B68D3">
              <w:rPr>
                <w:sz w:val="20"/>
                <w:szCs w:val="20"/>
              </w:rPr>
              <w:t>1 October 2019</w:t>
            </w:r>
          </w:p>
        </w:tc>
      </w:tr>
      <w:tr w:rsidR="0037300A" w:rsidRPr="00142465" w14:paraId="5FDC5A8C"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14B3E55F" w14:textId="77777777" w:rsidR="0037300A" w:rsidRPr="007B68D3" w:rsidRDefault="0037300A" w:rsidP="000F589A">
            <w:pPr>
              <w:spacing w:line="360" w:lineRule="auto"/>
              <w:rPr>
                <w:b/>
                <w:bCs/>
                <w:sz w:val="20"/>
                <w:szCs w:val="20"/>
              </w:rPr>
            </w:pPr>
            <w:r w:rsidRPr="007B68D3">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54732196" w14:textId="0FCDDC3F" w:rsidR="0037300A" w:rsidRPr="007B68D3" w:rsidRDefault="0037300A" w:rsidP="000F589A">
            <w:pPr>
              <w:pStyle w:val="NormalWeb"/>
              <w:spacing w:line="360" w:lineRule="auto"/>
              <w:rPr>
                <w:sz w:val="20"/>
                <w:szCs w:val="20"/>
              </w:rPr>
            </w:pPr>
            <w:r w:rsidRPr="007B68D3">
              <w:rPr>
                <w:sz w:val="20"/>
                <w:szCs w:val="20"/>
              </w:rPr>
              <w:t>NCT04103970. The effect of graded activity and pain education (GAPE) for patients early after lumbar spinal fusion. clinicaltrials.gov/ct2/show/NCT04103970 (first received 26 September 2019)</w:t>
            </w:r>
          </w:p>
        </w:tc>
      </w:tr>
    </w:tbl>
    <w:p w14:paraId="238A8BA5" w14:textId="77777777" w:rsidR="0037300A" w:rsidRPr="00142465" w:rsidRDefault="0037300A" w:rsidP="0037300A">
      <w:pPr>
        <w:pStyle w:val="Title"/>
      </w:pPr>
      <w:r w:rsidRPr="00577EFA">
        <w:t>NCT04190719</w:t>
      </w:r>
      <w:r w:rsidRPr="00142465">
        <w:t xml:space="preserve">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0453627C"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151C0A2B" w14:textId="77777777" w:rsidR="0037300A" w:rsidRPr="007B68D3" w:rsidRDefault="0037300A" w:rsidP="000F589A">
            <w:pPr>
              <w:spacing w:line="360" w:lineRule="auto"/>
              <w:rPr>
                <w:b/>
                <w:bCs/>
                <w:sz w:val="20"/>
                <w:szCs w:val="20"/>
              </w:rPr>
            </w:pPr>
            <w:r w:rsidRPr="007B68D3">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FBEC333" w14:textId="77777777" w:rsidR="0037300A" w:rsidRPr="007B68D3" w:rsidRDefault="0037300A" w:rsidP="000F589A">
            <w:pPr>
              <w:spacing w:after="0" w:line="360" w:lineRule="auto"/>
              <w:rPr>
                <w:rFonts w:eastAsiaTheme="minorEastAsia"/>
                <w:sz w:val="20"/>
                <w:szCs w:val="20"/>
              </w:rPr>
            </w:pPr>
            <w:r w:rsidRPr="007B68D3">
              <w:rPr>
                <w:sz w:val="20"/>
                <w:szCs w:val="20"/>
              </w:rPr>
              <w:t>Patient empowerment for major surgery preparation @ home (Paprika)</w:t>
            </w:r>
          </w:p>
        </w:tc>
      </w:tr>
      <w:tr w:rsidR="0037300A" w:rsidRPr="00142465" w14:paraId="6901AC6B"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DF5D257" w14:textId="77777777" w:rsidR="0037300A" w:rsidRPr="007B68D3" w:rsidRDefault="0037300A" w:rsidP="000F589A">
            <w:pPr>
              <w:spacing w:line="360" w:lineRule="auto"/>
              <w:rPr>
                <w:b/>
                <w:bCs/>
                <w:sz w:val="20"/>
                <w:szCs w:val="20"/>
              </w:rPr>
            </w:pPr>
            <w:r w:rsidRPr="007B68D3">
              <w:rPr>
                <w:b/>
                <w:bCs/>
                <w:sz w:val="20"/>
                <w:szCs w:val="20"/>
              </w:rPr>
              <w:lastRenderedPageBreak/>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A931C4A" w14:textId="77777777" w:rsidR="0037300A" w:rsidRPr="007B68D3" w:rsidRDefault="0037300A" w:rsidP="000F589A">
            <w:pPr>
              <w:spacing w:line="360" w:lineRule="auto"/>
              <w:rPr>
                <w:rFonts w:eastAsiaTheme="minorEastAsia"/>
                <w:sz w:val="20"/>
                <w:szCs w:val="20"/>
              </w:rPr>
            </w:pPr>
            <w:r w:rsidRPr="007B68D3">
              <w:rPr>
                <w:b/>
                <w:bCs/>
                <w:sz w:val="20"/>
                <w:szCs w:val="20"/>
              </w:rPr>
              <w:t>Clinical trial, parallel design</w:t>
            </w:r>
          </w:p>
          <w:p w14:paraId="68B0FDB3" w14:textId="77777777" w:rsidR="0037300A" w:rsidRPr="007B68D3" w:rsidRDefault="0037300A" w:rsidP="000F589A">
            <w:pPr>
              <w:spacing w:line="360" w:lineRule="auto"/>
              <w:rPr>
                <w:sz w:val="20"/>
                <w:szCs w:val="20"/>
              </w:rPr>
            </w:pPr>
            <w:r w:rsidRPr="007B68D3">
              <w:rPr>
                <w:b/>
                <w:bCs/>
                <w:sz w:val="20"/>
                <w:szCs w:val="20"/>
              </w:rPr>
              <w:t>Study aim:</w:t>
            </w:r>
            <w:r w:rsidRPr="007B68D3">
              <w:rPr>
                <w:sz w:val="20"/>
                <w:szCs w:val="20"/>
              </w:rPr>
              <w:t xml:space="preserve"> to examine the effect of a multimodal </w:t>
            </w:r>
            <w:proofErr w:type="spellStart"/>
            <w:r w:rsidRPr="007B68D3">
              <w:rPr>
                <w:sz w:val="20"/>
                <w:szCs w:val="20"/>
              </w:rPr>
              <w:t>prehabilitation</w:t>
            </w:r>
            <w:proofErr w:type="spellEnd"/>
            <w:r w:rsidRPr="007B68D3">
              <w:rPr>
                <w:sz w:val="20"/>
                <w:szCs w:val="20"/>
              </w:rPr>
              <w:t xml:space="preserve"> programme of PA, nutritional support and mental preparation on postoperative complications in unfit people undergoing elective major surgery, against a historical comparative group</w:t>
            </w:r>
          </w:p>
        </w:tc>
      </w:tr>
      <w:tr w:rsidR="0037300A" w:rsidRPr="00142465" w14:paraId="68870D08"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0407066" w14:textId="77777777" w:rsidR="0037300A" w:rsidRPr="007B68D3" w:rsidRDefault="0037300A" w:rsidP="000F589A">
            <w:pPr>
              <w:spacing w:line="360" w:lineRule="auto"/>
              <w:rPr>
                <w:b/>
                <w:bCs/>
                <w:sz w:val="20"/>
                <w:szCs w:val="20"/>
              </w:rPr>
            </w:pPr>
            <w:r w:rsidRPr="007B68D3">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3249F45" w14:textId="77777777" w:rsidR="0037300A" w:rsidRPr="007B68D3" w:rsidRDefault="0037300A" w:rsidP="000F589A">
            <w:pPr>
              <w:spacing w:line="360" w:lineRule="auto"/>
              <w:rPr>
                <w:rFonts w:eastAsiaTheme="minorEastAsia"/>
                <w:sz w:val="20"/>
                <w:szCs w:val="20"/>
              </w:rPr>
            </w:pPr>
            <w:r w:rsidRPr="007B68D3">
              <w:rPr>
                <w:b/>
                <w:bCs/>
                <w:sz w:val="20"/>
                <w:szCs w:val="20"/>
              </w:rPr>
              <w:t>Estimated enrolment:</w:t>
            </w:r>
            <w:r w:rsidRPr="007B68D3">
              <w:rPr>
                <w:sz w:val="20"/>
                <w:szCs w:val="20"/>
              </w:rPr>
              <w:t xml:space="preserve"> 225</w:t>
            </w:r>
          </w:p>
          <w:p w14:paraId="6EFEE5F8" w14:textId="74EBB2CF" w:rsidR="0037300A" w:rsidRPr="007B68D3" w:rsidRDefault="0037300A" w:rsidP="000F589A">
            <w:pPr>
              <w:spacing w:line="360" w:lineRule="auto"/>
              <w:rPr>
                <w:sz w:val="20"/>
                <w:szCs w:val="20"/>
              </w:rPr>
            </w:pPr>
            <w:r w:rsidRPr="007B68D3">
              <w:rPr>
                <w:b/>
                <w:bCs/>
                <w:sz w:val="20"/>
                <w:szCs w:val="20"/>
              </w:rPr>
              <w:t>Inclusion criteria:</w:t>
            </w:r>
            <w:r w:rsidRPr="007B68D3">
              <w:rPr>
                <w:sz w:val="20"/>
                <w:szCs w:val="20"/>
              </w:rPr>
              <w:t xml:space="preserve"> eligible for elective major surgery (digestive, orthop</w:t>
            </w:r>
            <w:r w:rsidR="00AD44F4">
              <w:rPr>
                <w:sz w:val="20"/>
                <w:szCs w:val="20"/>
              </w:rPr>
              <w:t>a</w:t>
            </w:r>
            <w:r w:rsidRPr="007B68D3">
              <w:rPr>
                <w:sz w:val="20"/>
                <w:szCs w:val="20"/>
              </w:rPr>
              <w:t>edic, vascular-thoracic, urologic); ≥ 70 years of age and/or ASA III - IV, or unfit - presence of ≥ two criteria (mental evaluation; PA; nutrition); able to give informed consent; affiliated to social security</w:t>
            </w:r>
          </w:p>
          <w:p w14:paraId="43C94365" w14:textId="77777777" w:rsidR="0037300A" w:rsidRPr="007B68D3" w:rsidRDefault="0037300A" w:rsidP="000F589A">
            <w:pPr>
              <w:spacing w:line="360" w:lineRule="auto"/>
              <w:rPr>
                <w:sz w:val="20"/>
                <w:szCs w:val="20"/>
              </w:rPr>
            </w:pPr>
            <w:r w:rsidRPr="007B68D3">
              <w:rPr>
                <w:b/>
                <w:bCs/>
                <w:sz w:val="20"/>
                <w:szCs w:val="20"/>
              </w:rPr>
              <w:t>Exclusion criteria:</w:t>
            </w:r>
            <w:r w:rsidRPr="007B68D3">
              <w:rPr>
                <w:sz w:val="20"/>
                <w:szCs w:val="20"/>
              </w:rPr>
              <w:t xml:space="preserve"> planned surgery within 4 weeks; emergency surgery; good to excellent baseline mental evaluation, PA, nutrition scores; not eligible for this programme for physical or psychological reasons; precluded for reasons (Articles L1121-5 to L1121-8 of the French code of public health: pregnancy, parturient, breastfeeding; judicial or administrative custody; under legal protection order)</w:t>
            </w:r>
          </w:p>
          <w:p w14:paraId="1B2B4D8A" w14:textId="1137994D" w:rsidR="0037300A" w:rsidRPr="007B68D3" w:rsidRDefault="0037300A" w:rsidP="000F589A">
            <w:pPr>
              <w:spacing w:line="360" w:lineRule="auto"/>
              <w:rPr>
                <w:sz w:val="20"/>
                <w:szCs w:val="20"/>
              </w:rPr>
            </w:pPr>
            <w:r w:rsidRPr="007B68D3">
              <w:rPr>
                <w:b/>
                <w:bCs/>
                <w:sz w:val="20"/>
                <w:szCs w:val="20"/>
              </w:rPr>
              <w:t>Type of surgery/condition:</w:t>
            </w:r>
            <w:r w:rsidRPr="007B68D3">
              <w:rPr>
                <w:sz w:val="20"/>
                <w:szCs w:val="20"/>
              </w:rPr>
              <w:t xml:space="preserve"> elective major surgery (digestive, orthop</w:t>
            </w:r>
            <w:r w:rsidR="00AD44F4">
              <w:rPr>
                <w:sz w:val="20"/>
                <w:szCs w:val="20"/>
              </w:rPr>
              <w:t>a</w:t>
            </w:r>
            <w:r w:rsidRPr="007B68D3">
              <w:rPr>
                <w:sz w:val="20"/>
                <w:szCs w:val="20"/>
              </w:rPr>
              <w:t>edic, vascular-thoracic, urologic)</w:t>
            </w:r>
          </w:p>
          <w:p w14:paraId="674A646C" w14:textId="77777777" w:rsidR="0037300A" w:rsidRPr="007B68D3" w:rsidRDefault="0037300A" w:rsidP="000F589A">
            <w:pPr>
              <w:spacing w:line="360" w:lineRule="auto"/>
              <w:rPr>
                <w:sz w:val="20"/>
                <w:szCs w:val="20"/>
              </w:rPr>
            </w:pPr>
            <w:r w:rsidRPr="007B68D3">
              <w:rPr>
                <w:b/>
                <w:bCs/>
                <w:sz w:val="20"/>
                <w:szCs w:val="20"/>
              </w:rPr>
              <w:t>Country:</w:t>
            </w:r>
            <w:r w:rsidRPr="007B68D3">
              <w:rPr>
                <w:sz w:val="20"/>
                <w:szCs w:val="20"/>
              </w:rPr>
              <w:t xml:space="preserve"> France-led, several European countries involved</w:t>
            </w:r>
          </w:p>
          <w:p w14:paraId="2BFB7367" w14:textId="77777777" w:rsidR="0037300A" w:rsidRPr="007B68D3" w:rsidRDefault="0037300A" w:rsidP="000F589A">
            <w:pPr>
              <w:spacing w:line="360" w:lineRule="auto"/>
              <w:rPr>
                <w:sz w:val="20"/>
                <w:szCs w:val="20"/>
              </w:rPr>
            </w:pPr>
            <w:r w:rsidRPr="007B68D3">
              <w:rPr>
                <w:b/>
                <w:bCs/>
                <w:sz w:val="20"/>
                <w:szCs w:val="20"/>
              </w:rPr>
              <w:t xml:space="preserve">Setting: </w:t>
            </w:r>
            <w:r w:rsidRPr="007B68D3">
              <w:rPr>
                <w:sz w:val="20"/>
                <w:szCs w:val="20"/>
              </w:rPr>
              <w:t>hospital; multicentre</w:t>
            </w:r>
          </w:p>
        </w:tc>
      </w:tr>
      <w:tr w:rsidR="0037300A" w:rsidRPr="00142465" w14:paraId="0A5EF5B8"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00BEB36" w14:textId="77777777" w:rsidR="0037300A" w:rsidRPr="007B68D3" w:rsidRDefault="0037300A" w:rsidP="000F589A">
            <w:pPr>
              <w:spacing w:line="360" w:lineRule="auto"/>
              <w:rPr>
                <w:b/>
                <w:bCs/>
                <w:sz w:val="20"/>
                <w:szCs w:val="20"/>
              </w:rPr>
            </w:pPr>
            <w:r w:rsidRPr="007B68D3">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44B4166" w14:textId="77777777" w:rsidR="0037300A" w:rsidRPr="007B68D3" w:rsidRDefault="0037300A" w:rsidP="000F589A">
            <w:pPr>
              <w:spacing w:line="360" w:lineRule="auto"/>
              <w:rPr>
                <w:rFonts w:eastAsiaTheme="minorEastAsia"/>
                <w:sz w:val="20"/>
                <w:szCs w:val="20"/>
              </w:rPr>
            </w:pPr>
            <w:r w:rsidRPr="007B68D3">
              <w:rPr>
                <w:b/>
                <w:bCs/>
                <w:sz w:val="20"/>
                <w:szCs w:val="20"/>
              </w:rPr>
              <w:t>Type of intervention:</w:t>
            </w:r>
            <w:r w:rsidRPr="007B68D3">
              <w:rPr>
                <w:sz w:val="20"/>
                <w:szCs w:val="20"/>
              </w:rPr>
              <w:t xml:space="preserve"> combination: telehealth; education; technology/equipment; diet/lifestyle; supplements; counselling/psychological; supervised exercise training/class; home-based exercise programme</w:t>
            </w:r>
          </w:p>
          <w:p w14:paraId="5618A42B" w14:textId="77777777" w:rsidR="0037300A" w:rsidRPr="007B68D3" w:rsidRDefault="0037300A" w:rsidP="000F589A">
            <w:pPr>
              <w:spacing w:line="360" w:lineRule="auto"/>
              <w:rPr>
                <w:sz w:val="20"/>
                <w:szCs w:val="20"/>
              </w:rPr>
            </w:pPr>
            <w:r w:rsidRPr="007B68D3">
              <w:rPr>
                <w:b/>
                <w:bCs/>
                <w:sz w:val="20"/>
                <w:szCs w:val="20"/>
              </w:rPr>
              <w:t>Details of intervention:</w:t>
            </w:r>
            <w:r w:rsidRPr="007B68D3">
              <w:rPr>
                <w:sz w:val="20"/>
                <w:szCs w:val="20"/>
              </w:rPr>
              <w:t xml:space="preserve"> Paprika programme: individualised </w:t>
            </w:r>
            <w:proofErr w:type="spellStart"/>
            <w:r w:rsidRPr="007B68D3">
              <w:rPr>
                <w:sz w:val="20"/>
                <w:szCs w:val="20"/>
              </w:rPr>
              <w:t>prehabilitation</w:t>
            </w:r>
            <w:proofErr w:type="spellEnd"/>
            <w:r w:rsidRPr="007B68D3">
              <w:rPr>
                <w:sz w:val="20"/>
                <w:szCs w:val="20"/>
              </w:rPr>
              <w:t xml:space="preserve"> programme, reinforced by mobile app or leaflets according to pts preference; PA promotion - use of </w:t>
            </w:r>
            <w:proofErr w:type="spellStart"/>
            <w:r w:rsidRPr="007B68D3">
              <w:rPr>
                <w:sz w:val="20"/>
                <w:szCs w:val="20"/>
              </w:rPr>
              <w:t>ebike</w:t>
            </w:r>
            <w:proofErr w:type="spellEnd"/>
            <w:r w:rsidRPr="007B68D3">
              <w:rPr>
                <w:sz w:val="20"/>
                <w:szCs w:val="20"/>
              </w:rPr>
              <w:t>, personalised gymnastics, daily step increase, use of wristband accelerometer and mobile app; nutrition optimisation plan - dietary advice and protein supplement if required; psychological support - auto-hypnosis sensibilisation or CBT stress management techniques</w:t>
            </w:r>
            <w:r w:rsidRPr="007B68D3">
              <w:rPr>
                <w:sz w:val="20"/>
                <w:szCs w:val="20"/>
              </w:rPr>
              <w:br/>
            </w:r>
            <w:r w:rsidRPr="007B68D3">
              <w:rPr>
                <w:b/>
                <w:bCs/>
                <w:sz w:val="20"/>
                <w:szCs w:val="20"/>
              </w:rPr>
              <w:t>Details of comparison group:</w:t>
            </w:r>
            <w:r w:rsidRPr="007B68D3">
              <w:rPr>
                <w:sz w:val="20"/>
                <w:szCs w:val="20"/>
              </w:rPr>
              <w:t xml:space="preserve"> comparison of historical group with similar characteristics</w:t>
            </w:r>
          </w:p>
        </w:tc>
      </w:tr>
      <w:tr w:rsidR="0037300A" w:rsidRPr="00142465" w14:paraId="2E10D471"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8053D20" w14:textId="77777777" w:rsidR="0037300A" w:rsidRPr="007B68D3" w:rsidRDefault="0037300A" w:rsidP="000F589A">
            <w:pPr>
              <w:spacing w:line="360" w:lineRule="auto"/>
              <w:rPr>
                <w:b/>
                <w:bCs/>
                <w:sz w:val="20"/>
                <w:szCs w:val="20"/>
              </w:rPr>
            </w:pPr>
            <w:r w:rsidRPr="007B68D3">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C06F80C" w14:textId="77777777" w:rsidR="0037300A" w:rsidRPr="007B68D3" w:rsidRDefault="0037300A" w:rsidP="000F589A">
            <w:pPr>
              <w:spacing w:line="360" w:lineRule="auto"/>
              <w:rPr>
                <w:rFonts w:eastAsiaTheme="minorEastAsia"/>
                <w:sz w:val="20"/>
                <w:szCs w:val="20"/>
              </w:rPr>
            </w:pPr>
            <w:r w:rsidRPr="007B68D3">
              <w:rPr>
                <w:b/>
                <w:bCs/>
                <w:sz w:val="20"/>
                <w:szCs w:val="20"/>
              </w:rPr>
              <w:t xml:space="preserve">Primary: </w:t>
            </w:r>
            <w:r w:rsidRPr="007B68D3">
              <w:rPr>
                <w:sz w:val="20"/>
                <w:szCs w:val="20"/>
              </w:rPr>
              <w:t>rate of postoperative complications (30 days)</w:t>
            </w:r>
          </w:p>
          <w:p w14:paraId="3266D547" w14:textId="77777777" w:rsidR="0037300A" w:rsidRPr="007B68D3" w:rsidRDefault="0037300A" w:rsidP="000F589A">
            <w:pPr>
              <w:spacing w:line="360" w:lineRule="auto"/>
              <w:rPr>
                <w:sz w:val="20"/>
                <w:szCs w:val="20"/>
              </w:rPr>
            </w:pPr>
            <w:r w:rsidRPr="007B68D3">
              <w:rPr>
                <w:b/>
                <w:bCs/>
                <w:sz w:val="20"/>
                <w:szCs w:val="20"/>
              </w:rPr>
              <w:lastRenderedPageBreak/>
              <w:t>Secondary:</w:t>
            </w:r>
            <w:r w:rsidRPr="007B68D3">
              <w:rPr>
                <w:sz w:val="20"/>
                <w:szCs w:val="20"/>
              </w:rPr>
              <w:t xml:space="preserve"> number and severity of postoperative complications (</w:t>
            </w:r>
            <w:proofErr w:type="spellStart"/>
            <w:r w:rsidRPr="007B68D3">
              <w:rPr>
                <w:sz w:val="20"/>
                <w:szCs w:val="20"/>
              </w:rPr>
              <w:t>Clavien-Dindo</w:t>
            </w:r>
            <w:proofErr w:type="spellEnd"/>
            <w:r w:rsidRPr="007B68D3">
              <w:rPr>
                <w:sz w:val="20"/>
                <w:szCs w:val="20"/>
              </w:rPr>
              <w:t xml:space="preserve"> Classification; 30 days); LOS (ICU and hospital; 30 days); hospital readmission (30 days); direct costs (1 month; care consumption at 6 months); PA health status (</w:t>
            </w:r>
            <w:bookmarkStart w:id="619" w:name="_Hlk69725079"/>
            <w:r w:rsidRPr="007B68D3">
              <w:rPr>
                <w:sz w:val="20"/>
                <w:szCs w:val="20"/>
              </w:rPr>
              <w:t>GPAQ</w:t>
            </w:r>
            <w:bookmarkEnd w:id="619"/>
            <w:r w:rsidRPr="007B68D3">
              <w:rPr>
                <w:sz w:val="20"/>
                <w:szCs w:val="20"/>
              </w:rPr>
              <w:t xml:space="preserve">; </w:t>
            </w:r>
            <w:bookmarkStart w:id="620" w:name="_Hlk69725084"/>
            <w:r w:rsidRPr="007B68D3">
              <w:rPr>
                <w:sz w:val="20"/>
                <w:szCs w:val="20"/>
              </w:rPr>
              <w:t>DASI</w:t>
            </w:r>
            <w:bookmarkEnd w:id="620"/>
            <w:r w:rsidRPr="007B68D3">
              <w:rPr>
                <w:sz w:val="20"/>
                <w:szCs w:val="20"/>
              </w:rPr>
              <w:t xml:space="preserve">; 6 months); nutritional health status (weight, appetite, ingesta measurement; 1 month and 6 months); psychological health status (HAD; </w:t>
            </w:r>
            <w:bookmarkStart w:id="621" w:name="_Hlk69725090"/>
            <w:r w:rsidRPr="007B68D3">
              <w:rPr>
                <w:sz w:val="20"/>
                <w:szCs w:val="20"/>
              </w:rPr>
              <w:t>PSS</w:t>
            </w:r>
            <w:bookmarkEnd w:id="621"/>
            <w:r w:rsidRPr="007B68D3">
              <w:rPr>
                <w:sz w:val="20"/>
                <w:szCs w:val="20"/>
              </w:rPr>
              <w:t>; 1 month and 6 months); patient participation rate (during Paprika inclusion period); patient participation rate per session (1 month); cohort comparison (other centres using Paprika programme; to 1 year)</w:t>
            </w:r>
          </w:p>
        </w:tc>
      </w:tr>
      <w:tr w:rsidR="0037300A" w:rsidRPr="00142465" w14:paraId="416B8930"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6B2D01C" w14:textId="77777777" w:rsidR="0037300A" w:rsidRPr="007B68D3" w:rsidRDefault="0037300A" w:rsidP="000F589A">
            <w:pPr>
              <w:spacing w:line="360" w:lineRule="auto"/>
              <w:rPr>
                <w:b/>
                <w:bCs/>
                <w:sz w:val="20"/>
                <w:szCs w:val="20"/>
              </w:rPr>
            </w:pPr>
            <w:r w:rsidRPr="007B68D3">
              <w:rPr>
                <w:b/>
                <w:bCs/>
                <w:sz w:val="20"/>
                <w:szCs w:val="20"/>
              </w:rPr>
              <w:lastRenderedPageBreak/>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4E6B2F1" w14:textId="77777777" w:rsidR="0037300A" w:rsidRPr="007B68D3" w:rsidRDefault="0037300A" w:rsidP="000F589A">
            <w:pPr>
              <w:spacing w:line="360" w:lineRule="auto"/>
              <w:rPr>
                <w:rFonts w:eastAsiaTheme="minorEastAsia"/>
                <w:sz w:val="20"/>
                <w:szCs w:val="20"/>
              </w:rPr>
            </w:pPr>
            <w:r w:rsidRPr="007B68D3">
              <w:rPr>
                <w:sz w:val="20"/>
                <w:szCs w:val="20"/>
              </w:rPr>
              <w:t>3 January 2020</w:t>
            </w:r>
          </w:p>
        </w:tc>
      </w:tr>
      <w:tr w:rsidR="0037300A" w:rsidRPr="00142465" w14:paraId="3F80510F"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557AD4C5" w14:textId="77777777" w:rsidR="0037300A" w:rsidRPr="007B68D3" w:rsidRDefault="0037300A" w:rsidP="000F589A">
            <w:pPr>
              <w:spacing w:line="360" w:lineRule="auto"/>
              <w:rPr>
                <w:b/>
                <w:bCs/>
                <w:sz w:val="20"/>
                <w:szCs w:val="20"/>
              </w:rPr>
            </w:pPr>
            <w:r w:rsidRPr="007B68D3">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64417DB4" w14:textId="6787215E" w:rsidR="0037300A" w:rsidRPr="007B68D3" w:rsidRDefault="0037300A" w:rsidP="000F589A">
            <w:pPr>
              <w:pStyle w:val="NormalWeb"/>
              <w:spacing w:line="360" w:lineRule="auto"/>
              <w:rPr>
                <w:sz w:val="20"/>
                <w:szCs w:val="20"/>
              </w:rPr>
            </w:pPr>
            <w:r w:rsidRPr="007B68D3">
              <w:rPr>
                <w:sz w:val="20"/>
                <w:szCs w:val="20"/>
              </w:rPr>
              <w:t xml:space="preserve">NCT04190719. Patient empowerment for major surgery preparation @ home (Paprika) [Patient empowerment for major surgery preparation @ home: multimodal </w:t>
            </w:r>
            <w:proofErr w:type="spellStart"/>
            <w:r w:rsidRPr="007B68D3">
              <w:rPr>
                <w:sz w:val="20"/>
                <w:szCs w:val="20"/>
              </w:rPr>
              <w:t>prehabilitation</w:t>
            </w:r>
            <w:proofErr w:type="spellEnd"/>
            <w:r w:rsidRPr="007B68D3">
              <w:rPr>
                <w:sz w:val="20"/>
                <w:szCs w:val="20"/>
              </w:rPr>
              <w:t xml:space="preserve"> in major elective surgery]. clinicaltrials.gov/ct2/show/NCT04190719 (first received 9 December 2019)</w:t>
            </w:r>
          </w:p>
        </w:tc>
      </w:tr>
    </w:tbl>
    <w:p w14:paraId="38B29127" w14:textId="77777777" w:rsidR="0037300A" w:rsidRPr="00142465" w:rsidRDefault="0037300A" w:rsidP="0037300A">
      <w:pPr>
        <w:pStyle w:val="Title"/>
      </w:pPr>
      <w:r w:rsidRPr="00142465">
        <w:t xml:space="preserve">NCT04193397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6FCB1872"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57763CE" w14:textId="77777777" w:rsidR="0037300A" w:rsidRPr="007B68D3" w:rsidRDefault="0037300A" w:rsidP="000F589A">
            <w:pPr>
              <w:spacing w:line="360" w:lineRule="auto"/>
              <w:rPr>
                <w:b/>
                <w:bCs/>
                <w:sz w:val="20"/>
                <w:szCs w:val="20"/>
              </w:rPr>
            </w:pPr>
            <w:r w:rsidRPr="007B68D3">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03C991F" w14:textId="77777777" w:rsidR="0037300A" w:rsidRPr="007B68D3" w:rsidRDefault="0037300A" w:rsidP="000F589A">
            <w:pPr>
              <w:spacing w:after="0" w:line="360" w:lineRule="auto"/>
              <w:rPr>
                <w:rFonts w:eastAsiaTheme="minorEastAsia"/>
                <w:sz w:val="20"/>
                <w:szCs w:val="20"/>
              </w:rPr>
            </w:pPr>
            <w:r w:rsidRPr="007B68D3">
              <w:rPr>
                <w:sz w:val="20"/>
                <w:szCs w:val="20"/>
              </w:rPr>
              <w:t>Effects of physical training on health markers of post-bariatric patients (obesity)</w:t>
            </w:r>
          </w:p>
        </w:tc>
      </w:tr>
      <w:tr w:rsidR="0037300A" w:rsidRPr="00142465" w14:paraId="1AE6F954"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D75B39D" w14:textId="77777777" w:rsidR="0037300A" w:rsidRPr="007B68D3" w:rsidRDefault="0037300A" w:rsidP="000F589A">
            <w:pPr>
              <w:spacing w:line="360" w:lineRule="auto"/>
              <w:rPr>
                <w:b/>
                <w:bCs/>
                <w:sz w:val="20"/>
                <w:szCs w:val="20"/>
              </w:rPr>
            </w:pPr>
            <w:r w:rsidRPr="007B68D3">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77884F3" w14:textId="77777777" w:rsidR="0037300A" w:rsidRPr="007B68D3" w:rsidRDefault="0037300A" w:rsidP="000F589A">
            <w:pPr>
              <w:spacing w:line="360" w:lineRule="auto"/>
              <w:rPr>
                <w:rFonts w:eastAsiaTheme="minorEastAsia"/>
                <w:sz w:val="20"/>
                <w:szCs w:val="20"/>
              </w:rPr>
            </w:pPr>
            <w:r w:rsidRPr="007B68D3">
              <w:rPr>
                <w:b/>
                <w:bCs/>
                <w:sz w:val="20"/>
                <w:szCs w:val="20"/>
              </w:rPr>
              <w:t xml:space="preserve">Clinical trial, single group assignment </w:t>
            </w:r>
          </w:p>
          <w:p w14:paraId="35911BDF" w14:textId="77777777" w:rsidR="0037300A" w:rsidRPr="007B68D3" w:rsidRDefault="0037300A" w:rsidP="000F589A">
            <w:pPr>
              <w:spacing w:line="360" w:lineRule="auto"/>
              <w:rPr>
                <w:sz w:val="20"/>
                <w:szCs w:val="20"/>
              </w:rPr>
            </w:pPr>
            <w:r w:rsidRPr="007B68D3">
              <w:rPr>
                <w:b/>
                <w:bCs/>
                <w:sz w:val="20"/>
                <w:szCs w:val="20"/>
              </w:rPr>
              <w:t>Study aim:</w:t>
            </w:r>
            <w:r w:rsidRPr="007B68D3">
              <w:rPr>
                <w:sz w:val="20"/>
                <w:szCs w:val="20"/>
              </w:rPr>
              <w:t xml:space="preserve"> to study the effect of a postoperative training programme on PA, body composition and other outcomes in people who have undergone bariatric surgery</w:t>
            </w:r>
          </w:p>
        </w:tc>
      </w:tr>
      <w:tr w:rsidR="0037300A" w:rsidRPr="00142465" w14:paraId="6E726C18"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9F7D1A6" w14:textId="77777777" w:rsidR="0037300A" w:rsidRPr="007B68D3" w:rsidRDefault="0037300A" w:rsidP="000F589A">
            <w:pPr>
              <w:spacing w:line="360" w:lineRule="auto"/>
              <w:rPr>
                <w:b/>
                <w:bCs/>
                <w:sz w:val="20"/>
                <w:szCs w:val="20"/>
              </w:rPr>
            </w:pPr>
            <w:r w:rsidRPr="007B68D3">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332A7BF" w14:textId="77777777" w:rsidR="0037300A" w:rsidRPr="007B68D3" w:rsidRDefault="0037300A" w:rsidP="000F589A">
            <w:pPr>
              <w:spacing w:line="360" w:lineRule="auto"/>
              <w:rPr>
                <w:rFonts w:eastAsiaTheme="minorEastAsia"/>
                <w:sz w:val="20"/>
                <w:szCs w:val="20"/>
              </w:rPr>
            </w:pPr>
            <w:r w:rsidRPr="007B68D3">
              <w:rPr>
                <w:b/>
                <w:bCs/>
                <w:sz w:val="20"/>
                <w:szCs w:val="20"/>
              </w:rPr>
              <w:t>Estimated enrolment:</w:t>
            </w:r>
            <w:r w:rsidRPr="007B68D3">
              <w:rPr>
                <w:sz w:val="20"/>
                <w:szCs w:val="20"/>
              </w:rPr>
              <w:t xml:space="preserve"> 160</w:t>
            </w:r>
          </w:p>
          <w:p w14:paraId="695A0714" w14:textId="77777777" w:rsidR="0037300A" w:rsidRPr="007B68D3" w:rsidRDefault="0037300A" w:rsidP="000F589A">
            <w:pPr>
              <w:spacing w:line="360" w:lineRule="auto"/>
              <w:rPr>
                <w:sz w:val="20"/>
                <w:szCs w:val="20"/>
              </w:rPr>
            </w:pPr>
            <w:r w:rsidRPr="007B68D3">
              <w:rPr>
                <w:b/>
                <w:bCs/>
                <w:sz w:val="20"/>
                <w:szCs w:val="20"/>
              </w:rPr>
              <w:t>Inclusion criteria:</w:t>
            </w:r>
            <w:r w:rsidRPr="007B68D3">
              <w:rPr>
                <w:sz w:val="20"/>
                <w:szCs w:val="20"/>
              </w:rPr>
              <w:t xml:space="preserve"> 18 to 45 years of age; physically inactive; undergone bariatric surgery</w:t>
            </w:r>
          </w:p>
          <w:p w14:paraId="3DCE690D" w14:textId="77777777" w:rsidR="0037300A" w:rsidRPr="007B68D3" w:rsidRDefault="0037300A" w:rsidP="000F589A">
            <w:pPr>
              <w:spacing w:line="360" w:lineRule="auto"/>
              <w:rPr>
                <w:sz w:val="20"/>
                <w:szCs w:val="20"/>
              </w:rPr>
            </w:pPr>
            <w:r w:rsidRPr="007B68D3">
              <w:rPr>
                <w:b/>
                <w:bCs/>
                <w:sz w:val="20"/>
                <w:szCs w:val="20"/>
              </w:rPr>
              <w:t>Exclusion criteria:</w:t>
            </w:r>
            <w:r w:rsidRPr="007B68D3">
              <w:rPr>
                <w:sz w:val="20"/>
                <w:szCs w:val="20"/>
              </w:rPr>
              <w:t xml:space="preserve"> smoking; alcohol addiction; pregnancy; menopause; andropause; severe </w:t>
            </w:r>
            <w:bookmarkStart w:id="622" w:name="_Hlk69725103"/>
            <w:r w:rsidRPr="007B68D3">
              <w:rPr>
                <w:sz w:val="20"/>
                <w:szCs w:val="20"/>
              </w:rPr>
              <w:t>CVD</w:t>
            </w:r>
            <w:bookmarkEnd w:id="622"/>
            <w:r w:rsidRPr="007B68D3">
              <w:rPr>
                <w:sz w:val="20"/>
                <w:szCs w:val="20"/>
              </w:rPr>
              <w:t xml:space="preserve">; </w:t>
            </w:r>
            <w:bookmarkStart w:id="623" w:name="_Hlk69725109"/>
            <w:r w:rsidRPr="007B68D3">
              <w:rPr>
                <w:sz w:val="20"/>
                <w:szCs w:val="20"/>
              </w:rPr>
              <w:t>COPD</w:t>
            </w:r>
            <w:bookmarkEnd w:id="623"/>
            <w:r w:rsidRPr="007B68D3">
              <w:rPr>
                <w:sz w:val="20"/>
                <w:szCs w:val="20"/>
              </w:rPr>
              <w:t xml:space="preserve">; neurological disease; hepatic disease; haematologic disease; renal disease; autoimmune disease; active malignant neoplasm; AIDS; presence of musculoskeletal limitations; neuromuscular limitations; cognitive limitations; use of drugs that interfere with bone and muscle metabolism </w:t>
            </w:r>
          </w:p>
          <w:p w14:paraId="32A0E8F2" w14:textId="77777777" w:rsidR="0037300A" w:rsidRPr="007B68D3" w:rsidRDefault="0037300A" w:rsidP="000F589A">
            <w:pPr>
              <w:spacing w:line="360" w:lineRule="auto"/>
              <w:rPr>
                <w:sz w:val="20"/>
                <w:szCs w:val="20"/>
              </w:rPr>
            </w:pPr>
            <w:r w:rsidRPr="007B68D3">
              <w:rPr>
                <w:b/>
                <w:bCs/>
                <w:sz w:val="20"/>
                <w:szCs w:val="20"/>
              </w:rPr>
              <w:t>Type of surgery/condition:</w:t>
            </w:r>
            <w:r w:rsidRPr="007B68D3">
              <w:rPr>
                <w:sz w:val="20"/>
                <w:szCs w:val="20"/>
              </w:rPr>
              <w:t xml:space="preserve"> bariatric surgery for obesity</w:t>
            </w:r>
          </w:p>
          <w:p w14:paraId="621561DB" w14:textId="77777777" w:rsidR="0037300A" w:rsidRPr="007B68D3" w:rsidRDefault="0037300A" w:rsidP="000F589A">
            <w:pPr>
              <w:spacing w:line="360" w:lineRule="auto"/>
              <w:rPr>
                <w:sz w:val="20"/>
                <w:szCs w:val="20"/>
              </w:rPr>
            </w:pPr>
            <w:r w:rsidRPr="007B68D3">
              <w:rPr>
                <w:b/>
                <w:bCs/>
                <w:sz w:val="20"/>
                <w:szCs w:val="20"/>
              </w:rPr>
              <w:lastRenderedPageBreak/>
              <w:t>Country:</w:t>
            </w:r>
            <w:r w:rsidRPr="007B68D3">
              <w:rPr>
                <w:sz w:val="20"/>
                <w:szCs w:val="20"/>
              </w:rPr>
              <w:t xml:space="preserve"> Brazil</w:t>
            </w:r>
          </w:p>
          <w:p w14:paraId="6957F582" w14:textId="77777777" w:rsidR="0037300A" w:rsidRPr="007B68D3" w:rsidRDefault="0037300A" w:rsidP="000F589A">
            <w:pPr>
              <w:spacing w:line="360" w:lineRule="auto"/>
              <w:rPr>
                <w:sz w:val="20"/>
                <w:szCs w:val="20"/>
              </w:rPr>
            </w:pPr>
            <w:r w:rsidRPr="007B68D3">
              <w:rPr>
                <w:b/>
                <w:bCs/>
                <w:sz w:val="20"/>
                <w:szCs w:val="20"/>
              </w:rPr>
              <w:t>Setting:</w:t>
            </w:r>
            <w:r w:rsidRPr="007B68D3">
              <w:rPr>
                <w:sz w:val="20"/>
                <w:szCs w:val="20"/>
              </w:rPr>
              <w:t xml:space="preserve"> hospital; single centre</w:t>
            </w:r>
          </w:p>
        </w:tc>
      </w:tr>
      <w:tr w:rsidR="0037300A" w:rsidRPr="00142465" w14:paraId="4BA4C010"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6A9B5D4" w14:textId="77777777" w:rsidR="0037300A" w:rsidRPr="007B68D3" w:rsidRDefault="0037300A" w:rsidP="000F589A">
            <w:pPr>
              <w:spacing w:line="360" w:lineRule="auto"/>
              <w:rPr>
                <w:b/>
                <w:bCs/>
                <w:sz w:val="20"/>
                <w:szCs w:val="20"/>
              </w:rPr>
            </w:pPr>
            <w:r w:rsidRPr="007B68D3">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7B14914" w14:textId="77777777" w:rsidR="0037300A" w:rsidRPr="007B68D3" w:rsidRDefault="0037300A" w:rsidP="000F589A">
            <w:pPr>
              <w:spacing w:line="360" w:lineRule="auto"/>
              <w:rPr>
                <w:rFonts w:eastAsiaTheme="minorEastAsia"/>
                <w:sz w:val="20"/>
                <w:szCs w:val="20"/>
              </w:rPr>
            </w:pPr>
            <w:r w:rsidRPr="007B68D3">
              <w:rPr>
                <w:b/>
                <w:bCs/>
                <w:sz w:val="20"/>
                <w:szCs w:val="20"/>
              </w:rPr>
              <w:t>Type of intervention:</w:t>
            </w:r>
            <w:r w:rsidRPr="007B68D3">
              <w:rPr>
                <w:sz w:val="20"/>
                <w:szCs w:val="20"/>
              </w:rPr>
              <w:t xml:space="preserve"> supervised exercise training/class; technology/equipment</w:t>
            </w:r>
          </w:p>
          <w:p w14:paraId="574D4D8B" w14:textId="77777777" w:rsidR="0037300A" w:rsidRPr="007B68D3" w:rsidRDefault="0037300A" w:rsidP="000F589A">
            <w:pPr>
              <w:spacing w:line="360" w:lineRule="auto"/>
              <w:rPr>
                <w:sz w:val="20"/>
                <w:szCs w:val="20"/>
              </w:rPr>
            </w:pPr>
            <w:r w:rsidRPr="007B68D3">
              <w:rPr>
                <w:b/>
                <w:bCs/>
                <w:sz w:val="20"/>
                <w:szCs w:val="20"/>
              </w:rPr>
              <w:t>Details of intervention:</w:t>
            </w:r>
            <w:r w:rsidRPr="007B68D3">
              <w:rPr>
                <w:sz w:val="20"/>
                <w:szCs w:val="20"/>
              </w:rPr>
              <w:t xml:space="preserve"> physical exercise programme - aerobic and resistance training 3 times a week for 6 months</w:t>
            </w:r>
            <w:r w:rsidRPr="007B68D3">
              <w:rPr>
                <w:sz w:val="20"/>
                <w:szCs w:val="20"/>
              </w:rPr>
              <w:br/>
            </w:r>
            <w:r w:rsidRPr="007B68D3">
              <w:rPr>
                <w:b/>
                <w:bCs/>
                <w:sz w:val="20"/>
                <w:szCs w:val="20"/>
              </w:rPr>
              <w:t>Details of comparison group:</w:t>
            </w:r>
            <w:r w:rsidRPr="007B68D3">
              <w:rPr>
                <w:sz w:val="20"/>
                <w:szCs w:val="20"/>
              </w:rPr>
              <w:t xml:space="preserve"> no intervention</w:t>
            </w:r>
          </w:p>
        </w:tc>
      </w:tr>
      <w:tr w:rsidR="0037300A" w:rsidRPr="00142465" w14:paraId="522A25D4"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A68F53D" w14:textId="77777777" w:rsidR="0037300A" w:rsidRPr="007B68D3" w:rsidRDefault="0037300A" w:rsidP="000F589A">
            <w:pPr>
              <w:spacing w:line="360" w:lineRule="auto"/>
              <w:rPr>
                <w:b/>
                <w:bCs/>
                <w:sz w:val="20"/>
                <w:szCs w:val="20"/>
              </w:rPr>
            </w:pPr>
            <w:r w:rsidRPr="007B68D3">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7794ED50" w14:textId="77777777" w:rsidR="0037300A" w:rsidRPr="007B68D3" w:rsidRDefault="0037300A" w:rsidP="000F589A">
            <w:pPr>
              <w:spacing w:line="360" w:lineRule="auto"/>
              <w:rPr>
                <w:rFonts w:eastAsiaTheme="minorEastAsia"/>
                <w:sz w:val="20"/>
                <w:szCs w:val="20"/>
              </w:rPr>
            </w:pPr>
            <w:r w:rsidRPr="007B68D3">
              <w:rPr>
                <w:b/>
                <w:bCs/>
                <w:sz w:val="20"/>
                <w:szCs w:val="20"/>
              </w:rPr>
              <w:t>Primary:</w:t>
            </w:r>
            <w:r w:rsidRPr="007B68D3">
              <w:rPr>
                <w:sz w:val="20"/>
                <w:szCs w:val="20"/>
              </w:rPr>
              <w:t xml:space="preserve"> changes all measured at 6 months: body composition (DEXA); bone micro architecture (HR-</w:t>
            </w:r>
            <w:proofErr w:type="spellStart"/>
            <w:r w:rsidRPr="007B68D3">
              <w:rPr>
                <w:sz w:val="20"/>
                <w:szCs w:val="20"/>
              </w:rPr>
              <w:t>pQCT</w:t>
            </w:r>
            <w:proofErr w:type="spellEnd"/>
            <w:r w:rsidRPr="007B68D3">
              <w:rPr>
                <w:sz w:val="20"/>
                <w:szCs w:val="20"/>
              </w:rPr>
              <w:t xml:space="preserve">); muscle strength (1RMT; HGS); physical fitness (CPET); QOL (SF-36); PA level (accelerometer; IPAQ); endothelial function (vascular doppler </w:t>
            </w:r>
            <w:bookmarkStart w:id="624" w:name="_Hlk69725125"/>
            <w:r w:rsidRPr="007B68D3">
              <w:rPr>
                <w:sz w:val="20"/>
                <w:szCs w:val="20"/>
              </w:rPr>
              <w:t>US</w:t>
            </w:r>
            <w:bookmarkEnd w:id="624"/>
            <w:r w:rsidRPr="007B68D3">
              <w:rPr>
                <w:sz w:val="20"/>
                <w:szCs w:val="20"/>
              </w:rPr>
              <w:t xml:space="preserve">; </w:t>
            </w:r>
            <w:bookmarkStart w:id="625" w:name="_Hlk69725130"/>
            <w:r w:rsidRPr="007B68D3">
              <w:rPr>
                <w:sz w:val="20"/>
                <w:szCs w:val="20"/>
              </w:rPr>
              <w:t>VCP</w:t>
            </w:r>
            <w:bookmarkEnd w:id="625"/>
            <w:r w:rsidRPr="007B68D3">
              <w:rPr>
                <w:sz w:val="20"/>
                <w:szCs w:val="20"/>
              </w:rPr>
              <w:t>); BP; blood biomarkers of bone metabolism</w:t>
            </w:r>
          </w:p>
          <w:p w14:paraId="27611332" w14:textId="77777777" w:rsidR="0037300A" w:rsidRPr="007B68D3" w:rsidRDefault="0037300A" w:rsidP="000F589A">
            <w:pPr>
              <w:spacing w:line="360" w:lineRule="auto"/>
              <w:rPr>
                <w:sz w:val="20"/>
                <w:szCs w:val="20"/>
              </w:rPr>
            </w:pPr>
            <w:r w:rsidRPr="007B68D3">
              <w:rPr>
                <w:b/>
                <w:bCs/>
                <w:sz w:val="20"/>
                <w:szCs w:val="20"/>
              </w:rPr>
              <w:t>Secondary:</w:t>
            </w:r>
          </w:p>
        </w:tc>
      </w:tr>
      <w:tr w:rsidR="0037300A" w:rsidRPr="00142465" w14:paraId="17E2FA7E"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5FA067D" w14:textId="77777777" w:rsidR="0037300A" w:rsidRPr="007B68D3" w:rsidRDefault="0037300A" w:rsidP="000F589A">
            <w:pPr>
              <w:spacing w:line="360" w:lineRule="auto"/>
              <w:rPr>
                <w:b/>
                <w:bCs/>
                <w:sz w:val="20"/>
                <w:szCs w:val="20"/>
              </w:rPr>
            </w:pPr>
            <w:r w:rsidRPr="007B68D3">
              <w:rPr>
                <w:b/>
                <w:bCs/>
                <w:sz w:val="20"/>
                <w:szCs w:val="20"/>
              </w:rPr>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3D7C665" w14:textId="77777777" w:rsidR="0037300A" w:rsidRPr="007B68D3" w:rsidRDefault="0037300A" w:rsidP="000F589A">
            <w:pPr>
              <w:spacing w:line="360" w:lineRule="auto"/>
              <w:rPr>
                <w:rFonts w:eastAsiaTheme="minorEastAsia"/>
                <w:sz w:val="20"/>
                <w:szCs w:val="20"/>
              </w:rPr>
            </w:pPr>
            <w:r w:rsidRPr="007B68D3">
              <w:rPr>
                <w:sz w:val="20"/>
                <w:szCs w:val="20"/>
              </w:rPr>
              <w:t>1 January 2020</w:t>
            </w:r>
          </w:p>
        </w:tc>
      </w:tr>
      <w:tr w:rsidR="0037300A" w:rsidRPr="00142465" w14:paraId="016CCB9A"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79B07987" w14:textId="77777777" w:rsidR="0037300A" w:rsidRPr="007B68D3" w:rsidRDefault="0037300A" w:rsidP="000F589A">
            <w:pPr>
              <w:spacing w:line="360" w:lineRule="auto"/>
              <w:rPr>
                <w:b/>
                <w:bCs/>
                <w:sz w:val="20"/>
                <w:szCs w:val="20"/>
              </w:rPr>
            </w:pPr>
            <w:r w:rsidRPr="007B68D3">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0233345F" w14:textId="4618141A" w:rsidR="0037300A" w:rsidRPr="007B68D3" w:rsidRDefault="0037300A" w:rsidP="000F589A">
            <w:pPr>
              <w:pStyle w:val="NormalWeb"/>
              <w:spacing w:line="360" w:lineRule="auto"/>
              <w:rPr>
                <w:sz w:val="20"/>
                <w:szCs w:val="20"/>
              </w:rPr>
            </w:pPr>
            <w:r w:rsidRPr="007B68D3">
              <w:rPr>
                <w:sz w:val="20"/>
                <w:szCs w:val="20"/>
              </w:rPr>
              <w:t>NCT04193397. Effects of physical training on health markers of post-bariatric patients (obesity) [Effects of physical training on physical and functional fitness, physical activity level, endothelial function, hemodynamic variables, bone metabolism and quality of life of post-bariatric patients: a randomized controlled trial]. clinicaltrials.gov/ct2/show/NCT04193397 (first received 10 December 2019)</w:t>
            </w:r>
          </w:p>
        </w:tc>
      </w:tr>
    </w:tbl>
    <w:p w14:paraId="45CB7112" w14:textId="77777777" w:rsidR="0037300A" w:rsidRPr="00142465" w:rsidRDefault="0037300A" w:rsidP="0037300A">
      <w:pPr>
        <w:pStyle w:val="Title"/>
      </w:pPr>
      <w:r w:rsidRPr="00142465">
        <w:t xml:space="preserve">O'Brien 2018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190E318D"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8BD8AC3" w14:textId="77777777" w:rsidR="0037300A" w:rsidRPr="007B68D3" w:rsidRDefault="0037300A" w:rsidP="000F589A">
            <w:pPr>
              <w:spacing w:line="360" w:lineRule="auto"/>
              <w:rPr>
                <w:b/>
                <w:bCs/>
                <w:sz w:val="20"/>
                <w:szCs w:val="20"/>
              </w:rPr>
            </w:pPr>
            <w:r w:rsidRPr="007B68D3">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0A812FAA" w14:textId="77777777" w:rsidR="0037300A" w:rsidRPr="007B68D3" w:rsidRDefault="0037300A" w:rsidP="000F589A">
            <w:pPr>
              <w:spacing w:after="0" w:line="360" w:lineRule="auto"/>
              <w:rPr>
                <w:rFonts w:eastAsiaTheme="minorEastAsia"/>
                <w:sz w:val="20"/>
                <w:szCs w:val="20"/>
              </w:rPr>
            </w:pPr>
            <w:r w:rsidRPr="007B68D3">
              <w:rPr>
                <w:sz w:val="20"/>
                <w:szCs w:val="20"/>
              </w:rPr>
              <w:t>Improving physical activity, pain and function in patients waiting for hip and knee arthroplasty by combining targeted exercise training with behaviour change counselling: study protocol for a randomised controlled trial</w:t>
            </w:r>
          </w:p>
        </w:tc>
      </w:tr>
      <w:tr w:rsidR="0037300A" w:rsidRPr="00142465" w14:paraId="0329FF5D"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08FA8D1" w14:textId="77777777" w:rsidR="0037300A" w:rsidRPr="007B68D3" w:rsidRDefault="0037300A" w:rsidP="000F589A">
            <w:pPr>
              <w:spacing w:line="360" w:lineRule="auto"/>
              <w:rPr>
                <w:b/>
                <w:bCs/>
                <w:sz w:val="20"/>
                <w:szCs w:val="20"/>
              </w:rPr>
            </w:pPr>
            <w:r w:rsidRPr="007B68D3">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24C356A" w14:textId="77777777" w:rsidR="0037300A" w:rsidRPr="007B68D3" w:rsidRDefault="0037300A" w:rsidP="000F589A">
            <w:pPr>
              <w:spacing w:line="360" w:lineRule="auto"/>
              <w:rPr>
                <w:rFonts w:eastAsiaTheme="minorEastAsia"/>
                <w:sz w:val="20"/>
                <w:szCs w:val="20"/>
              </w:rPr>
            </w:pPr>
            <w:r w:rsidRPr="007B68D3">
              <w:rPr>
                <w:b/>
                <w:bCs/>
                <w:sz w:val="20"/>
                <w:szCs w:val="20"/>
              </w:rPr>
              <w:t>RCT, parallel design</w:t>
            </w:r>
          </w:p>
          <w:p w14:paraId="30A9F508" w14:textId="77777777" w:rsidR="0037300A" w:rsidRPr="007B68D3" w:rsidRDefault="0037300A" w:rsidP="000F589A">
            <w:pPr>
              <w:spacing w:line="360" w:lineRule="auto"/>
              <w:rPr>
                <w:sz w:val="20"/>
                <w:szCs w:val="20"/>
              </w:rPr>
            </w:pPr>
            <w:r w:rsidRPr="007B68D3">
              <w:rPr>
                <w:b/>
                <w:bCs/>
                <w:sz w:val="20"/>
                <w:szCs w:val="20"/>
              </w:rPr>
              <w:t>Study aim:</w:t>
            </w:r>
            <w:r w:rsidRPr="007B68D3">
              <w:rPr>
                <w:sz w:val="20"/>
                <w:szCs w:val="20"/>
              </w:rPr>
              <w:t xml:space="preserve"> to assess the effectiveness of a 12-week exercise intervention designed to improve long-term PA and functional abilities for people awaiting arthroplasty</w:t>
            </w:r>
          </w:p>
        </w:tc>
      </w:tr>
      <w:tr w:rsidR="0037300A" w:rsidRPr="00142465" w14:paraId="5C7374A3"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7D3642E3" w14:textId="77777777" w:rsidR="0037300A" w:rsidRPr="007B68D3" w:rsidRDefault="0037300A" w:rsidP="000F589A">
            <w:pPr>
              <w:spacing w:line="360" w:lineRule="auto"/>
              <w:rPr>
                <w:b/>
                <w:bCs/>
                <w:sz w:val="20"/>
                <w:szCs w:val="20"/>
              </w:rPr>
            </w:pPr>
            <w:r w:rsidRPr="007B68D3">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5B0EFD6" w14:textId="77777777" w:rsidR="0037300A" w:rsidRPr="007B68D3" w:rsidRDefault="0037300A" w:rsidP="000F589A">
            <w:pPr>
              <w:spacing w:line="360" w:lineRule="auto"/>
              <w:rPr>
                <w:rFonts w:eastAsiaTheme="minorEastAsia"/>
                <w:sz w:val="20"/>
                <w:szCs w:val="20"/>
              </w:rPr>
            </w:pPr>
            <w:r w:rsidRPr="007B68D3">
              <w:rPr>
                <w:b/>
                <w:bCs/>
                <w:sz w:val="20"/>
                <w:szCs w:val="20"/>
              </w:rPr>
              <w:t>Estimated enrolment:</w:t>
            </w:r>
            <w:r w:rsidRPr="007B68D3">
              <w:rPr>
                <w:sz w:val="20"/>
                <w:szCs w:val="20"/>
              </w:rPr>
              <w:t xml:space="preserve"> 100</w:t>
            </w:r>
          </w:p>
          <w:p w14:paraId="0FEDA868" w14:textId="77777777" w:rsidR="0037300A" w:rsidRPr="007B68D3" w:rsidRDefault="0037300A" w:rsidP="000F589A">
            <w:pPr>
              <w:spacing w:line="360" w:lineRule="auto"/>
              <w:rPr>
                <w:sz w:val="20"/>
                <w:szCs w:val="20"/>
              </w:rPr>
            </w:pPr>
            <w:r w:rsidRPr="007B68D3">
              <w:rPr>
                <w:b/>
                <w:bCs/>
                <w:sz w:val="20"/>
                <w:szCs w:val="20"/>
              </w:rPr>
              <w:lastRenderedPageBreak/>
              <w:t>Inclusion criteria:</w:t>
            </w:r>
            <w:r w:rsidRPr="007B68D3">
              <w:rPr>
                <w:sz w:val="20"/>
                <w:szCs w:val="20"/>
              </w:rPr>
              <w:t xml:space="preserve"> on surgery waiting list (&lt; 6 months); ≤ 80 years of age; able to read and understand English; willing to participate in 12-week exercise intervention and provide informed consent </w:t>
            </w:r>
          </w:p>
          <w:p w14:paraId="2B625215" w14:textId="77777777" w:rsidR="0037300A" w:rsidRPr="007B68D3" w:rsidRDefault="0037300A" w:rsidP="000F589A">
            <w:pPr>
              <w:spacing w:line="360" w:lineRule="auto"/>
              <w:rPr>
                <w:sz w:val="20"/>
                <w:szCs w:val="20"/>
              </w:rPr>
            </w:pPr>
            <w:r w:rsidRPr="007B68D3">
              <w:rPr>
                <w:b/>
                <w:bCs/>
                <w:sz w:val="20"/>
                <w:szCs w:val="20"/>
              </w:rPr>
              <w:t>Exclusion criteria:</w:t>
            </w:r>
            <w:r w:rsidRPr="007B68D3">
              <w:rPr>
                <w:sz w:val="20"/>
                <w:szCs w:val="20"/>
              </w:rPr>
              <w:t xml:space="preserve"> unstable contraindicative medical condition; prior diagnosis of degenerative neurological condition (e.g., Parkinson's); confined to wheelchair</w:t>
            </w:r>
          </w:p>
          <w:p w14:paraId="75F3C139" w14:textId="77777777" w:rsidR="0037300A" w:rsidRPr="007B68D3" w:rsidRDefault="0037300A" w:rsidP="000F589A">
            <w:pPr>
              <w:spacing w:line="360" w:lineRule="auto"/>
              <w:rPr>
                <w:sz w:val="20"/>
                <w:szCs w:val="20"/>
              </w:rPr>
            </w:pPr>
            <w:r w:rsidRPr="007B68D3">
              <w:rPr>
                <w:b/>
                <w:bCs/>
                <w:sz w:val="20"/>
                <w:szCs w:val="20"/>
              </w:rPr>
              <w:t>Type of surgery/condition:</w:t>
            </w:r>
            <w:r w:rsidRPr="007B68D3">
              <w:rPr>
                <w:sz w:val="20"/>
                <w:szCs w:val="20"/>
              </w:rPr>
              <w:t xml:space="preserve"> hip or knee arthroplasty for OA</w:t>
            </w:r>
          </w:p>
          <w:p w14:paraId="2348A07E" w14:textId="77777777" w:rsidR="0037300A" w:rsidRPr="007B68D3" w:rsidRDefault="0037300A" w:rsidP="000F589A">
            <w:pPr>
              <w:spacing w:line="360" w:lineRule="auto"/>
              <w:rPr>
                <w:sz w:val="20"/>
                <w:szCs w:val="20"/>
              </w:rPr>
            </w:pPr>
            <w:r w:rsidRPr="007B68D3">
              <w:rPr>
                <w:b/>
                <w:bCs/>
                <w:sz w:val="20"/>
                <w:szCs w:val="20"/>
              </w:rPr>
              <w:t>Country:</w:t>
            </w:r>
            <w:r w:rsidRPr="007B68D3">
              <w:rPr>
                <w:sz w:val="20"/>
                <w:szCs w:val="20"/>
              </w:rPr>
              <w:t xml:space="preserve"> Australia</w:t>
            </w:r>
          </w:p>
          <w:p w14:paraId="3441D41F" w14:textId="77777777" w:rsidR="0037300A" w:rsidRPr="007B68D3" w:rsidRDefault="0037300A" w:rsidP="000F589A">
            <w:pPr>
              <w:spacing w:line="360" w:lineRule="auto"/>
              <w:rPr>
                <w:sz w:val="20"/>
                <w:szCs w:val="20"/>
              </w:rPr>
            </w:pPr>
            <w:r w:rsidRPr="007B68D3">
              <w:rPr>
                <w:b/>
                <w:bCs/>
                <w:sz w:val="20"/>
                <w:szCs w:val="20"/>
              </w:rPr>
              <w:t>Setting:</w:t>
            </w:r>
            <w:r w:rsidRPr="007B68D3">
              <w:rPr>
                <w:sz w:val="20"/>
                <w:szCs w:val="20"/>
              </w:rPr>
              <w:t xml:space="preserve"> hospital; single centre</w:t>
            </w:r>
          </w:p>
        </w:tc>
      </w:tr>
      <w:tr w:rsidR="0037300A" w:rsidRPr="00142465" w14:paraId="755F6EB5"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44E8713" w14:textId="77777777" w:rsidR="0037300A" w:rsidRPr="007B68D3" w:rsidRDefault="0037300A" w:rsidP="000F589A">
            <w:pPr>
              <w:spacing w:line="360" w:lineRule="auto"/>
              <w:rPr>
                <w:b/>
                <w:bCs/>
                <w:sz w:val="20"/>
                <w:szCs w:val="20"/>
              </w:rPr>
            </w:pPr>
            <w:r w:rsidRPr="007B68D3">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3A0D963" w14:textId="77777777" w:rsidR="0037300A" w:rsidRPr="007B68D3" w:rsidRDefault="0037300A" w:rsidP="000F589A">
            <w:pPr>
              <w:spacing w:line="360" w:lineRule="auto"/>
              <w:rPr>
                <w:rFonts w:eastAsiaTheme="minorEastAsia"/>
                <w:sz w:val="20"/>
                <w:szCs w:val="20"/>
              </w:rPr>
            </w:pPr>
            <w:r w:rsidRPr="007B68D3">
              <w:rPr>
                <w:b/>
                <w:bCs/>
                <w:sz w:val="20"/>
                <w:szCs w:val="20"/>
              </w:rPr>
              <w:t>Type of intervention:</w:t>
            </w:r>
            <w:r w:rsidRPr="007B68D3">
              <w:rPr>
                <w:sz w:val="20"/>
                <w:szCs w:val="20"/>
              </w:rPr>
              <w:t xml:space="preserve"> combination: supervised exercise class; counselling/psychological; education; goal-setting; technology/equipment</w:t>
            </w:r>
          </w:p>
          <w:p w14:paraId="2CC0A3FA" w14:textId="77777777" w:rsidR="0037300A" w:rsidRPr="007B68D3" w:rsidRDefault="0037300A" w:rsidP="000F589A">
            <w:pPr>
              <w:spacing w:line="360" w:lineRule="auto"/>
              <w:rPr>
                <w:sz w:val="20"/>
                <w:szCs w:val="20"/>
              </w:rPr>
            </w:pPr>
            <w:r w:rsidRPr="007B68D3">
              <w:rPr>
                <w:b/>
                <w:bCs/>
                <w:sz w:val="20"/>
                <w:szCs w:val="20"/>
              </w:rPr>
              <w:t>Details of intervention:</w:t>
            </w:r>
            <w:r w:rsidRPr="007B68D3">
              <w:rPr>
                <w:sz w:val="20"/>
                <w:szCs w:val="20"/>
              </w:rPr>
              <w:t xml:space="preserve"> ENHANCE programme: twice weekly one-hour long group exercise classes for 12 weeks combined with 5 group counselling sessions, delivered after the class; max 5 pts per class; individualised and progressive; counselling to increase self-efficacy for exercise, symptom management and promoting positive health behaviours based on </w:t>
            </w:r>
            <w:bookmarkStart w:id="626" w:name="_Hlk69725142"/>
            <w:r w:rsidRPr="007B68D3">
              <w:rPr>
                <w:sz w:val="20"/>
                <w:szCs w:val="20"/>
              </w:rPr>
              <w:t>HAPA</w:t>
            </w:r>
            <w:bookmarkEnd w:id="626"/>
            <w:r w:rsidRPr="007B68D3">
              <w:rPr>
                <w:sz w:val="20"/>
                <w:szCs w:val="20"/>
              </w:rPr>
              <w:t>; workbook re: OA and exercise, setting goals, forming habits and making plans with activities for counselling sessions or homework</w:t>
            </w:r>
            <w:r w:rsidRPr="007B68D3">
              <w:rPr>
                <w:sz w:val="20"/>
                <w:szCs w:val="20"/>
              </w:rPr>
              <w:br/>
            </w:r>
            <w:r w:rsidRPr="007B68D3">
              <w:rPr>
                <w:b/>
                <w:bCs/>
                <w:sz w:val="20"/>
                <w:szCs w:val="20"/>
              </w:rPr>
              <w:t>Details of comparison group:</w:t>
            </w:r>
            <w:r w:rsidRPr="007B68D3">
              <w:rPr>
                <w:sz w:val="20"/>
                <w:szCs w:val="20"/>
              </w:rPr>
              <w:t xml:space="preserve"> usual care; generic OA and exercise information brochure</w:t>
            </w:r>
          </w:p>
        </w:tc>
      </w:tr>
      <w:tr w:rsidR="0037300A" w:rsidRPr="00142465" w14:paraId="539552AF"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926FB21" w14:textId="77777777" w:rsidR="0037300A" w:rsidRPr="007B68D3" w:rsidRDefault="0037300A" w:rsidP="000F589A">
            <w:pPr>
              <w:spacing w:line="360" w:lineRule="auto"/>
              <w:rPr>
                <w:b/>
                <w:bCs/>
                <w:sz w:val="20"/>
                <w:szCs w:val="20"/>
              </w:rPr>
            </w:pPr>
            <w:r w:rsidRPr="007B68D3">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77D180D" w14:textId="77777777" w:rsidR="0037300A" w:rsidRPr="007B68D3" w:rsidRDefault="0037300A" w:rsidP="000F589A">
            <w:pPr>
              <w:spacing w:line="360" w:lineRule="auto"/>
              <w:rPr>
                <w:rFonts w:eastAsiaTheme="minorEastAsia"/>
                <w:sz w:val="20"/>
                <w:szCs w:val="20"/>
              </w:rPr>
            </w:pPr>
            <w:r w:rsidRPr="007B68D3">
              <w:rPr>
                <w:b/>
                <w:bCs/>
                <w:sz w:val="20"/>
                <w:szCs w:val="20"/>
              </w:rPr>
              <w:t>Primary:</w:t>
            </w:r>
            <w:r w:rsidRPr="007B68D3">
              <w:rPr>
                <w:sz w:val="20"/>
                <w:szCs w:val="20"/>
              </w:rPr>
              <w:t xml:space="preserve"> daily PA - daily step count and % time spent in sedentary behaviour (activity monitor; at 6 months and 6 months after surgery)</w:t>
            </w:r>
          </w:p>
          <w:p w14:paraId="35107640" w14:textId="77777777" w:rsidR="0037300A" w:rsidRPr="007B68D3" w:rsidRDefault="0037300A" w:rsidP="000F589A">
            <w:pPr>
              <w:spacing w:line="360" w:lineRule="auto"/>
              <w:rPr>
                <w:sz w:val="20"/>
                <w:szCs w:val="20"/>
              </w:rPr>
            </w:pPr>
            <w:r w:rsidRPr="007B68D3">
              <w:rPr>
                <w:b/>
                <w:bCs/>
                <w:sz w:val="20"/>
                <w:szCs w:val="20"/>
              </w:rPr>
              <w:t>Secondary:</w:t>
            </w:r>
            <w:r w:rsidRPr="007B68D3">
              <w:rPr>
                <w:sz w:val="20"/>
                <w:szCs w:val="20"/>
              </w:rPr>
              <w:t xml:space="preserve"> all measured at 6 months and 6 months after surgery: pain (VAS); QOL (SF-12); self-efficacy (specifically designed measure); function (</w:t>
            </w:r>
            <w:bookmarkStart w:id="627" w:name="_Hlk69725159"/>
            <w:r w:rsidRPr="007B68D3">
              <w:rPr>
                <w:sz w:val="20"/>
                <w:szCs w:val="20"/>
              </w:rPr>
              <w:t>OHS</w:t>
            </w:r>
            <w:bookmarkEnd w:id="627"/>
            <w:r w:rsidRPr="007B68D3">
              <w:rPr>
                <w:sz w:val="20"/>
                <w:szCs w:val="20"/>
              </w:rPr>
              <w:t xml:space="preserve">; </w:t>
            </w:r>
            <w:bookmarkStart w:id="628" w:name="_Hlk69725152"/>
            <w:r w:rsidRPr="007B68D3">
              <w:rPr>
                <w:sz w:val="20"/>
                <w:szCs w:val="20"/>
              </w:rPr>
              <w:t>OKS</w:t>
            </w:r>
            <w:bookmarkEnd w:id="628"/>
            <w:r w:rsidRPr="007B68D3">
              <w:rPr>
                <w:sz w:val="20"/>
                <w:szCs w:val="20"/>
              </w:rPr>
              <w:t>); habit behaviour (specifically designed measure); attitude (specifically designed measure); intention (specifically designed measure); mobility (TUG); social influences (specifically designed measure); perceived behavioural control (specifically designed measure); action planning (specifically designed measure)</w:t>
            </w:r>
          </w:p>
        </w:tc>
      </w:tr>
      <w:tr w:rsidR="0037300A" w:rsidRPr="00142465" w14:paraId="0025C8C9"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291F0D2" w14:textId="77777777" w:rsidR="0037300A" w:rsidRPr="007B68D3" w:rsidRDefault="0037300A" w:rsidP="000F589A">
            <w:pPr>
              <w:spacing w:line="360" w:lineRule="auto"/>
              <w:rPr>
                <w:b/>
                <w:bCs/>
                <w:sz w:val="20"/>
                <w:szCs w:val="20"/>
              </w:rPr>
            </w:pPr>
            <w:r w:rsidRPr="007B68D3">
              <w:rPr>
                <w:b/>
                <w:bCs/>
                <w:sz w:val="20"/>
                <w:szCs w:val="20"/>
              </w:rPr>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3D07BAF" w14:textId="77777777" w:rsidR="0037300A" w:rsidRPr="007B68D3" w:rsidRDefault="0037300A" w:rsidP="000F589A">
            <w:pPr>
              <w:spacing w:line="360" w:lineRule="auto"/>
              <w:rPr>
                <w:rFonts w:eastAsiaTheme="minorEastAsia"/>
                <w:sz w:val="20"/>
                <w:szCs w:val="20"/>
              </w:rPr>
            </w:pPr>
            <w:r w:rsidRPr="007B68D3">
              <w:rPr>
                <w:sz w:val="20"/>
                <w:szCs w:val="20"/>
              </w:rPr>
              <w:t>11 August 2017</w:t>
            </w:r>
          </w:p>
        </w:tc>
      </w:tr>
      <w:tr w:rsidR="0037300A" w:rsidRPr="00142465" w14:paraId="2481874B"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44948330" w14:textId="77777777" w:rsidR="0037300A" w:rsidRPr="007B68D3" w:rsidRDefault="0037300A" w:rsidP="000F589A">
            <w:pPr>
              <w:spacing w:line="360" w:lineRule="auto"/>
              <w:rPr>
                <w:b/>
                <w:bCs/>
                <w:sz w:val="20"/>
                <w:szCs w:val="20"/>
              </w:rPr>
            </w:pPr>
            <w:r w:rsidRPr="007B68D3">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10799CD0" w14:textId="676DDA01" w:rsidR="0037300A" w:rsidRPr="007B68D3" w:rsidRDefault="0037300A" w:rsidP="000F589A">
            <w:pPr>
              <w:pStyle w:val="NormalWeb"/>
              <w:spacing w:line="360" w:lineRule="auto"/>
              <w:rPr>
                <w:sz w:val="20"/>
                <w:szCs w:val="20"/>
              </w:rPr>
            </w:pPr>
            <w:r w:rsidRPr="007B68D3">
              <w:rPr>
                <w:sz w:val="20"/>
                <w:szCs w:val="20"/>
              </w:rPr>
              <w:t xml:space="preserve">O'Brien J, Hamilton K, Williams A, Fell J, Mulford J, Cheney M. Improving physical activity, pain and function in patients waiting for hip and knee arthroplasty by </w:t>
            </w:r>
            <w:r w:rsidRPr="007B68D3">
              <w:rPr>
                <w:sz w:val="20"/>
                <w:szCs w:val="20"/>
              </w:rPr>
              <w:lastRenderedPageBreak/>
              <w:t>combining targeted exercise training with behaviour change counselling: study protocol for a randomised controlled trial. Trials 2018;</w:t>
            </w:r>
            <w:r w:rsidR="00F2745B">
              <w:rPr>
                <w:sz w:val="20"/>
                <w:szCs w:val="20"/>
              </w:rPr>
              <w:t xml:space="preserve"> </w:t>
            </w:r>
            <w:r w:rsidRPr="00F2745B">
              <w:rPr>
                <w:b/>
                <w:bCs/>
                <w:sz w:val="20"/>
                <w:szCs w:val="20"/>
              </w:rPr>
              <w:t>19</w:t>
            </w:r>
            <w:r w:rsidRPr="007B68D3">
              <w:rPr>
                <w:sz w:val="20"/>
                <w:szCs w:val="20"/>
              </w:rPr>
              <w:t>:</w:t>
            </w:r>
            <w:r w:rsidR="00F2745B">
              <w:rPr>
                <w:sz w:val="20"/>
                <w:szCs w:val="20"/>
              </w:rPr>
              <w:t xml:space="preserve"> </w:t>
            </w:r>
            <w:r w:rsidRPr="007B68D3">
              <w:rPr>
                <w:sz w:val="20"/>
                <w:szCs w:val="20"/>
              </w:rPr>
              <w:t>1-10</w:t>
            </w:r>
          </w:p>
        </w:tc>
      </w:tr>
    </w:tbl>
    <w:p w14:paraId="4F2E53C3" w14:textId="13EDA471" w:rsidR="00650B72" w:rsidRDefault="00650B72" w:rsidP="00650B72"/>
    <w:p w14:paraId="1ECA3F5F" w14:textId="77777777" w:rsidR="00650B72" w:rsidRDefault="00650B72" w:rsidP="00650B72"/>
    <w:p w14:paraId="07E66B32" w14:textId="347387D2" w:rsidR="0037300A" w:rsidRPr="00142465" w:rsidRDefault="0037300A" w:rsidP="0037300A">
      <w:pPr>
        <w:pStyle w:val="Title"/>
      </w:pPr>
      <w:r w:rsidRPr="00142465">
        <w:t xml:space="preserve">van </w:t>
      </w:r>
      <w:proofErr w:type="spellStart"/>
      <w:r w:rsidRPr="00142465">
        <w:t>Rooijen</w:t>
      </w:r>
      <w:proofErr w:type="spellEnd"/>
      <w:r w:rsidRPr="00142465">
        <w:t xml:space="preserve"> 2019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3237F3F1"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DAB18A9" w14:textId="77777777" w:rsidR="0037300A" w:rsidRPr="007B68D3" w:rsidRDefault="0037300A" w:rsidP="000F589A">
            <w:pPr>
              <w:spacing w:line="360" w:lineRule="auto"/>
              <w:rPr>
                <w:b/>
                <w:bCs/>
                <w:sz w:val="20"/>
                <w:szCs w:val="20"/>
              </w:rPr>
            </w:pPr>
            <w:r w:rsidRPr="007B68D3">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17DDC76A" w14:textId="77777777" w:rsidR="0037300A" w:rsidRPr="007B68D3" w:rsidRDefault="0037300A" w:rsidP="000F589A">
            <w:pPr>
              <w:spacing w:after="0" w:line="360" w:lineRule="auto"/>
              <w:rPr>
                <w:rFonts w:eastAsiaTheme="minorEastAsia"/>
                <w:sz w:val="20"/>
                <w:szCs w:val="20"/>
              </w:rPr>
            </w:pPr>
            <w:r w:rsidRPr="007B68D3">
              <w:rPr>
                <w:sz w:val="20"/>
                <w:szCs w:val="20"/>
              </w:rPr>
              <w:t xml:space="preserve">Multimodal </w:t>
            </w:r>
            <w:proofErr w:type="spellStart"/>
            <w:r w:rsidRPr="007B68D3">
              <w:rPr>
                <w:sz w:val="20"/>
                <w:szCs w:val="20"/>
              </w:rPr>
              <w:t>prehabilitation</w:t>
            </w:r>
            <w:proofErr w:type="spellEnd"/>
            <w:r w:rsidRPr="007B68D3">
              <w:rPr>
                <w:sz w:val="20"/>
                <w:szCs w:val="20"/>
              </w:rPr>
              <w:t xml:space="preserve"> in colorectal cancer patients to improve functional capacity and reduce postoperative complications: the first international randomized controlled trial for multimodal </w:t>
            </w:r>
            <w:proofErr w:type="spellStart"/>
            <w:r w:rsidRPr="007B68D3">
              <w:rPr>
                <w:sz w:val="20"/>
                <w:szCs w:val="20"/>
              </w:rPr>
              <w:t>prehabilitation</w:t>
            </w:r>
            <w:proofErr w:type="spellEnd"/>
          </w:p>
        </w:tc>
      </w:tr>
      <w:tr w:rsidR="0037300A" w:rsidRPr="00142465" w14:paraId="65ED38C9"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7963480" w14:textId="77777777" w:rsidR="0037300A" w:rsidRPr="007B68D3" w:rsidRDefault="0037300A" w:rsidP="000F589A">
            <w:pPr>
              <w:spacing w:line="360" w:lineRule="auto"/>
              <w:rPr>
                <w:b/>
                <w:bCs/>
                <w:sz w:val="20"/>
                <w:szCs w:val="20"/>
              </w:rPr>
            </w:pPr>
            <w:r w:rsidRPr="007B68D3">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868E512" w14:textId="77777777" w:rsidR="0037300A" w:rsidRPr="007B68D3" w:rsidRDefault="0037300A" w:rsidP="000F589A">
            <w:pPr>
              <w:spacing w:line="360" w:lineRule="auto"/>
              <w:rPr>
                <w:rFonts w:eastAsiaTheme="minorEastAsia"/>
                <w:sz w:val="20"/>
                <w:szCs w:val="20"/>
              </w:rPr>
            </w:pPr>
            <w:r w:rsidRPr="007B68D3">
              <w:rPr>
                <w:b/>
                <w:bCs/>
                <w:sz w:val="20"/>
                <w:szCs w:val="20"/>
              </w:rPr>
              <w:t>RCT, parallel design</w:t>
            </w:r>
          </w:p>
          <w:p w14:paraId="7B28C3D2" w14:textId="77777777" w:rsidR="0037300A" w:rsidRPr="007B68D3" w:rsidRDefault="0037300A" w:rsidP="000F589A">
            <w:pPr>
              <w:spacing w:line="360" w:lineRule="auto"/>
              <w:rPr>
                <w:sz w:val="20"/>
                <w:szCs w:val="20"/>
              </w:rPr>
            </w:pPr>
            <w:r w:rsidRPr="007B68D3">
              <w:rPr>
                <w:b/>
                <w:bCs/>
                <w:sz w:val="20"/>
                <w:szCs w:val="20"/>
              </w:rPr>
              <w:t>Study aim:</w:t>
            </w:r>
            <w:r w:rsidRPr="007B68D3">
              <w:rPr>
                <w:sz w:val="20"/>
                <w:szCs w:val="20"/>
              </w:rPr>
              <w:t xml:space="preserve"> an international RCT to study the effect of a 4-week </w:t>
            </w:r>
            <w:proofErr w:type="spellStart"/>
            <w:r w:rsidRPr="007B68D3">
              <w:rPr>
                <w:sz w:val="20"/>
                <w:szCs w:val="20"/>
              </w:rPr>
              <w:t>prehabilitation</w:t>
            </w:r>
            <w:proofErr w:type="spellEnd"/>
            <w:r w:rsidRPr="007B68D3">
              <w:rPr>
                <w:sz w:val="20"/>
                <w:szCs w:val="20"/>
              </w:rPr>
              <w:t xml:space="preserve"> for people undergoing surgery for colorectal cancer, on functional capacity, postoperative status and </w:t>
            </w:r>
            <w:proofErr w:type="spellStart"/>
            <w:r w:rsidRPr="007B68D3">
              <w:rPr>
                <w:sz w:val="20"/>
                <w:szCs w:val="20"/>
              </w:rPr>
              <w:t>HRQoL</w:t>
            </w:r>
            <w:proofErr w:type="spellEnd"/>
          </w:p>
        </w:tc>
      </w:tr>
      <w:tr w:rsidR="0037300A" w:rsidRPr="00142465" w14:paraId="407C7FF7"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58A86DA1" w14:textId="77777777" w:rsidR="0037300A" w:rsidRPr="007B68D3" w:rsidRDefault="0037300A" w:rsidP="000F589A">
            <w:pPr>
              <w:spacing w:line="360" w:lineRule="auto"/>
              <w:rPr>
                <w:b/>
                <w:bCs/>
                <w:sz w:val="20"/>
                <w:szCs w:val="20"/>
              </w:rPr>
            </w:pPr>
            <w:r w:rsidRPr="007B68D3">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082A7EF" w14:textId="77777777" w:rsidR="0037300A" w:rsidRPr="007B68D3" w:rsidRDefault="0037300A" w:rsidP="000F589A">
            <w:pPr>
              <w:spacing w:line="360" w:lineRule="auto"/>
              <w:rPr>
                <w:rFonts w:eastAsiaTheme="minorEastAsia"/>
                <w:sz w:val="20"/>
                <w:szCs w:val="20"/>
              </w:rPr>
            </w:pPr>
            <w:r w:rsidRPr="007B68D3">
              <w:rPr>
                <w:b/>
                <w:bCs/>
                <w:sz w:val="20"/>
                <w:szCs w:val="20"/>
              </w:rPr>
              <w:t>Estimated enrolment:</w:t>
            </w:r>
            <w:r w:rsidRPr="007B68D3">
              <w:rPr>
                <w:sz w:val="20"/>
                <w:szCs w:val="20"/>
              </w:rPr>
              <w:t xml:space="preserve"> 714</w:t>
            </w:r>
          </w:p>
          <w:p w14:paraId="3F714BA0" w14:textId="77777777" w:rsidR="0037300A" w:rsidRPr="007B68D3" w:rsidRDefault="0037300A" w:rsidP="000F589A">
            <w:pPr>
              <w:spacing w:line="360" w:lineRule="auto"/>
              <w:rPr>
                <w:sz w:val="20"/>
                <w:szCs w:val="20"/>
              </w:rPr>
            </w:pPr>
            <w:r w:rsidRPr="007B68D3">
              <w:rPr>
                <w:b/>
                <w:bCs/>
                <w:sz w:val="20"/>
                <w:szCs w:val="20"/>
              </w:rPr>
              <w:t>Inclusion criteria:</w:t>
            </w:r>
            <w:r w:rsidRPr="007B68D3">
              <w:rPr>
                <w:sz w:val="20"/>
                <w:szCs w:val="20"/>
              </w:rPr>
              <w:t xml:space="preserve"> ≥ 18 years of age; elective colorectal resection for cancer</w:t>
            </w:r>
          </w:p>
          <w:p w14:paraId="786EFDC2" w14:textId="77777777" w:rsidR="0037300A" w:rsidRPr="007B68D3" w:rsidRDefault="0037300A" w:rsidP="000F589A">
            <w:pPr>
              <w:spacing w:line="360" w:lineRule="auto"/>
              <w:rPr>
                <w:sz w:val="20"/>
                <w:szCs w:val="20"/>
              </w:rPr>
            </w:pPr>
            <w:r w:rsidRPr="007B68D3">
              <w:rPr>
                <w:b/>
                <w:bCs/>
                <w:sz w:val="20"/>
                <w:szCs w:val="20"/>
              </w:rPr>
              <w:t>Exclusion criteria:</w:t>
            </w:r>
            <w:r w:rsidRPr="007B68D3">
              <w:rPr>
                <w:sz w:val="20"/>
                <w:szCs w:val="20"/>
              </w:rPr>
              <w:t xml:space="preserve"> metastatic disease known about preoperatively; paralysis or mobility problems; conditions or </w:t>
            </w:r>
            <w:proofErr w:type="spellStart"/>
            <w:r w:rsidRPr="007B68D3">
              <w:rPr>
                <w:sz w:val="20"/>
                <w:szCs w:val="20"/>
              </w:rPr>
              <w:t>orthopedic</w:t>
            </w:r>
            <w:proofErr w:type="spellEnd"/>
            <w:r w:rsidRPr="007B68D3">
              <w:rPr>
                <w:sz w:val="20"/>
                <w:szCs w:val="20"/>
              </w:rPr>
              <w:t xml:space="preserve"> impairment contraindicative to exercise; cognitive disability; </w:t>
            </w:r>
            <w:bookmarkStart w:id="629" w:name="_Hlk69725170"/>
            <w:r w:rsidRPr="007B68D3">
              <w:rPr>
                <w:sz w:val="20"/>
                <w:szCs w:val="20"/>
              </w:rPr>
              <w:t>CKD</w:t>
            </w:r>
            <w:bookmarkEnd w:id="629"/>
            <w:r w:rsidRPr="007B68D3">
              <w:rPr>
                <w:sz w:val="20"/>
                <w:szCs w:val="20"/>
              </w:rPr>
              <w:t>; ASA ≥ IV; illiteracy</w:t>
            </w:r>
          </w:p>
          <w:p w14:paraId="5509E400" w14:textId="77777777" w:rsidR="0037300A" w:rsidRPr="007B68D3" w:rsidRDefault="0037300A" w:rsidP="000F589A">
            <w:pPr>
              <w:spacing w:line="360" w:lineRule="auto"/>
              <w:rPr>
                <w:sz w:val="20"/>
                <w:szCs w:val="20"/>
              </w:rPr>
            </w:pPr>
            <w:r w:rsidRPr="007B68D3">
              <w:rPr>
                <w:b/>
                <w:bCs/>
                <w:sz w:val="20"/>
                <w:szCs w:val="20"/>
              </w:rPr>
              <w:t>Type of surgery/condition:</w:t>
            </w:r>
            <w:r w:rsidRPr="007B68D3">
              <w:rPr>
                <w:sz w:val="20"/>
                <w:szCs w:val="20"/>
              </w:rPr>
              <w:t xml:space="preserve"> surgical resection for colorectal cancer</w:t>
            </w:r>
          </w:p>
          <w:p w14:paraId="777CBCD2" w14:textId="77777777" w:rsidR="0037300A" w:rsidRPr="007B68D3" w:rsidRDefault="0037300A" w:rsidP="000F589A">
            <w:pPr>
              <w:spacing w:line="360" w:lineRule="auto"/>
              <w:rPr>
                <w:sz w:val="20"/>
                <w:szCs w:val="20"/>
              </w:rPr>
            </w:pPr>
            <w:r w:rsidRPr="007B68D3">
              <w:rPr>
                <w:b/>
                <w:bCs/>
                <w:sz w:val="20"/>
                <w:szCs w:val="20"/>
              </w:rPr>
              <w:t>Country:</w:t>
            </w:r>
            <w:r w:rsidRPr="007B68D3">
              <w:rPr>
                <w:sz w:val="20"/>
                <w:szCs w:val="20"/>
              </w:rPr>
              <w:t xml:space="preserve"> international, coordinated in the Netherlands</w:t>
            </w:r>
          </w:p>
          <w:p w14:paraId="0764C8EA" w14:textId="77777777" w:rsidR="0037300A" w:rsidRPr="007B68D3" w:rsidRDefault="0037300A" w:rsidP="000F589A">
            <w:pPr>
              <w:spacing w:line="360" w:lineRule="auto"/>
              <w:rPr>
                <w:sz w:val="20"/>
                <w:szCs w:val="20"/>
              </w:rPr>
            </w:pPr>
            <w:r w:rsidRPr="007B68D3">
              <w:rPr>
                <w:b/>
                <w:bCs/>
                <w:sz w:val="20"/>
                <w:szCs w:val="20"/>
              </w:rPr>
              <w:t>Setting:</w:t>
            </w:r>
            <w:r w:rsidRPr="007B68D3">
              <w:rPr>
                <w:sz w:val="20"/>
                <w:szCs w:val="20"/>
              </w:rPr>
              <w:t xml:space="preserve"> hospital; multicentre and multinational</w:t>
            </w:r>
          </w:p>
        </w:tc>
      </w:tr>
      <w:tr w:rsidR="0037300A" w:rsidRPr="00142465" w14:paraId="5271B204"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3460119" w14:textId="77777777" w:rsidR="0037300A" w:rsidRPr="007B68D3" w:rsidRDefault="0037300A" w:rsidP="000F589A">
            <w:pPr>
              <w:spacing w:line="360" w:lineRule="auto"/>
              <w:rPr>
                <w:b/>
                <w:bCs/>
                <w:sz w:val="20"/>
                <w:szCs w:val="20"/>
              </w:rPr>
            </w:pPr>
            <w:r w:rsidRPr="007B68D3">
              <w:rPr>
                <w:b/>
                <w:bCs/>
                <w:sz w:val="20"/>
                <w:szCs w:val="20"/>
              </w:rPr>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FA4D1CF" w14:textId="77777777" w:rsidR="0037300A" w:rsidRPr="007B68D3" w:rsidRDefault="0037300A" w:rsidP="000F589A">
            <w:pPr>
              <w:spacing w:line="360" w:lineRule="auto"/>
              <w:rPr>
                <w:rFonts w:eastAsiaTheme="minorEastAsia"/>
                <w:sz w:val="20"/>
                <w:szCs w:val="20"/>
              </w:rPr>
            </w:pPr>
            <w:r w:rsidRPr="007B68D3">
              <w:rPr>
                <w:b/>
                <w:bCs/>
                <w:sz w:val="20"/>
                <w:szCs w:val="20"/>
              </w:rPr>
              <w:t>Type of intervention:</w:t>
            </w:r>
            <w:r w:rsidRPr="007B68D3">
              <w:rPr>
                <w:sz w:val="20"/>
                <w:szCs w:val="20"/>
              </w:rPr>
              <w:t xml:space="preserve"> combination: education; supervised exercise training/class; home-based exercise programme; technology/equipment; diet/lifestyle; supplement; counselling/psychological</w:t>
            </w:r>
          </w:p>
          <w:p w14:paraId="6111AEBE" w14:textId="77777777" w:rsidR="0037300A" w:rsidRPr="007B68D3" w:rsidRDefault="0037300A" w:rsidP="000F589A">
            <w:pPr>
              <w:spacing w:line="360" w:lineRule="auto"/>
              <w:rPr>
                <w:sz w:val="20"/>
                <w:szCs w:val="20"/>
              </w:rPr>
            </w:pPr>
            <w:r w:rsidRPr="007B68D3">
              <w:rPr>
                <w:b/>
                <w:bCs/>
                <w:sz w:val="20"/>
                <w:szCs w:val="20"/>
              </w:rPr>
              <w:t>Details of intervention:</w:t>
            </w:r>
            <w:r w:rsidRPr="007B68D3">
              <w:rPr>
                <w:sz w:val="20"/>
                <w:szCs w:val="20"/>
              </w:rPr>
              <w:t xml:space="preserve"> four-week </w:t>
            </w:r>
            <w:proofErr w:type="spellStart"/>
            <w:r w:rsidRPr="007B68D3">
              <w:rPr>
                <w:sz w:val="20"/>
                <w:szCs w:val="20"/>
              </w:rPr>
              <w:t>prehabilitation</w:t>
            </w:r>
            <w:proofErr w:type="spellEnd"/>
            <w:r w:rsidRPr="007B68D3">
              <w:rPr>
                <w:sz w:val="20"/>
                <w:szCs w:val="20"/>
              </w:rPr>
              <w:t xml:space="preserve"> programme (with brochure for reference) comprising 4 elements:</w:t>
            </w:r>
          </w:p>
          <w:p w14:paraId="7E6996DF" w14:textId="77777777" w:rsidR="0037300A" w:rsidRPr="007B68D3" w:rsidRDefault="0037300A" w:rsidP="000F589A">
            <w:pPr>
              <w:spacing w:line="360" w:lineRule="auto"/>
              <w:rPr>
                <w:sz w:val="20"/>
                <w:szCs w:val="20"/>
              </w:rPr>
            </w:pPr>
            <w:r w:rsidRPr="007B68D3">
              <w:rPr>
                <w:sz w:val="20"/>
                <w:szCs w:val="20"/>
              </w:rPr>
              <w:t>1. exercise training: individualised, supervised, in-hospital interval and resistance training; 3 times per week for 4 weeks; instructed to aim for 60 minutes walking/cycling (minimum 30 minutes) per day; use of an accelerometer</w:t>
            </w:r>
          </w:p>
          <w:p w14:paraId="33CDDFC6" w14:textId="77777777" w:rsidR="0037300A" w:rsidRPr="007B68D3" w:rsidRDefault="0037300A" w:rsidP="000F589A">
            <w:pPr>
              <w:spacing w:line="360" w:lineRule="auto"/>
              <w:rPr>
                <w:sz w:val="20"/>
                <w:szCs w:val="20"/>
              </w:rPr>
            </w:pPr>
            <w:r w:rsidRPr="007B68D3">
              <w:rPr>
                <w:sz w:val="20"/>
                <w:szCs w:val="20"/>
              </w:rPr>
              <w:lastRenderedPageBreak/>
              <w:t>2. nutrition: assessment; protein supplement; dietary advice; vitamin D supplement; multivitamin/mineral supplement</w:t>
            </w:r>
          </w:p>
          <w:p w14:paraId="7C0E8505" w14:textId="77777777" w:rsidR="0037300A" w:rsidRPr="007B68D3" w:rsidRDefault="0037300A" w:rsidP="000F589A">
            <w:pPr>
              <w:spacing w:line="360" w:lineRule="auto"/>
              <w:rPr>
                <w:sz w:val="20"/>
                <w:szCs w:val="20"/>
              </w:rPr>
            </w:pPr>
            <w:r w:rsidRPr="007B68D3">
              <w:rPr>
                <w:sz w:val="20"/>
                <w:szCs w:val="20"/>
              </w:rPr>
              <w:t xml:space="preserve">3. smoking cessation: intensive counselling; </w:t>
            </w:r>
            <w:bookmarkStart w:id="630" w:name="_Hlk69725181"/>
            <w:r w:rsidRPr="007B68D3">
              <w:rPr>
                <w:sz w:val="20"/>
                <w:szCs w:val="20"/>
              </w:rPr>
              <w:t>NRT</w:t>
            </w:r>
            <w:bookmarkEnd w:id="630"/>
          </w:p>
          <w:p w14:paraId="541205B4" w14:textId="77777777" w:rsidR="0037300A" w:rsidRPr="007B68D3" w:rsidRDefault="0037300A" w:rsidP="000F589A">
            <w:pPr>
              <w:spacing w:line="360" w:lineRule="auto"/>
              <w:rPr>
                <w:sz w:val="20"/>
                <w:szCs w:val="20"/>
              </w:rPr>
            </w:pPr>
            <w:r w:rsidRPr="007B68D3">
              <w:rPr>
                <w:sz w:val="20"/>
                <w:szCs w:val="20"/>
              </w:rPr>
              <w:t xml:space="preserve">4. psychological coping: screening with </w:t>
            </w:r>
            <w:bookmarkStart w:id="631" w:name="_Hlk69725186"/>
            <w:r w:rsidRPr="007B68D3">
              <w:rPr>
                <w:sz w:val="20"/>
                <w:szCs w:val="20"/>
              </w:rPr>
              <w:t xml:space="preserve">GAD-7 </w:t>
            </w:r>
            <w:bookmarkEnd w:id="631"/>
            <w:r w:rsidRPr="007B68D3">
              <w:rPr>
                <w:sz w:val="20"/>
                <w:szCs w:val="20"/>
              </w:rPr>
              <w:t xml:space="preserve">and </w:t>
            </w:r>
            <w:bookmarkStart w:id="632" w:name="_Hlk69725192"/>
            <w:r w:rsidRPr="007B68D3">
              <w:rPr>
                <w:sz w:val="20"/>
                <w:szCs w:val="20"/>
              </w:rPr>
              <w:t xml:space="preserve">PHQ-9 </w:t>
            </w:r>
            <w:bookmarkEnd w:id="632"/>
            <w:r w:rsidRPr="007B68D3">
              <w:rPr>
                <w:sz w:val="20"/>
                <w:szCs w:val="20"/>
              </w:rPr>
              <w:t>and referral to psychologist as required; relaxation and breathing techniques; instructional CD</w:t>
            </w:r>
            <w:r w:rsidRPr="007B68D3">
              <w:rPr>
                <w:sz w:val="20"/>
                <w:szCs w:val="20"/>
              </w:rPr>
              <w:br/>
            </w:r>
            <w:r w:rsidRPr="007B68D3">
              <w:rPr>
                <w:b/>
                <w:bCs/>
                <w:sz w:val="20"/>
                <w:szCs w:val="20"/>
              </w:rPr>
              <w:t>Details of comparison group:</w:t>
            </w:r>
            <w:r w:rsidRPr="007B68D3">
              <w:rPr>
                <w:sz w:val="20"/>
                <w:szCs w:val="20"/>
              </w:rPr>
              <w:t xml:space="preserve"> perioperative care in accordance with ERAS; use of accelerometer</w:t>
            </w:r>
          </w:p>
        </w:tc>
      </w:tr>
      <w:tr w:rsidR="0037300A" w:rsidRPr="00142465" w14:paraId="18ACCBA2"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EC7254F" w14:textId="77777777" w:rsidR="0037300A" w:rsidRPr="007B68D3" w:rsidRDefault="0037300A" w:rsidP="000F589A">
            <w:pPr>
              <w:spacing w:line="360" w:lineRule="auto"/>
              <w:rPr>
                <w:b/>
                <w:bCs/>
                <w:sz w:val="20"/>
                <w:szCs w:val="20"/>
              </w:rPr>
            </w:pPr>
            <w:r w:rsidRPr="007B68D3">
              <w:rPr>
                <w:b/>
                <w:bCs/>
                <w:sz w:val="20"/>
                <w:szCs w:val="20"/>
              </w:rPr>
              <w:lastRenderedPageBreak/>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8EF2A14" w14:textId="77777777" w:rsidR="0037300A" w:rsidRPr="007B68D3" w:rsidRDefault="0037300A" w:rsidP="000F589A">
            <w:pPr>
              <w:spacing w:line="360" w:lineRule="auto"/>
              <w:rPr>
                <w:rFonts w:eastAsiaTheme="minorEastAsia"/>
                <w:sz w:val="20"/>
                <w:szCs w:val="20"/>
              </w:rPr>
            </w:pPr>
            <w:r w:rsidRPr="007B68D3">
              <w:rPr>
                <w:b/>
                <w:bCs/>
                <w:sz w:val="20"/>
                <w:szCs w:val="20"/>
              </w:rPr>
              <w:t>Primary:</w:t>
            </w:r>
            <w:r w:rsidRPr="007B68D3">
              <w:rPr>
                <w:sz w:val="20"/>
                <w:szCs w:val="20"/>
              </w:rPr>
              <w:t xml:space="preserve"> postoperative complications (</w:t>
            </w:r>
            <w:bookmarkStart w:id="633" w:name="_Hlk69725200"/>
            <w:r w:rsidRPr="007B68D3">
              <w:rPr>
                <w:sz w:val="20"/>
                <w:szCs w:val="20"/>
              </w:rPr>
              <w:t>CCI</w:t>
            </w:r>
            <w:bookmarkEnd w:id="633"/>
            <w:r w:rsidRPr="007B68D3">
              <w:rPr>
                <w:sz w:val="20"/>
                <w:szCs w:val="20"/>
              </w:rPr>
              <w:t>; 30 days); functional capacity (6MWT; 4 weeks, 8 weeks after surgery)</w:t>
            </w:r>
          </w:p>
          <w:p w14:paraId="3A2E2E23" w14:textId="77777777" w:rsidR="0037300A" w:rsidRPr="007B68D3" w:rsidRDefault="0037300A" w:rsidP="000F589A">
            <w:pPr>
              <w:spacing w:line="360" w:lineRule="auto"/>
              <w:rPr>
                <w:sz w:val="20"/>
                <w:szCs w:val="20"/>
              </w:rPr>
            </w:pPr>
            <w:r w:rsidRPr="007B68D3">
              <w:rPr>
                <w:b/>
                <w:bCs/>
                <w:sz w:val="20"/>
                <w:szCs w:val="20"/>
              </w:rPr>
              <w:t>Secondary:</w:t>
            </w:r>
            <w:r w:rsidRPr="007B68D3">
              <w:rPr>
                <w:sz w:val="20"/>
                <w:szCs w:val="20"/>
              </w:rPr>
              <w:t xml:space="preserve"> all measured at 4 weeks, 8 weeks and 1 year after surgery: PROMS - </w:t>
            </w:r>
            <w:proofErr w:type="spellStart"/>
            <w:r w:rsidRPr="007B68D3">
              <w:rPr>
                <w:sz w:val="20"/>
                <w:szCs w:val="20"/>
              </w:rPr>
              <w:t>HRQoL</w:t>
            </w:r>
            <w:proofErr w:type="spellEnd"/>
            <w:r w:rsidRPr="007B68D3">
              <w:rPr>
                <w:sz w:val="20"/>
                <w:szCs w:val="20"/>
              </w:rPr>
              <w:t xml:space="preserve"> (EORTC QLQ-CR29; EORTC QLQ-C30; SF-36); depression and anxiety (GAD-7; PHQ-9); functional capacity (CPET: </w:t>
            </w:r>
            <w:r w:rsidRPr="009F3714">
              <w:rPr>
                <w:sz w:val="20"/>
                <w:szCs w:val="20"/>
              </w:rPr>
              <w:t>VO</w:t>
            </w:r>
            <w:r w:rsidRPr="00C80121">
              <w:rPr>
                <w:sz w:val="20"/>
                <w:szCs w:val="20"/>
                <w:vertAlign w:val="subscript"/>
              </w:rPr>
              <w:t>2</w:t>
            </w:r>
            <w:r>
              <w:rPr>
                <w:sz w:val="20"/>
                <w:szCs w:val="20"/>
                <w:vertAlign w:val="subscript"/>
              </w:rPr>
              <w:t xml:space="preserve"> </w:t>
            </w:r>
            <w:r w:rsidRPr="007B68D3">
              <w:rPr>
                <w:sz w:val="20"/>
                <w:szCs w:val="20"/>
              </w:rPr>
              <w:t xml:space="preserve">max; </w:t>
            </w:r>
            <w:r w:rsidRPr="009F3714">
              <w:rPr>
                <w:sz w:val="20"/>
                <w:szCs w:val="20"/>
              </w:rPr>
              <w:t>VO</w:t>
            </w:r>
            <w:r w:rsidRPr="00C80121">
              <w:rPr>
                <w:sz w:val="20"/>
                <w:szCs w:val="20"/>
                <w:vertAlign w:val="subscript"/>
              </w:rPr>
              <w:t>2</w:t>
            </w:r>
            <w:r>
              <w:rPr>
                <w:sz w:val="20"/>
                <w:szCs w:val="20"/>
                <w:vertAlign w:val="subscript"/>
              </w:rPr>
              <w:t xml:space="preserve"> </w:t>
            </w:r>
            <w:r w:rsidRPr="007B68D3">
              <w:rPr>
                <w:sz w:val="20"/>
                <w:szCs w:val="20"/>
              </w:rPr>
              <w:t xml:space="preserve">peak; </w:t>
            </w:r>
            <w:bookmarkStart w:id="634" w:name="_Hlk69725209"/>
            <w:r w:rsidRPr="007B68D3">
              <w:rPr>
                <w:sz w:val="20"/>
                <w:szCs w:val="20"/>
              </w:rPr>
              <w:t>AT</w:t>
            </w:r>
            <w:bookmarkEnd w:id="634"/>
            <w:r w:rsidRPr="007B68D3">
              <w:rPr>
                <w:sz w:val="20"/>
                <w:szCs w:val="20"/>
              </w:rPr>
              <w:t xml:space="preserve">; 30CST; </w:t>
            </w:r>
            <w:bookmarkStart w:id="635" w:name="_Hlk69725217"/>
            <w:r w:rsidRPr="007B68D3">
              <w:rPr>
                <w:sz w:val="20"/>
                <w:szCs w:val="20"/>
              </w:rPr>
              <w:t>SCT</w:t>
            </w:r>
            <w:bookmarkEnd w:id="635"/>
            <w:r w:rsidRPr="007B68D3">
              <w:rPr>
                <w:sz w:val="20"/>
                <w:szCs w:val="20"/>
              </w:rPr>
              <w:t xml:space="preserve">; HGS; PA level activity questionnaire); nutritional status (3-day food diary; </w:t>
            </w:r>
            <w:bookmarkStart w:id="636" w:name="_Hlk69725224"/>
            <w:r w:rsidRPr="007B68D3">
              <w:rPr>
                <w:sz w:val="20"/>
                <w:szCs w:val="20"/>
              </w:rPr>
              <w:t>PG-SGA</w:t>
            </w:r>
            <w:bookmarkEnd w:id="636"/>
            <w:r w:rsidRPr="007B68D3">
              <w:rPr>
                <w:sz w:val="20"/>
                <w:szCs w:val="20"/>
              </w:rPr>
              <w:t xml:space="preserve">; anthropometry); postoperative complications; </w:t>
            </w:r>
            <w:bookmarkStart w:id="637" w:name="_Hlk69725232"/>
            <w:r w:rsidRPr="007B68D3">
              <w:rPr>
                <w:sz w:val="20"/>
                <w:szCs w:val="20"/>
              </w:rPr>
              <w:t>LOS</w:t>
            </w:r>
            <w:bookmarkEnd w:id="637"/>
            <w:r w:rsidRPr="007B68D3">
              <w:rPr>
                <w:sz w:val="20"/>
                <w:szCs w:val="20"/>
              </w:rPr>
              <w:t>; study compliance; patient satisfaction; cost-effectiveness</w:t>
            </w:r>
          </w:p>
        </w:tc>
      </w:tr>
      <w:tr w:rsidR="0037300A" w:rsidRPr="00142465" w14:paraId="3955FC77"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380CD44D" w14:textId="77777777" w:rsidR="0037300A" w:rsidRPr="007B68D3" w:rsidRDefault="0037300A" w:rsidP="000F589A">
            <w:pPr>
              <w:spacing w:line="360" w:lineRule="auto"/>
              <w:rPr>
                <w:b/>
                <w:bCs/>
                <w:sz w:val="20"/>
                <w:szCs w:val="20"/>
              </w:rPr>
            </w:pPr>
            <w:r w:rsidRPr="007B68D3">
              <w:rPr>
                <w:b/>
                <w:bCs/>
                <w:sz w:val="20"/>
                <w:szCs w:val="20"/>
              </w:rPr>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5F396EA1" w14:textId="77777777" w:rsidR="0037300A" w:rsidRPr="007B68D3" w:rsidRDefault="0037300A" w:rsidP="000F589A">
            <w:pPr>
              <w:spacing w:line="360" w:lineRule="auto"/>
              <w:rPr>
                <w:rFonts w:eastAsiaTheme="minorEastAsia"/>
                <w:sz w:val="20"/>
                <w:szCs w:val="20"/>
              </w:rPr>
            </w:pPr>
            <w:r w:rsidRPr="007B68D3">
              <w:rPr>
                <w:sz w:val="20"/>
                <w:szCs w:val="20"/>
              </w:rPr>
              <w:t>1 June 2017</w:t>
            </w:r>
          </w:p>
        </w:tc>
      </w:tr>
      <w:tr w:rsidR="0037300A" w:rsidRPr="00142465" w14:paraId="34234E17"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32C3433D" w14:textId="77777777" w:rsidR="0037300A" w:rsidRPr="007B68D3" w:rsidRDefault="0037300A" w:rsidP="000F589A">
            <w:pPr>
              <w:spacing w:line="360" w:lineRule="auto"/>
              <w:rPr>
                <w:b/>
                <w:bCs/>
                <w:sz w:val="20"/>
                <w:szCs w:val="20"/>
              </w:rPr>
            </w:pPr>
            <w:r w:rsidRPr="007B68D3">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07F7451E" w14:textId="288B6276" w:rsidR="0037300A" w:rsidRPr="007B68D3" w:rsidRDefault="0037300A" w:rsidP="000F589A">
            <w:pPr>
              <w:pStyle w:val="NormalWeb"/>
              <w:spacing w:line="360" w:lineRule="auto"/>
              <w:rPr>
                <w:sz w:val="20"/>
                <w:szCs w:val="20"/>
              </w:rPr>
            </w:pPr>
            <w:r w:rsidRPr="007B68D3">
              <w:rPr>
                <w:sz w:val="20"/>
                <w:szCs w:val="20"/>
              </w:rPr>
              <w:t xml:space="preserve">van </w:t>
            </w:r>
            <w:proofErr w:type="spellStart"/>
            <w:r w:rsidRPr="007B68D3">
              <w:rPr>
                <w:sz w:val="20"/>
                <w:szCs w:val="20"/>
              </w:rPr>
              <w:t>Rooijen</w:t>
            </w:r>
            <w:proofErr w:type="spellEnd"/>
            <w:r w:rsidRPr="007B68D3">
              <w:rPr>
                <w:sz w:val="20"/>
                <w:szCs w:val="20"/>
              </w:rPr>
              <w:t xml:space="preserve"> S, Carli F, Dalton S, Thomas G, </w:t>
            </w:r>
            <w:proofErr w:type="spellStart"/>
            <w:r w:rsidRPr="007B68D3">
              <w:rPr>
                <w:sz w:val="20"/>
                <w:szCs w:val="20"/>
              </w:rPr>
              <w:t>Bojesen</w:t>
            </w:r>
            <w:proofErr w:type="spellEnd"/>
            <w:r w:rsidRPr="007B68D3">
              <w:rPr>
                <w:sz w:val="20"/>
                <w:szCs w:val="20"/>
              </w:rPr>
              <w:t xml:space="preserve"> R, Le </w:t>
            </w:r>
            <w:proofErr w:type="spellStart"/>
            <w:r w:rsidRPr="007B68D3">
              <w:rPr>
                <w:sz w:val="20"/>
                <w:szCs w:val="20"/>
              </w:rPr>
              <w:t>Guen</w:t>
            </w:r>
            <w:proofErr w:type="spellEnd"/>
            <w:r w:rsidRPr="007B68D3">
              <w:rPr>
                <w:sz w:val="20"/>
                <w:szCs w:val="20"/>
              </w:rPr>
              <w:t xml:space="preserve"> M, et al. Multimodal </w:t>
            </w:r>
            <w:proofErr w:type="spellStart"/>
            <w:r w:rsidRPr="007B68D3">
              <w:rPr>
                <w:sz w:val="20"/>
                <w:szCs w:val="20"/>
              </w:rPr>
              <w:t>prehabilitation</w:t>
            </w:r>
            <w:proofErr w:type="spellEnd"/>
            <w:r w:rsidRPr="007B68D3">
              <w:rPr>
                <w:sz w:val="20"/>
                <w:szCs w:val="20"/>
              </w:rPr>
              <w:t xml:space="preserve"> in colorectal cancer patients to improve functional capacity and reduce postoperative complications: the first international randomized controlled trial for multimodal </w:t>
            </w:r>
            <w:proofErr w:type="spellStart"/>
            <w:r w:rsidRPr="007B68D3">
              <w:rPr>
                <w:sz w:val="20"/>
                <w:szCs w:val="20"/>
              </w:rPr>
              <w:t>prehabilitation</w:t>
            </w:r>
            <w:proofErr w:type="spellEnd"/>
            <w:r w:rsidRPr="007B68D3">
              <w:rPr>
                <w:sz w:val="20"/>
                <w:szCs w:val="20"/>
              </w:rPr>
              <w:t>. BMC Cancer 2019;</w:t>
            </w:r>
            <w:r w:rsidR="00B53822">
              <w:rPr>
                <w:sz w:val="20"/>
                <w:szCs w:val="20"/>
              </w:rPr>
              <w:t xml:space="preserve"> </w:t>
            </w:r>
            <w:r w:rsidRPr="00B53822">
              <w:rPr>
                <w:b/>
                <w:bCs/>
                <w:sz w:val="20"/>
                <w:szCs w:val="20"/>
              </w:rPr>
              <w:t>19</w:t>
            </w:r>
            <w:r w:rsidRPr="007B68D3">
              <w:rPr>
                <w:sz w:val="20"/>
                <w:szCs w:val="20"/>
              </w:rPr>
              <w:t>:</w:t>
            </w:r>
            <w:r w:rsidR="00B53822">
              <w:rPr>
                <w:sz w:val="20"/>
                <w:szCs w:val="20"/>
              </w:rPr>
              <w:t xml:space="preserve"> </w:t>
            </w:r>
            <w:r w:rsidRPr="007B68D3">
              <w:rPr>
                <w:sz w:val="20"/>
                <w:szCs w:val="20"/>
              </w:rPr>
              <w:t>98</w:t>
            </w:r>
          </w:p>
        </w:tc>
      </w:tr>
    </w:tbl>
    <w:p w14:paraId="4977990E" w14:textId="77777777" w:rsidR="0037300A" w:rsidRPr="00142465" w:rsidRDefault="0037300A" w:rsidP="0037300A">
      <w:pPr>
        <w:pStyle w:val="Title"/>
      </w:pPr>
      <w:proofErr w:type="spellStart"/>
      <w:r w:rsidRPr="00142465">
        <w:t>Vasankari</w:t>
      </w:r>
      <w:proofErr w:type="spellEnd"/>
      <w:r w:rsidRPr="00142465">
        <w:t xml:space="preserve"> 2019 </w:t>
      </w:r>
    </w:p>
    <w:tbl>
      <w:tblPr>
        <w:tblW w:w="5000" w:type="pct"/>
        <w:tblCellSpacing w:w="1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54"/>
        <w:gridCol w:w="6756"/>
      </w:tblGrid>
      <w:tr w:rsidR="0037300A" w:rsidRPr="00142465" w14:paraId="31123DD7"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0C37799E" w14:textId="77777777" w:rsidR="0037300A" w:rsidRPr="007B68D3" w:rsidRDefault="0037300A" w:rsidP="000F589A">
            <w:pPr>
              <w:spacing w:line="360" w:lineRule="auto"/>
              <w:rPr>
                <w:b/>
                <w:bCs/>
                <w:sz w:val="20"/>
                <w:szCs w:val="20"/>
              </w:rPr>
            </w:pPr>
            <w:r w:rsidRPr="007B68D3">
              <w:rPr>
                <w:b/>
                <w:bCs/>
                <w:sz w:val="20"/>
                <w:szCs w:val="20"/>
              </w:rPr>
              <w:t>Study name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47415978" w14:textId="77777777" w:rsidR="0037300A" w:rsidRPr="007B68D3" w:rsidRDefault="0037300A" w:rsidP="000F589A">
            <w:pPr>
              <w:spacing w:after="0" w:line="360" w:lineRule="auto"/>
              <w:rPr>
                <w:rFonts w:eastAsiaTheme="minorEastAsia"/>
                <w:sz w:val="20"/>
                <w:szCs w:val="20"/>
              </w:rPr>
            </w:pPr>
            <w:r w:rsidRPr="007B68D3">
              <w:rPr>
                <w:sz w:val="20"/>
                <w:szCs w:val="20"/>
              </w:rPr>
              <w:t xml:space="preserve">Personalised eHealth intervention to increase physical activity and reduce sedentary behaviour in rehabilitation after cardiac operations: study protocol for the </w:t>
            </w:r>
            <w:bookmarkStart w:id="638" w:name="_Hlk69725237"/>
            <w:r w:rsidRPr="007B68D3">
              <w:rPr>
                <w:sz w:val="20"/>
                <w:szCs w:val="20"/>
              </w:rPr>
              <w:t>PACO</w:t>
            </w:r>
            <w:bookmarkEnd w:id="638"/>
            <w:r w:rsidRPr="007B68D3">
              <w:rPr>
                <w:sz w:val="20"/>
                <w:szCs w:val="20"/>
              </w:rPr>
              <w:t xml:space="preserve"> randomised controlled trial</w:t>
            </w:r>
          </w:p>
        </w:tc>
      </w:tr>
      <w:tr w:rsidR="0037300A" w:rsidRPr="00142465" w14:paraId="215580E4"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23DB3481" w14:textId="77777777" w:rsidR="0037300A" w:rsidRPr="007B68D3" w:rsidRDefault="0037300A" w:rsidP="000F589A">
            <w:pPr>
              <w:spacing w:line="360" w:lineRule="auto"/>
              <w:rPr>
                <w:b/>
                <w:bCs/>
                <w:sz w:val="20"/>
                <w:szCs w:val="20"/>
              </w:rPr>
            </w:pPr>
            <w:r w:rsidRPr="007B68D3">
              <w:rPr>
                <w:b/>
                <w:bCs/>
                <w:sz w:val="20"/>
                <w:szCs w:val="20"/>
              </w:rPr>
              <w:t>Methods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2B79F2B6" w14:textId="77777777" w:rsidR="0037300A" w:rsidRPr="007B68D3" w:rsidRDefault="0037300A" w:rsidP="000F589A">
            <w:pPr>
              <w:spacing w:line="360" w:lineRule="auto"/>
              <w:rPr>
                <w:rFonts w:eastAsiaTheme="minorEastAsia"/>
                <w:sz w:val="20"/>
                <w:szCs w:val="20"/>
              </w:rPr>
            </w:pPr>
            <w:r w:rsidRPr="007B68D3">
              <w:rPr>
                <w:b/>
                <w:bCs/>
                <w:sz w:val="20"/>
                <w:szCs w:val="20"/>
              </w:rPr>
              <w:t>RCT, parallel design</w:t>
            </w:r>
          </w:p>
          <w:p w14:paraId="0060EC4A" w14:textId="77777777" w:rsidR="0037300A" w:rsidRPr="007B68D3" w:rsidRDefault="0037300A" w:rsidP="000F589A">
            <w:pPr>
              <w:spacing w:line="360" w:lineRule="auto"/>
              <w:rPr>
                <w:sz w:val="20"/>
                <w:szCs w:val="20"/>
              </w:rPr>
            </w:pPr>
            <w:r w:rsidRPr="007B68D3">
              <w:rPr>
                <w:b/>
                <w:bCs/>
                <w:sz w:val="20"/>
                <w:szCs w:val="20"/>
              </w:rPr>
              <w:t>Study aim:</w:t>
            </w:r>
            <w:r w:rsidRPr="007B68D3">
              <w:rPr>
                <w:sz w:val="20"/>
                <w:szCs w:val="20"/>
              </w:rPr>
              <w:t xml:space="preserve"> to examine the effect of a 90-day eHealth cardiac rehabilitation programme against standard rehabilitation on PA and sedentary behaviour</w:t>
            </w:r>
          </w:p>
        </w:tc>
      </w:tr>
      <w:tr w:rsidR="0037300A" w:rsidRPr="00142465" w14:paraId="4BD91B1A"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83E7289" w14:textId="77777777" w:rsidR="0037300A" w:rsidRPr="007B68D3" w:rsidRDefault="0037300A" w:rsidP="000F589A">
            <w:pPr>
              <w:spacing w:line="360" w:lineRule="auto"/>
              <w:rPr>
                <w:b/>
                <w:bCs/>
                <w:sz w:val="20"/>
                <w:szCs w:val="20"/>
              </w:rPr>
            </w:pPr>
            <w:r w:rsidRPr="007B68D3">
              <w:rPr>
                <w:b/>
                <w:bCs/>
                <w:sz w:val="20"/>
                <w:szCs w:val="20"/>
              </w:rPr>
              <w:t>Participants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EBCD37A" w14:textId="77777777" w:rsidR="0037300A" w:rsidRPr="007B68D3" w:rsidRDefault="0037300A" w:rsidP="000F589A">
            <w:pPr>
              <w:spacing w:line="360" w:lineRule="auto"/>
              <w:rPr>
                <w:rFonts w:eastAsiaTheme="minorEastAsia"/>
                <w:sz w:val="20"/>
                <w:szCs w:val="20"/>
              </w:rPr>
            </w:pPr>
            <w:r w:rsidRPr="007B68D3">
              <w:rPr>
                <w:b/>
                <w:bCs/>
                <w:sz w:val="20"/>
                <w:szCs w:val="20"/>
              </w:rPr>
              <w:t>Estimated enrolment:</w:t>
            </w:r>
            <w:r w:rsidRPr="007B68D3">
              <w:rPr>
                <w:sz w:val="20"/>
                <w:szCs w:val="20"/>
              </w:rPr>
              <w:t xml:space="preserve"> 540</w:t>
            </w:r>
          </w:p>
          <w:p w14:paraId="6D09C3C3" w14:textId="77777777" w:rsidR="0037300A" w:rsidRPr="007B68D3" w:rsidRDefault="0037300A" w:rsidP="000F589A">
            <w:pPr>
              <w:spacing w:line="360" w:lineRule="auto"/>
              <w:rPr>
                <w:sz w:val="20"/>
                <w:szCs w:val="20"/>
              </w:rPr>
            </w:pPr>
            <w:r w:rsidRPr="007B68D3">
              <w:rPr>
                <w:b/>
                <w:bCs/>
                <w:sz w:val="20"/>
                <w:szCs w:val="20"/>
              </w:rPr>
              <w:lastRenderedPageBreak/>
              <w:t>Inclusion criteria:</w:t>
            </w:r>
            <w:r w:rsidRPr="007B68D3">
              <w:rPr>
                <w:sz w:val="20"/>
                <w:szCs w:val="20"/>
              </w:rPr>
              <w:t xml:space="preserve"> 30 - 90 years of age; scheduled for CABG, </w:t>
            </w:r>
            <w:bookmarkStart w:id="639" w:name="_Hlk69725245"/>
            <w:r w:rsidRPr="007B68D3">
              <w:rPr>
                <w:sz w:val="20"/>
                <w:szCs w:val="20"/>
              </w:rPr>
              <w:t>AVR</w:t>
            </w:r>
            <w:bookmarkEnd w:id="639"/>
            <w:r w:rsidRPr="007B68D3">
              <w:rPr>
                <w:sz w:val="20"/>
                <w:szCs w:val="20"/>
              </w:rPr>
              <w:t xml:space="preserve"> and/or </w:t>
            </w:r>
            <w:bookmarkStart w:id="640" w:name="_Hlk69725250"/>
            <w:r w:rsidRPr="007B68D3">
              <w:rPr>
                <w:sz w:val="20"/>
                <w:szCs w:val="20"/>
              </w:rPr>
              <w:t>MVR</w:t>
            </w:r>
            <w:bookmarkEnd w:id="640"/>
            <w:r w:rsidRPr="007B68D3">
              <w:rPr>
                <w:sz w:val="20"/>
                <w:szCs w:val="20"/>
              </w:rPr>
              <w:t>; willing to wear accelerometer; willing and capable of using smart phone app (also email/online bank account)</w:t>
            </w:r>
          </w:p>
          <w:p w14:paraId="2AA804E1" w14:textId="77777777" w:rsidR="0037300A" w:rsidRPr="007B68D3" w:rsidRDefault="0037300A" w:rsidP="000F589A">
            <w:pPr>
              <w:spacing w:line="360" w:lineRule="auto"/>
              <w:rPr>
                <w:sz w:val="20"/>
                <w:szCs w:val="20"/>
              </w:rPr>
            </w:pPr>
            <w:r w:rsidRPr="007B68D3">
              <w:rPr>
                <w:b/>
                <w:bCs/>
                <w:sz w:val="20"/>
                <w:szCs w:val="20"/>
              </w:rPr>
              <w:t>Exclusion criteria:</w:t>
            </w:r>
            <w:r w:rsidRPr="007B68D3">
              <w:rPr>
                <w:sz w:val="20"/>
                <w:szCs w:val="20"/>
              </w:rPr>
              <w:t xml:space="preserve"> severe disease or functional limitation contraindicative to exercise (other than CVD); ICU &gt; 2 days; surgery type changes during operation; memory disorder; failure to use accelerometer as instructed</w:t>
            </w:r>
          </w:p>
          <w:p w14:paraId="0ACFFB17" w14:textId="77777777" w:rsidR="0037300A" w:rsidRPr="007B68D3" w:rsidRDefault="0037300A" w:rsidP="000F589A">
            <w:pPr>
              <w:spacing w:line="360" w:lineRule="auto"/>
              <w:rPr>
                <w:sz w:val="20"/>
                <w:szCs w:val="20"/>
              </w:rPr>
            </w:pPr>
            <w:r w:rsidRPr="007B68D3">
              <w:rPr>
                <w:b/>
                <w:bCs/>
                <w:sz w:val="20"/>
                <w:szCs w:val="20"/>
              </w:rPr>
              <w:t>Type of surgery/condition:</w:t>
            </w:r>
            <w:r w:rsidRPr="007B68D3">
              <w:rPr>
                <w:sz w:val="20"/>
                <w:szCs w:val="20"/>
              </w:rPr>
              <w:t xml:space="preserve"> CABG, AVR and/or MVR for </w:t>
            </w:r>
            <w:bookmarkStart w:id="641" w:name="_Hlk69725257"/>
            <w:r w:rsidRPr="007B68D3">
              <w:rPr>
                <w:sz w:val="20"/>
                <w:szCs w:val="20"/>
              </w:rPr>
              <w:t>CVD</w:t>
            </w:r>
            <w:bookmarkEnd w:id="641"/>
          </w:p>
          <w:p w14:paraId="67E0628A" w14:textId="77777777" w:rsidR="0037300A" w:rsidRPr="007B68D3" w:rsidRDefault="0037300A" w:rsidP="000F589A">
            <w:pPr>
              <w:spacing w:line="360" w:lineRule="auto"/>
              <w:rPr>
                <w:sz w:val="20"/>
                <w:szCs w:val="20"/>
              </w:rPr>
            </w:pPr>
            <w:r w:rsidRPr="007B68D3">
              <w:rPr>
                <w:b/>
                <w:bCs/>
                <w:sz w:val="20"/>
                <w:szCs w:val="20"/>
              </w:rPr>
              <w:t>Country:</w:t>
            </w:r>
            <w:r w:rsidRPr="007B68D3">
              <w:rPr>
                <w:sz w:val="20"/>
                <w:szCs w:val="20"/>
              </w:rPr>
              <w:t xml:space="preserve"> Finland</w:t>
            </w:r>
          </w:p>
          <w:p w14:paraId="26314963" w14:textId="77777777" w:rsidR="0037300A" w:rsidRPr="007B68D3" w:rsidRDefault="0037300A" w:rsidP="000F589A">
            <w:pPr>
              <w:spacing w:line="360" w:lineRule="auto"/>
              <w:rPr>
                <w:sz w:val="20"/>
                <w:szCs w:val="20"/>
              </w:rPr>
            </w:pPr>
            <w:r w:rsidRPr="007B68D3">
              <w:rPr>
                <w:b/>
                <w:bCs/>
                <w:sz w:val="20"/>
                <w:szCs w:val="20"/>
              </w:rPr>
              <w:t>Setting:</w:t>
            </w:r>
            <w:r w:rsidRPr="007B68D3">
              <w:rPr>
                <w:sz w:val="20"/>
                <w:szCs w:val="20"/>
              </w:rPr>
              <w:t xml:space="preserve"> hospital; multicentre</w:t>
            </w:r>
          </w:p>
        </w:tc>
      </w:tr>
      <w:tr w:rsidR="0037300A" w:rsidRPr="00142465" w14:paraId="6026BD4F"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2F1A0DD" w14:textId="77777777" w:rsidR="0037300A" w:rsidRPr="007B68D3" w:rsidRDefault="0037300A" w:rsidP="000F589A">
            <w:pPr>
              <w:spacing w:line="360" w:lineRule="auto"/>
              <w:rPr>
                <w:b/>
                <w:bCs/>
                <w:sz w:val="20"/>
                <w:szCs w:val="20"/>
              </w:rPr>
            </w:pPr>
            <w:r w:rsidRPr="007B68D3">
              <w:rPr>
                <w:b/>
                <w:bCs/>
                <w:sz w:val="20"/>
                <w:szCs w:val="20"/>
              </w:rPr>
              <w:lastRenderedPageBreak/>
              <w:t>Interventions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6AB5381E" w14:textId="77777777" w:rsidR="0037300A" w:rsidRPr="007B68D3" w:rsidRDefault="0037300A" w:rsidP="000F589A">
            <w:pPr>
              <w:spacing w:line="360" w:lineRule="auto"/>
              <w:rPr>
                <w:rFonts w:eastAsiaTheme="minorEastAsia"/>
                <w:sz w:val="20"/>
                <w:szCs w:val="20"/>
              </w:rPr>
            </w:pPr>
            <w:r w:rsidRPr="007B68D3">
              <w:rPr>
                <w:b/>
                <w:bCs/>
                <w:sz w:val="20"/>
                <w:szCs w:val="20"/>
              </w:rPr>
              <w:t>Type of intervention:</w:t>
            </w:r>
            <w:r w:rsidRPr="007B68D3">
              <w:rPr>
                <w:sz w:val="20"/>
                <w:szCs w:val="20"/>
              </w:rPr>
              <w:t xml:space="preserve"> combination: telehealth; goal-setting; technology/equipment</w:t>
            </w:r>
          </w:p>
          <w:p w14:paraId="4536BE13" w14:textId="77777777" w:rsidR="0037300A" w:rsidRPr="007B68D3" w:rsidRDefault="0037300A" w:rsidP="000F589A">
            <w:pPr>
              <w:spacing w:line="360" w:lineRule="auto"/>
              <w:rPr>
                <w:sz w:val="20"/>
                <w:szCs w:val="20"/>
              </w:rPr>
            </w:pPr>
            <w:r w:rsidRPr="007B68D3">
              <w:rPr>
                <w:b/>
                <w:bCs/>
                <w:sz w:val="20"/>
                <w:szCs w:val="20"/>
              </w:rPr>
              <w:t>Details of intervention:</w:t>
            </w:r>
            <w:r w:rsidRPr="007B68D3">
              <w:rPr>
                <w:sz w:val="20"/>
                <w:szCs w:val="20"/>
              </w:rPr>
              <w:t xml:space="preserve"> in addition to standard care, the </w:t>
            </w:r>
            <w:bookmarkStart w:id="642" w:name="_Hlk69725262"/>
            <w:r w:rsidRPr="007B68D3">
              <w:rPr>
                <w:sz w:val="20"/>
                <w:szCs w:val="20"/>
              </w:rPr>
              <w:t>PACO</w:t>
            </w:r>
            <w:bookmarkEnd w:id="642"/>
            <w:r w:rsidRPr="007B68D3">
              <w:rPr>
                <w:sz w:val="20"/>
                <w:szCs w:val="20"/>
              </w:rPr>
              <w:t xml:space="preserve"> eHealth intervention: for 90 days postoperative rehabilitation personalised in-app PA and </w:t>
            </w:r>
            <w:bookmarkStart w:id="643" w:name="_Hlk69725268"/>
            <w:r w:rsidRPr="007B68D3">
              <w:rPr>
                <w:sz w:val="20"/>
                <w:szCs w:val="20"/>
              </w:rPr>
              <w:t>SB</w:t>
            </w:r>
            <w:bookmarkEnd w:id="643"/>
            <w:r w:rsidRPr="007B68D3">
              <w:rPr>
                <w:sz w:val="20"/>
                <w:szCs w:val="20"/>
              </w:rPr>
              <w:t xml:space="preserve"> goals; accelerometer; guidance and motivation through the app; supportive PA video guidance from PT</w:t>
            </w:r>
            <w:r w:rsidRPr="007B68D3">
              <w:rPr>
                <w:sz w:val="20"/>
                <w:szCs w:val="20"/>
              </w:rPr>
              <w:br/>
            </w:r>
            <w:r w:rsidRPr="007B68D3">
              <w:rPr>
                <w:b/>
                <w:bCs/>
                <w:sz w:val="20"/>
                <w:szCs w:val="20"/>
              </w:rPr>
              <w:t>Details of comparison group:</w:t>
            </w:r>
            <w:r w:rsidRPr="007B68D3">
              <w:rPr>
                <w:sz w:val="20"/>
                <w:szCs w:val="20"/>
              </w:rPr>
              <w:t xml:space="preserve"> standard care</w:t>
            </w:r>
          </w:p>
        </w:tc>
      </w:tr>
      <w:tr w:rsidR="0037300A" w:rsidRPr="00142465" w14:paraId="0F58E554"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49397ACE" w14:textId="77777777" w:rsidR="0037300A" w:rsidRPr="007B68D3" w:rsidRDefault="0037300A" w:rsidP="000F589A">
            <w:pPr>
              <w:spacing w:line="360" w:lineRule="auto"/>
              <w:rPr>
                <w:b/>
                <w:bCs/>
                <w:sz w:val="20"/>
                <w:szCs w:val="20"/>
              </w:rPr>
            </w:pPr>
            <w:r w:rsidRPr="007B68D3">
              <w:rPr>
                <w:b/>
                <w:bCs/>
                <w:sz w:val="20"/>
                <w:szCs w:val="20"/>
              </w:rPr>
              <w:t>Outcomes</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D291B62" w14:textId="77777777" w:rsidR="0037300A" w:rsidRPr="007B68D3" w:rsidRDefault="0037300A" w:rsidP="000F589A">
            <w:pPr>
              <w:spacing w:line="360" w:lineRule="auto"/>
              <w:rPr>
                <w:rFonts w:eastAsiaTheme="minorEastAsia"/>
                <w:sz w:val="20"/>
                <w:szCs w:val="20"/>
              </w:rPr>
            </w:pPr>
            <w:r w:rsidRPr="007B68D3">
              <w:rPr>
                <w:b/>
                <w:bCs/>
                <w:sz w:val="20"/>
                <w:szCs w:val="20"/>
              </w:rPr>
              <w:t>Primary:</w:t>
            </w:r>
            <w:r w:rsidRPr="007B68D3">
              <w:rPr>
                <w:sz w:val="20"/>
                <w:szCs w:val="20"/>
              </w:rPr>
              <w:t xml:space="preserve"> change in mean daily step count (accelerometer; 3 and 12 months)</w:t>
            </w:r>
          </w:p>
          <w:p w14:paraId="6D0C63AD" w14:textId="77777777" w:rsidR="0037300A" w:rsidRPr="007B68D3" w:rsidRDefault="0037300A" w:rsidP="000F589A">
            <w:pPr>
              <w:spacing w:line="360" w:lineRule="auto"/>
              <w:rPr>
                <w:sz w:val="20"/>
                <w:szCs w:val="20"/>
              </w:rPr>
            </w:pPr>
            <w:r w:rsidRPr="007B68D3">
              <w:rPr>
                <w:b/>
                <w:bCs/>
                <w:sz w:val="20"/>
                <w:szCs w:val="20"/>
              </w:rPr>
              <w:t>Secondary:</w:t>
            </w:r>
            <w:r w:rsidRPr="007B68D3">
              <w:rPr>
                <w:sz w:val="20"/>
                <w:szCs w:val="20"/>
              </w:rPr>
              <w:t xml:space="preserve"> increase in mean daily total time and number of light PA and MVPA bouts (3 and 12 months); decrease in mean daily total time and bouts of SB (3 and 12 months); portion of restful sleep (3 and 12 months); </w:t>
            </w:r>
            <w:r w:rsidRPr="009F3714">
              <w:rPr>
                <w:sz w:val="20"/>
                <w:szCs w:val="20"/>
              </w:rPr>
              <w:t>VO</w:t>
            </w:r>
            <w:r w:rsidRPr="00C80121">
              <w:rPr>
                <w:sz w:val="20"/>
                <w:szCs w:val="20"/>
                <w:vertAlign w:val="subscript"/>
              </w:rPr>
              <w:t>2</w:t>
            </w:r>
            <w:r>
              <w:rPr>
                <w:sz w:val="20"/>
                <w:szCs w:val="20"/>
                <w:vertAlign w:val="subscript"/>
              </w:rPr>
              <w:t xml:space="preserve"> </w:t>
            </w:r>
            <w:r w:rsidRPr="007B68D3">
              <w:rPr>
                <w:sz w:val="20"/>
                <w:szCs w:val="20"/>
              </w:rPr>
              <w:t xml:space="preserve">peak change (3 months); QOL (15D, PHQ-2, SAQ-7, Rose </w:t>
            </w:r>
            <w:proofErr w:type="spellStart"/>
            <w:r w:rsidRPr="007B68D3">
              <w:rPr>
                <w:sz w:val="20"/>
                <w:szCs w:val="20"/>
              </w:rPr>
              <w:t>Dyspnea</w:t>
            </w:r>
            <w:proofErr w:type="spellEnd"/>
            <w:r w:rsidRPr="007B68D3">
              <w:rPr>
                <w:sz w:val="20"/>
                <w:szCs w:val="20"/>
              </w:rPr>
              <w:t xml:space="preserve"> Scale, SF-36; 3 and 12 months); postoperative outcomes (</w:t>
            </w:r>
            <w:bookmarkStart w:id="644" w:name="_Hlk69725280"/>
            <w:r w:rsidRPr="007B68D3">
              <w:rPr>
                <w:sz w:val="20"/>
                <w:szCs w:val="20"/>
              </w:rPr>
              <w:t>LVEF</w:t>
            </w:r>
            <w:bookmarkEnd w:id="644"/>
            <w:r w:rsidRPr="007B68D3">
              <w:rPr>
                <w:sz w:val="20"/>
                <w:szCs w:val="20"/>
              </w:rPr>
              <w:t xml:space="preserve"> and other </w:t>
            </w:r>
            <w:bookmarkStart w:id="645" w:name="_Hlk69725285"/>
            <w:r w:rsidRPr="007B68D3">
              <w:rPr>
                <w:sz w:val="20"/>
                <w:szCs w:val="20"/>
              </w:rPr>
              <w:t>TTE</w:t>
            </w:r>
            <w:bookmarkEnd w:id="645"/>
            <w:r w:rsidRPr="007B68D3">
              <w:rPr>
                <w:sz w:val="20"/>
                <w:szCs w:val="20"/>
              </w:rPr>
              <w:t xml:space="preserve"> parameters); incidence of major cardiovascular events (12 months); change in laboratory markers (3 months); </w:t>
            </w:r>
            <w:bookmarkStart w:id="646" w:name="_Hlk69725290"/>
            <w:r w:rsidRPr="007B68D3">
              <w:rPr>
                <w:sz w:val="20"/>
                <w:szCs w:val="20"/>
              </w:rPr>
              <w:t>HRV</w:t>
            </w:r>
            <w:bookmarkEnd w:id="646"/>
            <w:r w:rsidRPr="007B68D3">
              <w:rPr>
                <w:sz w:val="20"/>
                <w:szCs w:val="20"/>
              </w:rPr>
              <w:t xml:space="preserve"> (3 months)</w:t>
            </w:r>
          </w:p>
        </w:tc>
      </w:tr>
      <w:tr w:rsidR="0037300A" w:rsidRPr="00142465" w14:paraId="5FDC2B4D"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hideMark/>
          </w:tcPr>
          <w:p w14:paraId="60627632" w14:textId="77777777" w:rsidR="0037300A" w:rsidRPr="007B68D3" w:rsidRDefault="0037300A" w:rsidP="000F589A">
            <w:pPr>
              <w:spacing w:line="360" w:lineRule="auto"/>
              <w:rPr>
                <w:b/>
                <w:bCs/>
                <w:sz w:val="20"/>
                <w:szCs w:val="20"/>
              </w:rPr>
            </w:pPr>
            <w:r w:rsidRPr="007B68D3">
              <w:rPr>
                <w:b/>
                <w:bCs/>
                <w:sz w:val="20"/>
                <w:szCs w:val="20"/>
              </w:rPr>
              <w:t>Starting date</w:t>
            </w:r>
          </w:p>
        </w:tc>
        <w:tc>
          <w:tcPr>
            <w:tcW w:w="0" w:type="auto"/>
            <w:tcBorders>
              <w:top w:val="single" w:sz="6" w:space="0" w:color="808080"/>
              <w:left w:val="single" w:sz="6" w:space="0" w:color="808080"/>
              <w:bottom w:val="single" w:sz="6" w:space="0" w:color="808080"/>
              <w:right w:val="single" w:sz="6" w:space="0" w:color="808080"/>
            </w:tcBorders>
            <w:vAlign w:val="center"/>
            <w:hideMark/>
          </w:tcPr>
          <w:p w14:paraId="3C5D3C39" w14:textId="77777777" w:rsidR="0037300A" w:rsidRPr="007B68D3" w:rsidRDefault="0037300A" w:rsidP="000F589A">
            <w:pPr>
              <w:spacing w:line="360" w:lineRule="auto"/>
              <w:rPr>
                <w:rFonts w:eastAsiaTheme="minorEastAsia"/>
                <w:sz w:val="20"/>
                <w:szCs w:val="20"/>
              </w:rPr>
            </w:pPr>
            <w:r w:rsidRPr="007B68D3">
              <w:rPr>
                <w:sz w:val="20"/>
                <w:szCs w:val="20"/>
              </w:rPr>
              <w:t>April 2018</w:t>
            </w:r>
          </w:p>
        </w:tc>
      </w:tr>
      <w:tr w:rsidR="0037300A" w:rsidRPr="00142465" w14:paraId="67EDA024" w14:textId="77777777" w:rsidTr="000F589A">
        <w:trPr>
          <w:tblCellSpacing w:w="15" w:type="dxa"/>
        </w:trPr>
        <w:tc>
          <w:tcPr>
            <w:tcW w:w="1238" w:type="pct"/>
            <w:tcBorders>
              <w:top w:val="single" w:sz="6" w:space="0" w:color="808080"/>
              <w:left w:val="single" w:sz="6" w:space="0" w:color="808080"/>
              <w:bottom w:val="single" w:sz="6" w:space="0" w:color="808080"/>
              <w:right w:val="single" w:sz="6" w:space="0" w:color="808080"/>
            </w:tcBorders>
            <w:shd w:val="clear" w:color="auto" w:fill="ACCBF9" w:themeFill="background2"/>
          </w:tcPr>
          <w:p w14:paraId="1C760596" w14:textId="77777777" w:rsidR="0037300A" w:rsidRPr="007B68D3" w:rsidRDefault="0037300A" w:rsidP="000F589A">
            <w:pPr>
              <w:spacing w:line="360" w:lineRule="auto"/>
              <w:rPr>
                <w:b/>
                <w:bCs/>
                <w:sz w:val="20"/>
                <w:szCs w:val="20"/>
              </w:rPr>
            </w:pPr>
            <w:r w:rsidRPr="007B68D3">
              <w:rPr>
                <w:b/>
                <w:bCs/>
                <w:sz w:val="20"/>
                <w:szCs w:val="20"/>
              </w:rPr>
              <w:t>Reference</w:t>
            </w:r>
          </w:p>
        </w:tc>
        <w:tc>
          <w:tcPr>
            <w:tcW w:w="0" w:type="auto"/>
            <w:tcBorders>
              <w:top w:val="single" w:sz="6" w:space="0" w:color="808080"/>
              <w:left w:val="single" w:sz="6" w:space="0" w:color="808080"/>
              <w:bottom w:val="single" w:sz="6" w:space="0" w:color="808080"/>
              <w:right w:val="single" w:sz="6" w:space="0" w:color="808080"/>
            </w:tcBorders>
            <w:vAlign w:val="center"/>
          </w:tcPr>
          <w:p w14:paraId="76C11272" w14:textId="019657D1" w:rsidR="0037300A" w:rsidRPr="007B68D3" w:rsidRDefault="0037300A" w:rsidP="000F589A">
            <w:pPr>
              <w:pStyle w:val="NormalWeb"/>
              <w:spacing w:line="360" w:lineRule="auto"/>
              <w:rPr>
                <w:sz w:val="20"/>
                <w:szCs w:val="20"/>
              </w:rPr>
            </w:pPr>
            <w:proofErr w:type="spellStart"/>
            <w:r w:rsidRPr="007B68D3">
              <w:rPr>
                <w:sz w:val="20"/>
                <w:szCs w:val="20"/>
              </w:rPr>
              <w:t>Vasankari</w:t>
            </w:r>
            <w:proofErr w:type="spellEnd"/>
            <w:r w:rsidRPr="007B68D3">
              <w:rPr>
                <w:sz w:val="20"/>
                <w:szCs w:val="20"/>
              </w:rPr>
              <w:t xml:space="preserve"> V, </w:t>
            </w:r>
            <w:proofErr w:type="spellStart"/>
            <w:r w:rsidRPr="007B68D3">
              <w:rPr>
                <w:sz w:val="20"/>
                <w:szCs w:val="20"/>
              </w:rPr>
              <w:t>Halonen</w:t>
            </w:r>
            <w:proofErr w:type="spellEnd"/>
            <w:r w:rsidRPr="007B68D3">
              <w:rPr>
                <w:sz w:val="20"/>
                <w:szCs w:val="20"/>
              </w:rPr>
              <w:t xml:space="preserve"> J, </w:t>
            </w:r>
            <w:proofErr w:type="spellStart"/>
            <w:r w:rsidRPr="007B68D3">
              <w:rPr>
                <w:sz w:val="20"/>
                <w:szCs w:val="20"/>
              </w:rPr>
              <w:t>Husu</w:t>
            </w:r>
            <w:proofErr w:type="spellEnd"/>
            <w:r w:rsidRPr="007B68D3">
              <w:rPr>
                <w:sz w:val="20"/>
                <w:szCs w:val="20"/>
              </w:rPr>
              <w:t xml:space="preserve"> P, </w:t>
            </w:r>
            <w:proofErr w:type="spellStart"/>
            <w:r w:rsidRPr="007B68D3">
              <w:rPr>
                <w:sz w:val="20"/>
                <w:szCs w:val="20"/>
              </w:rPr>
              <w:t>Vaha-Ypya</w:t>
            </w:r>
            <w:proofErr w:type="spellEnd"/>
            <w:r w:rsidRPr="007B68D3">
              <w:rPr>
                <w:sz w:val="20"/>
                <w:szCs w:val="20"/>
              </w:rPr>
              <w:t xml:space="preserve"> H, </w:t>
            </w:r>
            <w:proofErr w:type="spellStart"/>
            <w:r w:rsidRPr="007B68D3">
              <w:rPr>
                <w:sz w:val="20"/>
                <w:szCs w:val="20"/>
              </w:rPr>
              <w:t>Tokola</w:t>
            </w:r>
            <w:proofErr w:type="spellEnd"/>
            <w:r w:rsidRPr="007B68D3">
              <w:rPr>
                <w:sz w:val="20"/>
                <w:szCs w:val="20"/>
              </w:rPr>
              <w:t xml:space="preserve"> K, Suni J, et al. Personalised eHealth intervention to increase physical activity and reduce sedentary behaviour in rehabilitation after cardiac operations: study protocol for the PACO randomised controlled trial. BMJ Open Sport &amp; Exercise Medicine 2019;</w:t>
            </w:r>
            <w:r>
              <w:rPr>
                <w:sz w:val="20"/>
                <w:szCs w:val="20"/>
              </w:rPr>
              <w:t xml:space="preserve"> </w:t>
            </w:r>
            <w:r w:rsidRPr="00290F09">
              <w:rPr>
                <w:b/>
                <w:bCs/>
                <w:sz w:val="20"/>
                <w:szCs w:val="20"/>
              </w:rPr>
              <w:t>5</w:t>
            </w:r>
            <w:r w:rsidRPr="007B68D3">
              <w:rPr>
                <w:sz w:val="20"/>
                <w:szCs w:val="20"/>
              </w:rPr>
              <w:t>:</w:t>
            </w:r>
            <w:r>
              <w:rPr>
                <w:sz w:val="20"/>
                <w:szCs w:val="20"/>
              </w:rPr>
              <w:t xml:space="preserve"> </w:t>
            </w:r>
            <w:r w:rsidRPr="007B68D3">
              <w:rPr>
                <w:sz w:val="20"/>
                <w:szCs w:val="20"/>
              </w:rPr>
              <w:t>e000539</w:t>
            </w:r>
          </w:p>
        </w:tc>
      </w:tr>
    </w:tbl>
    <w:p w14:paraId="22256151" w14:textId="77777777" w:rsidR="0037300A" w:rsidRPr="00577EFA" w:rsidRDefault="0037300A" w:rsidP="0037300A">
      <w:pPr>
        <w:pStyle w:val="Title"/>
        <w:rPr>
          <w:i/>
          <w:iCs/>
        </w:rPr>
      </w:pPr>
      <w:bookmarkStart w:id="647" w:name="_Hlk83999918"/>
      <w:r w:rsidRPr="00577EFA">
        <w:rPr>
          <w:i/>
          <w:iCs/>
        </w:rPr>
        <w:t>Abbreviations in tables</w:t>
      </w:r>
    </w:p>
    <w:bookmarkEnd w:id="647"/>
    <w:p w14:paraId="0F132AE8" w14:textId="77777777" w:rsidR="0037300A" w:rsidRPr="00142465" w:rsidRDefault="0037300A" w:rsidP="0037300A">
      <w:pPr>
        <w:pStyle w:val="NormalWeb"/>
        <w:spacing w:line="360" w:lineRule="auto"/>
      </w:pPr>
      <w:r w:rsidRPr="00142465">
        <w:rPr>
          <w:b/>
          <w:bCs/>
        </w:rPr>
        <w:lastRenderedPageBreak/>
        <w:t>6MWT</w:t>
      </w:r>
      <w:r w:rsidRPr="00142465">
        <w:t xml:space="preserve">: six minute walk test; </w:t>
      </w:r>
      <w:r w:rsidRPr="00142465">
        <w:rPr>
          <w:b/>
          <w:bCs/>
        </w:rPr>
        <w:t>15D</w:t>
      </w:r>
      <w:r w:rsidRPr="00142465">
        <w:t>:</w:t>
      </w:r>
      <w:r w:rsidRPr="00142465">
        <w:rPr>
          <w:b/>
          <w:bCs/>
        </w:rPr>
        <w:t xml:space="preserve"> </w:t>
      </w:r>
      <w:r w:rsidRPr="00142465">
        <w:t xml:space="preserve">15-dimensional HRQOL instrument; </w:t>
      </w:r>
      <w:r w:rsidRPr="00142465">
        <w:rPr>
          <w:b/>
          <w:bCs/>
        </w:rPr>
        <w:t>30CST</w:t>
      </w:r>
      <w:r w:rsidRPr="00142465">
        <w:t xml:space="preserve">: 30 second chair stand test; </w:t>
      </w:r>
      <w:r w:rsidRPr="00142465">
        <w:rPr>
          <w:b/>
          <w:bCs/>
        </w:rPr>
        <w:t>30TST</w:t>
      </w:r>
      <w:r w:rsidRPr="00142465">
        <w:t>: 30 second tandem stance test;</w:t>
      </w:r>
      <w:r w:rsidRPr="00142465">
        <w:rPr>
          <w:b/>
          <w:bCs/>
        </w:rPr>
        <w:t xml:space="preserve"> AAA</w:t>
      </w:r>
      <w:r w:rsidRPr="00142465">
        <w:t xml:space="preserve">: abdominal aortic aneurysm; </w:t>
      </w:r>
      <w:r w:rsidRPr="00142465">
        <w:rPr>
          <w:b/>
          <w:bCs/>
        </w:rPr>
        <w:t>ABI</w:t>
      </w:r>
      <w:r w:rsidRPr="00142465">
        <w:t xml:space="preserve">: ankle brachial index; </w:t>
      </w:r>
      <w:r w:rsidRPr="00142465">
        <w:rPr>
          <w:b/>
          <w:bCs/>
        </w:rPr>
        <w:t>ACCEPT</w:t>
      </w:r>
      <w:r w:rsidRPr="00142465">
        <w:t xml:space="preserve">: acceptance checklist for clinical effectiveness pilot trials; </w:t>
      </w:r>
      <w:r w:rsidRPr="00142465">
        <w:rPr>
          <w:b/>
          <w:bCs/>
        </w:rPr>
        <w:t>ACDF</w:t>
      </w:r>
      <w:r w:rsidRPr="00142465">
        <w:t xml:space="preserve">: anterior cervical discectomy and fusion; </w:t>
      </w:r>
      <w:r w:rsidRPr="00142465">
        <w:rPr>
          <w:b/>
          <w:bCs/>
        </w:rPr>
        <w:t>ACS</w:t>
      </w:r>
      <w:r w:rsidRPr="00142465">
        <w:t xml:space="preserve">: acute coronary syndrome; </w:t>
      </w:r>
      <w:r w:rsidRPr="00142465">
        <w:rPr>
          <w:b/>
          <w:bCs/>
        </w:rPr>
        <w:t>ACS</w:t>
      </w:r>
      <w:r w:rsidRPr="00142465">
        <w:t xml:space="preserve">: American College of Surgeons; </w:t>
      </w:r>
      <w:r w:rsidRPr="00142465">
        <w:rPr>
          <w:b/>
          <w:bCs/>
        </w:rPr>
        <w:t>ADL</w:t>
      </w:r>
      <w:r w:rsidRPr="00142465">
        <w:t xml:space="preserve">: Activities of Daily Living Index; activities of daily living; </w:t>
      </w:r>
      <w:r w:rsidRPr="00142465">
        <w:rPr>
          <w:b/>
          <w:bCs/>
        </w:rPr>
        <w:t>AED</w:t>
      </w:r>
      <w:r w:rsidRPr="00142465">
        <w:t xml:space="preserve">: automated external defibrillator; </w:t>
      </w:r>
      <w:r w:rsidRPr="00142465">
        <w:rPr>
          <w:b/>
          <w:bCs/>
        </w:rPr>
        <w:t>AHA</w:t>
      </w:r>
      <w:r w:rsidRPr="00142465">
        <w:t xml:space="preserve">: American Heart Association; </w:t>
      </w:r>
      <w:r w:rsidRPr="00142465">
        <w:rPr>
          <w:b/>
          <w:bCs/>
        </w:rPr>
        <w:t>AI</w:t>
      </w:r>
      <w:r w:rsidRPr="00142465">
        <w:t xml:space="preserve">: aromatase inhibitor; </w:t>
      </w:r>
      <w:r w:rsidRPr="00142465">
        <w:rPr>
          <w:b/>
          <w:bCs/>
        </w:rPr>
        <w:t>ALVF</w:t>
      </w:r>
      <w:r w:rsidRPr="00142465">
        <w:t xml:space="preserve">: acute left ventricular failure; </w:t>
      </w:r>
      <w:r w:rsidRPr="00142465">
        <w:rPr>
          <w:b/>
          <w:bCs/>
        </w:rPr>
        <w:t>AM-PAC</w:t>
      </w:r>
      <w:r w:rsidRPr="00142465">
        <w:t xml:space="preserve">: Activity Measure for Post-Acute Care; </w:t>
      </w:r>
      <w:r w:rsidRPr="00142465">
        <w:rPr>
          <w:b/>
          <w:bCs/>
        </w:rPr>
        <w:t>AMTS</w:t>
      </w:r>
      <w:r w:rsidRPr="00142465">
        <w:t xml:space="preserve">: abbreviated mental test score; </w:t>
      </w:r>
      <w:r w:rsidRPr="00142465">
        <w:rPr>
          <w:b/>
          <w:bCs/>
        </w:rPr>
        <w:t>APA</w:t>
      </w:r>
      <w:r w:rsidRPr="00142465">
        <w:t xml:space="preserve">: Adaptive Physical Activity; </w:t>
      </w:r>
      <w:r w:rsidRPr="00142465">
        <w:rPr>
          <w:b/>
          <w:bCs/>
        </w:rPr>
        <w:t>AQoL-6D/8D</w:t>
      </w:r>
      <w:r w:rsidRPr="00142465">
        <w:t xml:space="preserve">: Assessment of Quality of Life instrument; </w:t>
      </w:r>
      <w:r w:rsidRPr="00142465">
        <w:rPr>
          <w:b/>
          <w:bCs/>
        </w:rPr>
        <w:t>AS/</w:t>
      </w:r>
      <w:proofErr w:type="spellStart"/>
      <w:r w:rsidRPr="00142465">
        <w:rPr>
          <w:b/>
          <w:bCs/>
        </w:rPr>
        <w:t>AoS</w:t>
      </w:r>
      <w:proofErr w:type="spellEnd"/>
      <w:r w:rsidRPr="00142465">
        <w:t xml:space="preserve">: aortic stenosis; </w:t>
      </w:r>
      <w:r w:rsidRPr="00142465">
        <w:rPr>
          <w:b/>
          <w:bCs/>
        </w:rPr>
        <w:t>ASA</w:t>
      </w:r>
      <w:r w:rsidRPr="00142465">
        <w:t xml:space="preserve">: American Society of Anaesthesiologists (physical status); </w:t>
      </w:r>
      <w:r w:rsidRPr="00142465">
        <w:rPr>
          <w:b/>
          <w:bCs/>
        </w:rPr>
        <w:t>AT</w:t>
      </w:r>
      <w:r w:rsidRPr="00142465">
        <w:t xml:space="preserve">: anaerobic threshold: </w:t>
      </w:r>
      <w:r w:rsidRPr="00142465">
        <w:rPr>
          <w:b/>
          <w:bCs/>
        </w:rPr>
        <w:t>AUDIT-C</w:t>
      </w:r>
      <w:r w:rsidRPr="00142465">
        <w:t xml:space="preserve">: Alcohol Use Disorders Identification Test; </w:t>
      </w:r>
      <w:r w:rsidRPr="00142465">
        <w:rPr>
          <w:b/>
          <w:bCs/>
        </w:rPr>
        <w:t>AVR</w:t>
      </w:r>
      <w:r w:rsidRPr="00142465">
        <w:t xml:space="preserve">: aortic valve repair/replacement; </w:t>
      </w:r>
      <w:r w:rsidRPr="00142465">
        <w:rPr>
          <w:b/>
          <w:bCs/>
        </w:rPr>
        <w:t>BAI</w:t>
      </w:r>
      <w:r w:rsidRPr="00142465">
        <w:t xml:space="preserve">: Beck Anxiety Inventory; </w:t>
      </w:r>
      <w:r w:rsidRPr="00142465">
        <w:rPr>
          <w:b/>
          <w:bCs/>
        </w:rPr>
        <w:t>BBE</w:t>
      </w:r>
      <w:r w:rsidRPr="00142465">
        <w:t xml:space="preserve">: Benefits and Barriers to Exercise (Myers-Roth scale); </w:t>
      </w:r>
      <w:r w:rsidRPr="00142465">
        <w:rPr>
          <w:b/>
          <w:bCs/>
        </w:rPr>
        <w:t>BBS</w:t>
      </w:r>
      <w:r w:rsidRPr="00142465">
        <w:t xml:space="preserve">: Berg Balance Scale; </w:t>
      </w:r>
      <w:r w:rsidRPr="00142465">
        <w:rPr>
          <w:b/>
          <w:bCs/>
        </w:rPr>
        <w:t>BCC</w:t>
      </w:r>
      <w:r w:rsidRPr="00142465">
        <w:t xml:space="preserve">: basal cell carcinoma; </w:t>
      </w:r>
      <w:r w:rsidRPr="00142465">
        <w:rPr>
          <w:b/>
          <w:bCs/>
        </w:rPr>
        <w:t>BDI</w:t>
      </w:r>
      <w:r w:rsidRPr="00142465">
        <w:t xml:space="preserve">: Beck Depression Inventory; </w:t>
      </w:r>
      <w:r w:rsidRPr="00142465">
        <w:rPr>
          <w:b/>
          <w:bCs/>
        </w:rPr>
        <w:t>BES</w:t>
      </w:r>
      <w:r w:rsidRPr="00142465">
        <w:t xml:space="preserve">: Body Esteem Scale; </w:t>
      </w:r>
      <w:r w:rsidRPr="00142465">
        <w:rPr>
          <w:b/>
          <w:bCs/>
        </w:rPr>
        <w:t>BFFQ</w:t>
      </w:r>
      <w:r w:rsidRPr="00142465">
        <w:t xml:space="preserve">: Block Food Frequency Questionnaire; </w:t>
      </w:r>
      <w:r w:rsidRPr="00142465">
        <w:rPr>
          <w:b/>
          <w:bCs/>
        </w:rPr>
        <w:t>BFI</w:t>
      </w:r>
      <w:r w:rsidRPr="00142465">
        <w:t xml:space="preserve">: Brief Fatigue Inventory; </w:t>
      </w:r>
      <w:r w:rsidRPr="00142465">
        <w:rPr>
          <w:b/>
          <w:bCs/>
        </w:rPr>
        <w:t>BFP</w:t>
      </w:r>
      <w:r w:rsidRPr="00142465">
        <w:t xml:space="preserve">: body fat percentage; </w:t>
      </w:r>
      <w:r w:rsidRPr="00142465">
        <w:rPr>
          <w:b/>
          <w:bCs/>
        </w:rPr>
        <w:t>BFS</w:t>
      </w:r>
      <w:r w:rsidRPr="00142465">
        <w:t xml:space="preserve">: Benefit Finding Scale; </w:t>
      </w:r>
      <w:r w:rsidRPr="00142465">
        <w:rPr>
          <w:b/>
          <w:bCs/>
        </w:rPr>
        <w:t>BHPAQ</w:t>
      </w:r>
      <w:r w:rsidRPr="00142465">
        <w:t xml:space="preserve">: </w:t>
      </w:r>
      <w:proofErr w:type="spellStart"/>
      <w:r w:rsidRPr="00142465">
        <w:t>Baecke</w:t>
      </w:r>
      <w:proofErr w:type="spellEnd"/>
      <w:r w:rsidRPr="00142465">
        <w:t xml:space="preserve"> Habitual Physical Activity Questionnaire; </w:t>
      </w:r>
      <w:r w:rsidRPr="00142465">
        <w:rPr>
          <w:b/>
          <w:bCs/>
        </w:rPr>
        <w:t>BIA</w:t>
      </w:r>
      <w:r w:rsidRPr="00142465">
        <w:t xml:space="preserve">: bioelectrical impedance analysis; </w:t>
      </w:r>
      <w:r w:rsidRPr="00142465">
        <w:rPr>
          <w:b/>
          <w:bCs/>
        </w:rPr>
        <w:t>B-IPQ</w:t>
      </w:r>
      <w:r w:rsidRPr="00142465">
        <w:t xml:space="preserve">: Brief Illness Perception Questionnaire; </w:t>
      </w:r>
      <w:r w:rsidRPr="00142465">
        <w:rPr>
          <w:b/>
          <w:bCs/>
        </w:rPr>
        <w:t>BIS</w:t>
      </w:r>
      <w:r w:rsidRPr="00142465">
        <w:t xml:space="preserve">: Body Image Scale; </w:t>
      </w:r>
      <w:r w:rsidRPr="00142465">
        <w:rPr>
          <w:b/>
          <w:bCs/>
        </w:rPr>
        <w:t>BMD</w:t>
      </w:r>
      <w:r w:rsidRPr="00142465">
        <w:t xml:space="preserve">: bone mineral density; </w:t>
      </w:r>
      <w:r w:rsidRPr="00142465">
        <w:rPr>
          <w:b/>
          <w:bCs/>
        </w:rPr>
        <w:t>BMI</w:t>
      </w:r>
      <w:r w:rsidRPr="00142465">
        <w:t xml:space="preserve">: body mass index; </w:t>
      </w:r>
      <w:r w:rsidRPr="00142465">
        <w:rPr>
          <w:b/>
          <w:bCs/>
        </w:rPr>
        <w:t>BMQ</w:t>
      </w:r>
      <w:r w:rsidRPr="00142465">
        <w:t xml:space="preserve">: Brief Medication Questionnaire; </w:t>
      </w:r>
      <w:r w:rsidRPr="00142465">
        <w:rPr>
          <w:b/>
          <w:bCs/>
        </w:rPr>
        <w:t>Borg-RPE</w:t>
      </w:r>
      <w:r w:rsidRPr="00142465">
        <w:t xml:space="preserve">: Rating of Perceived Exertion scale; </w:t>
      </w:r>
      <w:r w:rsidRPr="00142465">
        <w:rPr>
          <w:b/>
          <w:bCs/>
        </w:rPr>
        <w:t>BP</w:t>
      </w:r>
      <w:r w:rsidRPr="00142465">
        <w:t>: blood pressure (</w:t>
      </w:r>
      <w:proofErr w:type="spellStart"/>
      <w:r w:rsidRPr="00142465">
        <w:t>dBP</w:t>
      </w:r>
      <w:proofErr w:type="spellEnd"/>
      <w:r w:rsidRPr="00142465">
        <w:t xml:space="preserve">: diastolic blood pressure; </w:t>
      </w:r>
      <w:proofErr w:type="spellStart"/>
      <w:r w:rsidRPr="00142465">
        <w:t>sBP</w:t>
      </w:r>
      <w:proofErr w:type="spellEnd"/>
      <w:r w:rsidRPr="00142465">
        <w:t xml:space="preserve">: systolic blood pressure); </w:t>
      </w:r>
      <w:r w:rsidRPr="00142465">
        <w:rPr>
          <w:b/>
          <w:bCs/>
        </w:rPr>
        <w:t>BPI-SF</w:t>
      </w:r>
      <w:r w:rsidRPr="00142465">
        <w:t xml:space="preserve">: Brief Pain Inventory - Short Form; </w:t>
      </w:r>
      <w:r w:rsidRPr="00142465">
        <w:rPr>
          <w:b/>
          <w:bCs/>
        </w:rPr>
        <w:t>BREQ-2/3</w:t>
      </w:r>
      <w:r w:rsidRPr="00142465">
        <w:t xml:space="preserve">: Behavioural Regulation in Exercise Questionnaire; </w:t>
      </w:r>
      <w:r w:rsidRPr="00142465">
        <w:rPr>
          <w:b/>
          <w:bCs/>
        </w:rPr>
        <w:t>BSC</w:t>
      </w:r>
      <w:r w:rsidRPr="00142465">
        <w:t xml:space="preserve">: back scratch test; </w:t>
      </w:r>
      <w:r w:rsidRPr="00142465">
        <w:rPr>
          <w:b/>
          <w:bCs/>
        </w:rPr>
        <w:t>BSI-18</w:t>
      </w:r>
      <w:r w:rsidRPr="00142465">
        <w:t xml:space="preserve">: Brief Symptom Inventory 18; </w:t>
      </w:r>
      <w:r w:rsidRPr="00142465">
        <w:rPr>
          <w:b/>
          <w:bCs/>
        </w:rPr>
        <w:t>CA 19-9</w:t>
      </w:r>
      <w:r w:rsidRPr="00142465">
        <w:t xml:space="preserve">: blood test of carbohydrate antigen – tumour marker; </w:t>
      </w:r>
      <w:r w:rsidRPr="00142465">
        <w:rPr>
          <w:b/>
          <w:bCs/>
        </w:rPr>
        <w:t>CABG</w:t>
      </w:r>
      <w:r w:rsidRPr="00142465">
        <w:t xml:space="preserve">: coronary artery bypass graft; </w:t>
      </w:r>
      <w:r w:rsidRPr="00142465">
        <w:rPr>
          <w:b/>
          <w:bCs/>
        </w:rPr>
        <w:t>CAD</w:t>
      </w:r>
      <w:r w:rsidRPr="00142465">
        <w:t xml:space="preserve">: coronary artery disease; </w:t>
      </w:r>
      <w:r w:rsidRPr="00142465">
        <w:rPr>
          <w:b/>
          <w:bCs/>
        </w:rPr>
        <w:t>CARG</w:t>
      </w:r>
      <w:r w:rsidRPr="00142465">
        <w:t xml:space="preserve">: Cancer and Aging Research Group; </w:t>
      </w:r>
      <w:r w:rsidRPr="00142465">
        <w:rPr>
          <w:b/>
          <w:bCs/>
        </w:rPr>
        <w:t>CAVI</w:t>
      </w:r>
      <w:r w:rsidRPr="00142465">
        <w:t xml:space="preserve">: Cardio-ankle Vascular Index; </w:t>
      </w:r>
      <w:r w:rsidRPr="00142465">
        <w:rPr>
          <w:b/>
          <w:bCs/>
        </w:rPr>
        <w:t>CBT</w:t>
      </w:r>
      <w:r w:rsidRPr="00142465">
        <w:t xml:space="preserve">: cognitive behavioural therapy; </w:t>
      </w:r>
      <w:r w:rsidRPr="00142465">
        <w:rPr>
          <w:b/>
          <w:bCs/>
        </w:rPr>
        <w:t>CCI</w:t>
      </w:r>
      <w:r w:rsidRPr="00142465">
        <w:t xml:space="preserve">: </w:t>
      </w:r>
      <w:proofErr w:type="spellStart"/>
      <w:r w:rsidRPr="00142465">
        <w:t>Charlson</w:t>
      </w:r>
      <w:proofErr w:type="spellEnd"/>
      <w:r w:rsidRPr="00142465">
        <w:t xml:space="preserve"> Comorbidity Index; </w:t>
      </w:r>
      <w:r w:rsidRPr="00142465">
        <w:rPr>
          <w:b/>
          <w:bCs/>
        </w:rPr>
        <w:t>CCI</w:t>
      </w:r>
      <w:r w:rsidRPr="00142465">
        <w:t xml:space="preserve">; Comprehensive Complication Index; </w:t>
      </w:r>
      <w:r w:rsidRPr="00142465">
        <w:rPr>
          <w:b/>
          <w:bCs/>
        </w:rPr>
        <w:t>CCS</w:t>
      </w:r>
      <w:r w:rsidRPr="00142465">
        <w:t xml:space="preserve">: Canadian Cardiovascular Society; </w:t>
      </w:r>
      <w:r w:rsidRPr="00142465">
        <w:rPr>
          <w:b/>
          <w:bCs/>
        </w:rPr>
        <w:t>CD-RISC2</w:t>
      </w:r>
      <w:r w:rsidRPr="00142465">
        <w:t xml:space="preserve">: Connor-Davidson Resilience Scale; </w:t>
      </w:r>
      <w:r w:rsidRPr="00142465">
        <w:rPr>
          <w:b/>
          <w:bCs/>
        </w:rPr>
        <w:t>CEA</w:t>
      </w:r>
      <w:r w:rsidRPr="00142465">
        <w:t xml:space="preserve">: cost-effectiveness analysis; </w:t>
      </w:r>
      <w:r w:rsidRPr="00142465">
        <w:rPr>
          <w:b/>
          <w:bCs/>
        </w:rPr>
        <w:t>CERT</w:t>
      </w:r>
      <w:r w:rsidRPr="00142465">
        <w:t xml:space="preserve">: Consensus on Exercise Reporting Template; </w:t>
      </w:r>
      <w:r w:rsidRPr="00142465">
        <w:rPr>
          <w:b/>
          <w:bCs/>
        </w:rPr>
        <w:t>CESD-10</w:t>
      </w:r>
      <w:r w:rsidRPr="00142465">
        <w:t xml:space="preserve">: </w:t>
      </w:r>
      <w:proofErr w:type="spellStart"/>
      <w:r w:rsidRPr="00142465">
        <w:t>Center</w:t>
      </w:r>
      <w:proofErr w:type="spellEnd"/>
      <w:r w:rsidRPr="00142465">
        <w:t xml:space="preserve"> for Epidemiologic Studies Depression Scale – Short Form; </w:t>
      </w:r>
      <w:proofErr w:type="spellStart"/>
      <w:r w:rsidRPr="00142465">
        <w:rPr>
          <w:b/>
          <w:bCs/>
        </w:rPr>
        <w:t>CeVD</w:t>
      </w:r>
      <w:proofErr w:type="spellEnd"/>
      <w:r w:rsidRPr="00142465">
        <w:t xml:space="preserve">: cerebrovascular disease; </w:t>
      </w:r>
      <w:r w:rsidRPr="00142465">
        <w:rPr>
          <w:b/>
          <w:bCs/>
        </w:rPr>
        <w:t>CF</w:t>
      </w:r>
      <w:r w:rsidRPr="00142465">
        <w:t xml:space="preserve">: cystic fibrosis; </w:t>
      </w:r>
      <w:r w:rsidRPr="00142465">
        <w:rPr>
          <w:b/>
          <w:bCs/>
        </w:rPr>
        <w:t>CGI</w:t>
      </w:r>
      <w:r w:rsidRPr="00142465">
        <w:t xml:space="preserve">: Clinical Global Impression; </w:t>
      </w:r>
      <w:r w:rsidRPr="00142465">
        <w:rPr>
          <w:b/>
          <w:bCs/>
        </w:rPr>
        <w:t>CHD</w:t>
      </w:r>
      <w:r w:rsidRPr="00142465">
        <w:t xml:space="preserve">: coronary heart disease; </w:t>
      </w:r>
      <w:r w:rsidRPr="00142465">
        <w:rPr>
          <w:b/>
          <w:bCs/>
        </w:rPr>
        <w:t>CHF</w:t>
      </w:r>
      <w:r w:rsidRPr="00142465">
        <w:t xml:space="preserve">: congestive heart failure; </w:t>
      </w:r>
      <w:r w:rsidRPr="00142465">
        <w:rPr>
          <w:b/>
          <w:bCs/>
        </w:rPr>
        <w:t>CHHP</w:t>
      </w:r>
      <w:r w:rsidRPr="00142465">
        <w:t xml:space="preserve">: Centre for Health and Human Performance Ltd; </w:t>
      </w:r>
      <w:r w:rsidRPr="00142465">
        <w:rPr>
          <w:b/>
          <w:bCs/>
        </w:rPr>
        <w:t>CINM</w:t>
      </w:r>
      <w:r w:rsidRPr="00142465">
        <w:t xml:space="preserve">: critical illness neuromyopathy; </w:t>
      </w:r>
      <w:r w:rsidRPr="00142465">
        <w:rPr>
          <w:b/>
          <w:bCs/>
        </w:rPr>
        <w:t>CIS</w:t>
      </w:r>
      <w:r w:rsidRPr="00142465">
        <w:t xml:space="preserve">: carcinoma in situ; </w:t>
      </w:r>
      <w:r w:rsidRPr="00142465">
        <w:rPr>
          <w:b/>
          <w:bCs/>
        </w:rPr>
        <w:t>CKD</w:t>
      </w:r>
      <w:r w:rsidRPr="00142465">
        <w:t xml:space="preserve">: chronic kidney disease; </w:t>
      </w:r>
      <w:r w:rsidRPr="00142465">
        <w:rPr>
          <w:b/>
          <w:bCs/>
        </w:rPr>
        <w:t>CLD</w:t>
      </w:r>
      <w:r w:rsidRPr="00142465">
        <w:t xml:space="preserve">: chronic liver disease; </w:t>
      </w:r>
      <w:r w:rsidRPr="00142465">
        <w:rPr>
          <w:b/>
          <w:bCs/>
        </w:rPr>
        <w:t>CNAQ</w:t>
      </w:r>
      <w:r w:rsidRPr="00142465">
        <w:t xml:space="preserve">: Council of Nutrition Appetite Questionnaire; </w:t>
      </w:r>
      <w:r w:rsidRPr="00142465">
        <w:rPr>
          <w:b/>
          <w:bCs/>
        </w:rPr>
        <w:t>CNS</w:t>
      </w:r>
      <w:r w:rsidRPr="00142465">
        <w:t xml:space="preserve">: Clinical Nurse Specialist; </w:t>
      </w:r>
      <w:r w:rsidRPr="00142465">
        <w:rPr>
          <w:b/>
          <w:bCs/>
        </w:rPr>
        <w:t>COPD</w:t>
      </w:r>
      <w:r w:rsidRPr="00142465">
        <w:t xml:space="preserve">: chronic obstructive pulmonary disease; </w:t>
      </w:r>
      <w:r w:rsidRPr="00142465">
        <w:rPr>
          <w:b/>
          <w:bCs/>
        </w:rPr>
        <w:t>COST</w:t>
      </w:r>
      <w:r w:rsidRPr="00142465">
        <w:t xml:space="preserve">: </w:t>
      </w:r>
      <w:proofErr w:type="spellStart"/>
      <w:r w:rsidRPr="00142465">
        <w:t>COmprehensive</w:t>
      </w:r>
      <w:proofErr w:type="spellEnd"/>
      <w:r w:rsidRPr="00142465">
        <w:t xml:space="preserve"> Score for financial Toxicity questionnaire; </w:t>
      </w:r>
      <w:r w:rsidRPr="00142465">
        <w:rPr>
          <w:b/>
          <w:bCs/>
        </w:rPr>
        <w:t>CPET/CPEX/CPX</w:t>
      </w:r>
      <w:r w:rsidRPr="00142465">
        <w:t xml:space="preserve">: cardiopulmonary exercise testing; </w:t>
      </w:r>
      <w:r w:rsidRPr="00142465">
        <w:rPr>
          <w:b/>
          <w:bCs/>
        </w:rPr>
        <w:t>CPR-C</w:t>
      </w:r>
      <w:r w:rsidRPr="00142465">
        <w:t xml:space="preserve">: cardiopulmonary resuscitation including use of AED; </w:t>
      </w:r>
      <w:r w:rsidRPr="00142465">
        <w:rPr>
          <w:b/>
          <w:bCs/>
        </w:rPr>
        <w:t>CR</w:t>
      </w:r>
      <w:r w:rsidRPr="00142465">
        <w:t xml:space="preserve">: cardiac rehabilitation; </w:t>
      </w:r>
      <w:r w:rsidRPr="00142465">
        <w:rPr>
          <w:b/>
          <w:bCs/>
        </w:rPr>
        <w:t>CRF</w:t>
      </w:r>
      <w:r w:rsidRPr="00142465">
        <w:t xml:space="preserve">: cardiorespiratory fitness; </w:t>
      </w:r>
      <w:r w:rsidRPr="00142465">
        <w:rPr>
          <w:b/>
          <w:bCs/>
        </w:rPr>
        <w:t>CROM</w:t>
      </w:r>
      <w:r w:rsidRPr="00142465">
        <w:t xml:space="preserve">: cervical range of motion; </w:t>
      </w:r>
      <w:r w:rsidRPr="00142465">
        <w:rPr>
          <w:b/>
          <w:bCs/>
        </w:rPr>
        <w:t>CSRI</w:t>
      </w:r>
      <w:r w:rsidRPr="00142465">
        <w:t xml:space="preserve">: client service receipt inventory; </w:t>
      </w:r>
      <w:r w:rsidRPr="00142465">
        <w:rPr>
          <w:b/>
          <w:bCs/>
        </w:rPr>
        <w:t>CT</w:t>
      </w:r>
      <w:r w:rsidRPr="00142465">
        <w:t xml:space="preserve">: chemotherapy; </w:t>
      </w:r>
      <w:r w:rsidRPr="00142465">
        <w:rPr>
          <w:b/>
          <w:bCs/>
        </w:rPr>
        <w:t>CT (scan)</w:t>
      </w:r>
      <w:r w:rsidRPr="00142465">
        <w:t xml:space="preserve">: computed tomography scan; </w:t>
      </w:r>
      <w:r w:rsidRPr="00142465">
        <w:rPr>
          <w:b/>
          <w:bCs/>
        </w:rPr>
        <w:t>CTCAE</w:t>
      </w:r>
      <w:r w:rsidRPr="00142465">
        <w:t xml:space="preserve">: Common Terminology Criteria for Adverse Events; </w:t>
      </w:r>
      <w:r w:rsidRPr="00142465">
        <w:rPr>
          <w:b/>
          <w:bCs/>
        </w:rPr>
        <w:t>CUA</w:t>
      </w:r>
      <w:r w:rsidRPr="00142465">
        <w:t xml:space="preserve">: cost-utility analysis; </w:t>
      </w:r>
      <w:r w:rsidRPr="00142465">
        <w:rPr>
          <w:b/>
          <w:bCs/>
        </w:rPr>
        <w:t>CVD</w:t>
      </w:r>
      <w:r w:rsidRPr="00142465">
        <w:t xml:space="preserve">: cardiovascular disease; </w:t>
      </w:r>
      <w:r w:rsidRPr="00142465">
        <w:rPr>
          <w:b/>
          <w:bCs/>
        </w:rPr>
        <w:lastRenderedPageBreak/>
        <w:t>DASH</w:t>
      </w:r>
      <w:r w:rsidRPr="00142465">
        <w:t xml:space="preserve">: Disabilities of Arm, Shoulder and Hand questionnaire; </w:t>
      </w:r>
      <w:r w:rsidRPr="00142465">
        <w:rPr>
          <w:b/>
          <w:bCs/>
        </w:rPr>
        <w:t>DASI</w:t>
      </w:r>
      <w:r w:rsidRPr="00142465">
        <w:t xml:space="preserve">: Duke Activity Status Index; </w:t>
      </w:r>
      <w:r w:rsidRPr="00142465">
        <w:rPr>
          <w:b/>
          <w:bCs/>
        </w:rPr>
        <w:t>DASS-21</w:t>
      </w:r>
      <w:r w:rsidRPr="00142465">
        <w:t xml:space="preserve">: Depression, Anxiety and Stress Scale; </w:t>
      </w:r>
      <w:r w:rsidRPr="00142465">
        <w:rPr>
          <w:b/>
          <w:bCs/>
        </w:rPr>
        <w:t>DEBQ</w:t>
      </w:r>
      <w:r w:rsidRPr="00142465">
        <w:t xml:space="preserve">: Dutch Eating Behaviour Questionnaire; </w:t>
      </w:r>
      <w:r w:rsidRPr="00142465">
        <w:rPr>
          <w:b/>
          <w:bCs/>
        </w:rPr>
        <w:t>DEBS</w:t>
      </w:r>
      <w:r w:rsidRPr="00142465">
        <w:t xml:space="preserve">: Disordered Eating after Bariatric Surgery; </w:t>
      </w:r>
      <w:r w:rsidRPr="00142465">
        <w:rPr>
          <w:b/>
          <w:bCs/>
        </w:rPr>
        <w:t>DEXA/DXA</w:t>
      </w:r>
      <w:r w:rsidRPr="00142465">
        <w:t xml:space="preserve">: dual energy x-ray absorptiometry (bone densitometry scan); </w:t>
      </w:r>
      <w:r w:rsidRPr="00142465">
        <w:rPr>
          <w:b/>
          <w:bCs/>
        </w:rPr>
        <w:t>DFS</w:t>
      </w:r>
      <w:r w:rsidRPr="00142465">
        <w:t xml:space="preserve">: disease free survival; </w:t>
      </w:r>
      <w:r w:rsidRPr="00142465">
        <w:rPr>
          <w:b/>
          <w:bCs/>
        </w:rPr>
        <w:t>DHI</w:t>
      </w:r>
      <w:r w:rsidRPr="00142465">
        <w:t xml:space="preserve">: Dizziness Handicap Inventory; </w:t>
      </w:r>
      <w:r w:rsidRPr="00142465">
        <w:rPr>
          <w:b/>
          <w:bCs/>
        </w:rPr>
        <w:t>DN4</w:t>
      </w:r>
      <w:r w:rsidRPr="00142465">
        <w:t xml:space="preserve">: </w:t>
      </w:r>
      <w:proofErr w:type="spellStart"/>
      <w:r w:rsidRPr="00142465">
        <w:t>Doleur</w:t>
      </w:r>
      <w:proofErr w:type="spellEnd"/>
      <w:r w:rsidRPr="00142465">
        <w:t xml:space="preserve"> </w:t>
      </w:r>
      <w:proofErr w:type="spellStart"/>
      <w:r w:rsidRPr="00142465">
        <w:t>Neuropathique</w:t>
      </w:r>
      <w:proofErr w:type="spellEnd"/>
      <w:r w:rsidRPr="00142465">
        <w:t xml:space="preserve"> (Neuropathic Pain); </w:t>
      </w:r>
      <w:r w:rsidRPr="00142465">
        <w:rPr>
          <w:b/>
          <w:bCs/>
        </w:rPr>
        <w:t>DRI</w:t>
      </w:r>
      <w:r w:rsidRPr="00142465">
        <w:t xml:space="preserve">: Disability Rating Index; </w:t>
      </w:r>
      <w:r w:rsidRPr="00142465">
        <w:rPr>
          <w:b/>
          <w:bCs/>
        </w:rPr>
        <w:t>DT</w:t>
      </w:r>
      <w:r w:rsidRPr="00142465">
        <w:t xml:space="preserve">: Distress Thermometer; </w:t>
      </w:r>
      <w:r w:rsidRPr="00142465">
        <w:rPr>
          <w:b/>
          <w:bCs/>
        </w:rPr>
        <w:t>DVT</w:t>
      </w:r>
      <w:r w:rsidRPr="00142465">
        <w:t xml:space="preserve">: deep vein thrombosis; </w:t>
      </w:r>
      <w:r w:rsidRPr="00142465">
        <w:rPr>
          <w:b/>
          <w:bCs/>
        </w:rPr>
        <w:t>E2</w:t>
      </w:r>
      <w:r w:rsidRPr="00142465">
        <w:t xml:space="preserve">: oestradiol hormone; </w:t>
      </w:r>
      <w:r w:rsidRPr="00142465">
        <w:rPr>
          <w:b/>
          <w:bCs/>
        </w:rPr>
        <w:t>EBI</w:t>
      </w:r>
      <w:r w:rsidRPr="00142465">
        <w:t xml:space="preserve">: Eating Behaviour Inventory; </w:t>
      </w:r>
      <w:r w:rsidRPr="00142465">
        <w:rPr>
          <w:b/>
          <w:bCs/>
        </w:rPr>
        <w:t>ECCG</w:t>
      </w:r>
      <w:r w:rsidRPr="00142465">
        <w:t xml:space="preserve">: </w:t>
      </w:r>
      <w:proofErr w:type="spellStart"/>
      <w:r w:rsidRPr="00142465">
        <w:t>Esophageal</w:t>
      </w:r>
      <w:proofErr w:type="spellEnd"/>
      <w:r w:rsidRPr="00142465">
        <w:t xml:space="preserve"> Complications Consensus Group; </w:t>
      </w:r>
      <w:r w:rsidRPr="00142465">
        <w:rPr>
          <w:b/>
          <w:bCs/>
        </w:rPr>
        <w:t>ECG</w:t>
      </w:r>
      <w:r w:rsidRPr="00142465">
        <w:t xml:space="preserve">: electrocardiogram; </w:t>
      </w:r>
      <w:r w:rsidRPr="00142465">
        <w:rPr>
          <w:b/>
          <w:bCs/>
        </w:rPr>
        <w:t>ECHO</w:t>
      </w:r>
      <w:r w:rsidRPr="00142465">
        <w:t xml:space="preserve">: echocardiogram; </w:t>
      </w:r>
      <w:r w:rsidRPr="00142465">
        <w:rPr>
          <w:b/>
          <w:bCs/>
        </w:rPr>
        <w:t>ECOG</w:t>
      </w:r>
      <w:r w:rsidRPr="00142465">
        <w:t xml:space="preserve">: Eastern Cooperative Oncology Group; </w:t>
      </w:r>
      <w:r w:rsidRPr="00142465">
        <w:rPr>
          <w:b/>
          <w:bCs/>
        </w:rPr>
        <w:t>ECR-M16</w:t>
      </w:r>
      <w:r w:rsidRPr="00142465">
        <w:t xml:space="preserve">: Experiences in Close Relationships Scale; </w:t>
      </w:r>
      <w:r w:rsidRPr="00142465">
        <w:rPr>
          <w:b/>
          <w:bCs/>
        </w:rPr>
        <w:t>ED</w:t>
      </w:r>
      <w:r w:rsidRPr="00142465">
        <w:t xml:space="preserve">: eating disorder; </w:t>
      </w:r>
      <w:r w:rsidRPr="00142465">
        <w:rPr>
          <w:b/>
          <w:bCs/>
        </w:rPr>
        <w:t>EDE-Q</w:t>
      </w:r>
      <w:r w:rsidRPr="00142465">
        <w:t xml:space="preserve">: Eating Disorder Examination Questionnaire; </w:t>
      </w:r>
      <w:r w:rsidRPr="00142465">
        <w:rPr>
          <w:b/>
          <w:bCs/>
        </w:rPr>
        <w:t>EI</w:t>
      </w:r>
      <w:r w:rsidRPr="00142465">
        <w:t xml:space="preserve">: Eating Inventory; </w:t>
      </w:r>
      <w:r w:rsidRPr="00142465">
        <w:rPr>
          <w:b/>
          <w:bCs/>
        </w:rPr>
        <w:t>EIS</w:t>
      </w:r>
      <w:r w:rsidRPr="00142465">
        <w:t xml:space="preserve">: Exercise Identity Scale; </w:t>
      </w:r>
      <w:r w:rsidRPr="00142465">
        <w:rPr>
          <w:b/>
          <w:bCs/>
        </w:rPr>
        <w:t>EORTC QLQ-BLM30</w:t>
      </w:r>
      <w:r w:rsidRPr="00142465">
        <w:t xml:space="preserve">: European Organisation for Research and Treatment of Cancer Quality of Life Questionnaire – muscle invasive bladder cancer; </w:t>
      </w:r>
      <w:r w:rsidRPr="00142465">
        <w:rPr>
          <w:b/>
          <w:bCs/>
        </w:rPr>
        <w:t>EORTC QLQ-BR23</w:t>
      </w:r>
      <w:r w:rsidRPr="00142465">
        <w:t xml:space="preserve">: European Organisation for Research and Treatment of Cancer Quality of Life Questionnaire – breast cancer; </w:t>
      </w:r>
      <w:r w:rsidRPr="00142465">
        <w:rPr>
          <w:b/>
          <w:bCs/>
        </w:rPr>
        <w:t>EORTC QLQ-C30</w:t>
      </w:r>
      <w:r w:rsidRPr="00142465">
        <w:t xml:space="preserve">: European Organisation for Research and Treatment of Cancer Quality of Life Questionnaire – cancer patients; </w:t>
      </w:r>
      <w:r w:rsidRPr="00142465">
        <w:rPr>
          <w:b/>
          <w:bCs/>
        </w:rPr>
        <w:t>EORTC QLQ-CIPN20</w:t>
      </w:r>
      <w:r w:rsidRPr="00142465">
        <w:t xml:space="preserve">: European Organisation for Research and Treatment of Cancer Quality of Life Questionnaire – Chemotherapy Induced Peripheral Neuropathy; </w:t>
      </w:r>
      <w:r w:rsidRPr="00142465">
        <w:rPr>
          <w:b/>
          <w:bCs/>
        </w:rPr>
        <w:t>EORTC QLQ-CR29</w:t>
      </w:r>
      <w:r w:rsidRPr="00142465">
        <w:t xml:space="preserve">: European Organisation for Research and Treatment of Cancer Quality of Life Questionnaire – colorectal cancer; </w:t>
      </w:r>
      <w:r w:rsidRPr="00142465">
        <w:rPr>
          <w:b/>
          <w:bCs/>
        </w:rPr>
        <w:t>EORTC QLQ-OES18</w:t>
      </w:r>
      <w:r w:rsidRPr="00142465">
        <w:t xml:space="preserve">: European Organisation for Research and Treatment of Cancer Quality of Life Questionnaire – oesophageal cancer; </w:t>
      </w:r>
      <w:r w:rsidRPr="00142465">
        <w:rPr>
          <w:b/>
          <w:bCs/>
        </w:rPr>
        <w:t>EORTC QLQ-OG25</w:t>
      </w:r>
      <w:r w:rsidRPr="00142465">
        <w:t xml:space="preserve">: European Organisation for Research and Treatment of Cancer Quality of Life Questionnaire - </w:t>
      </w:r>
      <w:proofErr w:type="spellStart"/>
      <w:r w:rsidRPr="00142465">
        <w:t>oesophagogastric</w:t>
      </w:r>
      <w:proofErr w:type="spellEnd"/>
      <w:r w:rsidRPr="00142465">
        <w:t xml:space="preserve"> cancer; </w:t>
      </w:r>
      <w:r w:rsidRPr="00142465">
        <w:rPr>
          <w:b/>
          <w:bCs/>
        </w:rPr>
        <w:t>EORTC QLQ-PR25</w:t>
      </w:r>
      <w:r w:rsidRPr="00142465">
        <w:t xml:space="preserve">: European Organisation for Research and Treatment of Cancer Quality of Life Questionnaire – prostate cancer; </w:t>
      </w:r>
      <w:r w:rsidRPr="00142465">
        <w:rPr>
          <w:b/>
          <w:bCs/>
        </w:rPr>
        <w:t>EORTC QLQ-SAT32</w:t>
      </w:r>
      <w:r w:rsidRPr="00142465">
        <w:t xml:space="preserve">: European Organisation for Research and Treatment of Cancer Quality of Life Questionnaire – satisfaction with care; </w:t>
      </w:r>
      <w:r w:rsidRPr="00142465">
        <w:rPr>
          <w:b/>
          <w:bCs/>
        </w:rPr>
        <w:t>EP</w:t>
      </w:r>
      <w:r w:rsidRPr="00142465">
        <w:t xml:space="preserve">: exercise professional/practitioner; </w:t>
      </w:r>
      <w:r w:rsidRPr="00142465">
        <w:rPr>
          <w:b/>
          <w:bCs/>
        </w:rPr>
        <w:t>EPIC (26)</w:t>
      </w:r>
      <w:r w:rsidRPr="00142465">
        <w:t xml:space="preserve">: Expanded Prostate Cancer Index Composite; </w:t>
      </w:r>
      <w:r w:rsidRPr="00142465">
        <w:rPr>
          <w:b/>
          <w:bCs/>
        </w:rPr>
        <w:t>EQ-5D-3L</w:t>
      </w:r>
      <w:r w:rsidRPr="00142465">
        <w:t xml:space="preserve">: Health Related Quality of Life 3 Dimensions; </w:t>
      </w:r>
      <w:r w:rsidRPr="00142465">
        <w:rPr>
          <w:b/>
          <w:bCs/>
        </w:rPr>
        <w:t>EQ-5D-5L</w:t>
      </w:r>
      <w:r w:rsidRPr="00142465">
        <w:t xml:space="preserve">: Health Related Quality of Life 5 Dimensions; </w:t>
      </w:r>
      <w:r w:rsidRPr="00142465">
        <w:rPr>
          <w:b/>
          <w:bCs/>
        </w:rPr>
        <w:t>EQVOD</w:t>
      </w:r>
      <w:r w:rsidRPr="00142465">
        <w:t xml:space="preserve">: Echelle </w:t>
      </w:r>
      <w:proofErr w:type="spellStart"/>
      <w:r w:rsidRPr="00142465">
        <w:t>Qualite</w:t>
      </w:r>
      <w:proofErr w:type="spellEnd"/>
      <w:r w:rsidRPr="00142465">
        <w:t xml:space="preserve"> de Vie, </w:t>
      </w:r>
      <w:proofErr w:type="spellStart"/>
      <w:r w:rsidRPr="00142465">
        <w:t>Obesite</w:t>
      </w:r>
      <w:proofErr w:type="spellEnd"/>
      <w:r w:rsidRPr="00142465">
        <w:t xml:space="preserve"> e </w:t>
      </w:r>
      <w:proofErr w:type="spellStart"/>
      <w:r w:rsidRPr="00142465">
        <w:t>Dietitique</w:t>
      </w:r>
      <w:proofErr w:type="spellEnd"/>
      <w:r w:rsidRPr="00142465">
        <w:t xml:space="preserve"> (QOL, Obesity and Dietetics Scale); </w:t>
      </w:r>
      <w:r w:rsidRPr="00142465">
        <w:rPr>
          <w:b/>
          <w:bCs/>
        </w:rPr>
        <w:t>ERAS</w:t>
      </w:r>
      <w:r w:rsidRPr="00142465">
        <w:t xml:space="preserve">: enhanced recovery after surgery; </w:t>
      </w:r>
      <w:r w:rsidRPr="00142465">
        <w:rPr>
          <w:b/>
          <w:bCs/>
        </w:rPr>
        <w:t>ERI</w:t>
      </w:r>
      <w:r w:rsidRPr="00142465">
        <w:t xml:space="preserve">: Effort-Reward Imbalance; </w:t>
      </w:r>
      <w:r w:rsidRPr="00142465">
        <w:rPr>
          <w:b/>
          <w:bCs/>
        </w:rPr>
        <w:t>ESAS</w:t>
      </w:r>
      <w:r w:rsidRPr="00142465">
        <w:t xml:space="preserve">: Edmonton Symptom Assessment Scale; </w:t>
      </w:r>
      <w:r w:rsidRPr="00142465">
        <w:rPr>
          <w:b/>
          <w:bCs/>
        </w:rPr>
        <w:t>ESES</w:t>
      </w:r>
      <w:r w:rsidRPr="00142465">
        <w:t xml:space="preserve">: Exercise Self-Efficacy Scale; </w:t>
      </w:r>
      <w:r w:rsidRPr="00142465">
        <w:rPr>
          <w:b/>
          <w:bCs/>
        </w:rPr>
        <w:t>ESRD</w:t>
      </w:r>
      <w:r w:rsidRPr="00142465">
        <w:t xml:space="preserve">: end stage renal disease; </w:t>
      </w:r>
      <w:r w:rsidRPr="00142465">
        <w:rPr>
          <w:b/>
          <w:bCs/>
        </w:rPr>
        <w:t>ESS</w:t>
      </w:r>
      <w:r w:rsidRPr="00142465">
        <w:t xml:space="preserve">: Epworth Sleepiness Scale; </w:t>
      </w:r>
      <w:r w:rsidRPr="00142465">
        <w:rPr>
          <w:b/>
          <w:bCs/>
        </w:rPr>
        <w:t>EUC</w:t>
      </w:r>
      <w:r w:rsidRPr="00142465">
        <w:t xml:space="preserve">: enhanced usual care; </w:t>
      </w:r>
      <w:r w:rsidRPr="00142465">
        <w:rPr>
          <w:b/>
          <w:bCs/>
        </w:rPr>
        <w:t>%EWL</w:t>
      </w:r>
      <w:r w:rsidRPr="00142465">
        <w:t xml:space="preserve">: percentage excess weight loss; </w:t>
      </w:r>
      <w:r w:rsidRPr="00142465">
        <w:rPr>
          <w:b/>
          <w:bCs/>
        </w:rPr>
        <w:t>FABQ</w:t>
      </w:r>
      <w:r w:rsidRPr="00142465">
        <w:t xml:space="preserve">: Fear Avoidance Beliefs Questionnaire; </w:t>
      </w:r>
      <w:r w:rsidRPr="00142465">
        <w:rPr>
          <w:b/>
          <w:bCs/>
        </w:rPr>
        <w:t>FACIT-F</w:t>
      </w:r>
      <w:r w:rsidRPr="00142465">
        <w:t xml:space="preserve">: Functional Assessment of Chronic Illness Therapy – Fatigue; </w:t>
      </w:r>
      <w:r w:rsidRPr="00142465">
        <w:rPr>
          <w:b/>
          <w:bCs/>
        </w:rPr>
        <w:t>FACIT-An</w:t>
      </w:r>
      <w:r w:rsidRPr="00142465">
        <w:t xml:space="preserve">: Functional Assessment of Cancer Therapy – Anaemia; </w:t>
      </w:r>
      <w:r w:rsidRPr="00142465">
        <w:rPr>
          <w:b/>
          <w:bCs/>
        </w:rPr>
        <w:t>FACT-B4</w:t>
      </w:r>
      <w:r w:rsidRPr="00142465">
        <w:t xml:space="preserve">: Functional Assessment of Cancer Therapy - Breast; </w:t>
      </w:r>
      <w:r w:rsidRPr="00142465">
        <w:rPr>
          <w:b/>
          <w:bCs/>
        </w:rPr>
        <w:t>FACT-F</w:t>
      </w:r>
      <w:r w:rsidRPr="00142465">
        <w:t xml:space="preserve">: Functional Assessment of Cancer Therapy – Fatigue; </w:t>
      </w:r>
      <w:r w:rsidRPr="00142465">
        <w:rPr>
          <w:b/>
          <w:bCs/>
        </w:rPr>
        <w:t>FACT-G</w:t>
      </w:r>
      <w:r w:rsidRPr="00142465">
        <w:t xml:space="preserve">: Functional Assessment of Cancer Therapy – General; </w:t>
      </w:r>
      <w:r w:rsidRPr="00142465">
        <w:rPr>
          <w:b/>
          <w:bCs/>
        </w:rPr>
        <w:t>FACT-L</w:t>
      </w:r>
      <w:r w:rsidRPr="00142465">
        <w:t xml:space="preserve">: Functional Assessment of Cancer Therapy – Lung; </w:t>
      </w:r>
      <w:r w:rsidRPr="00142465">
        <w:rPr>
          <w:b/>
          <w:bCs/>
        </w:rPr>
        <w:t>FACT-P</w:t>
      </w:r>
      <w:r w:rsidRPr="00142465">
        <w:t xml:space="preserve">: Functional Assessment of Cancer Therapy – Prostate; </w:t>
      </w:r>
      <w:r w:rsidRPr="00142465">
        <w:rPr>
          <w:b/>
          <w:bCs/>
        </w:rPr>
        <w:t>FEV(1)</w:t>
      </w:r>
      <w:r w:rsidRPr="00142465">
        <w:t xml:space="preserve">: forced expiratory volume in 1 second; </w:t>
      </w:r>
      <w:r w:rsidRPr="00142465">
        <w:rPr>
          <w:b/>
          <w:bCs/>
        </w:rPr>
        <w:t>FFM</w:t>
      </w:r>
      <w:r w:rsidRPr="00142465">
        <w:t xml:space="preserve">: fat-free mass; </w:t>
      </w:r>
      <w:r w:rsidRPr="00142465">
        <w:rPr>
          <w:b/>
          <w:bCs/>
        </w:rPr>
        <w:t>FFQ</w:t>
      </w:r>
      <w:r w:rsidRPr="00142465">
        <w:t xml:space="preserve">: Food Frequency Questionnaire; </w:t>
      </w:r>
      <w:r w:rsidRPr="00142465">
        <w:rPr>
          <w:b/>
          <w:bCs/>
        </w:rPr>
        <w:t>FITT</w:t>
      </w:r>
      <w:r w:rsidRPr="00142465">
        <w:t xml:space="preserve">: </w:t>
      </w:r>
      <w:r w:rsidRPr="00142465">
        <w:lastRenderedPageBreak/>
        <w:t xml:space="preserve">frequency, intensity, time and type of exercise; </w:t>
      </w:r>
      <w:r w:rsidRPr="00142465">
        <w:rPr>
          <w:b/>
          <w:bCs/>
        </w:rPr>
        <w:t>FQ</w:t>
      </w:r>
      <w:r w:rsidRPr="00142465">
        <w:t xml:space="preserve">: Fatigue Questionnaire; </w:t>
      </w:r>
      <w:r w:rsidRPr="00142465">
        <w:rPr>
          <w:b/>
          <w:bCs/>
        </w:rPr>
        <w:t>FRRS</w:t>
      </w:r>
      <w:r w:rsidRPr="00142465">
        <w:t xml:space="preserve">: Fear of Relapse/Recurrence Scale; </w:t>
      </w:r>
      <w:r w:rsidRPr="00142465">
        <w:rPr>
          <w:b/>
          <w:bCs/>
        </w:rPr>
        <w:t>FVC</w:t>
      </w:r>
      <w:r w:rsidRPr="00142465">
        <w:t xml:space="preserve">: functional </w:t>
      </w:r>
      <w:proofErr w:type="spellStart"/>
      <w:r w:rsidRPr="00142465">
        <w:t>vitral</w:t>
      </w:r>
      <w:proofErr w:type="spellEnd"/>
      <w:r w:rsidRPr="00142465">
        <w:t xml:space="preserve"> capacity; </w:t>
      </w:r>
      <w:r w:rsidRPr="00142465">
        <w:rPr>
          <w:b/>
          <w:bCs/>
        </w:rPr>
        <w:t>GBP</w:t>
      </w:r>
      <w:r w:rsidRPr="00142465">
        <w:t xml:space="preserve">: gastric bypass procedure; </w:t>
      </w:r>
      <w:r w:rsidRPr="00142465">
        <w:rPr>
          <w:b/>
          <w:bCs/>
        </w:rPr>
        <w:t>GFR</w:t>
      </w:r>
      <w:r w:rsidRPr="00142465">
        <w:t xml:space="preserve">: glomerular filtration rate; </w:t>
      </w:r>
      <w:r w:rsidRPr="00142465">
        <w:rPr>
          <w:b/>
          <w:bCs/>
        </w:rPr>
        <w:t>GGT</w:t>
      </w:r>
      <w:r w:rsidRPr="00142465">
        <w:t xml:space="preserve">: gamma-glutamyl transferase; </w:t>
      </w:r>
      <w:r w:rsidRPr="00142465">
        <w:rPr>
          <w:b/>
          <w:bCs/>
        </w:rPr>
        <w:t>GI</w:t>
      </w:r>
      <w:r w:rsidRPr="00142465">
        <w:t xml:space="preserve">: gastrointestinal; </w:t>
      </w:r>
      <w:r w:rsidRPr="00142465">
        <w:rPr>
          <w:b/>
          <w:bCs/>
        </w:rPr>
        <w:t>GLTEQ</w:t>
      </w:r>
      <w:r w:rsidRPr="00142465">
        <w:t xml:space="preserve">: Godin Leisure-Time Exercise Questionnaire; </w:t>
      </w:r>
      <w:r w:rsidRPr="00142465">
        <w:rPr>
          <w:b/>
          <w:bCs/>
        </w:rPr>
        <w:t>GOT</w:t>
      </w:r>
      <w:r w:rsidRPr="00142465">
        <w:t xml:space="preserve">: glutamate-oxaloacetate transaminase; </w:t>
      </w:r>
      <w:r w:rsidRPr="00142465">
        <w:rPr>
          <w:b/>
          <w:bCs/>
        </w:rPr>
        <w:t>GPAQ</w:t>
      </w:r>
      <w:r w:rsidRPr="00142465">
        <w:t xml:space="preserve">: Global Physical Activity Questionnaire; </w:t>
      </w:r>
      <w:r w:rsidRPr="00142465">
        <w:rPr>
          <w:b/>
          <w:bCs/>
        </w:rPr>
        <w:t>GPPAQ</w:t>
      </w:r>
      <w:r w:rsidRPr="00142465">
        <w:t xml:space="preserve">: General Practice Physical Activity Questionnaire; </w:t>
      </w:r>
      <w:r w:rsidRPr="00142465">
        <w:rPr>
          <w:b/>
          <w:bCs/>
        </w:rPr>
        <w:t>GPT</w:t>
      </w:r>
      <w:r w:rsidRPr="00142465">
        <w:t xml:space="preserve">: glutamate-pyruvate transaminase; </w:t>
      </w:r>
      <w:r w:rsidRPr="00142465">
        <w:rPr>
          <w:b/>
          <w:bCs/>
        </w:rPr>
        <w:t>GRC</w:t>
      </w:r>
      <w:r w:rsidRPr="00142465">
        <w:t xml:space="preserve">: global rating of change; </w:t>
      </w:r>
      <w:r w:rsidRPr="00142465">
        <w:rPr>
          <w:b/>
          <w:bCs/>
        </w:rPr>
        <w:t>GSE</w:t>
      </w:r>
      <w:r w:rsidRPr="00142465">
        <w:t xml:space="preserve">: Generalised Self-Efficacy scale; </w:t>
      </w:r>
      <w:r w:rsidRPr="00142465">
        <w:rPr>
          <w:b/>
          <w:bCs/>
        </w:rPr>
        <w:t>GSI</w:t>
      </w:r>
      <w:r w:rsidRPr="00142465">
        <w:t xml:space="preserve">: Global Severity Index; </w:t>
      </w:r>
      <w:r w:rsidRPr="00142465">
        <w:rPr>
          <w:b/>
          <w:bCs/>
        </w:rPr>
        <w:t>GSLTPAQ</w:t>
      </w:r>
      <w:r w:rsidRPr="00142465">
        <w:t xml:space="preserve">: Godin-Shephard Leisure-Time Physical Activity Questionnaire; </w:t>
      </w:r>
      <w:r w:rsidRPr="00142465">
        <w:rPr>
          <w:b/>
          <w:bCs/>
        </w:rPr>
        <w:t>GSRS</w:t>
      </w:r>
      <w:r w:rsidRPr="00142465">
        <w:t>: Gastrointestinal Symptom Rating Scale;</w:t>
      </w:r>
      <w:r>
        <w:t xml:space="preserve"> </w:t>
      </w:r>
      <w:r w:rsidRPr="00142465">
        <w:rPr>
          <w:b/>
          <w:bCs/>
        </w:rPr>
        <w:t>GXT</w:t>
      </w:r>
      <w:r w:rsidRPr="00142465">
        <w:t>: graded exercise test(</w:t>
      </w:r>
      <w:proofErr w:type="spellStart"/>
      <w:r w:rsidRPr="00142465">
        <w:t>ing</w:t>
      </w:r>
      <w:proofErr w:type="spellEnd"/>
      <w:r w:rsidRPr="00142465">
        <w:t xml:space="preserve">); </w:t>
      </w:r>
      <w:r w:rsidRPr="00142465">
        <w:rPr>
          <w:b/>
          <w:bCs/>
        </w:rPr>
        <w:t>HADS</w:t>
      </w:r>
      <w:r w:rsidRPr="00142465">
        <w:t xml:space="preserve">: Hospital Anxiety and Depression Scale; </w:t>
      </w:r>
      <w:r w:rsidRPr="00142465">
        <w:rPr>
          <w:b/>
          <w:bCs/>
        </w:rPr>
        <w:t>HAPA</w:t>
      </w:r>
      <w:r w:rsidRPr="00142465">
        <w:t xml:space="preserve">: Health Action Process Approach; </w:t>
      </w:r>
      <w:r w:rsidRPr="00142465">
        <w:rPr>
          <w:b/>
          <w:bCs/>
        </w:rPr>
        <w:t>Hb</w:t>
      </w:r>
      <w:r w:rsidRPr="00142465">
        <w:t xml:space="preserve">: haemoglobin; </w:t>
      </w:r>
      <w:r w:rsidRPr="00142465">
        <w:rPr>
          <w:b/>
          <w:bCs/>
        </w:rPr>
        <w:t>HbA1c</w:t>
      </w:r>
      <w:r w:rsidRPr="00142465">
        <w:t xml:space="preserve">: glycated haemoglobin test; </w:t>
      </w:r>
      <w:r w:rsidRPr="00142465">
        <w:rPr>
          <w:b/>
          <w:bCs/>
        </w:rPr>
        <w:t>HD</w:t>
      </w:r>
      <w:r w:rsidRPr="00142465">
        <w:t xml:space="preserve">: heart disease; </w:t>
      </w:r>
      <w:r w:rsidRPr="00142465">
        <w:rPr>
          <w:b/>
          <w:bCs/>
        </w:rPr>
        <w:t>HDL</w:t>
      </w:r>
      <w:r w:rsidRPr="00142465">
        <w:t xml:space="preserve">: high-density lipoproteins; </w:t>
      </w:r>
      <w:r w:rsidRPr="00142465">
        <w:rPr>
          <w:b/>
          <w:bCs/>
        </w:rPr>
        <w:t>HF</w:t>
      </w:r>
      <w:r w:rsidRPr="00142465">
        <w:t xml:space="preserve">: heart failure; </w:t>
      </w:r>
      <w:r w:rsidRPr="00142465">
        <w:rPr>
          <w:b/>
          <w:bCs/>
        </w:rPr>
        <w:t>HGS</w:t>
      </w:r>
      <w:r w:rsidRPr="00142465">
        <w:t xml:space="preserve">: hand grip strength; </w:t>
      </w:r>
      <w:r w:rsidRPr="00142465">
        <w:rPr>
          <w:b/>
          <w:bCs/>
        </w:rPr>
        <w:t>HHI</w:t>
      </w:r>
      <w:r w:rsidRPr="00142465">
        <w:t xml:space="preserve">: Headache Handicap Inventory; </w:t>
      </w:r>
      <w:r w:rsidRPr="00142465">
        <w:rPr>
          <w:b/>
          <w:bCs/>
        </w:rPr>
        <w:t>HIIT</w:t>
      </w:r>
      <w:r w:rsidRPr="00142465">
        <w:t xml:space="preserve">: high-intensity interval training; </w:t>
      </w:r>
      <w:r w:rsidRPr="00142465">
        <w:rPr>
          <w:b/>
          <w:bCs/>
        </w:rPr>
        <w:t>HOMA2</w:t>
      </w:r>
      <w:r w:rsidRPr="00142465">
        <w:t xml:space="preserve">: homeostasis model assessment; </w:t>
      </w:r>
      <w:r w:rsidRPr="00142465">
        <w:rPr>
          <w:b/>
          <w:bCs/>
        </w:rPr>
        <w:t>HOMA-IR</w:t>
      </w:r>
      <w:r w:rsidRPr="00142465">
        <w:t xml:space="preserve">: Homeostasis Model Assessment of Insulin Resistance; </w:t>
      </w:r>
      <w:r w:rsidRPr="00142465">
        <w:rPr>
          <w:b/>
          <w:bCs/>
        </w:rPr>
        <w:t>HR</w:t>
      </w:r>
      <w:r w:rsidRPr="00142465">
        <w:t xml:space="preserve">: heart rate; </w:t>
      </w:r>
      <w:r w:rsidRPr="00142465">
        <w:rPr>
          <w:b/>
          <w:bCs/>
        </w:rPr>
        <w:t>HR-</w:t>
      </w:r>
      <w:proofErr w:type="spellStart"/>
      <w:r w:rsidRPr="00142465">
        <w:rPr>
          <w:b/>
          <w:bCs/>
        </w:rPr>
        <w:t>pQCT</w:t>
      </w:r>
      <w:proofErr w:type="spellEnd"/>
      <w:r w:rsidRPr="00142465">
        <w:t xml:space="preserve">: high-resolution peripheral quantitative computed tomography; </w:t>
      </w:r>
      <w:r w:rsidRPr="00142465">
        <w:rPr>
          <w:b/>
          <w:bCs/>
        </w:rPr>
        <w:t>HR-QOL</w:t>
      </w:r>
      <w:r w:rsidRPr="00142465">
        <w:t xml:space="preserve">: health-related QOL; </w:t>
      </w:r>
      <w:r w:rsidRPr="00142465">
        <w:rPr>
          <w:b/>
          <w:bCs/>
        </w:rPr>
        <w:t>HRV</w:t>
      </w:r>
      <w:r w:rsidRPr="00142465">
        <w:t xml:space="preserve">: heart rate variability; </w:t>
      </w:r>
      <w:proofErr w:type="spellStart"/>
      <w:r w:rsidRPr="00142465">
        <w:rPr>
          <w:b/>
          <w:bCs/>
        </w:rPr>
        <w:t>hs</w:t>
      </w:r>
      <w:proofErr w:type="spellEnd"/>
      <w:r w:rsidRPr="00142465">
        <w:rPr>
          <w:b/>
          <w:bCs/>
        </w:rPr>
        <w:t>-CRP</w:t>
      </w:r>
      <w:r w:rsidRPr="00142465">
        <w:t xml:space="preserve">: high-sensitivity C-reactive protein test; </w:t>
      </w:r>
      <w:r w:rsidRPr="00142465">
        <w:rPr>
          <w:b/>
          <w:bCs/>
        </w:rPr>
        <w:t>HSU</w:t>
      </w:r>
      <w:r w:rsidRPr="00142465">
        <w:t xml:space="preserve">: health service utilisation; </w:t>
      </w:r>
      <w:r w:rsidRPr="00142465">
        <w:rPr>
          <w:b/>
          <w:bCs/>
        </w:rPr>
        <w:t>HUNT</w:t>
      </w:r>
      <w:r w:rsidRPr="00142465">
        <w:t>: Health Survey in Nord-</w:t>
      </w:r>
      <w:proofErr w:type="spellStart"/>
      <w:r w:rsidRPr="00142465">
        <w:t>Trøndelag</w:t>
      </w:r>
      <w:proofErr w:type="spellEnd"/>
      <w:r w:rsidRPr="00142465">
        <w:t xml:space="preserve">; </w:t>
      </w:r>
      <w:r w:rsidRPr="00142465">
        <w:rPr>
          <w:b/>
          <w:bCs/>
        </w:rPr>
        <w:t>(ICH) GCP</w:t>
      </w:r>
      <w:r w:rsidRPr="00142465">
        <w:t xml:space="preserve">: (International Conference in Harmonisation) Good Clinical Practice; </w:t>
      </w:r>
      <w:r w:rsidRPr="00142465">
        <w:rPr>
          <w:b/>
          <w:bCs/>
        </w:rPr>
        <w:t>ICIQ</w:t>
      </w:r>
      <w:r w:rsidRPr="00142465">
        <w:t xml:space="preserve">: International Consultation on Incontinence Questionnaire; </w:t>
      </w:r>
      <w:r w:rsidRPr="00142465">
        <w:rPr>
          <w:b/>
          <w:bCs/>
        </w:rPr>
        <w:t>ICIQ-UI SF</w:t>
      </w:r>
      <w:r w:rsidRPr="00142465">
        <w:t xml:space="preserve">: International Consultation on Incontinence Questionnaire – Urinary Incontinence Short Form; </w:t>
      </w:r>
      <w:proofErr w:type="spellStart"/>
      <w:r w:rsidRPr="00142465">
        <w:rPr>
          <w:b/>
          <w:bCs/>
        </w:rPr>
        <w:t>ICSmale</w:t>
      </w:r>
      <w:proofErr w:type="spellEnd"/>
      <w:r w:rsidRPr="00142465">
        <w:rPr>
          <w:b/>
          <w:bCs/>
        </w:rPr>
        <w:t>-SF</w:t>
      </w:r>
      <w:r w:rsidRPr="00142465">
        <w:t xml:space="preserve">: International Continence Society (male) – Short Form; </w:t>
      </w:r>
      <w:r w:rsidRPr="00142465">
        <w:rPr>
          <w:b/>
          <w:bCs/>
        </w:rPr>
        <w:t>ICU</w:t>
      </w:r>
      <w:r w:rsidRPr="00142465">
        <w:t xml:space="preserve">: intensive care unit; </w:t>
      </w:r>
      <w:r w:rsidRPr="00142465">
        <w:rPr>
          <w:b/>
          <w:bCs/>
        </w:rPr>
        <w:t>IIEF</w:t>
      </w:r>
      <w:r w:rsidRPr="00142465">
        <w:t xml:space="preserve">: International Index of Erectile Function; </w:t>
      </w:r>
      <w:r w:rsidRPr="00142465">
        <w:rPr>
          <w:b/>
          <w:bCs/>
        </w:rPr>
        <w:t>IGF-1</w:t>
      </w:r>
      <w:r w:rsidRPr="00142465">
        <w:t xml:space="preserve">: insulin-like growth factor - 1; </w:t>
      </w:r>
      <w:r w:rsidRPr="00142465">
        <w:rPr>
          <w:b/>
          <w:bCs/>
        </w:rPr>
        <w:t>IL-6</w:t>
      </w:r>
      <w:r w:rsidRPr="00142465">
        <w:t xml:space="preserve">: interleukin-6; </w:t>
      </w:r>
      <w:r w:rsidRPr="00142465">
        <w:rPr>
          <w:b/>
          <w:bCs/>
        </w:rPr>
        <w:t>ILD</w:t>
      </w:r>
      <w:r w:rsidRPr="00142465">
        <w:t xml:space="preserve">: interstitial lung disease; </w:t>
      </w:r>
      <w:r w:rsidRPr="00142465">
        <w:rPr>
          <w:b/>
          <w:bCs/>
        </w:rPr>
        <w:t>IMT</w:t>
      </w:r>
      <w:r w:rsidRPr="00142465">
        <w:t xml:space="preserve">: intima media thickness; </w:t>
      </w:r>
      <w:r w:rsidRPr="00142465">
        <w:rPr>
          <w:b/>
          <w:bCs/>
        </w:rPr>
        <w:t>IPAQ</w:t>
      </w:r>
      <w:r w:rsidRPr="00142465">
        <w:t xml:space="preserve">: International Physical Activity Questionnaire; </w:t>
      </w:r>
      <w:r w:rsidRPr="00142465">
        <w:rPr>
          <w:b/>
          <w:bCs/>
        </w:rPr>
        <w:t>IPEQ-W</w:t>
      </w:r>
      <w:r w:rsidRPr="00142465">
        <w:t xml:space="preserve">: Incidental and Planned Exercise Questionnaire; </w:t>
      </w:r>
      <w:r w:rsidRPr="00142465">
        <w:rPr>
          <w:b/>
          <w:bCs/>
        </w:rPr>
        <w:t>IPIP-NEO</w:t>
      </w:r>
      <w:r w:rsidRPr="00142465">
        <w:t xml:space="preserve">: International Personality Item Pool – Neuroticism, Extraversion &amp; Openness; </w:t>
      </w:r>
      <w:r w:rsidRPr="00142465">
        <w:rPr>
          <w:b/>
          <w:bCs/>
        </w:rPr>
        <w:t>IR</w:t>
      </w:r>
      <w:r w:rsidRPr="00142465">
        <w:t xml:space="preserve">: insulin resistance; </w:t>
      </w:r>
      <w:r w:rsidRPr="00142465">
        <w:rPr>
          <w:b/>
          <w:bCs/>
        </w:rPr>
        <w:t>IWQOL</w:t>
      </w:r>
      <w:r w:rsidRPr="00142465">
        <w:t xml:space="preserve">: Impact of Weight on Quality of Life; </w:t>
      </w:r>
      <w:r w:rsidRPr="00142465">
        <w:rPr>
          <w:b/>
          <w:bCs/>
        </w:rPr>
        <w:t>KASAM</w:t>
      </w:r>
      <w:r w:rsidRPr="00142465">
        <w:t xml:space="preserve">: Sense of Coherence (SOC) test (Swedish); </w:t>
      </w:r>
      <w:r w:rsidRPr="00142465">
        <w:rPr>
          <w:b/>
          <w:bCs/>
        </w:rPr>
        <w:t>kcal</w:t>
      </w:r>
      <w:r w:rsidRPr="00142465">
        <w:t xml:space="preserve">: kilocalorie; </w:t>
      </w:r>
      <w:r w:rsidRPr="00142465">
        <w:rPr>
          <w:b/>
          <w:bCs/>
        </w:rPr>
        <w:t>Ki67</w:t>
      </w:r>
      <w:r w:rsidRPr="00142465">
        <w:t xml:space="preserve">: protein indicating tumour aggressiveness; </w:t>
      </w:r>
      <w:r w:rsidRPr="00142465">
        <w:rPr>
          <w:b/>
          <w:bCs/>
        </w:rPr>
        <w:t>KPS</w:t>
      </w:r>
      <w:r w:rsidRPr="00142465">
        <w:t xml:space="preserve">: </w:t>
      </w:r>
      <w:proofErr w:type="spellStart"/>
      <w:r w:rsidRPr="00142465">
        <w:t>Karnofsky</w:t>
      </w:r>
      <w:proofErr w:type="spellEnd"/>
      <w:r w:rsidRPr="00142465">
        <w:t xml:space="preserve"> Performance Status; </w:t>
      </w:r>
      <w:r w:rsidRPr="00142465">
        <w:rPr>
          <w:b/>
          <w:bCs/>
        </w:rPr>
        <w:t>KSQ</w:t>
      </w:r>
      <w:r w:rsidRPr="00142465">
        <w:t xml:space="preserve">: Karolinska Sleep Questionnaire; </w:t>
      </w:r>
      <w:r w:rsidRPr="00142465">
        <w:rPr>
          <w:b/>
          <w:bCs/>
        </w:rPr>
        <w:t>KT(x)</w:t>
      </w:r>
      <w:r w:rsidRPr="00142465">
        <w:t>: kidney transplant(</w:t>
      </w:r>
      <w:proofErr w:type="spellStart"/>
      <w:r w:rsidRPr="00142465">
        <w:t>ation</w:t>
      </w:r>
      <w:proofErr w:type="spellEnd"/>
      <w:r w:rsidRPr="00142465">
        <w:t xml:space="preserve">); </w:t>
      </w:r>
      <w:r w:rsidRPr="00142465">
        <w:rPr>
          <w:b/>
          <w:bCs/>
        </w:rPr>
        <w:t>KTR</w:t>
      </w:r>
      <w:r w:rsidRPr="00142465">
        <w:t xml:space="preserve">: kidney transplant recipient; </w:t>
      </w:r>
      <w:r w:rsidRPr="00142465">
        <w:rPr>
          <w:b/>
          <w:bCs/>
        </w:rPr>
        <w:t>LDL</w:t>
      </w:r>
      <w:r w:rsidRPr="00142465">
        <w:t xml:space="preserve">: low-density lipoproteins; </w:t>
      </w:r>
      <w:r w:rsidRPr="00142465">
        <w:rPr>
          <w:b/>
          <w:bCs/>
        </w:rPr>
        <w:t>LEFS</w:t>
      </w:r>
      <w:r w:rsidRPr="00142465">
        <w:t xml:space="preserve">: Lower Extremity Functional Scale; </w:t>
      </w:r>
      <w:r w:rsidRPr="00142465">
        <w:rPr>
          <w:b/>
          <w:bCs/>
        </w:rPr>
        <w:t>LOS</w:t>
      </w:r>
      <w:r w:rsidRPr="00142465">
        <w:t xml:space="preserve">: (hospital) length of stay; </w:t>
      </w:r>
      <w:r w:rsidRPr="00142465">
        <w:rPr>
          <w:b/>
          <w:bCs/>
        </w:rPr>
        <w:t>LSS</w:t>
      </w:r>
      <w:r w:rsidRPr="00142465">
        <w:t xml:space="preserve">: lumbar spine stenosis; </w:t>
      </w:r>
      <w:proofErr w:type="spellStart"/>
      <w:r w:rsidRPr="00142465">
        <w:rPr>
          <w:b/>
          <w:bCs/>
        </w:rPr>
        <w:t>LTx</w:t>
      </w:r>
      <w:proofErr w:type="spellEnd"/>
      <w:r w:rsidRPr="00142465">
        <w:t xml:space="preserve">: lung transplantation; </w:t>
      </w:r>
      <w:r w:rsidRPr="00142465">
        <w:rPr>
          <w:b/>
          <w:bCs/>
        </w:rPr>
        <w:t>LV</w:t>
      </w:r>
      <w:r w:rsidRPr="00142465">
        <w:t xml:space="preserve">: left ventricular; </w:t>
      </w:r>
      <w:r w:rsidRPr="00142465">
        <w:rPr>
          <w:b/>
          <w:bCs/>
        </w:rPr>
        <w:t>LVEF</w:t>
      </w:r>
      <w:r w:rsidRPr="00142465">
        <w:t xml:space="preserve">: left ventricular ejection fraction; </w:t>
      </w:r>
      <w:r w:rsidRPr="00142465">
        <w:rPr>
          <w:b/>
          <w:bCs/>
        </w:rPr>
        <w:t>MACCE</w:t>
      </w:r>
      <w:r w:rsidRPr="00142465">
        <w:t xml:space="preserve">: major adverse cerebrovascular or cardiovascular events; </w:t>
      </w:r>
      <w:r w:rsidRPr="00142465">
        <w:rPr>
          <w:b/>
          <w:bCs/>
        </w:rPr>
        <w:t>MAMC</w:t>
      </w:r>
      <w:r w:rsidRPr="00142465">
        <w:t xml:space="preserve">: mid-arm muscle circumference; </w:t>
      </w:r>
      <w:r w:rsidRPr="00142465">
        <w:rPr>
          <w:b/>
          <w:bCs/>
        </w:rPr>
        <w:t>MARS-5</w:t>
      </w:r>
      <w:r w:rsidRPr="00142465">
        <w:t xml:space="preserve">: Medication Adherence Report Scale; </w:t>
      </w:r>
      <w:r w:rsidRPr="00142465">
        <w:rPr>
          <w:b/>
          <w:bCs/>
        </w:rPr>
        <w:t>MBSRQ</w:t>
      </w:r>
      <w:r w:rsidRPr="00142465">
        <w:t xml:space="preserve">: Multidimensional Body-Self Relations Questionnaire; </w:t>
      </w:r>
      <w:r w:rsidRPr="00142465">
        <w:rPr>
          <w:b/>
          <w:bCs/>
        </w:rPr>
        <w:t>MCD-I</w:t>
      </w:r>
      <w:r w:rsidRPr="00142465">
        <w:t xml:space="preserve">: Masculinity in Chronic Disease Inventory; </w:t>
      </w:r>
      <w:r w:rsidRPr="00142465">
        <w:rPr>
          <w:b/>
          <w:bCs/>
        </w:rPr>
        <w:t>MDRS-22</w:t>
      </w:r>
      <w:r w:rsidRPr="00142465">
        <w:t xml:space="preserve">: Male Depression Risk Scale; </w:t>
      </w:r>
      <w:r w:rsidRPr="00142465">
        <w:rPr>
          <w:b/>
          <w:bCs/>
        </w:rPr>
        <w:t>MEP</w:t>
      </w:r>
      <w:r w:rsidRPr="00142465">
        <w:t xml:space="preserve">: maximal expiratory pressure; </w:t>
      </w:r>
      <w:r w:rsidRPr="00142465">
        <w:rPr>
          <w:b/>
          <w:bCs/>
        </w:rPr>
        <w:t>MET(s)</w:t>
      </w:r>
      <w:r w:rsidRPr="00142465">
        <w:t xml:space="preserve">: metabolic equivalents; </w:t>
      </w:r>
      <w:r w:rsidRPr="00142465">
        <w:rPr>
          <w:b/>
          <w:bCs/>
        </w:rPr>
        <w:t>MFI</w:t>
      </w:r>
      <w:r w:rsidRPr="00142465">
        <w:t xml:space="preserve">: Multidimensional Fatigue Inventory; </w:t>
      </w:r>
      <w:r w:rsidRPr="00142465">
        <w:rPr>
          <w:b/>
          <w:bCs/>
        </w:rPr>
        <w:t>MHC-SF</w:t>
      </w:r>
      <w:r w:rsidRPr="00142465">
        <w:t xml:space="preserve">: Mental Health Continuum – Short Form; </w:t>
      </w:r>
      <w:r w:rsidRPr="00142465">
        <w:rPr>
          <w:b/>
          <w:bCs/>
        </w:rPr>
        <w:t>MI</w:t>
      </w:r>
      <w:r w:rsidRPr="00142465">
        <w:t xml:space="preserve">: myocardial infarction; </w:t>
      </w:r>
      <w:r w:rsidRPr="00142465">
        <w:rPr>
          <w:b/>
          <w:bCs/>
        </w:rPr>
        <w:t>MIP</w:t>
      </w:r>
      <w:r w:rsidRPr="00142465">
        <w:t xml:space="preserve">: maximal inspiratory pressure; </w:t>
      </w:r>
      <w:r w:rsidRPr="00142465">
        <w:rPr>
          <w:b/>
          <w:bCs/>
        </w:rPr>
        <w:t>MISS</w:t>
      </w:r>
      <w:r w:rsidRPr="00142465">
        <w:t xml:space="preserve">: moderate-intensity steady state exercise training; </w:t>
      </w:r>
      <w:r w:rsidRPr="00142465">
        <w:rPr>
          <w:b/>
          <w:bCs/>
        </w:rPr>
        <w:t>MOS-SSS</w:t>
      </w:r>
      <w:r w:rsidRPr="00142465">
        <w:t xml:space="preserve">: </w:t>
      </w:r>
      <w:r w:rsidRPr="00142465">
        <w:lastRenderedPageBreak/>
        <w:t xml:space="preserve">Medical Outcomes Study Social Support Scale (SF-20); </w:t>
      </w:r>
      <w:r w:rsidRPr="00142465">
        <w:rPr>
          <w:b/>
          <w:bCs/>
        </w:rPr>
        <w:t>MPR</w:t>
      </w:r>
      <w:r w:rsidRPr="00142465">
        <w:t xml:space="preserve">: Medication Possession Ratio; </w:t>
      </w:r>
      <w:r w:rsidRPr="00142465">
        <w:rPr>
          <w:b/>
          <w:bCs/>
        </w:rPr>
        <w:t>MRI</w:t>
      </w:r>
      <w:r w:rsidRPr="00142465">
        <w:t xml:space="preserve">: magnetic resonance imaging; </w:t>
      </w:r>
      <w:r w:rsidRPr="00142465">
        <w:rPr>
          <w:b/>
          <w:bCs/>
        </w:rPr>
        <w:t>MRND</w:t>
      </w:r>
      <w:r w:rsidRPr="00142465">
        <w:t xml:space="preserve">: modified radical neck dissection; </w:t>
      </w:r>
      <w:r w:rsidRPr="00142465">
        <w:rPr>
          <w:b/>
          <w:bCs/>
        </w:rPr>
        <w:t>MSES</w:t>
      </w:r>
      <w:r w:rsidRPr="00142465">
        <w:t xml:space="preserve">: Multidimensional Self-efficacy for Exercise Scale; </w:t>
      </w:r>
      <w:r w:rsidRPr="00142465">
        <w:rPr>
          <w:b/>
          <w:bCs/>
        </w:rPr>
        <w:t>MSWT</w:t>
      </w:r>
      <w:r w:rsidRPr="00142465">
        <w:t xml:space="preserve">: modified shuttle walk test; </w:t>
      </w:r>
      <w:r w:rsidRPr="00142465">
        <w:rPr>
          <w:b/>
          <w:bCs/>
        </w:rPr>
        <w:t>MUST</w:t>
      </w:r>
      <w:r w:rsidRPr="00142465">
        <w:t xml:space="preserve">: Malnutrition Universal Screening Tool; </w:t>
      </w:r>
      <w:r w:rsidRPr="00142465">
        <w:rPr>
          <w:b/>
          <w:bCs/>
        </w:rPr>
        <w:t>MVPA</w:t>
      </w:r>
      <w:r w:rsidRPr="00142465">
        <w:t xml:space="preserve">: moderate to vigorous physical activity; </w:t>
      </w:r>
      <w:r w:rsidRPr="00142465">
        <w:rPr>
          <w:b/>
          <w:bCs/>
        </w:rPr>
        <w:t>MVR</w:t>
      </w:r>
      <w:r w:rsidRPr="00142465">
        <w:t xml:space="preserve">: mitral valve repair/replacement; </w:t>
      </w:r>
      <w:r w:rsidRPr="00142465">
        <w:rPr>
          <w:b/>
          <w:bCs/>
        </w:rPr>
        <w:t>MYCAW</w:t>
      </w:r>
      <w:r w:rsidRPr="00142465">
        <w:t xml:space="preserve">: Measure Yourself Concerns and Well-being questionnaire; </w:t>
      </w:r>
      <w:r w:rsidRPr="00142465">
        <w:rPr>
          <w:b/>
          <w:bCs/>
        </w:rPr>
        <w:t>NA</w:t>
      </w:r>
      <w:r w:rsidRPr="00142465">
        <w:t xml:space="preserve">: neoadjuvant; </w:t>
      </w:r>
      <w:r w:rsidRPr="00142465">
        <w:rPr>
          <w:b/>
          <w:bCs/>
        </w:rPr>
        <w:t>NAC</w:t>
      </w:r>
      <w:r w:rsidRPr="00142465">
        <w:t xml:space="preserve">: neoadjuvant chemotherapy; </w:t>
      </w:r>
      <w:r w:rsidRPr="00142465">
        <w:rPr>
          <w:b/>
          <w:bCs/>
        </w:rPr>
        <w:t>NCI CTC v4.4</w:t>
      </w:r>
      <w:r w:rsidRPr="00142465">
        <w:t xml:space="preserve">: National Cancer Institute Common Toxicity Criteria; </w:t>
      </w:r>
      <w:r w:rsidRPr="00142465">
        <w:rPr>
          <w:b/>
          <w:bCs/>
        </w:rPr>
        <w:t>NDI</w:t>
      </w:r>
      <w:r w:rsidRPr="00142465">
        <w:t xml:space="preserve">: Neck Disability Index; </w:t>
      </w:r>
      <w:r w:rsidRPr="00142465">
        <w:rPr>
          <w:b/>
          <w:bCs/>
        </w:rPr>
        <w:t>NHANES</w:t>
      </w:r>
      <w:r w:rsidRPr="00142465">
        <w:t xml:space="preserve">: National Health and Nutrition Examination Survey; </w:t>
      </w:r>
      <w:r w:rsidRPr="00142465">
        <w:rPr>
          <w:b/>
          <w:bCs/>
        </w:rPr>
        <w:t>NICE</w:t>
      </w:r>
      <w:r w:rsidRPr="00142465">
        <w:t xml:space="preserve">: The National Institute for Health and Care Excellence; </w:t>
      </w:r>
      <w:r w:rsidRPr="00142465">
        <w:rPr>
          <w:b/>
          <w:bCs/>
        </w:rPr>
        <w:t>NPRS</w:t>
      </w:r>
      <w:r w:rsidRPr="00142465">
        <w:t xml:space="preserve">: numerical pain rating scale; </w:t>
      </w:r>
      <w:r w:rsidRPr="00142465">
        <w:rPr>
          <w:b/>
          <w:bCs/>
        </w:rPr>
        <w:t>NRS</w:t>
      </w:r>
      <w:r w:rsidRPr="00142465">
        <w:t xml:space="preserve">: numerical rating scale; </w:t>
      </w:r>
      <w:r w:rsidRPr="00142465">
        <w:rPr>
          <w:b/>
          <w:bCs/>
        </w:rPr>
        <w:t>NRT</w:t>
      </w:r>
      <w:r w:rsidRPr="00142465">
        <w:t xml:space="preserve">: nicotine-replacement therapy; </w:t>
      </w:r>
      <w:r w:rsidRPr="00142465">
        <w:rPr>
          <w:b/>
          <w:bCs/>
        </w:rPr>
        <w:t>NSCLC</w:t>
      </w:r>
      <w:r w:rsidRPr="00142465">
        <w:t xml:space="preserve">: non-small cell lung cancer; </w:t>
      </w:r>
      <w:r w:rsidRPr="00142465">
        <w:rPr>
          <w:b/>
          <w:bCs/>
        </w:rPr>
        <w:t>NSE</w:t>
      </w:r>
      <w:r w:rsidRPr="00142465">
        <w:t xml:space="preserve">: neck-specific exercise; </w:t>
      </w:r>
      <w:r w:rsidRPr="00142465">
        <w:rPr>
          <w:b/>
          <w:bCs/>
        </w:rPr>
        <w:t>NYHA</w:t>
      </w:r>
      <w:r w:rsidRPr="00142465">
        <w:t xml:space="preserve">: New York Heart Association (functional classification); </w:t>
      </w:r>
      <w:r w:rsidRPr="00142465">
        <w:rPr>
          <w:b/>
          <w:bCs/>
        </w:rPr>
        <w:t>OA</w:t>
      </w:r>
      <w:r w:rsidRPr="00142465">
        <w:t xml:space="preserve">: osteoarthritis; </w:t>
      </w:r>
      <w:r w:rsidRPr="00142465">
        <w:rPr>
          <w:b/>
          <w:bCs/>
        </w:rPr>
        <w:t>ODI</w:t>
      </w:r>
      <w:r w:rsidRPr="00142465">
        <w:t xml:space="preserve">: Oswestry Disability Index; </w:t>
      </w:r>
      <w:r w:rsidRPr="00142465">
        <w:rPr>
          <w:b/>
          <w:bCs/>
        </w:rPr>
        <w:t>OHS</w:t>
      </w:r>
      <w:r w:rsidRPr="00142465">
        <w:t xml:space="preserve">: Oxford Hip Score; </w:t>
      </w:r>
      <w:r w:rsidRPr="00142465">
        <w:rPr>
          <w:b/>
          <w:bCs/>
        </w:rPr>
        <w:t>OKS</w:t>
      </w:r>
      <w:r w:rsidRPr="00142465">
        <w:t xml:space="preserve">: Oxford Knee Score; </w:t>
      </w:r>
      <w:r w:rsidRPr="00142465">
        <w:rPr>
          <w:b/>
          <w:bCs/>
        </w:rPr>
        <w:t>OLST</w:t>
      </w:r>
      <w:r w:rsidRPr="00142465">
        <w:t xml:space="preserve">: one legged stance test; </w:t>
      </w:r>
      <w:r w:rsidRPr="00142465">
        <w:rPr>
          <w:b/>
          <w:bCs/>
        </w:rPr>
        <w:t>OSA</w:t>
      </w:r>
      <w:r w:rsidRPr="00142465">
        <w:t xml:space="preserve">: (obstructive) sleep apnoea; </w:t>
      </w:r>
      <w:r w:rsidRPr="00142465">
        <w:rPr>
          <w:b/>
          <w:bCs/>
        </w:rPr>
        <w:t>PA</w:t>
      </w:r>
      <w:r w:rsidRPr="00142465">
        <w:t xml:space="preserve">: physical activity; </w:t>
      </w:r>
      <w:r w:rsidRPr="00142465">
        <w:rPr>
          <w:b/>
          <w:bCs/>
        </w:rPr>
        <w:t>PAM</w:t>
      </w:r>
      <w:r w:rsidRPr="00142465">
        <w:t xml:space="preserve">: Patient Activation Measure; </w:t>
      </w:r>
      <w:r w:rsidRPr="00142465">
        <w:rPr>
          <w:b/>
          <w:bCs/>
        </w:rPr>
        <w:t>PAR-Q+</w:t>
      </w:r>
      <w:r w:rsidRPr="00142465">
        <w:t xml:space="preserve">: Physical Activity Readiness Questionnaire; </w:t>
      </w:r>
      <w:r w:rsidRPr="00142465">
        <w:rPr>
          <w:b/>
          <w:bCs/>
        </w:rPr>
        <w:t>PASE</w:t>
      </w:r>
      <w:r w:rsidRPr="00142465">
        <w:t xml:space="preserve">: Physical Activity Scale for the Elderly; </w:t>
      </w:r>
      <w:r w:rsidRPr="00142465">
        <w:rPr>
          <w:b/>
          <w:bCs/>
        </w:rPr>
        <w:t>PASES</w:t>
      </w:r>
      <w:r w:rsidRPr="00142465">
        <w:t xml:space="preserve">: Physical Activity Self-efficacy Scale; </w:t>
      </w:r>
      <w:r w:rsidRPr="00142465">
        <w:rPr>
          <w:b/>
          <w:bCs/>
        </w:rPr>
        <w:t>PCI</w:t>
      </w:r>
      <w:r w:rsidRPr="00142465">
        <w:t xml:space="preserve">: percutaneous coronary intervention; </w:t>
      </w:r>
      <w:r w:rsidRPr="00142465">
        <w:rPr>
          <w:b/>
          <w:bCs/>
        </w:rPr>
        <w:t>PCS</w:t>
      </w:r>
      <w:r w:rsidRPr="00142465">
        <w:t xml:space="preserve">: Pain Catastrophising Scale; </w:t>
      </w:r>
      <w:r w:rsidRPr="00142465">
        <w:rPr>
          <w:b/>
          <w:bCs/>
        </w:rPr>
        <w:t>PEI</w:t>
      </w:r>
      <w:r w:rsidRPr="00142465">
        <w:t xml:space="preserve">: Patient Enablement Instrument; </w:t>
      </w:r>
      <w:r w:rsidRPr="00142465">
        <w:rPr>
          <w:b/>
          <w:bCs/>
        </w:rPr>
        <w:t>PET CT</w:t>
      </w:r>
      <w:r w:rsidRPr="00142465">
        <w:t xml:space="preserve">: positron emission tomography – computed tomography; </w:t>
      </w:r>
      <w:r w:rsidRPr="00142465">
        <w:rPr>
          <w:b/>
          <w:bCs/>
        </w:rPr>
        <w:t>PETS</w:t>
      </w:r>
      <w:r w:rsidRPr="00142465">
        <w:t xml:space="preserve">: Problematic Experiences of Treatment Scale; </w:t>
      </w:r>
      <w:r w:rsidRPr="00142465">
        <w:rPr>
          <w:b/>
          <w:bCs/>
        </w:rPr>
        <w:t>PFT</w:t>
      </w:r>
      <w:r w:rsidRPr="00142465">
        <w:t xml:space="preserve">: pulmonary function test; </w:t>
      </w:r>
      <w:r w:rsidRPr="00142465">
        <w:rPr>
          <w:b/>
          <w:bCs/>
        </w:rPr>
        <w:t>PG-SGA SF</w:t>
      </w:r>
      <w:r w:rsidRPr="00142465">
        <w:t xml:space="preserve">: Patient-Generated Subjective Global Assessment – Short Form; </w:t>
      </w:r>
      <w:r w:rsidRPr="00142465">
        <w:rPr>
          <w:b/>
          <w:bCs/>
        </w:rPr>
        <w:t>PHQ-2/9</w:t>
      </w:r>
      <w:r w:rsidRPr="00142465">
        <w:t xml:space="preserve">: Patient Health Questionnaire; </w:t>
      </w:r>
      <w:r w:rsidRPr="00142465">
        <w:rPr>
          <w:b/>
          <w:bCs/>
        </w:rPr>
        <w:t>PNSES</w:t>
      </w:r>
      <w:r w:rsidRPr="00142465">
        <w:t xml:space="preserve">: Psychological Need Satisfaction in Exercise Scale; </w:t>
      </w:r>
      <w:r w:rsidRPr="00142465">
        <w:rPr>
          <w:b/>
          <w:bCs/>
        </w:rPr>
        <w:t>POMS-SF</w:t>
      </w:r>
      <w:r w:rsidRPr="00142465">
        <w:t xml:space="preserve">: Profile of Mood States – Short Form; </w:t>
      </w:r>
      <w:r w:rsidRPr="00142465">
        <w:rPr>
          <w:b/>
          <w:bCs/>
        </w:rPr>
        <w:t>PPA</w:t>
      </w:r>
      <w:r w:rsidRPr="00142465">
        <w:t xml:space="preserve">: prescribed physical activity; </w:t>
      </w:r>
      <w:r w:rsidRPr="00142465">
        <w:rPr>
          <w:b/>
          <w:bCs/>
        </w:rPr>
        <w:t>PPAQ</w:t>
      </w:r>
      <w:r w:rsidRPr="00142465">
        <w:t xml:space="preserve">: </w:t>
      </w:r>
      <w:proofErr w:type="spellStart"/>
      <w:r w:rsidRPr="00142465">
        <w:t>Paffenbarger</w:t>
      </w:r>
      <w:proofErr w:type="spellEnd"/>
      <w:r w:rsidRPr="00142465">
        <w:t xml:space="preserve"> Physical Activity Questionnaire; </w:t>
      </w:r>
      <w:r w:rsidRPr="00142465">
        <w:rPr>
          <w:b/>
          <w:bCs/>
        </w:rPr>
        <w:t>PREMS</w:t>
      </w:r>
      <w:r w:rsidRPr="00142465">
        <w:t xml:space="preserve">: Patient Reported Experience Measures; </w:t>
      </w:r>
      <w:r w:rsidRPr="00142465">
        <w:rPr>
          <w:b/>
          <w:bCs/>
        </w:rPr>
        <w:t>PROMIS - SF</w:t>
      </w:r>
      <w:r w:rsidRPr="00142465">
        <w:t xml:space="preserve">: Patient Reported Outcomes Measurement Information System – Short Form; </w:t>
      </w:r>
      <w:r w:rsidRPr="00142465">
        <w:rPr>
          <w:b/>
          <w:bCs/>
        </w:rPr>
        <w:t>PROMIS-29 Profile 2.0</w:t>
      </w:r>
      <w:r w:rsidRPr="00142465">
        <w:t xml:space="preserve">: PROMIS-SF with additional rating scale for pain intensity; </w:t>
      </w:r>
      <w:r w:rsidRPr="00142465">
        <w:rPr>
          <w:b/>
          <w:bCs/>
        </w:rPr>
        <w:t>PROMIS SD-SF 8b</w:t>
      </w:r>
      <w:r w:rsidRPr="00142465">
        <w:t xml:space="preserve">: PROMIS Sleep Disturbance – Short Form 8b; </w:t>
      </w:r>
      <w:r w:rsidRPr="00142465">
        <w:rPr>
          <w:b/>
          <w:bCs/>
        </w:rPr>
        <w:t>PROMs</w:t>
      </w:r>
      <w:r w:rsidRPr="00142465">
        <w:t xml:space="preserve">: patient reported outcome measures; </w:t>
      </w:r>
      <w:r w:rsidRPr="00142465">
        <w:rPr>
          <w:b/>
          <w:bCs/>
        </w:rPr>
        <w:t>PRP</w:t>
      </w:r>
      <w:r w:rsidRPr="00142465">
        <w:t xml:space="preserve">: Postoperative Recovery Profile; </w:t>
      </w:r>
      <w:r w:rsidRPr="00142465">
        <w:rPr>
          <w:b/>
          <w:bCs/>
        </w:rPr>
        <w:t>PS</w:t>
      </w:r>
      <w:r w:rsidRPr="00142465">
        <w:t xml:space="preserve">: performance status; </w:t>
      </w:r>
      <w:r w:rsidRPr="00142465">
        <w:rPr>
          <w:b/>
          <w:bCs/>
        </w:rPr>
        <w:t>PSA</w:t>
      </w:r>
      <w:r w:rsidRPr="00142465">
        <w:t xml:space="preserve">: prostate specific antigen; </w:t>
      </w:r>
      <w:r w:rsidRPr="00142465">
        <w:rPr>
          <w:b/>
          <w:bCs/>
        </w:rPr>
        <w:t>PSDI</w:t>
      </w:r>
      <w:r w:rsidRPr="00142465">
        <w:t xml:space="preserve">: Positive Symptom Distress Index; </w:t>
      </w:r>
      <w:r w:rsidRPr="00142465">
        <w:rPr>
          <w:b/>
          <w:bCs/>
        </w:rPr>
        <w:t>PSS</w:t>
      </w:r>
      <w:r w:rsidRPr="00142465">
        <w:t xml:space="preserve">: Perceived Stress Scale; </w:t>
      </w:r>
      <w:r w:rsidRPr="00142465">
        <w:rPr>
          <w:b/>
          <w:bCs/>
        </w:rPr>
        <w:t>PSFS</w:t>
      </w:r>
      <w:r w:rsidRPr="00142465">
        <w:t xml:space="preserve">: Patient Specific Functional Scale; </w:t>
      </w:r>
      <w:r w:rsidRPr="00142465">
        <w:rPr>
          <w:b/>
          <w:bCs/>
        </w:rPr>
        <w:t>PSQI</w:t>
      </w:r>
      <w:r w:rsidRPr="00142465">
        <w:t xml:space="preserve">: Pittsburgh Sleep Quality Index; </w:t>
      </w:r>
      <w:r w:rsidRPr="00142465">
        <w:rPr>
          <w:b/>
          <w:bCs/>
        </w:rPr>
        <w:t>PSS</w:t>
      </w:r>
      <w:r w:rsidRPr="00142465">
        <w:t xml:space="preserve">: Penn Shoulder Score; </w:t>
      </w:r>
      <w:r w:rsidRPr="00142465">
        <w:rPr>
          <w:b/>
          <w:bCs/>
        </w:rPr>
        <w:t>PST</w:t>
      </w:r>
      <w:r w:rsidRPr="00142465">
        <w:t xml:space="preserve">: Positive Symptoms Test; </w:t>
      </w:r>
      <w:r w:rsidRPr="00142465">
        <w:rPr>
          <w:b/>
          <w:bCs/>
        </w:rPr>
        <w:t>PT</w:t>
      </w:r>
      <w:r w:rsidRPr="00142465">
        <w:t xml:space="preserve">: physical therapist; </w:t>
      </w:r>
      <w:r w:rsidRPr="00142465">
        <w:rPr>
          <w:b/>
          <w:bCs/>
        </w:rPr>
        <w:t>PWV</w:t>
      </w:r>
      <w:r w:rsidRPr="00142465">
        <w:t xml:space="preserve">: pulse wave velocity; </w:t>
      </w:r>
      <w:r w:rsidRPr="00142465">
        <w:rPr>
          <w:b/>
          <w:bCs/>
        </w:rPr>
        <w:t>QIDS-SR</w:t>
      </w:r>
      <w:r w:rsidRPr="00142465">
        <w:t xml:space="preserve">: Quick Inventory of Depressive Symptomology – Self-Rating; </w:t>
      </w:r>
      <w:r w:rsidRPr="00142465">
        <w:rPr>
          <w:b/>
          <w:bCs/>
        </w:rPr>
        <w:t>QOL</w:t>
      </w:r>
      <w:r w:rsidRPr="00142465">
        <w:t xml:space="preserve">: quality of life; </w:t>
      </w:r>
      <w:r w:rsidRPr="00142465">
        <w:rPr>
          <w:b/>
          <w:bCs/>
        </w:rPr>
        <w:t>RAND-36</w:t>
      </w:r>
      <w:r w:rsidRPr="00142465">
        <w:t xml:space="preserve">: The RAND-36 (RAND = corporation name) measure of health-related quality of life; </w:t>
      </w:r>
      <w:r w:rsidRPr="00142465">
        <w:rPr>
          <w:b/>
          <w:bCs/>
        </w:rPr>
        <w:t>RCT</w:t>
      </w:r>
      <w:r w:rsidRPr="00142465">
        <w:t xml:space="preserve">: randomised controlled trial; </w:t>
      </w:r>
      <w:r w:rsidRPr="00142465">
        <w:rPr>
          <w:b/>
          <w:bCs/>
        </w:rPr>
        <w:t>RECIST</w:t>
      </w:r>
      <w:r w:rsidRPr="00142465">
        <w:t xml:space="preserve">: Response Evaluation Criteria in Solid Tumours; </w:t>
      </w:r>
      <w:r w:rsidRPr="00142465">
        <w:rPr>
          <w:b/>
          <w:bCs/>
        </w:rPr>
        <w:t>RG</w:t>
      </w:r>
      <w:r w:rsidRPr="00142465">
        <w:t xml:space="preserve">: Ricci-Gagnon PA questionnaire; </w:t>
      </w:r>
      <w:proofErr w:type="spellStart"/>
      <w:r w:rsidRPr="00142465">
        <w:rPr>
          <w:b/>
          <w:bCs/>
        </w:rPr>
        <w:t>RKin</w:t>
      </w:r>
      <w:proofErr w:type="spellEnd"/>
      <w:r w:rsidRPr="00142465">
        <w:t xml:space="preserve">: Registered Kinesiologist; </w:t>
      </w:r>
      <w:r w:rsidRPr="00142465">
        <w:rPr>
          <w:b/>
          <w:bCs/>
        </w:rPr>
        <w:t>RMMI</w:t>
      </w:r>
      <w:r w:rsidRPr="00142465">
        <w:t xml:space="preserve">: Respiratory Movement Measurement Instrument; </w:t>
      </w:r>
      <w:r w:rsidRPr="00142465">
        <w:rPr>
          <w:b/>
          <w:bCs/>
        </w:rPr>
        <w:t>RNY/RYGB</w:t>
      </w:r>
      <w:r w:rsidRPr="00142465">
        <w:t xml:space="preserve">: Roux </w:t>
      </w:r>
      <w:proofErr w:type="spellStart"/>
      <w:r w:rsidRPr="00142465">
        <w:t>en</w:t>
      </w:r>
      <w:proofErr w:type="spellEnd"/>
      <w:r w:rsidRPr="00142465">
        <w:t xml:space="preserve">-Y gastric bypass; </w:t>
      </w:r>
      <w:r w:rsidRPr="00142465">
        <w:rPr>
          <w:b/>
          <w:bCs/>
        </w:rPr>
        <w:t>ROM</w:t>
      </w:r>
      <w:r w:rsidRPr="00142465">
        <w:t xml:space="preserve">: range of motion; </w:t>
      </w:r>
      <w:r w:rsidRPr="00142465">
        <w:rPr>
          <w:b/>
          <w:bCs/>
        </w:rPr>
        <w:t>RT</w:t>
      </w:r>
      <w:r w:rsidRPr="00142465">
        <w:t xml:space="preserve">: radiotherapy; </w:t>
      </w:r>
      <w:r w:rsidRPr="00142465">
        <w:rPr>
          <w:b/>
          <w:bCs/>
        </w:rPr>
        <w:t>RTW</w:t>
      </w:r>
      <w:r w:rsidRPr="00142465">
        <w:t xml:space="preserve">: return to work; </w:t>
      </w:r>
      <w:r w:rsidRPr="00142465">
        <w:rPr>
          <w:b/>
          <w:bCs/>
        </w:rPr>
        <w:t>SAE</w:t>
      </w:r>
      <w:r w:rsidRPr="00142465">
        <w:t xml:space="preserve">: serious adverse event; </w:t>
      </w:r>
      <w:r w:rsidRPr="00142465">
        <w:rPr>
          <w:b/>
          <w:bCs/>
        </w:rPr>
        <w:t>SAQ-7</w:t>
      </w:r>
      <w:r w:rsidRPr="00142465">
        <w:t xml:space="preserve">: Seattle Angina Questionnaire (SF); </w:t>
      </w:r>
      <w:r w:rsidRPr="00142465">
        <w:rPr>
          <w:b/>
          <w:bCs/>
        </w:rPr>
        <w:t>SAS-SR</w:t>
      </w:r>
      <w:r w:rsidRPr="00142465">
        <w:t xml:space="preserve">: Social Adjustment Scale – Self-Report; </w:t>
      </w:r>
      <w:r w:rsidRPr="00142465">
        <w:rPr>
          <w:b/>
          <w:bCs/>
        </w:rPr>
        <w:t>SB</w:t>
      </w:r>
      <w:r w:rsidRPr="00142465">
        <w:t xml:space="preserve">: sedentary behaviour; </w:t>
      </w:r>
      <w:r w:rsidRPr="00142465">
        <w:rPr>
          <w:b/>
          <w:bCs/>
        </w:rPr>
        <w:t>SBQ</w:t>
      </w:r>
      <w:r w:rsidRPr="00142465">
        <w:t xml:space="preserve">: Sedentary Behaviour Questionnaire; </w:t>
      </w:r>
      <w:r w:rsidRPr="00142465">
        <w:rPr>
          <w:b/>
          <w:bCs/>
        </w:rPr>
        <w:t>SCC</w:t>
      </w:r>
      <w:r w:rsidRPr="00142465">
        <w:t xml:space="preserve">: squamous cell carcinoma; </w:t>
      </w:r>
      <w:r w:rsidRPr="00142465">
        <w:rPr>
          <w:b/>
          <w:bCs/>
        </w:rPr>
        <w:t>SC-IAT</w:t>
      </w:r>
      <w:r w:rsidRPr="00142465">
        <w:t xml:space="preserve">: Single Category </w:t>
      </w:r>
      <w:r w:rsidRPr="00142465">
        <w:lastRenderedPageBreak/>
        <w:t xml:space="preserve">Implicit Associations Test; </w:t>
      </w:r>
      <w:r w:rsidRPr="00142465">
        <w:rPr>
          <w:b/>
          <w:bCs/>
        </w:rPr>
        <w:t>SCT</w:t>
      </w:r>
      <w:r w:rsidRPr="00142465">
        <w:t xml:space="preserve">: stair climb test; </w:t>
      </w:r>
      <w:r w:rsidRPr="00142465">
        <w:rPr>
          <w:b/>
          <w:bCs/>
        </w:rPr>
        <w:t>SEES</w:t>
      </w:r>
      <w:r w:rsidRPr="00142465">
        <w:t xml:space="preserve">: Self-Efficacy for Exercise Scale; </w:t>
      </w:r>
      <w:r w:rsidRPr="00142465">
        <w:rPr>
          <w:b/>
          <w:bCs/>
        </w:rPr>
        <w:t>SEMCD6</w:t>
      </w:r>
      <w:r w:rsidRPr="00142465">
        <w:t xml:space="preserve">: Self-Efficacy for Managing Chronic Disease 6-item scale; </w:t>
      </w:r>
      <w:r w:rsidRPr="00142465">
        <w:rPr>
          <w:b/>
          <w:bCs/>
        </w:rPr>
        <w:t>SF-12</w:t>
      </w:r>
      <w:r w:rsidRPr="00142465">
        <w:t xml:space="preserve">: Short Form 12 Health Survey Questionnaire; </w:t>
      </w:r>
      <w:r w:rsidRPr="00142465">
        <w:rPr>
          <w:b/>
          <w:bCs/>
        </w:rPr>
        <w:t>SF-36</w:t>
      </w:r>
      <w:r w:rsidRPr="00142465">
        <w:t xml:space="preserve">: Short Form 36 Health Survey Questionnaire; </w:t>
      </w:r>
      <w:r w:rsidRPr="00142465">
        <w:rPr>
          <w:b/>
          <w:bCs/>
        </w:rPr>
        <w:t>SGPALS</w:t>
      </w:r>
      <w:r w:rsidRPr="00142465">
        <w:t xml:space="preserve">: </w:t>
      </w:r>
      <w:proofErr w:type="spellStart"/>
      <w:r w:rsidRPr="00142465">
        <w:t>Saltin-Grimby</w:t>
      </w:r>
      <w:proofErr w:type="spellEnd"/>
      <w:r w:rsidRPr="00142465">
        <w:t xml:space="preserve"> Physical Activity Level Scale; </w:t>
      </w:r>
      <w:r w:rsidRPr="00142465">
        <w:rPr>
          <w:b/>
          <w:bCs/>
        </w:rPr>
        <w:t>SGRQ</w:t>
      </w:r>
      <w:r w:rsidRPr="00142465">
        <w:t xml:space="preserve">: St. George’s Respiratory Questionnaire; </w:t>
      </w:r>
      <w:r w:rsidRPr="00142465">
        <w:rPr>
          <w:b/>
          <w:bCs/>
        </w:rPr>
        <w:t>SHBG</w:t>
      </w:r>
      <w:r w:rsidRPr="00142465">
        <w:t xml:space="preserve">: sex hormone binding globulin; </w:t>
      </w:r>
      <w:r w:rsidRPr="00142465">
        <w:rPr>
          <w:b/>
          <w:bCs/>
        </w:rPr>
        <w:t>SLNB</w:t>
      </w:r>
      <w:r w:rsidRPr="00142465">
        <w:t xml:space="preserve">: sentinel lymph node biopsy; </w:t>
      </w:r>
      <w:r w:rsidRPr="00142465">
        <w:rPr>
          <w:b/>
          <w:bCs/>
        </w:rPr>
        <w:t>SM</w:t>
      </w:r>
      <w:r w:rsidRPr="00142465">
        <w:t xml:space="preserve">: skeletal muscle; </w:t>
      </w:r>
      <w:r w:rsidRPr="00142465">
        <w:rPr>
          <w:b/>
          <w:bCs/>
        </w:rPr>
        <w:t>SMM</w:t>
      </w:r>
      <w:r w:rsidRPr="00142465">
        <w:t xml:space="preserve">: skeletal muscle mass; </w:t>
      </w:r>
      <w:r w:rsidRPr="00142465">
        <w:rPr>
          <w:b/>
          <w:bCs/>
        </w:rPr>
        <w:t>SNAP</w:t>
      </w:r>
      <w:r w:rsidRPr="00142465">
        <w:t xml:space="preserve">: smoking, nutrition, alcohol, physical activity; </w:t>
      </w:r>
      <w:r w:rsidRPr="00142465">
        <w:rPr>
          <w:b/>
          <w:bCs/>
        </w:rPr>
        <w:t>SOLEC</w:t>
      </w:r>
      <w:r w:rsidRPr="00142465">
        <w:t xml:space="preserve">: standing on one leg with eyes closed test; </w:t>
      </w:r>
      <w:r w:rsidRPr="00142465">
        <w:rPr>
          <w:b/>
          <w:bCs/>
        </w:rPr>
        <w:t>SPPB</w:t>
      </w:r>
      <w:r w:rsidRPr="00142465">
        <w:t xml:space="preserve">: short physical performance battery; </w:t>
      </w:r>
      <w:r w:rsidRPr="00142465">
        <w:rPr>
          <w:b/>
          <w:bCs/>
        </w:rPr>
        <w:t>SPS</w:t>
      </w:r>
      <w:r w:rsidRPr="00142465">
        <w:t xml:space="preserve">: Stanford Presenteeism Scale; </w:t>
      </w:r>
      <w:r w:rsidRPr="00142465">
        <w:rPr>
          <w:b/>
          <w:bCs/>
        </w:rPr>
        <w:t>SQUASH</w:t>
      </w:r>
      <w:r w:rsidRPr="00142465">
        <w:t xml:space="preserve">: Short Questionnaire to Assess Health-enhancing physical activity; </w:t>
      </w:r>
      <w:r w:rsidRPr="00142465">
        <w:rPr>
          <w:b/>
          <w:bCs/>
        </w:rPr>
        <w:t>SSI</w:t>
      </w:r>
      <w:r w:rsidRPr="00142465">
        <w:t xml:space="preserve">: surgical site infection; </w:t>
      </w:r>
      <w:r w:rsidRPr="00142465">
        <w:rPr>
          <w:b/>
          <w:bCs/>
        </w:rPr>
        <w:t>SSSQ</w:t>
      </w:r>
      <w:r w:rsidRPr="00142465">
        <w:t xml:space="preserve">: Swiss Spinal Stenosis Questionnaire; </w:t>
      </w:r>
      <w:r w:rsidRPr="00142465">
        <w:rPr>
          <w:b/>
          <w:bCs/>
        </w:rPr>
        <w:t>SSYK</w:t>
      </w:r>
      <w:r w:rsidRPr="00142465">
        <w:t xml:space="preserve">: Swedish Standard Classification of Occupations; </w:t>
      </w:r>
      <w:r w:rsidRPr="00142465">
        <w:rPr>
          <w:b/>
          <w:bCs/>
        </w:rPr>
        <w:t>STEPS</w:t>
      </w:r>
      <w:r w:rsidRPr="00142465">
        <w:t xml:space="preserve">: WHO </w:t>
      </w:r>
      <w:proofErr w:type="spellStart"/>
      <w:r w:rsidRPr="00142465">
        <w:t>STEPWise</w:t>
      </w:r>
      <w:proofErr w:type="spellEnd"/>
      <w:r w:rsidRPr="00142465">
        <w:t xml:space="preserve"> approach to Surveillance (chronic disease risk factor); </w:t>
      </w:r>
      <w:r w:rsidRPr="00142465">
        <w:rPr>
          <w:b/>
          <w:bCs/>
        </w:rPr>
        <w:t>STS</w:t>
      </w:r>
      <w:r w:rsidRPr="00142465">
        <w:t xml:space="preserve">: sit-to-stand test; </w:t>
      </w:r>
      <w:r w:rsidRPr="00142465">
        <w:rPr>
          <w:b/>
          <w:bCs/>
        </w:rPr>
        <w:t>SWEMWBS</w:t>
      </w:r>
      <w:r w:rsidRPr="00142465">
        <w:t xml:space="preserve">: Short Warwick-Edinburgh Mental Well-being Scale; </w:t>
      </w:r>
      <w:r w:rsidRPr="00142465">
        <w:rPr>
          <w:b/>
          <w:bCs/>
        </w:rPr>
        <w:t>T1D</w:t>
      </w:r>
      <w:r w:rsidRPr="00142465">
        <w:t xml:space="preserve">: type 1 diabetes; </w:t>
      </w:r>
      <w:r w:rsidRPr="00142465">
        <w:rPr>
          <w:b/>
          <w:bCs/>
        </w:rPr>
        <w:t>T2D</w:t>
      </w:r>
      <w:r w:rsidRPr="00142465">
        <w:t xml:space="preserve"> (also </w:t>
      </w:r>
      <w:r w:rsidRPr="00142465">
        <w:rPr>
          <w:b/>
          <w:bCs/>
        </w:rPr>
        <w:t>DM</w:t>
      </w:r>
      <w:r w:rsidRPr="00142465">
        <w:t xml:space="preserve">): type 2 diabetes; </w:t>
      </w:r>
      <w:r w:rsidRPr="00142465">
        <w:rPr>
          <w:b/>
          <w:bCs/>
        </w:rPr>
        <w:t>TAQ</w:t>
      </w:r>
      <w:r w:rsidRPr="00142465">
        <w:t xml:space="preserve">: Treatment Appraisal Questionnaire; </w:t>
      </w:r>
      <w:r w:rsidRPr="00142465">
        <w:rPr>
          <w:b/>
          <w:bCs/>
        </w:rPr>
        <w:t>TAU</w:t>
      </w:r>
      <w:r w:rsidRPr="00142465">
        <w:t xml:space="preserve">: treatment as usual; </w:t>
      </w:r>
      <w:r w:rsidRPr="00142465">
        <w:rPr>
          <w:b/>
          <w:bCs/>
        </w:rPr>
        <w:t>TBW</w:t>
      </w:r>
      <w:r w:rsidRPr="00142465">
        <w:t xml:space="preserve">: total body water; </w:t>
      </w:r>
      <w:r w:rsidRPr="00142465">
        <w:rPr>
          <w:b/>
          <w:bCs/>
        </w:rPr>
        <w:t>TFEQ</w:t>
      </w:r>
      <w:r w:rsidRPr="00142465">
        <w:t xml:space="preserve">: Three-Factor Eating Questionnaire – R18; </w:t>
      </w:r>
      <w:r w:rsidRPr="00142465">
        <w:rPr>
          <w:b/>
          <w:bCs/>
        </w:rPr>
        <w:t>THA/THR</w:t>
      </w:r>
      <w:r w:rsidRPr="00142465">
        <w:t xml:space="preserve">: total hip arthroscopy/replacement; </w:t>
      </w:r>
      <w:r w:rsidRPr="00142465">
        <w:rPr>
          <w:b/>
          <w:bCs/>
        </w:rPr>
        <w:t>TIA</w:t>
      </w:r>
      <w:r w:rsidRPr="00142465">
        <w:t xml:space="preserve">: transient ischaemic attack; </w:t>
      </w:r>
      <w:r w:rsidRPr="00142465">
        <w:rPr>
          <w:b/>
          <w:bCs/>
        </w:rPr>
        <w:t>TINQ-BC</w:t>
      </w:r>
      <w:r w:rsidRPr="00142465">
        <w:t xml:space="preserve">: Toronto Informational Needs Questionnaire – Breast Cancer; </w:t>
      </w:r>
      <w:r w:rsidRPr="00142465">
        <w:rPr>
          <w:b/>
          <w:bCs/>
        </w:rPr>
        <w:t>TKA/TKR</w:t>
      </w:r>
      <w:r w:rsidRPr="00142465">
        <w:t xml:space="preserve">: total knee arthroscopy/replacement; </w:t>
      </w:r>
      <w:r w:rsidRPr="00142465">
        <w:rPr>
          <w:b/>
          <w:bCs/>
        </w:rPr>
        <w:t>TNF-a</w:t>
      </w:r>
      <w:r w:rsidRPr="00142465">
        <w:t xml:space="preserve">: tumour necrosis factor alpha; </w:t>
      </w:r>
      <w:r w:rsidRPr="00142465">
        <w:rPr>
          <w:b/>
          <w:bCs/>
        </w:rPr>
        <w:t>TNM</w:t>
      </w:r>
      <w:r w:rsidRPr="00142465">
        <w:t xml:space="preserve">: tumour node metastasis; </w:t>
      </w:r>
      <w:r w:rsidRPr="00142465">
        <w:rPr>
          <w:b/>
          <w:bCs/>
        </w:rPr>
        <w:t>TPB</w:t>
      </w:r>
      <w:r w:rsidRPr="00142465">
        <w:t xml:space="preserve">: Theory of Planned Behaviour; </w:t>
      </w:r>
      <w:r w:rsidRPr="00142465">
        <w:rPr>
          <w:b/>
          <w:bCs/>
        </w:rPr>
        <w:t>TRG</w:t>
      </w:r>
      <w:r w:rsidRPr="00142465">
        <w:t xml:space="preserve">: tumour regression grading; </w:t>
      </w:r>
      <w:r w:rsidRPr="00142465">
        <w:rPr>
          <w:b/>
          <w:bCs/>
        </w:rPr>
        <w:t>TSFT</w:t>
      </w:r>
      <w:r w:rsidRPr="00142465">
        <w:t xml:space="preserve">: triceps skinfold thickness; </w:t>
      </w:r>
      <w:r w:rsidRPr="00142465">
        <w:rPr>
          <w:b/>
          <w:bCs/>
        </w:rPr>
        <w:t>TSK</w:t>
      </w:r>
      <w:r w:rsidRPr="00142465">
        <w:t xml:space="preserve">: Tampa Scale for </w:t>
      </w:r>
      <w:proofErr w:type="spellStart"/>
      <w:r w:rsidRPr="00142465">
        <w:t>Kinesiophobia</w:t>
      </w:r>
      <w:proofErr w:type="spellEnd"/>
      <w:r w:rsidRPr="00142465">
        <w:t xml:space="preserve">; </w:t>
      </w:r>
      <w:r w:rsidRPr="00142465">
        <w:rPr>
          <w:b/>
          <w:bCs/>
        </w:rPr>
        <w:t>TTE</w:t>
      </w:r>
      <w:r w:rsidRPr="00142465">
        <w:t xml:space="preserve">: transthoracic echocardiogram; </w:t>
      </w:r>
      <w:r w:rsidRPr="00142465">
        <w:rPr>
          <w:b/>
          <w:bCs/>
        </w:rPr>
        <w:t>TTM</w:t>
      </w:r>
      <w:r w:rsidRPr="00142465">
        <w:t xml:space="preserve">: Transtheoretical Model (of stages and processes of change); </w:t>
      </w:r>
      <w:r w:rsidRPr="00142465">
        <w:rPr>
          <w:b/>
          <w:bCs/>
        </w:rPr>
        <w:t>TUG</w:t>
      </w:r>
      <w:r w:rsidRPr="00142465">
        <w:t xml:space="preserve">: timed up and go test; </w:t>
      </w:r>
      <w:r w:rsidRPr="00142465">
        <w:rPr>
          <w:b/>
          <w:bCs/>
        </w:rPr>
        <w:t>%TWL</w:t>
      </w:r>
      <w:r w:rsidRPr="00142465">
        <w:t xml:space="preserve">: percentage total weight loss; </w:t>
      </w:r>
      <w:r w:rsidRPr="00142465">
        <w:rPr>
          <w:b/>
          <w:bCs/>
        </w:rPr>
        <w:t>Tx</w:t>
      </w:r>
      <w:r w:rsidRPr="00142465">
        <w:t xml:space="preserve">: organ transplantation; </w:t>
      </w:r>
      <w:r w:rsidRPr="00142465">
        <w:rPr>
          <w:b/>
          <w:bCs/>
        </w:rPr>
        <w:t>US</w:t>
      </w:r>
      <w:r w:rsidRPr="00142465">
        <w:t xml:space="preserve">: ultrasound; </w:t>
      </w:r>
      <w:r w:rsidRPr="00142465">
        <w:rPr>
          <w:b/>
          <w:bCs/>
        </w:rPr>
        <w:t>VAS</w:t>
      </w:r>
      <w:r w:rsidRPr="00142465">
        <w:t xml:space="preserve">: visual analogue scale; </w:t>
      </w:r>
      <w:r w:rsidRPr="00142465">
        <w:rPr>
          <w:b/>
          <w:bCs/>
        </w:rPr>
        <w:t>VCP</w:t>
      </w:r>
      <w:r w:rsidRPr="00142465">
        <w:t xml:space="preserve">: </w:t>
      </w:r>
      <w:proofErr w:type="spellStart"/>
      <w:r w:rsidRPr="00142465">
        <w:t>videocapilliaroscopy</w:t>
      </w:r>
      <w:proofErr w:type="spellEnd"/>
      <w:r w:rsidRPr="00142465">
        <w:t xml:space="preserve">; </w:t>
      </w:r>
      <w:r w:rsidRPr="00142465">
        <w:rPr>
          <w:b/>
          <w:bCs/>
        </w:rPr>
        <w:t>VISYTER</w:t>
      </w:r>
      <w:r w:rsidRPr="00142465">
        <w:t xml:space="preserve">: Versatile and Integrated System for Tele-rehabilitation; </w:t>
      </w:r>
      <w:r w:rsidRPr="00C80121">
        <w:rPr>
          <w:b/>
          <w:bCs/>
        </w:rPr>
        <w:t>VO</w:t>
      </w:r>
      <w:r w:rsidRPr="00C80121">
        <w:rPr>
          <w:b/>
          <w:bCs/>
          <w:vertAlign w:val="subscript"/>
        </w:rPr>
        <w:t>2</w:t>
      </w:r>
      <w:r w:rsidRPr="00142465">
        <w:rPr>
          <w:b/>
          <w:bCs/>
        </w:rPr>
        <w:t xml:space="preserve"> peak</w:t>
      </w:r>
      <w:r w:rsidRPr="00142465">
        <w:t xml:space="preserve">: peak oxygen uptake; </w:t>
      </w:r>
      <w:r w:rsidRPr="00142465">
        <w:rPr>
          <w:b/>
          <w:bCs/>
        </w:rPr>
        <w:t>WAI</w:t>
      </w:r>
      <w:r w:rsidRPr="00142465">
        <w:t xml:space="preserve">: Work Ability Index; </w:t>
      </w:r>
      <w:r w:rsidRPr="00142465">
        <w:rPr>
          <w:b/>
          <w:bCs/>
        </w:rPr>
        <w:t>WHO DAS</w:t>
      </w:r>
      <w:r w:rsidRPr="00142465">
        <w:t xml:space="preserve">: World Health Organisation Disability Assessment Schedule; </w:t>
      </w:r>
      <w:r w:rsidRPr="00142465">
        <w:rPr>
          <w:b/>
          <w:bCs/>
        </w:rPr>
        <w:t>WHO HPQ-SF</w:t>
      </w:r>
      <w:r w:rsidRPr="00142465">
        <w:t xml:space="preserve">: World Health Organisation Health and Work Performance Questionnaire - Short Form; </w:t>
      </w:r>
      <w:r w:rsidRPr="00142465">
        <w:rPr>
          <w:b/>
          <w:bCs/>
        </w:rPr>
        <w:t>WHOQOL-BREF</w:t>
      </w:r>
      <w:r w:rsidRPr="00142465">
        <w:t xml:space="preserve">: World Health Organisation Quality of Life abbreviated assessment; </w:t>
      </w:r>
      <w:r w:rsidRPr="00142465">
        <w:rPr>
          <w:b/>
          <w:bCs/>
        </w:rPr>
        <w:t>WHR</w:t>
      </w:r>
      <w:r w:rsidRPr="00142465">
        <w:t xml:space="preserve">: waist-hip ratio; </w:t>
      </w:r>
      <w:r w:rsidRPr="00142465">
        <w:rPr>
          <w:b/>
          <w:bCs/>
        </w:rPr>
        <w:t>WLQ</w:t>
      </w:r>
      <w:r w:rsidRPr="00142465">
        <w:t xml:space="preserve">: Work Limitation Questionnaire; </w:t>
      </w:r>
      <w:r w:rsidRPr="00142465">
        <w:rPr>
          <w:b/>
          <w:bCs/>
        </w:rPr>
        <w:t>WOMAC</w:t>
      </w:r>
      <w:r w:rsidRPr="00142465">
        <w:t>: Western Ontario &amp; McMasters University osteoarthritis index</w:t>
      </w:r>
    </w:p>
    <w:p w14:paraId="4E501DFB" w14:textId="77777777" w:rsidR="001F1377" w:rsidRDefault="001F1377" w:rsidP="00AB154E"/>
    <w:p w14:paraId="3D5D0EDF" w14:textId="33E1C2C7" w:rsidR="001F1377" w:rsidRDefault="00014BC1" w:rsidP="00014BC1">
      <w:pPr>
        <w:pStyle w:val="Heading1"/>
      </w:pPr>
      <w:r>
        <w:t>Bibliography</w:t>
      </w:r>
    </w:p>
    <w:p w14:paraId="05DC7D5A" w14:textId="77777777" w:rsidR="00014BC1" w:rsidRPr="00014BC1" w:rsidRDefault="001F1377" w:rsidP="00014BC1">
      <w:pPr>
        <w:pStyle w:val="EndNoteBibliography"/>
      </w:pPr>
      <w:r>
        <w:fldChar w:fldCharType="begin"/>
      </w:r>
      <w:r>
        <w:instrText xml:space="preserve"> ADDIN EN.REFLIST </w:instrText>
      </w:r>
      <w:r>
        <w:fldChar w:fldCharType="separate"/>
      </w:r>
      <w:r w:rsidR="00014BC1" w:rsidRPr="00014BC1">
        <w:t>1.</w:t>
      </w:r>
      <w:r w:rsidR="00014BC1" w:rsidRPr="00014BC1">
        <w:tab/>
        <w:t xml:space="preserve">Frost M, Stuckey S, Smalley L, Dorman G. Reliability of measuring trunk motions in centimetres. </w:t>
      </w:r>
      <w:r w:rsidR="00014BC1" w:rsidRPr="00014BC1">
        <w:rPr>
          <w:i/>
        </w:rPr>
        <w:t>Physical Therapy</w:t>
      </w:r>
      <w:r w:rsidR="00014BC1" w:rsidRPr="00014BC1">
        <w:t xml:space="preserve"> 1982;</w:t>
      </w:r>
      <w:r w:rsidR="00014BC1" w:rsidRPr="00014BC1">
        <w:rPr>
          <w:b/>
        </w:rPr>
        <w:t>62</w:t>
      </w:r>
      <w:r w:rsidR="00014BC1" w:rsidRPr="00014BC1">
        <w:t>:1431-37.</w:t>
      </w:r>
    </w:p>
    <w:p w14:paraId="1AAA7890" w14:textId="75D84BAF" w:rsidR="0037300A" w:rsidRPr="00AB154E" w:rsidRDefault="001F1377" w:rsidP="00AB154E">
      <w:r>
        <w:fldChar w:fldCharType="end"/>
      </w:r>
    </w:p>
    <w:sectPr w:rsidR="0037300A" w:rsidRPr="00AB154E" w:rsidSect="00311B56">
      <w:footerReference w:type="default" r:id="rId4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2ACF" w14:textId="77777777" w:rsidR="001037F1" w:rsidRDefault="001037F1" w:rsidP="00DA667D">
      <w:r>
        <w:separator/>
      </w:r>
    </w:p>
    <w:p w14:paraId="506D1653" w14:textId="77777777" w:rsidR="001037F1" w:rsidRDefault="001037F1"/>
  </w:endnote>
  <w:endnote w:type="continuationSeparator" w:id="0">
    <w:p w14:paraId="4C08B95C" w14:textId="77777777" w:rsidR="001037F1" w:rsidRDefault="001037F1" w:rsidP="00DA667D">
      <w:r>
        <w:continuationSeparator/>
      </w:r>
    </w:p>
    <w:p w14:paraId="05BBE3CE" w14:textId="77777777" w:rsidR="001037F1" w:rsidRDefault="001037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049439"/>
      <w:docPartObj>
        <w:docPartGallery w:val="Page Numbers (Bottom of Page)"/>
        <w:docPartUnique/>
      </w:docPartObj>
    </w:sdtPr>
    <w:sdtEndPr>
      <w:rPr>
        <w:noProof/>
      </w:rPr>
    </w:sdtEndPr>
    <w:sdtContent>
      <w:p w14:paraId="7F5855CA" w14:textId="044099BA" w:rsidR="00311B56" w:rsidRDefault="00311B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0CBE6E" w14:textId="77777777" w:rsidR="00F6609C" w:rsidRDefault="00F660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A7930" w14:textId="77777777" w:rsidR="001037F1" w:rsidRDefault="001037F1" w:rsidP="00DA667D">
      <w:r>
        <w:separator/>
      </w:r>
    </w:p>
    <w:p w14:paraId="5D5825D0" w14:textId="77777777" w:rsidR="001037F1" w:rsidRDefault="001037F1"/>
  </w:footnote>
  <w:footnote w:type="continuationSeparator" w:id="0">
    <w:p w14:paraId="7FE76AD7" w14:textId="77777777" w:rsidR="001037F1" w:rsidRDefault="001037F1" w:rsidP="00DA667D">
      <w:r>
        <w:continuationSeparator/>
      </w:r>
    </w:p>
    <w:p w14:paraId="6BFAAA92" w14:textId="77777777" w:rsidR="001037F1" w:rsidRDefault="001037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0C50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7648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560F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5A24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3A5D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8E76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F6D1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4D4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0CB2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8EC1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1165C"/>
    <w:multiLevelType w:val="multilevel"/>
    <w:tmpl w:val="06CE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08D4C5C"/>
    <w:multiLevelType w:val="multilevel"/>
    <w:tmpl w:val="487AC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0DE65E8"/>
    <w:multiLevelType w:val="multilevel"/>
    <w:tmpl w:val="A090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1E963ED"/>
    <w:multiLevelType w:val="multilevel"/>
    <w:tmpl w:val="8980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27B5355"/>
    <w:multiLevelType w:val="multilevel"/>
    <w:tmpl w:val="3CAE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3B97694"/>
    <w:multiLevelType w:val="multilevel"/>
    <w:tmpl w:val="D884D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3D947FF"/>
    <w:multiLevelType w:val="hybridMultilevel"/>
    <w:tmpl w:val="7EFE7C78"/>
    <w:styleLink w:val="ImportedStyle3"/>
    <w:lvl w:ilvl="0" w:tplc="A6F0E7CC">
      <w:start w:val="1"/>
      <w:numFmt w:val="lowerLetter"/>
      <w:lvlText w:val="%1."/>
      <w:lvlJc w:val="left"/>
      <w:pPr>
        <w:ind w:left="14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DC9C7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7CD07C">
      <w:start w:val="1"/>
      <w:numFmt w:val="lowerRoman"/>
      <w:lvlText w:val="%3."/>
      <w:lvlJc w:val="left"/>
      <w:pPr>
        <w:ind w:left="2160" w:hanging="29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3E4DF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7C196C">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E25D8A">
      <w:start w:val="1"/>
      <w:numFmt w:val="lowerRoman"/>
      <w:lvlText w:val="%6."/>
      <w:lvlJc w:val="left"/>
      <w:pPr>
        <w:ind w:left="4320" w:hanging="29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F431DA">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20A35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7C7462">
      <w:start w:val="1"/>
      <w:numFmt w:val="lowerRoman"/>
      <w:lvlText w:val="%9."/>
      <w:lvlJc w:val="left"/>
      <w:pPr>
        <w:ind w:left="6480" w:hanging="29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40D0F1F"/>
    <w:multiLevelType w:val="multilevel"/>
    <w:tmpl w:val="7E5C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4927419"/>
    <w:multiLevelType w:val="multilevel"/>
    <w:tmpl w:val="85EA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4D74EC3"/>
    <w:multiLevelType w:val="multilevel"/>
    <w:tmpl w:val="A8C40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53D37E6"/>
    <w:multiLevelType w:val="hybridMultilevel"/>
    <w:tmpl w:val="45E4BEB4"/>
    <w:lvl w:ilvl="0" w:tplc="AC0A84E6">
      <w:start w:val="1"/>
      <w:numFmt w:val="decimal"/>
      <w:lvlText w:val="%1."/>
      <w:lvlJc w:val="left"/>
      <w:pPr>
        <w:ind w:left="360" w:hanging="360"/>
      </w:pPr>
      <w:rPr>
        <w:rFonts w:ascii="Calibri" w:hAnsi="Calibri" w:hint="default"/>
        <w:b/>
        <w:color w:val="943634"/>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5C15C19"/>
    <w:multiLevelType w:val="multilevel"/>
    <w:tmpl w:val="D4AE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5F001EB"/>
    <w:multiLevelType w:val="multilevel"/>
    <w:tmpl w:val="68CC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6C31228"/>
    <w:multiLevelType w:val="multilevel"/>
    <w:tmpl w:val="94B8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7673CBD"/>
    <w:multiLevelType w:val="multilevel"/>
    <w:tmpl w:val="A8F6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7991E33"/>
    <w:multiLevelType w:val="multilevel"/>
    <w:tmpl w:val="A1FC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8A84862"/>
    <w:multiLevelType w:val="multilevel"/>
    <w:tmpl w:val="41BA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8B5344A"/>
    <w:multiLevelType w:val="multilevel"/>
    <w:tmpl w:val="7CE0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8B5408D"/>
    <w:multiLevelType w:val="multilevel"/>
    <w:tmpl w:val="3F6A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9791415"/>
    <w:multiLevelType w:val="hybridMultilevel"/>
    <w:tmpl w:val="4196A402"/>
    <w:lvl w:ilvl="0" w:tplc="510E17C4">
      <w:start w:val="1"/>
      <w:numFmt w:val="bullet"/>
      <w:lvlText w:val=""/>
      <w:lvlJc w:val="left"/>
      <w:pPr>
        <w:ind w:left="720" w:hanging="360"/>
      </w:pPr>
      <w:rPr>
        <w:rFonts w:ascii="Symbol" w:hAnsi="Symbol" w:hint="default"/>
        <w:color w:val="297FD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9DC66C3"/>
    <w:multiLevelType w:val="hybridMultilevel"/>
    <w:tmpl w:val="F9ACC22E"/>
    <w:lvl w:ilvl="0" w:tplc="04090001">
      <w:start w:val="1"/>
      <w:numFmt w:val="bullet"/>
      <w:lvlText w:val=""/>
      <w:lvlJc w:val="left"/>
      <w:pPr>
        <w:ind w:left="360" w:hanging="360"/>
      </w:pPr>
      <w:rPr>
        <w:rFonts w:ascii="Symbol" w:hAnsi="Symbol" w:hint="default"/>
      </w:rPr>
    </w:lvl>
    <w:lvl w:ilvl="1" w:tplc="1278C8A2">
      <w:start w:val="1"/>
      <w:numFmt w:val="bullet"/>
      <w:lvlText w:val="o"/>
      <w:lvlJc w:val="left"/>
      <w:pPr>
        <w:ind w:left="1080" w:hanging="360"/>
      </w:pPr>
      <w:rPr>
        <w:rFonts w:ascii="Courier New" w:hAnsi="Courier New" w:hint="default"/>
        <w:color w:val="629DD1" w:themeColor="accent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0A396BF5"/>
    <w:multiLevelType w:val="multilevel"/>
    <w:tmpl w:val="B70A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ACE334C"/>
    <w:multiLevelType w:val="multilevel"/>
    <w:tmpl w:val="606C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0C22274A"/>
    <w:multiLevelType w:val="multilevel"/>
    <w:tmpl w:val="DE22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0C4E4EC9"/>
    <w:multiLevelType w:val="multilevel"/>
    <w:tmpl w:val="81D0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0C5F5BB1"/>
    <w:multiLevelType w:val="multilevel"/>
    <w:tmpl w:val="CB9E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0CC9328F"/>
    <w:multiLevelType w:val="multilevel"/>
    <w:tmpl w:val="C1D2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0D291615"/>
    <w:multiLevelType w:val="multilevel"/>
    <w:tmpl w:val="A18C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0D4B35F6"/>
    <w:multiLevelType w:val="multilevel"/>
    <w:tmpl w:val="B8E47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0DEE12E6"/>
    <w:multiLevelType w:val="multilevel"/>
    <w:tmpl w:val="7874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0F042E59"/>
    <w:multiLevelType w:val="multilevel"/>
    <w:tmpl w:val="85FA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0FC81C64"/>
    <w:multiLevelType w:val="multilevel"/>
    <w:tmpl w:val="DEA0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00122D7"/>
    <w:multiLevelType w:val="multilevel"/>
    <w:tmpl w:val="B4F4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0F12CE9"/>
    <w:multiLevelType w:val="multilevel"/>
    <w:tmpl w:val="4D02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2574F9C"/>
    <w:multiLevelType w:val="multilevel"/>
    <w:tmpl w:val="AA3E9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2D237E3"/>
    <w:multiLevelType w:val="multilevel"/>
    <w:tmpl w:val="70EEF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3206E46"/>
    <w:multiLevelType w:val="multilevel"/>
    <w:tmpl w:val="776E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3345C08"/>
    <w:multiLevelType w:val="multilevel"/>
    <w:tmpl w:val="DB76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3BB231C"/>
    <w:multiLevelType w:val="multilevel"/>
    <w:tmpl w:val="4340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3F853B8"/>
    <w:multiLevelType w:val="multilevel"/>
    <w:tmpl w:val="F190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4047F17"/>
    <w:multiLevelType w:val="multilevel"/>
    <w:tmpl w:val="D374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5383675"/>
    <w:multiLevelType w:val="multilevel"/>
    <w:tmpl w:val="E89A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5911089"/>
    <w:multiLevelType w:val="multilevel"/>
    <w:tmpl w:val="F5E4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5AF10EF"/>
    <w:multiLevelType w:val="multilevel"/>
    <w:tmpl w:val="B430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5B0369C"/>
    <w:multiLevelType w:val="multilevel"/>
    <w:tmpl w:val="6114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70A0235"/>
    <w:multiLevelType w:val="multilevel"/>
    <w:tmpl w:val="A142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73B60DD"/>
    <w:multiLevelType w:val="multilevel"/>
    <w:tmpl w:val="9E20D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77C146D"/>
    <w:multiLevelType w:val="hybridMultilevel"/>
    <w:tmpl w:val="187CC17A"/>
    <w:lvl w:ilvl="0" w:tplc="F4C4A7A8">
      <w:start w:val="1"/>
      <w:numFmt w:val="bullet"/>
      <w:lvlText w:val=""/>
      <w:lvlJc w:val="left"/>
      <w:pPr>
        <w:ind w:left="720" w:hanging="360"/>
      </w:pPr>
      <w:rPr>
        <w:rFonts w:ascii="Symbol" w:hAnsi="Symbol" w:hint="default"/>
        <w:color w:val="D3E5F6" w:themeColor="accent3" w:themeTint="33"/>
      </w:rPr>
    </w:lvl>
    <w:lvl w:ilvl="1" w:tplc="0678A9A8">
      <w:start w:val="1"/>
      <w:numFmt w:val="bullet"/>
      <w:lvlText w:val="o"/>
      <w:lvlJc w:val="left"/>
      <w:pPr>
        <w:ind w:left="1440" w:hanging="360"/>
      </w:pPr>
      <w:rPr>
        <w:rFonts w:ascii="Courier New" w:hAnsi="Courier New" w:cs="Courier New" w:hint="default"/>
        <w:color w:val="3476B1" w:themeColor="accent2" w:themeShade="BF"/>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179A23F3"/>
    <w:multiLevelType w:val="multilevel"/>
    <w:tmpl w:val="B60C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8714DC9"/>
    <w:multiLevelType w:val="multilevel"/>
    <w:tmpl w:val="99E67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8D009E7"/>
    <w:multiLevelType w:val="multilevel"/>
    <w:tmpl w:val="089E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190166E7"/>
    <w:multiLevelType w:val="multilevel"/>
    <w:tmpl w:val="E6C8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190F0B32"/>
    <w:multiLevelType w:val="multilevel"/>
    <w:tmpl w:val="6B2C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93F416D"/>
    <w:multiLevelType w:val="multilevel"/>
    <w:tmpl w:val="8518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197136C7"/>
    <w:multiLevelType w:val="multilevel"/>
    <w:tmpl w:val="4A78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19922215"/>
    <w:multiLevelType w:val="multilevel"/>
    <w:tmpl w:val="5D44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19DB170B"/>
    <w:multiLevelType w:val="hybridMultilevel"/>
    <w:tmpl w:val="6696FA7A"/>
    <w:styleLink w:val="ImportedStyle2"/>
    <w:lvl w:ilvl="0" w:tplc="AFBE9F4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58E12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B45808">
      <w:start w:val="1"/>
      <w:numFmt w:val="lowerRoman"/>
      <w:lvlText w:val="%3."/>
      <w:lvlJc w:val="left"/>
      <w:pPr>
        <w:ind w:left="2160" w:hanging="29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9A5EF0">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126A6E">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F470D8">
      <w:start w:val="1"/>
      <w:numFmt w:val="lowerRoman"/>
      <w:lvlText w:val="%6."/>
      <w:lvlJc w:val="left"/>
      <w:pPr>
        <w:ind w:left="4320" w:hanging="29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AC1E0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201A76">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5C89B8">
      <w:start w:val="1"/>
      <w:numFmt w:val="lowerRoman"/>
      <w:lvlText w:val="%9."/>
      <w:lvlJc w:val="left"/>
      <w:pPr>
        <w:ind w:left="6480" w:hanging="29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1A7D51FC"/>
    <w:multiLevelType w:val="multilevel"/>
    <w:tmpl w:val="0200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1A9A49BA"/>
    <w:multiLevelType w:val="multilevel"/>
    <w:tmpl w:val="5378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1B1361D0"/>
    <w:multiLevelType w:val="multilevel"/>
    <w:tmpl w:val="674A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1B1D55D7"/>
    <w:multiLevelType w:val="hybridMultilevel"/>
    <w:tmpl w:val="F9C80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1B4B4A4D"/>
    <w:multiLevelType w:val="multilevel"/>
    <w:tmpl w:val="3E70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1BDE4057"/>
    <w:multiLevelType w:val="multilevel"/>
    <w:tmpl w:val="1AA2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1C133148"/>
    <w:multiLevelType w:val="multilevel"/>
    <w:tmpl w:val="5BD2F68A"/>
    <w:lvl w:ilvl="0">
      <w:start w:val="1"/>
      <w:numFmt w:val="bullet"/>
      <w:lvlText w:val=""/>
      <w:lvlJc w:val="left"/>
      <w:pPr>
        <w:tabs>
          <w:tab w:val="num" w:pos="720"/>
        </w:tabs>
        <w:ind w:left="720" w:hanging="360"/>
      </w:pPr>
      <w:rPr>
        <w:rFonts w:ascii="Symbol" w:hAnsi="Symbol" w:hint="default"/>
        <w:color w:val="3476B1" w:themeColor="accent2" w:themeShade="BF"/>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1C425873"/>
    <w:multiLevelType w:val="hybridMultilevel"/>
    <w:tmpl w:val="6696FA7A"/>
    <w:numStyleLink w:val="ImportedStyle2"/>
  </w:abstractNum>
  <w:abstractNum w:abstractNumId="75" w15:restartNumberingAfterBreak="0">
    <w:nsid w:val="1D186027"/>
    <w:multiLevelType w:val="multilevel"/>
    <w:tmpl w:val="276C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1D2B2BE7"/>
    <w:multiLevelType w:val="multilevel"/>
    <w:tmpl w:val="E286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1D904CEB"/>
    <w:multiLevelType w:val="multilevel"/>
    <w:tmpl w:val="4E76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1E1B17C7"/>
    <w:multiLevelType w:val="multilevel"/>
    <w:tmpl w:val="AB32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1E901FA1"/>
    <w:multiLevelType w:val="multilevel"/>
    <w:tmpl w:val="2C86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1FD1520D"/>
    <w:multiLevelType w:val="multilevel"/>
    <w:tmpl w:val="EA48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2E727BB"/>
    <w:multiLevelType w:val="multilevel"/>
    <w:tmpl w:val="F3BC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22E97BAB"/>
    <w:multiLevelType w:val="multilevel"/>
    <w:tmpl w:val="4896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335502C"/>
    <w:multiLevelType w:val="multilevel"/>
    <w:tmpl w:val="C250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4852DCA"/>
    <w:multiLevelType w:val="hybridMultilevel"/>
    <w:tmpl w:val="91C22BF0"/>
    <w:lvl w:ilvl="0" w:tplc="93FA4AE2">
      <w:start w:val="1"/>
      <w:numFmt w:val="bullet"/>
      <w:lvlText w:val=""/>
      <w:lvlJc w:val="left"/>
      <w:pPr>
        <w:ind w:left="720" w:hanging="360"/>
      </w:pPr>
      <w:rPr>
        <w:rFonts w:ascii="Symbol" w:hAnsi="Symbol" w:hint="default"/>
        <w:color w:val="3476B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24E6436D"/>
    <w:multiLevelType w:val="multilevel"/>
    <w:tmpl w:val="C9B4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266B0741"/>
    <w:multiLevelType w:val="multilevel"/>
    <w:tmpl w:val="D402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76348CF"/>
    <w:multiLevelType w:val="multilevel"/>
    <w:tmpl w:val="FACA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27745344"/>
    <w:multiLevelType w:val="multilevel"/>
    <w:tmpl w:val="2B22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27A22389"/>
    <w:multiLevelType w:val="multilevel"/>
    <w:tmpl w:val="0E3C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283368B4"/>
    <w:multiLevelType w:val="multilevel"/>
    <w:tmpl w:val="2BAC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283A05A5"/>
    <w:multiLevelType w:val="hybridMultilevel"/>
    <w:tmpl w:val="2334FF2E"/>
    <w:lvl w:ilvl="0" w:tplc="371485F2">
      <w:start w:val="1"/>
      <w:numFmt w:val="bullet"/>
      <w:lvlText w:val=""/>
      <w:lvlJc w:val="left"/>
      <w:pPr>
        <w:ind w:left="720" w:hanging="360"/>
      </w:pPr>
      <w:rPr>
        <w:rFonts w:ascii="Symbol" w:hAnsi="Symbol" w:hint="default"/>
        <w:color w:val="297FD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2858733E"/>
    <w:multiLevelType w:val="multilevel"/>
    <w:tmpl w:val="C462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95736D1"/>
    <w:multiLevelType w:val="multilevel"/>
    <w:tmpl w:val="663C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96D751A"/>
    <w:multiLevelType w:val="hybridMultilevel"/>
    <w:tmpl w:val="71A06FD8"/>
    <w:lvl w:ilvl="0" w:tplc="89B2ED98">
      <w:start w:val="1"/>
      <w:numFmt w:val="bullet"/>
      <w:lvlText w:val=""/>
      <w:lvlJc w:val="left"/>
      <w:pPr>
        <w:ind w:left="720" w:hanging="360"/>
      </w:pPr>
      <w:rPr>
        <w:rFonts w:ascii="Symbol" w:hAnsi="Symbol" w:hint="default"/>
        <w:color w:val="3476B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298F0AD2"/>
    <w:multiLevelType w:val="multilevel"/>
    <w:tmpl w:val="AB94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29A15053"/>
    <w:multiLevelType w:val="multilevel"/>
    <w:tmpl w:val="9EAE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9BC4A0A"/>
    <w:multiLevelType w:val="multilevel"/>
    <w:tmpl w:val="6EE8545E"/>
    <w:lvl w:ilvl="0">
      <w:start w:val="1"/>
      <w:numFmt w:val="bullet"/>
      <w:lvlText w:val=""/>
      <w:lvlJc w:val="left"/>
      <w:pPr>
        <w:tabs>
          <w:tab w:val="num" w:pos="555"/>
        </w:tabs>
        <w:ind w:left="555" w:hanging="360"/>
      </w:pPr>
      <w:rPr>
        <w:rFonts w:ascii="Symbol" w:hAnsi="Symbol" w:hint="default"/>
        <w:sz w:val="20"/>
      </w:rPr>
    </w:lvl>
    <w:lvl w:ilvl="1" w:tentative="1">
      <w:start w:val="1"/>
      <w:numFmt w:val="bullet"/>
      <w:lvlText w:val=""/>
      <w:lvlJc w:val="left"/>
      <w:pPr>
        <w:tabs>
          <w:tab w:val="num" w:pos="1275"/>
        </w:tabs>
        <w:ind w:left="1275" w:hanging="360"/>
      </w:pPr>
      <w:rPr>
        <w:rFonts w:ascii="Symbol" w:hAnsi="Symbol" w:hint="default"/>
        <w:sz w:val="20"/>
      </w:rPr>
    </w:lvl>
    <w:lvl w:ilvl="2" w:tentative="1">
      <w:start w:val="1"/>
      <w:numFmt w:val="bullet"/>
      <w:lvlText w:val=""/>
      <w:lvlJc w:val="left"/>
      <w:pPr>
        <w:tabs>
          <w:tab w:val="num" w:pos="1995"/>
        </w:tabs>
        <w:ind w:left="1995" w:hanging="360"/>
      </w:pPr>
      <w:rPr>
        <w:rFonts w:ascii="Symbol" w:hAnsi="Symbol" w:hint="default"/>
        <w:sz w:val="20"/>
      </w:rPr>
    </w:lvl>
    <w:lvl w:ilvl="3" w:tentative="1">
      <w:start w:val="1"/>
      <w:numFmt w:val="bullet"/>
      <w:lvlText w:val=""/>
      <w:lvlJc w:val="left"/>
      <w:pPr>
        <w:tabs>
          <w:tab w:val="num" w:pos="2715"/>
        </w:tabs>
        <w:ind w:left="2715" w:hanging="360"/>
      </w:pPr>
      <w:rPr>
        <w:rFonts w:ascii="Symbol" w:hAnsi="Symbol" w:hint="default"/>
        <w:sz w:val="20"/>
      </w:rPr>
    </w:lvl>
    <w:lvl w:ilvl="4" w:tentative="1">
      <w:start w:val="1"/>
      <w:numFmt w:val="bullet"/>
      <w:lvlText w:val=""/>
      <w:lvlJc w:val="left"/>
      <w:pPr>
        <w:tabs>
          <w:tab w:val="num" w:pos="3435"/>
        </w:tabs>
        <w:ind w:left="3435" w:hanging="360"/>
      </w:pPr>
      <w:rPr>
        <w:rFonts w:ascii="Symbol" w:hAnsi="Symbol" w:hint="default"/>
        <w:sz w:val="20"/>
      </w:rPr>
    </w:lvl>
    <w:lvl w:ilvl="5" w:tentative="1">
      <w:start w:val="1"/>
      <w:numFmt w:val="bullet"/>
      <w:lvlText w:val=""/>
      <w:lvlJc w:val="left"/>
      <w:pPr>
        <w:tabs>
          <w:tab w:val="num" w:pos="4155"/>
        </w:tabs>
        <w:ind w:left="4155" w:hanging="360"/>
      </w:pPr>
      <w:rPr>
        <w:rFonts w:ascii="Symbol" w:hAnsi="Symbol" w:hint="default"/>
        <w:sz w:val="20"/>
      </w:rPr>
    </w:lvl>
    <w:lvl w:ilvl="6" w:tentative="1">
      <w:start w:val="1"/>
      <w:numFmt w:val="bullet"/>
      <w:lvlText w:val=""/>
      <w:lvlJc w:val="left"/>
      <w:pPr>
        <w:tabs>
          <w:tab w:val="num" w:pos="4875"/>
        </w:tabs>
        <w:ind w:left="4875" w:hanging="360"/>
      </w:pPr>
      <w:rPr>
        <w:rFonts w:ascii="Symbol" w:hAnsi="Symbol" w:hint="default"/>
        <w:sz w:val="20"/>
      </w:rPr>
    </w:lvl>
    <w:lvl w:ilvl="7" w:tentative="1">
      <w:start w:val="1"/>
      <w:numFmt w:val="bullet"/>
      <w:lvlText w:val=""/>
      <w:lvlJc w:val="left"/>
      <w:pPr>
        <w:tabs>
          <w:tab w:val="num" w:pos="5595"/>
        </w:tabs>
        <w:ind w:left="5595" w:hanging="360"/>
      </w:pPr>
      <w:rPr>
        <w:rFonts w:ascii="Symbol" w:hAnsi="Symbol" w:hint="default"/>
        <w:sz w:val="20"/>
      </w:rPr>
    </w:lvl>
    <w:lvl w:ilvl="8" w:tentative="1">
      <w:start w:val="1"/>
      <w:numFmt w:val="bullet"/>
      <w:lvlText w:val=""/>
      <w:lvlJc w:val="left"/>
      <w:pPr>
        <w:tabs>
          <w:tab w:val="num" w:pos="6315"/>
        </w:tabs>
        <w:ind w:left="6315" w:hanging="360"/>
      </w:pPr>
      <w:rPr>
        <w:rFonts w:ascii="Symbol" w:hAnsi="Symbol" w:hint="default"/>
        <w:sz w:val="20"/>
      </w:rPr>
    </w:lvl>
  </w:abstractNum>
  <w:abstractNum w:abstractNumId="98" w15:restartNumberingAfterBreak="0">
    <w:nsid w:val="2A7C0BB9"/>
    <w:multiLevelType w:val="multilevel"/>
    <w:tmpl w:val="CA2C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2AB22A17"/>
    <w:multiLevelType w:val="hybridMultilevel"/>
    <w:tmpl w:val="F22ABCF2"/>
    <w:styleLink w:val="ImportedStyle1"/>
    <w:lvl w:ilvl="0" w:tplc="43543E7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EAADD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0C1CBA">
      <w:start w:val="1"/>
      <w:numFmt w:val="lowerRoman"/>
      <w:lvlText w:val="%3."/>
      <w:lvlJc w:val="left"/>
      <w:pPr>
        <w:ind w:left="2160" w:hanging="29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047BD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B0B48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C247E2">
      <w:start w:val="1"/>
      <w:numFmt w:val="lowerRoman"/>
      <w:lvlText w:val="%6."/>
      <w:lvlJc w:val="left"/>
      <w:pPr>
        <w:ind w:left="4320" w:hanging="29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74B36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CEF45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B06C04">
      <w:start w:val="1"/>
      <w:numFmt w:val="lowerRoman"/>
      <w:lvlText w:val="%9."/>
      <w:lvlJc w:val="left"/>
      <w:pPr>
        <w:ind w:left="6480" w:hanging="29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2AC571C4"/>
    <w:multiLevelType w:val="multilevel"/>
    <w:tmpl w:val="9392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2AFD5C75"/>
    <w:multiLevelType w:val="multilevel"/>
    <w:tmpl w:val="670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2BC2616A"/>
    <w:multiLevelType w:val="multilevel"/>
    <w:tmpl w:val="F4F8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2C156393"/>
    <w:multiLevelType w:val="hybridMultilevel"/>
    <w:tmpl w:val="B85063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2C2A7063"/>
    <w:multiLevelType w:val="multilevel"/>
    <w:tmpl w:val="8D0E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2CAF7C12"/>
    <w:multiLevelType w:val="multilevel"/>
    <w:tmpl w:val="0E18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2D763733"/>
    <w:multiLevelType w:val="multilevel"/>
    <w:tmpl w:val="C344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2E262A5F"/>
    <w:multiLevelType w:val="multilevel"/>
    <w:tmpl w:val="516C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2E442907"/>
    <w:multiLevelType w:val="multilevel"/>
    <w:tmpl w:val="3DEA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2EA10F8C"/>
    <w:multiLevelType w:val="multilevel"/>
    <w:tmpl w:val="49F4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2EEB31E3"/>
    <w:multiLevelType w:val="multilevel"/>
    <w:tmpl w:val="2270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2F3533B4"/>
    <w:multiLevelType w:val="multilevel"/>
    <w:tmpl w:val="741C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3016048F"/>
    <w:multiLevelType w:val="multilevel"/>
    <w:tmpl w:val="4160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306B3BBC"/>
    <w:multiLevelType w:val="multilevel"/>
    <w:tmpl w:val="D048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30DC241B"/>
    <w:multiLevelType w:val="multilevel"/>
    <w:tmpl w:val="A61E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30E1592E"/>
    <w:multiLevelType w:val="multilevel"/>
    <w:tmpl w:val="060E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310C5186"/>
    <w:multiLevelType w:val="multilevel"/>
    <w:tmpl w:val="6FDA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311B04F6"/>
    <w:multiLevelType w:val="multilevel"/>
    <w:tmpl w:val="E2DA4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31B51DCF"/>
    <w:multiLevelType w:val="multilevel"/>
    <w:tmpl w:val="831C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323A139E"/>
    <w:multiLevelType w:val="multilevel"/>
    <w:tmpl w:val="7CBE2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33976498"/>
    <w:multiLevelType w:val="multilevel"/>
    <w:tmpl w:val="D718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339D5DB7"/>
    <w:multiLevelType w:val="multilevel"/>
    <w:tmpl w:val="F710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33D65B1E"/>
    <w:multiLevelType w:val="multilevel"/>
    <w:tmpl w:val="99A4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33F02EBF"/>
    <w:multiLevelType w:val="multilevel"/>
    <w:tmpl w:val="2B68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34794236"/>
    <w:multiLevelType w:val="multilevel"/>
    <w:tmpl w:val="BE88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34F3065C"/>
    <w:multiLevelType w:val="multilevel"/>
    <w:tmpl w:val="597C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35153576"/>
    <w:multiLevelType w:val="multilevel"/>
    <w:tmpl w:val="43B2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35AB2ABC"/>
    <w:multiLevelType w:val="multilevel"/>
    <w:tmpl w:val="6C64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36150265"/>
    <w:multiLevelType w:val="multilevel"/>
    <w:tmpl w:val="16A8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362A3544"/>
    <w:multiLevelType w:val="multilevel"/>
    <w:tmpl w:val="7670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365E00D3"/>
    <w:multiLevelType w:val="multilevel"/>
    <w:tmpl w:val="8C7A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36B57DAD"/>
    <w:multiLevelType w:val="multilevel"/>
    <w:tmpl w:val="33E4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36DD67E9"/>
    <w:multiLevelType w:val="multilevel"/>
    <w:tmpl w:val="3A86A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37212011"/>
    <w:multiLevelType w:val="multilevel"/>
    <w:tmpl w:val="D058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37741CD6"/>
    <w:multiLevelType w:val="hybridMultilevel"/>
    <w:tmpl w:val="C846D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37AE4161"/>
    <w:multiLevelType w:val="hybridMultilevel"/>
    <w:tmpl w:val="D3700F2E"/>
    <w:lvl w:ilvl="0" w:tplc="0409000F">
      <w:start w:val="1"/>
      <w:numFmt w:val="decimal"/>
      <w:lvlText w:val="%1."/>
      <w:lvlJc w:val="left"/>
      <w:pPr>
        <w:ind w:left="360" w:hanging="360"/>
      </w:pPr>
      <w:rPr>
        <w:rFonts w:hint="default"/>
      </w:rPr>
    </w:lvl>
    <w:lvl w:ilvl="1" w:tplc="04090003">
      <w:start w:val="1"/>
      <w:numFmt w:val="bullet"/>
      <w:lvlText w:val="o"/>
      <w:lvlJc w:val="left"/>
      <w:pPr>
        <w:ind w:left="786"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381E10FA"/>
    <w:multiLevelType w:val="multilevel"/>
    <w:tmpl w:val="E6A8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387F27C7"/>
    <w:multiLevelType w:val="multilevel"/>
    <w:tmpl w:val="6396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389E34EB"/>
    <w:multiLevelType w:val="multilevel"/>
    <w:tmpl w:val="8E34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38F71E51"/>
    <w:multiLevelType w:val="multilevel"/>
    <w:tmpl w:val="607E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3999524B"/>
    <w:multiLevelType w:val="multilevel"/>
    <w:tmpl w:val="87A6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39F112BE"/>
    <w:multiLevelType w:val="multilevel"/>
    <w:tmpl w:val="4B28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39FE01B9"/>
    <w:multiLevelType w:val="multilevel"/>
    <w:tmpl w:val="9260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3A3F3103"/>
    <w:multiLevelType w:val="multilevel"/>
    <w:tmpl w:val="E3F4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3AA46F87"/>
    <w:multiLevelType w:val="hybridMultilevel"/>
    <w:tmpl w:val="C16CD3C4"/>
    <w:lvl w:ilvl="0" w:tplc="93FA4AE2">
      <w:start w:val="1"/>
      <w:numFmt w:val="bullet"/>
      <w:lvlText w:val=""/>
      <w:lvlJc w:val="left"/>
      <w:pPr>
        <w:ind w:left="720" w:hanging="360"/>
      </w:pPr>
      <w:rPr>
        <w:rFonts w:ascii="Symbol" w:hAnsi="Symbol" w:hint="default"/>
        <w:color w:val="3476B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3B4200F0"/>
    <w:multiLevelType w:val="multilevel"/>
    <w:tmpl w:val="33EE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3BAA3067"/>
    <w:multiLevelType w:val="multilevel"/>
    <w:tmpl w:val="24E8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3C386D70"/>
    <w:multiLevelType w:val="multilevel"/>
    <w:tmpl w:val="7F8E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3D385E1A"/>
    <w:multiLevelType w:val="multilevel"/>
    <w:tmpl w:val="F68C217E"/>
    <w:lvl w:ilvl="0">
      <w:start w:val="1"/>
      <w:numFmt w:val="bullet"/>
      <w:lvlText w:val=""/>
      <w:lvlJc w:val="left"/>
      <w:pPr>
        <w:tabs>
          <w:tab w:val="num" w:pos="720"/>
        </w:tabs>
        <w:ind w:left="720" w:hanging="360"/>
      </w:pPr>
      <w:rPr>
        <w:rFonts w:ascii="Symbol" w:hAnsi="Symbol" w:hint="default"/>
        <w:color w:val="297FD5" w:themeColor="accent3"/>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3DE5413D"/>
    <w:multiLevelType w:val="multilevel"/>
    <w:tmpl w:val="FCCA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3E4070E0"/>
    <w:multiLevelType w:val="multilevel"/>
    <w:tmpl w:val="158C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3EB60F47"/>
    <w:multiLevelType w:val="hybridMultilevel"/>
    <w:tmpl w:val="FCA4C95C"/>
    <w:lvl w:ilvl="0" w:tplc="04090001">
      <w:start w:val="1"/>
      <w:numFmt w:val="bullet"/>
      <w:lvlText w:val=""/>
      <w:lvlJc w:val="left"/>
      <w:pPr>
        <w:ind w:left="360" w:hanging="360"/>
      </w:pPr>
      <w:rPr>
        <w:rFonts w:ascii="Symbol" w:hAnsi="Symbol" w:hint="default"/>
      </w:rPr>
    </w:lvl>
    <w:lvl w:ilvl="1" w:tplc="ACD84BA2">
      <w:start w:val="1"/>
      <w:numFmt w:val="bullet"/>
      <w:lvlText w:val="o"/>
      <w:lvlJc w:val="left"/>
      <w:pPr>
        <w:ind w:left="1080" w:hanging="360"/>
      </w:pPr>
      <w:rPr>
        <w:rFonts w:ascii="Courier New" w:hAnsi="Courier New" w:hint="default"/>
        <w:color w:val="629DD1" w:themeColor="accent2"/>
      </w:rPr>
    </w:lvl>
    <w:lvl w:ilvl="2" w:tplc="8C4012A4">
      <w:start w:val="1"/>
      <w:numFmt w:val="bullet"/>
      <w:lvlText w:val=""/>
      <w:lvlJc w:val="left"/>
      <w:pPr>
        <w:ind w:left="1800" w:hanging="360"/>
      </w:pPr>
      <w:rPr>
        <w:rFonts w:ascii="Wingdings" w:hAnsi="Wingdings" w:hint="default"/>
        <w:color w:val="629DD1" w:themeColor="accent2"/>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3F1C4DD7"/>
    <w:multiLevelType w:val="multilevel"/>
    <w:tmpl w:val="EC22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3FFB3EBA"/>
    <w:multiLevelType w:val="multilevel"/>
    <w:tmpl w:val="6472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40442604"/>
    <w:multiLevelType w:val="multilevel"/>
    <w:tmpl w:val="5718A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409551D7"/>
    <w:multiLevelType w:val="hybridMultilevel"/>
    <w:tmpl w:val="B2C83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409720AD"/>
    <w:multiLevelType w:val="multilevel"/>
    <w:tmpl w:val="7E3E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41082109"/>
    <w:multiLevelType w:val="multilevel"/>
    <w:tmpl w:val="30F4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41094159"/>
    <w:multiLevelType w:val="multilevel"/>
    <w:tmpl w:val="7BA6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41F47332"/>
    <w:multiLevelType w:val="multilevel"/>
    <w:tmpl w:val="4FF4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420D2D4B"/>
    <w:multiLevelType w:val="multilevel"/>
    <w:tmpl w:val="92E6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421A2056"/>
    <w:multiLevelType w:val="multilevel"/>
    <w:tmpl w:val="5F70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422254FF"/>
    <w:multiLevelType w:val="multilevel"/>
    <w:tmpl w:val="24C4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4276630B"/>
    <w:multiLevelType w:val="multilevel"/>
    <w:tmpl w:val="D980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4315342B"/>
    <w:multiLevelType w:val="multilevel"/>
    <w:tmpl w:val="1448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43F66942"/>
    <w:multiLevelType w:val="hybridMultilevel"/>
    <w:tmpl w:val="A25AF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6" w15:restartNumberingAfterBreak="0">
    <w:nsid w:val="4414660B"/>
    <w:multiLevelType w:val="multilevel"/>
    <w:tmpl w:val="1814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44750DE6"/>
    <w:multiLevelType w:val="multilevel"/>
    <w:tmpl w:val="E7AE8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44912526"/>
    <w:multiLevelType w:val="multilevel"/>
    <w:tmpl w:val="682E10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450F198A"/>
    <w:multiLevelType w:val="multilevel"/>
    <w:tmpl w:val="E0C2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45261787"/>
    <w:multiLevelType w:val="multilevel"/>
    <w:tmpl w:val="812C0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453D7016"/>
    <w:multiLevelType w:val="multilevel"/>
    <w:tmpl w:val="842C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45923953"/>
    <w:multiLevelType w:val="hybridMultilevel"/>
    <w:tmpl w:val="F22ABCF2"/>
    <w:numStyleLink w:val="ImportedStyle1"/>
  </w:abstractNum>
  <w:abstractNum w:abstractNumId="173" w15:restartNumberingAfterBreak="0">
    <w:nsid w:val="45B2719F"/>
    <w:multiLevelType w:val="multilevel"/>
    <w:tmpl w:val="5012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46CA02A2"/>
    <w:multiLevelType w:val="multilevel"/>
    <w:tmpl w:val="674C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47083A84"/>
    <w:multiLevelType w:val="multilevel"/>
    <w:tmpl w:val="1980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470A01A4"/>
    <w:multiLevelType w:val="multilevel"/>
    <w:tmpl w:val="82A4538A"/>
    <w:lvl w:ilvl="0">
      <w:start w:val="1"/>
      <w:numFmt w:val="bullet"/>
      <w:lvlText w:val=""/>
      <w:lvlJc w:val="left"/>
      <w:pPr>
        <w:tabs>
          <w:tab w:val="num" w:pos="720"/>
        </w:tabs>
        <w:ind w:left="720" w:hanging="360"/>
      </w:pPr>
      <w:rPr>
        <w:rFonts w:ascii="Symbol" w:hAnsi="Symbol" w:hint="default"/>
        <w:color w:val="297FD5" w:themeColor="accent3"/>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47996D43"/>
    <w:multiLevelType w:val="multilevel"/>
    <w:tmpl w:val="D7EC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48175155"/>
    <w:multiLevelType w:val="multilevel"/>
    <w:tmpl w:val="C9DE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488C5690"/>
    <w:multiLevelType w:val="multilevel"/>
    <w:tmpl w:val="2D7E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49B565C6"/>
    <w:multiLevelType w:val="multilevel"/>
    <w:tmpl w:val="5966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4AC51BA4"/>
    <w:multiLevelType w:val="multilevel"/>
    <w:tmpl w:val="40FA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4B7E77B5"/>
    <w:multiLevelType w:val="multilevel"/>
    <w:tmpl w:val="4AF6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4BE97E4A"/>
    <w:multiLevelType w:val="multilevel"/>
    <w:tmpl w:val="64C68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4BF8346B"/>
    <w:multiLevelType w:val="multilevel"/>
    <w:tmpl w:val="7AD0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4C383C0F"/>
    <w:multiLevelType w:val="multilevel"/>
    <w:tmpl w:val="7642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4CC156B0"/>
    <w:multiLevelType w:val="multilevel"/>
    <w:tmpl w:val="C3D4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4D4B68C2"/>
    <w:multiLevelType w:val="multilevel"/>
    <w:tmpl w:val="3E34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4DBC782E"/>
    <w:multiLevelType w:val="multilevel"/>
    <w:tmpl w:val="B38A2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4E1B3017"/>
    <w:multiLevelType w:val="multilevel"/>
    <w:tmpl w:val="47DC2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4E4E50D6"/>
    <w:multiLevelType w:val="multilevel"/>
    <w:tmpl w:val="AEA0AF12"/>
    <w:lvl w:ilvl="0">
      <w:start w:val="1"/>
      <w:numFmt w:val="bullet"/>
      <w:lvlText w:val=""/>
      <w:lvlJc w:val="left"/>
      <w:pPr>
        <w:tabs>
          <w:tab w:val="num" w:pos="720"/>
        </w:tabs>
        <w:ind w:left="720" w:hanging="360"/>
      </w:pPr>
      <w:rPr>
        <w:rFonts w:ascii="Symbol" w:hAnsi="Symbol" w:hint="default"/>
        <w:color w:val="3476B1" w:themeColor="accent2" w:themeShade="BF"/>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4F5A07FB"/>
    <w:multiLevelType w:val="multilevel"/>
    <w:tmpl w:val="B244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4FBE74FC"/>
    <w:multiLevelType w:val="multilevel"/>
    <w:tmpl w:val="5972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50AD317C"/>
    <w:multiLevelType w:val="multilevel"/>
    <w:tmpl w:val="23D6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51B97BA2"/>
    <w:multiLevelType w:val="multilevel"/>
    <w:tmpl w:val="933A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5275287C"/>
    <w:multiLevelType w:val="multilevel"/>
    <w:tmpl w:val="B5C0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53146A4B"/>
    <w:multiLevelType w:val="multilevel"/>
    <w:tmpl w:val="1982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53425F92"/>
    <w:multiLevelType w:val="multilevel"/>
    <w:tmpl w:val="6EDC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53BB792B"/>
    <w:multiLevelType w:val="multilevel"/>
    <w:tmpl w:val="86E8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55487D68"/>
    <w:multiLevelType w:val="multilevel"/>
    <w:tmpl w:val="AFF6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56513B87"/>
    <w:multiLevelType w:val="multilevel"/>
    <w:tmpl w:val="DBFA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56C45E69"/>
    <w:multiLevelType w:val="multilevel"/>
    <w:tmpl w:val="7320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5740739E"/>
    <w:multiLevelType w:val="multilevel"/>
    <w:tmpl w:val="645E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5741160A"/>
    <w:multiLevelType w:val="multilevel"/>
    <w:tmpl w:val="4596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586B3773"/>
    <w:multiLevelType w:val="multilevel"/>
    <w:tmpl w:val="40A8C760"/>
    <w:lvl w:ilvl="0">
      <w:start w:val="1"/>
      <w:numFmt w:val="decimal"/>
      <w:lvlText w:val="%1."/>
      <w:lvlJc w:val="left"/>
      <w:pPr>
        <w:ind w:left="360" w:hanging="360"/>
      </w:pPr>
    </w:lvl>
    <w:lvl w:ilvl="1">
      <w:start w:val="1"/>
      <w:numFmt w:val="decimal"/>
      <w:lvlText w:val="%1.%2."/>
      <w:lvlJc w:val="left"/>
      <w:pPr>
        <w:ind w:left="792" w:hanging="432"/>
      </w:pPr>
      <w:rPr>
        <w:rFonts w:hint="default"/>
        <w:b/>
        <w:sz w:val="20"/>
        <w:szCs w:val="20"/>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5" w15:restartNumberingAfterBreak="0">
    <w:nsid w:val="58B279CF"/>
    <w:multiLevelType w:val="multilevel"/>
    <w:tmpl w:val="9394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58EC26DE"/>
    <w:multiLevelType w:val="multilevel"/>
    <w:tmpl w:val="870C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5A1106DF"/>
    <w:multiLevelType w:val="multilevel"/>
    <w:tmpl w:val="83A4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5AA6529C"/>
    <w:multiLevelType w:val="multilevel"/>
    <w:tmpl w:val="D518B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5CAE440A"/>
    <w:multiLevelType w:val="hybridMultilevel"/>
    <w:tmpl w:val="FA8E9C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0" w15:restartNumberingAfterBreak="0">
    <w:nsid w:val="5CB964B5"/>
    <w:multiLevelType w:val="multilevel"/>
    <w:tmpl w:val="6080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5DA70DAB"/>
    <w:multiLevelType w:val="hybridMultilevel"/>
    <w:tmpl w:val="FA262B9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2" w15:restartNumberingAfterBreak="0">
    <w:nsid w:val="5DD32717"/>
    <w:multiLevelType w:val="multilevel"/>
    <w:tmpl w:val="C0AC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5DDD38C1"/>
    <w:multiLevelType w:val="multilevel"/>
    <w:tmpl w:val="0CFA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5FDF469D"/>
    <w:multiLevelType w:val="multilevel"/>
    <w:tmpl w:val="5F5C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5FE64A3D"/>
    <w:multiLevelType w:val="multilevel"/>
    <w:tmpl w:val="B39C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603C36DF"/>
    <w:multiLevelType w:val="multilevel"/>
    <w:tmpl w:val="9C4C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60B712B3"/>
    <w:multiLevelType w:val="multilevel"/>
    <w:tmpl w:val="1DE68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60CB27BA"/>
    <w:multiLevelType w:val="multilevel"/>
    <w:tmpl w:val="9ED01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61DE5678"/>
    <w:multiLevelType w:val="multilevel"/>
    <w:tmpl w:val="1F3C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61F24A95"/>
    <w:multiLevelType w:val="multilevel"/>
    <w:tmpl w:val="DCC4C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6210410D"/>
    <w:multiLevelType w:val="multilevel"/>
    <w:tmpl w:val="99F6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622F6535"/>
    <w:multiLevelType w:val="multilevel"/>
    <w:tmpl w:val="C6A6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62EF466E"/>
    <w:multiLevelType w:val="multilevel"/>
    <w:tmpl w:val="38DE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62F65128"/>
    <w:multiLevelType w:val="hybridMultilevel"/>
    <w:tmpl w:val="8F449F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5" w15:restartNumberingAfterBreak="0">
    <w:nsid w:val="637671CB"/>
    <w:multiLevelType w:val="multilevel"/>
    <w:tmpl w:val="7EFE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640B39FD"/>
    <w:multiLevelType w:val="hybridMultilevel"/>
    <w:tmpl w:val="87D6839C"/>
    <w:lvl w:ilvl="0" w:tplc="04090001">
      <w:start w:val="1"/>
      <w:numFmt w:val="bullet"/>
      <w:lvlText w:val=""/>
      <w:lvlJc w:val="left"/>
      <w:pPr>
        <w:ind w:left="360" w:hanging="360"/>
      </w:pPr>
      <w:rPr>
        <w:rFonts w:ascii="Symbol" w:hAnsi="Symbol" w:hint="default"/>
      </w:rPr>
    </w:lvl>
    <w:lvl w:ilvl="1" w:tplc="9392C3F4">
      <w:start w:val="1"/>
      <w:numFmt w:val="bullet"/>
      <w:lvlText w:val="o"/>
      <w:lvlJc w:val="left"/>
      <w:pPr>
        <w:ind w:left="1080" w:hanging="360"/>
      </w:pPr>
      <w:rPr>
        <w:rFonts w:ascii="Courier New" w:hAnsi="Courier New" w:hint="default"/>
        <w:color w:val="629DD1" w:themeColor="accent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642B1246"/>
    <w:multiLevelType w:val="multilevel"/>
    <w:tmpl w:val="5B2C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648D4C0C"/>
    <w:multiLevelType w:val="multilevel"/>
    <w:tmpl w:val="44BC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64ED1A5A"/>
    <w:multiLevelType w:val="multilevel"/>
    <w:tmpl w:val="2B98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651A5963"/>
    <w:multiLevelType w:val="hybridMultilevel"/>
    <w:tmpl w:val="C5062E1A"/>
    <w:lvl w:ilvl="0" w:tplc="C046D29A">
      <w:start w:val="1"/>
      <w:numFmt w:val="decimal"/>
      <w:lvlText w:val="%1."/>
      <w:lvlJc w:val="left"/>
      <w:pPr>
        <w:ind w:left="360" w:hanging="360"/>
      </w:pPr>
      <w:rPr>
        <w:rFonts w:ascii="Calibri" w:hAnsi="Calibri" w:hint="default"/>
        <w:b/>
        <w:color w:val="943634"/>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1" w15:restartNumberingAfterBreak="0">
    <w:nsid w:val="6561020B"/>
    <w:multiLevelType w:val="multilevel"/>
    <w:tmpl w:val="2B6A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65646AAF"/>
    <w:multiLevelType w:val="multilevel"/>
    <w:tmpl w:val="039A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66214394"/>
    <w:multiLevelType w:val="multilevel"/>
    <w:tmpl w:val="9A94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66A50858"/>
    <w:multiLevelType w:val="multilevel"/>
    <w:tmpl w:val="976A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66A63F09"/>
    <w:multiLevelType w:val="multilevel"/>
    <w:tmpl w:val="E2A20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683046EB"/>
    <w:multiLevelType w:val="multilevel"/>
    <w:tmpl w:val="DC26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69B62C2B"/>
    <w:multiLevelType w:val="multilevel"/>
    <w:tmpl w:val="7274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8" w15:restartNumberingAfterBreak="0">
    <w:nsid w:val="6A076929"/>
    <w:multiLevelType w:val="multilevel"/>
    <w:tmpl w:val="55A4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6A4108EC"/>
    <w:multiLevelType w:val="multilevel"/>
    <w:tmpl w:val="EA92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6ABA2969"/>
    <w:multiLevelType w:val="multilevel"/>
    <w:tmpl w:val="9B26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6ADF462A"/>
    <w:multiLevelType w:val="multilevel"/>
    <w:tmpl w:val="F120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6B3F2F41"/>
    <w:multiLevelType w:val="multilevel"/>
    <w:tmpl w:val="3144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6B8A4F28"/>
    <w:multiLevelType w:val="multilevel"/>
    <w:tmpl w:val="08C0F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6BA5583D"/>
    <w:multiLevelType w:val="multilevel"/>
    <w:tmpl w:val="BD36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6BDC3760"/>
    <w:multiLevelType w:val="multilevel"/>
    <w:tmpl w:val="1F88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6C0B39F5"/>
    <w:multiLevelType w:val="multilevel"/>
    <w:tmpl w:val="6BF0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6C9A25FD"/>
    <w:multiLevelType w:val="multilevel"/>
    <w:tmpl w:val="13E6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6CFC5802"/>
    <w:multiLevelType w:val="multilevel"/>
    <w:tmpl w:val="06C0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6DFD5A33"/>
    <w:multiLevelType w:val="multilevel"/>
    <w:tmpl w:val="4872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6E3A0163"/>
    <w:multiLevelType w:val="multilevel"/>
    <w:tmpl w:val="E8E6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6E3A6E5C"/>
    <w:multiLevelType w:val="multilevel"/>
    <w:tmpl w:val="075A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6EFB4FBA"/>
    <w:multiLevelType w:val="multilevel"/>
    <w:tmpl w:val="9340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6FAE2A83"/>
    <w:multiLevelType w:val="multilevel"/>
    <w:tmpl w:val="4D4A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7001322D"/>
    <w:multiLevelType w:val="hybridMultilevel"/>
    <w:tmpl w:val="3BA0B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5" w15:restartNumberingAfterBreak="0">
    <w:nsid w:val="701822AE"/>
    <w:multiLevelType w:val="multilevel"/>
    <w:tmpl w:val="3FA2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6" w15:restartNumberingAfterBreak="0">
    <w:nsid w:val="706E015B"/>
    <w:multiLevelType w:val="multilevel"/>
    <w:tmpl w:val="48B6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70C91CE3"/>
    <w:multiLevelType w:val="multilevel"/>
    <w:tmpl w:val="D5A6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710B7CF3"/>
    <w:multiLevelType w:val="multilevel"/>
    <w:tmpl w:val="A3F6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710E6717"/>
    <w:multiLevelType w:val="multilevel"/>
    <w:tmpl w:val="77BE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0" w15:restartNumberingAfterBreak="0">
    <w:nsid w:val="712264CC"/>
    <w:multiLevelType w:val="hybridMultilevel"/>
    <w:tmpl w:val="6BA4F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1" w15:restartNumberingAfterBreak="0">
    <w:nsid w:val="71C42D31"/>
    <w:multiLevelType w:val="multilevel"/>
    <w:tmpl w:val="C7B0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71E47BEF"/>
    <w:multiLevelType w:val="multilevel"/>
    <w:tmpl w:val="B780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71EB1967"/>
    <w:multiLevelType w:val="multilevel"/>
    <w:tmpl w:val="519C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7235370C"/>
    <w:multiLevelType w:val="multilevel"/>
    <w:tmpl w:val="0952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72BA27B2"/>
    <w:multiLevelType w:val="multilevel"/>
    <w:tmpl w:val="213A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730A1102"/>
    <w:multiLevelType w:val="multilevel"/>
    <w:tmpl w:val="5942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7" w15:restartNumberingAfterBreak="0">
    <w:nsid w:val="73D04EE9"/>
    <w:multiLevelType w:val="multilevel"/>
    <w:tmpl w:val="E9FC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15:restartNumberingAfterBreak="0">
    <w:nsid w:val="740120B0"/>
    <w:multiLevelType w:val="multilevel"/>
    <w:tmpl w:val="8C40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9" w15:restartNumberingAfterBreak="0">
    <w:nsid w:val="740B1D64"/>
    <w:multiLevelType w:val="multilevel"/>
    <w:tmpl w:val="88CC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0" w15:restartNumberingAfterBreak="0">
    <w:nsid w:val="746110C8"/>
    <w:multiLevelType w:val="multilevel"/>
    <w:tmpl w:val="D7EC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1" w15:restartNumberingAfterBreak="0">
    <w:nsid w:val="750512E3"/>
    <w:multiLevelType w:val="multilevel"/>
    <w:tmpl w:val="6400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7565795C"/>
    <w:multiLevelType w:val="multilevel"/>
    <w:tmpl w:val="FEBA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3" w15:restartNumberingAfterBreak="0">
    <w:nsid w:val="761901D6"/>
    <w:multiLevelType w:val="multilevel"/>
    <w:tmpl w:val="3CB4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4" w15:restartNumberingAfterBreak="0">
    <w:nsid w:val="76AB5500"/>
    <w:multiLevelType w:val="multilevel"/>
    <w:tmpl w:val="46EA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5" w15:restartNumberingAfterBreak="0">
    <w:nsid w:val="774268E5"/>
    <w:multiLevelType w:val="multilevel"/>
    <w:tmpl w:val="B35C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6" w15:restartNumberingAfterBreak="0">
    <w:nsid w:val="77BC47A0"/>
    <w:multiLevelType w:val="multilevel"/>
    <w:tmpl w:val="0776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7" w15:restartNumberingAfterBreak="0">
    <w:nsid w:val="77DB5C81"/>
    <w:multiLevelType w:val="multilevel"/>
    <w:tmpl w:val="1204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8" w15:restartNumberingAfterBreak="0">
    <w:nsid w:val="77E26543"/>
    <w:multiLevelType w:val="multilevel"/>
    <w:tmpl w:val="15D0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9" w15:restartNumberingAfterBreak="0">
    <w:nsid w:val="77EC74B5"/>
    <w:multiLevelType w:val="multilevel"/>
    <w:tmpl w:val="0E50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0" w15:restartNumberingAfterBreak="0">
    <w:nsid w:val="78023B79"/>
    <w:multiLevelType w:val="multilevel"/>
    <w:tmpl w:val="94B6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1" w15:restartNumberingAfterBreak="0">
    <w:nsid w:val="78244386"/>
    <w:multiLevelType w:val="hybridMultilevel"/>
    <w:tmpl w:val="7EFE7C78"/>
    <w:numStyleLink w:val="ImportedStyle3"/>
  </w:abstractNum>
  <w:abstractNum w:abstractNumId="282" w15:restartNumberingAfterBreak="0">
    <w:nsid w:val="78B048B0"/>
    <w:multiLevelType w:val="multilevel"/>
    <w:tmpl w:val="A6CC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3" w15:restartNumberingAfterBreak="0">
    <w:nsid w:val="79494AEE"/>
    <w:multiLevelType w:val="multilevel"/>
    <w:tmpl w:val="BABA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4" w15:restartNumberingAfterBreak="0">
    <w:nsid w:val="7A8F0E5B"/>
    <w:multiLevelType w:val="multilevel"/>
    <w:tmpl w:val="F34E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5" w15:restartNumberingAfterBreak="0">
    <w:nsid w:val="7A9C14D8"/>
    <w:multiLevelType w:val="multilevel"/>
    <w:tmpl w:val="A00A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6" w15:restartNumberingAfterBreak="0">
    <w:nsid w:val="7ABB3707"/>
    <w:multiLevelType w:val="multilevel"/>
    <w:tmpl w:val="88EA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7" w15:restartNumberingAfterBreak="0">
    <w:nsid w:val="7ACC4947"/>
    <w:multiLevelType w:val="multilevel"/>
    <w:tmpl w:val="D0BEC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8" w15:restartNumberingAfterBreak="0">
    <w:nsid w:val="7C1A42BE"/>
    <w:multiLevelType w:val="multilevel"/>
    <w:tmpl w:val="704E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9" w15:restartNumberingAfterBreak="0">
    <w:nsid w:val="7C243616"/>
    <w:multiLevelType w:val="multilevel"/>
    <w:tmpl w:val="9D96F534"/>
    <w:lvl w:ilvl="0">
      <w:start w:val="1"/>
      <w:numFmt w:val="bullet"/>
      <w:lvlText w:val=""/>
      <w:lvlJc w:val="left"/>
      <w:pPr>
        <w:tabs>
          <w:tab w:val="num" w:pos="720"/>
        </w:tabs>
        <w:ind w:left="720" w:hanging="360"/>
      </w:pPr>
      <w:rPr>
        <w:rFonts w:ascii="Symbol" w:hAnsi="Symbol" w:hint="default"/>
        <w:color w:val="3476B1" w:themeColor="accent2" w:themeShade="BF"/>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0" w15:restartNumberingAfterBreak="0">
    <w:nsid w:val="7C517D72"/>
    <w:multiLevelType w:val="multilevel"/>
    <w:tmpl w:val="AB08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1" w15:restartNumberingAfterBreak="0">
    <w:nsid w:val="7D6C7B04"/>
    <w:multiLevelType w:val="multilevel"/>
    <w:tmpl w:val="3EEE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2" w15:restartNumberingAfterBreak="0">
    <w:nsid w:val="7DC25760"/>
    <w:multiLevelType w:val="multilevel"/>
    <w:tmpl w:val="8804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3" w15:restartNumberingAfterBreak="0">
    <w:nsid w:val="7DE75AB6"/>
    <w:multiLevelType w:val="hybridMultilevel"/>
    <w:tmpl w:val="9F423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4" w15:restartNumberingAfterBreak="0">
    <w:nsid w:val="7DF040A2"/>
    <w:multiLevelType w:val="multilevel"/>
    <w:tmpl w:val="9FF2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5" w15:restartNumberingAfterBreak="0">
    <w:nsid w:val="7E363EE6"/>
    <w:multiLevelType w:val="multilevel"/>
    <w:tmpl w:val="8E4A2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6" w15:restartNumberingAfterBreak="0">
    <w:nsid w:val="7E66729B"/>
    <w:multiLevelType w:val="multilevel"/>
    <w:tmpl w:val="D8F2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7" w15:restartNumberingAfterBreak="0">
    <w:nsid w:val="7E8A4B4A"/>
    <w:multiLevelType w:val="multilevel"/>
    <w:tmpl w:val="4C721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8" w15:restartNumberingAfterBreak="0">
    <w:nsid w:val="7EB24BF4"/>
    <w:multiLevelType w:val="multilevel"/>
    <w:tmpl w:val="421E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9" w15:restartNumberingAfterBreak="0">
    <w:nsid w:val="7F943795"/>
    <w:multiLevelType w:val="multilevel"/>
    <w:tmpl w:val="2D4AE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0" w15:restartNumberingAfterBreak="0">
    <w:nsid w:val="7FE00370"/>
    <w:multiLevelType w:val="multilevel"/>
    <w:tmpl w:val="31F8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3"/>
  </w:num>
  <w:num w:numId="2">
    <w:abstractNumId w:val="289"/>
  </w:num>
  <w:num w:numId="3">
    <w:abstractNumId w:val="117"/>
  </w:num>
  <w:num w:numId="4">
    <w:abstractNumId w:val="54"/>
  </w:num>
  <w:num w:numId="5">
    <w:abstractNumId w:val="217"/>
  </w:num>
  <w:num w:numId="6">
    <w:abstractNumId w:val="246"/>
  </w:num>
  <w:num w:numId="7">
    <w:abstractNumId w:val="174"/>
  </w:num>
  <w:num w:numId="8">
    <w:abstractNumId w:val="72"/>
  </w:num>
  <w:num w:numId="9">
    <w:abstractNumId w:val="242"/>
  </w:num>
  <w:num w:numId="10">
    <w:abstractNumId w:val="183"/>
  </w:num>
  <w:num w:numId="11">
    <w:abstractNumId w:val="121"/>
  </w:num>
  <w:num w:numId="12">
    <w:abstractNumId w:val="290"/>
  </w:num>
  <w:num w:numId="13">
    <w:abstractNumId w:val="212"/>
  </w:num>
  <w:num w:numId="14">
    <w:abstractNumId w:val="201"/>
  </w:num>
  <w:num w:numId="15">
    <w:abstractNumId w:val="285"/>
  </w:num>
  <w:num w:numId="16">
    <w:abstractNumId w:val="161"/>
  </w:num>
  <w:num w:numId="17">
    <w:abstractNumId w:val="106"/>
  </w:num>
  <w:num w:numId="18">
    <w:abstractNumId w:val="239"/>
  </w:num>
  <w:num w:numId="19">
    <w:abstractNumId w:val="160"/>
  </w:num>
  <w:num w:numId="20">
    <w:abstractNumId w:val="162"/>
  </w:num>
  <w:num w:numId="21">
    <w:abstractNumId w:val="51"/>
  </w:num>
  <w:num w:numId="22">
    <w:abstractNumId w:val="141"/>
  </w:num>
  <w:num w:numId="23">
    <w:abstractNumId w:val="251"/>
  </w:num>
  <w:num w:numId="24">
    <w:abstractNumId w:val="127"/>
  </w:num>
  <w:num w:numId="25">
    <w:abstractNumId w:val="131"/>
  </w:num>
  <w:num w:numId="26">
    <w:abstractNumId w:val="116"/>
  </w:num>
  <w:num w:numId="27">
    <w:abstractNumId w:val="41"/>
  </w:num>
  <w:num w:numId="28">
    <w:abstractNumId w:val="101"/>
  </w:num>
  <w:num w:numId="29">
    <w:abstractNumId w:val="208"/>
  </w:num>
  <w:num w:numId="30">
    <w:abstractNumId w:val="185"/>
  </w:num>
  <w:num w:numId="31">
    <w:abstractNumId w:val="200"/>
  </w:num>
  <w:num w:numId="32">
    <w:abstractNumId w:val="256"/>
  </w:num>
  <w:num w:numId="33">
    <w:abstractNumId w:val="133"/>
  </w:num>
  <w:num w:numId="34">
    <w:abstractNumId w:val="22"/>
  </w:num>
  <w:num w:numId="35">
    <w:abstractNumId w:val="118"/>
  </w:num>
  <w:num w:numId="36">
    <w:abstractNumId w:val="104"/>
  </w:num>
  <w:num w:numId="37">
    <w:abstractNumId w:val="245"/>
  </w:num>
  <w:num w:numId="38">
    <w:abstractNumId w:val="143"/>
  </w:num>
  <w:num w:numId="39">
    <w:abstractNumId w:val="259"/>
  </w:num>
  <w:num w:numId="40">
    <w:abstractNumId w:val="261"/>
  </w:num>
  <w:num w:numId="41">
    <w:abstractNumId w:val="62"/>
  </w:num>
  <w:num w:numId="42">
    <w:abstractNumId w:val="284"/>
  </w:num>
  <w:num w:numId="43">
    <w:abstractNumId w:val="177"/>
  </w:num>
  <w:num w:numId="44">
    <w:abstractNumId w:val="142"/>
  </w:num>
  <w:num w:numId="45">
    <w:abstractNumId w:val="145"/>
  </w:num>
  <w:num w:numId="46">
    <w:abstractNumId w:val="252"/>
  </w:num>
  <w:num w:numId="47">
    <w:abstractNumId w:val="130"/>
  </w:num>
  <w:num w:numId="48">
    <w:abstractNumId w:val="270"/>
  </w:num>
  <w:num w:numId="49">
    <w:abstractNumId w:val="122"/>
  </w:num>
  <w:num w:numId="50">
    <w:abstractNumId w:val="10"/>
  </w:num>
  <w:num w:numId="51">
    <w:abstractNumId w:val="271"/>
  </w:num>
  <w:num w:numId="52">
    <w:abstractNumId w:val="95"/>
  </w:num>
  <w:num w:numId="53">
    <w:abstractNumId w:val="187"/>
  </w:num>
  <w:num w:numId="54">
    <w:abstractNumId w:val="277"/>
  </w:num>
  <w:num w:numId="55">
    <w:abstractNumId w:val="203"/>
  </w:num>
  <w:num w:numId="56">
    <w:abstractNumId w:val="231"/>
  </w:num>
  <w:num w:numId="57">
    <w:abstractNumId w:val="169"/>
  </w:num>
  <w:num w:numId="58">
    <w:abstractNumId w:val="115"/>
  </w:num>
  <w:num w:numId="59">
    <w:abstractNumId w:val="14"/>
  </w:num>
  <w:num w:numId="60">
    <w:abstractNumId w:val="12"/>
  </w:num>
  <w:num w:numId="61">
    <w:abstractNumId w:val="71"/>
  </w:num>
  <w:num w:numId="62">
    <w:abstractNumId w:val="195"/>
  </w:num>
  <w:num w:numId="63">
    <w:abstractNumId w:val="255"/>
  </w:num>
  <w:num w:numId="64">
    <w:abstractNumId w:val="196"/>
  </w:num>
  <w:num w:numId="65">
    <w:abstractNumId w:val="138"/>
  </w:num>
  <w:num w:numId="66">
    <w:abstractNumId w:val="152"/>
  </w:num>
  <w:num w:numId="67">
    <w:abstractNumId w:val="232"/>
  </w:num>
  <w:num w:numId="68">
    <w:abstractNumId w:val="47"/>
  </w:num>
  <w:num w:numId="69">
    <w:abstractNumId w:val="171"/>
  </w:num>
  <w:num w:numId="70">
    <w:abstractNumId w:val="88"/>
  </w:num>
  <w:num w:numId="71">
    <w:abstractNumId w:val="15"/>
  </w:num>
  <w:num w:numId="72">
    <w:abstractNumId w:val="241"/>
  </w:num>
  <w:num w:numId="73">
    <w:abstractNumId w:val="100"/>
  </w:num>
  <w:num w:numId="74">
    <w:abstractNumId w:val="25"/>
  </w:num>
  <w:num w:numId="75">
    <w:abstractNumId w:val="194"/>
  </w:num>
  <w:num w:numId="76">
    <w:abstractNumId w:val="288"/>
  </w:num>
  <w:num w:numId="77">
    <w:abstractNumId w:val="39"/>
  </w:num>
  <w:num w:numId="78">
    <w:abstractNumId w:val="215"/>
  </w:num>
  <w:num w:numId="79">
    <w:abstractNumId w:val="229"/>
  </w:num>
  <w:num w:numId="80">
    <w:abstractNumId w:val="107"/>
  </w:num>
  <w:num w:numId="81">
    <w:abstractNumId w:val="180"/>
  </w:num>
  <w:num w:numId="82">
    <w:abstractNumId w:val="184"/>
  </w:num>
  <w:num w:numId="83">
    <w:abstractNumId w:val="17"/>
  </w:num>
  <w:num w:numId="84">
    <w:abstractNumId w:val="267"/>
  </w:num>
  <w:num w:numId="85">
    <w:abstractNumId w:val="79"/>
  </w:num>
  <w:num w:numId="86">
    <w:abstractNumId w:val="119"/>
  </w:num>
  <w:num w:numId="87">
    <w:abstractNumId w:val="89"/>
  </w:num>
  <w:num w:numId="88">
    <w:abstractNumId w:val="59"/>
  </w:num>
  <w:num w:numId="89">
    <w:abstractNumId w:val="175"/>
  </w:num>
  <w:num w:numId="90">
    <w:abstractNumId w:val="156"/>
  </w:num>
  <w:num w:numId="91">
    <w:abstractNumId w:val="188"/>
  </w:num>
  <w:num w:numId="92">
    <w:abstractNumId w:val="123"/>
  </w:num>
  <w:num w:numId="93">
    <w:abstractNumId w:val="291"/>
  </w:num>
  <w:num w:numId="94">
    <w:abstractNumId w:val="46"/>
  </w:num>
  <w:num w:numId="95">
    <w:abstractNumId w:val="182"/>
  </w:num>
  <w:num w:numId="96">
    <w:abstractNumId w:val="157"/>
  </w:num>
  <w:num w:numId="97">
    <w:abstractNumId w:val="52"/>
  </w:num>
  <w:num w:numId="98">
    <w:abstractNumId w:val="282"/>
  </w:num>
  <w:num w:numId="99">
    <w:abstractNumId w:val="297"/>
  </w:num>
  <w:num w:numId="100">
    <w:abstractNumId w:val="86"/>
  </w:num>
  <w:num w:numId="101">
    <w:abstractNumId w:val="126"/>
  </w:num>
  <w:num w:numId="102">
    <w:abstractNumId w:val="65"/>
  </w:num>
  <w:num w:numId="103">
    <w:abstractNumId w:val="248"/>
  </w:num>
  <w:num w:numId="104">
    <w:abstractNumId w:val="82"/>
  </w:num>
  <w:num w:numId="105">
    <w:abstractNumId w:val="236"/>
  </w:num>
  <w:num w:numId="106">
    <w:abstractNumId w:val="275"/>
  </w:num>
  <w:num w:numId="107">
    <w:abstractNumId w:val="109"/>
  </w:num>
  <w:num w:numId="108">
    <w:abstractNumId w:val="49"/>
  </w:num>
  <w:num w:numId="109">
    <w:abstractNumId w:val="268"/>
  </w:num>
  <w:num w:numId="110">
    <w:abstractNumId w:val="132"/>
  </w:num>
  <w:num w:numId="111">
    <w:abstractNumId w:val="278"/>
  </w:num>
  <w:num w:numId="112">
    <w:abstractNumId w:val="31"/>
  </w:num>
  <w:num w:numId="113">
    <w:abstractNumId w:val="37"/>
  </w:num>
  <w:num w:numId="114">
    <w:abstractNumId w:val="273"/>
  </w:num>
  <w:num w:numId="115">
    <w:abstractNumId w:val="263"/>
  </w:num>
  <w:num w:numId="116">
    <w:abstractNumId w:val="167"/>
  </w:num>
  <w:num w:numId="117">
    <w:abstractNumId w:val="76"/>
  </w:num>
  <w:num w:numId="118">
    <w:abstractNumId w:val="202"/>
  </w:num>
  <w:num w:numId="119">
    <w:abstractNumId w:val="83"/>
  </w:num>
  <w:num w:numId="120">
    <w:abstractNumId w:val="292"/>
  </w:num>
  <w:num w:numId="121">
    <w:abstractNumId w:val="92"/>
  </w:num>
  <w:num w:numId="122">
    <w:abstractNumId w:val="34"/>
  </w:num>
  <w:num w:numId="123">
    <w:abstractNumId w:val="233"/>
  </w:num>
  <w:num w:numId="124">
    <w:abstractNumId w:val="192"/>
  </w:num>
  <w:num w:numId="125">
    <w:abstractNumId w:val="139"/>
  </w:num>
  <w:num w:numId="126">
    <w:abstractNumId w:val="238"/>
  </w:num>
  <w:num w:numId="127">
    <w:abstractNumId w:val="40"/>
  </w:num>
  <w:num w:numId="128">
    <w:abstractNumId w:val="244"/>
  </w:num>
  <w:num w:numId="129">
    <w:abstractNumId w:val="234"/>
  </w:num>
  <w:num w:numId="130">
    <w:abstractNumId w:val="108"/>
  </w:num>
  <w:num w:numId="131">
    <w:abstractNumId w:val="67"/>
  </w:num>
  <w:num w:numId="132">
    <w:abstractNumId w:val="58"/>
  </w:num>
  <w:num w:numId="133">
    <w:abstractNumId w:val="166"/>
  </w:num>
  <w:num w:numId="134">
    <w:abstractNumId w:val="219"/>
  </w:num>
  <w:num w:numId="135">
    <w:abstractNumId w:val="33"/>
  </w:num>
  <w:num w:numId="136">
    <w:abstractNumId w:val="179"/>
  </w:num>
  <w:num w:numId="137">
    <w:abstractNumId w:val="178"/>
  </w:num>
  <w:num w:numId="138">
    <w:abstractNumId w:val="68"/>
  </w:num>
  <w:num w:numId="139">
    <w:abstractNumId w:val="85"/>
  </w:num>
  <w:num w:numId="140">
    <w:abstractNumId w:val="191"/>
  </w:num>
  <w:num w:numId="141">
    <w:abstractNumId w:val="81"/>
  </w:num>
  <w:num w:numId="142">
    <w:abstractNumId w:val="87"/>
  </w:num>
  <w:num w:numId="143">
    <w:abstractNumId w:val="21"/>
  </w:num>
  <w:num w:numId="144">
    <w:abstractNumId w:val="42"/>
  </w:num>
  <w:num w:numId="145">
    <w:abstractNumId w:val="149"/>
  </w:num>
  <w:num w:numId="146">
    <w:abstractNumId w:val="28"/>
  </w:num>
  <w:num w:numId="147">
    <w:abstractNumId w:val="93"/>
  </w:num>
  <w:num w:numId="148">
    <w:abstractNumId w:val="266"/>
  </w:num>
  <w:num w:numId="149">
    <w:abstractNumId w:val="45"/>
  </w:num>
  <w:num w:numId="150">
    <w:abstractNumId w:val="53"/>
  </w:num>
  <w:num w:numId="151">
    <w:abstractNumId w:val="237"/>
  </w:num>
  <w:num w:numId="152">
    <w:abstractNumId w:val="295"/>
  </w:num>
  <w:num w:numId="153">
    <w:abstractNumId w:val="96"/>
  </w:num>
  <w:num w:numId="154">
    <w:abstractNumId w:val="274"/>
  </w:num>
  <w:num w:numId="155">
    <w:abstractNumId w:val="193"/>
  </w:num>
  <w:num w:numId="156">
    <w:abstractNumId w:val="300"/>
  </w:num>
  <w:num w:numId="157">
    <w:abstractNumId w:val="136"/>
  </w:num>
  <w:num w:numId="158">
    <w:abstractNumId w:val="286"/>
  </w:num>
  <w:num w:numId="159">
    <w:abstractNumId w:val="205"/>
  </w:num>
  <w:num w:numId="160">
    <w:abstractNumId w:val="197"/>
  </w:num>
  <w:num w:numId="161">
    <w:abstractNumId w:val="213"/>
  </w:num>
  <w:num w:numId="162">
    <w:abstractNumId w:val="280"/>
  </w:num>
  <w:num w:numId="163">
    <w:abstractNumId w:val="221"/>
  </w:num>
  <w:num w:numId="164">
    <w:abstractNumId w:val="294"/>
  </w:num>
  <w:num w:numId="165">
    <w:abstractNumId w:val="153"/>
  </w:num>
  <w:num w:numId="166">
    <w:abstractNumId w:val="48"/>
  </w:num>
  <w:num w:numId="167">
    <w:abstractNumId w:val="98"/>
  </w:num>
  <w:num w:numId="168">
    <w:abstractNumId w:val="240"/>
  </w:num>
  <w:num w:numId="169">
    <w:abstractNumId w:val="265"/>
  </w:num>
  <w:num w:numId="170">
    <w:abstractNumId w:val="206"/>
  </w:num>
  <w:num w:numId="171">
    <w:abstractNumId w:val="269"/>
  </w:num>
  <w:num w:numId="172">
    <w:abstractNumId w:val="110"/>
  </w:num>
  <w:num w:numId="173">
    <w:abstractNumId w:val="163"/>
  </w:num>
  <w:num w:numId="174">
    <w:abstractNumId w:val="113"/>
  </w:num>
  <w:num w:numId="175">
    <w:abstractNumId w:val="247"/>
  </w:num>
  <w:num w:numId="176">
    <w:abstractNumId w:val="228"/>
  </w:num>
  <w:num w:numId="177">
    <w:abstractNumId w:val="44"/>
  </w:num>
  <w:num w:numId="178">
    <w:abstractNumId w:val="207"/>
  </w:num>
  <w:num w:numId="179">
    <w:abstractNumId w:val="210"/>
  </w:num>
  <w:num w:numId="180">
    <w:abstractNumId w:val="189"/>
  </w:num>
  <w:num w:numId="181">
    <w:abstractNumId w:val="105"/>
  </w:num>
  <w:num w:numId="182">
    <w:abstractNumId w:val="13"/>
  </w:num>
  <w:num w:numId="183">
    <w:abstractNumId w:val="90"/>
  </w:num>
  <w:num w:numId="184">
    <w:abstractNumId w:val="150"/>
  </w:num>
  <w:num w:numId="185">
    <w:abstractNumId w:val="181"/>
  </w:num>
  <w:num w:numId="186">
    <w:abstractNumId w:val="186"/>
  </w:num>
  <w:num w:numId="187">
    <w:abstractNumId w:val="102"/>
  </w:num>
  <w:num w:numId="188">
    <w:abstractNumId w:val="146"/>
  </w:num>
  <w:num w:numId="189">
    <w:abstractNumId w:val="198"/>
  </w:num>
  <w:num w:numId="190">
    <w:abstractNumId w:val="60"/>
  </w:num>
  <w:num w:numId="191">
    <w:abstractNumId w:val="114"/>
  </w:num>
  <w:num w:numId="192">
    <w:abstractNumId w:val="159"/>
  </w:num>
  <w:num w:numId="193">
    <w:abstractNumId w:val="64"/>
  </w:num>
  <w:num w:numId="194">
    <w:abstractNumId w:val="299"/>
  </w:num>
  <w:num w:numId="195">
    <w:abstractNumId w:val="257"/>
  </w:num>
  <w:num w:numId="196">
    <w:abstractNumId w:val="18"/>
  </w:num>
  <w:num w:numId="197">
    <w:abstractNumId w:val="129"/>
  </w:num>
  <w:num w:numId="198">
    <w:abstractNumId w:val="199"/>
  </w:num>
  <w:num w:numId="199">
    <w:abstractNumId w:val="38"/>
  </w:num>
  <w:num w:numId="200">
    <w:abstractNumId w:val="147"/>
  </w:num>
  <w:num w:numId="201">
    <w:abstractNumId w:val="63"/>
  </w:num>
  <w:num w:numId="202">
    <w:abstractNumId w:val="287"/>
  </w:num>
  <w:num w:numId="203">
    <w:abstractNumId w:val="80"/>
  </w:num>
  <w:num w:numId="204">
    <w:abstractNumId w:val="220"/>
  </w:num>
  <w:num w:numId="205">
    <w:abstractNumId w:val="128"/>
  </w:num>
  <w:num w:numId="206">
    <w:abstractNumId w:val="249"/>
  </w:num>
  <w:num w:numId="207">
    <w:abstractNumId w:val="214"/>
  </w:num>
  <w:num w:numId="208">
    <w:abstractNumId w:val="75"/>
  </w:num>
  <w:num w:numId="209">
    <w:abstractNumId w:val="272"/>
  </w:num>
  <w:num w:numId="210">
    <w:abstractNumId w:val="56"/>
  </w:num>
  <w:num w:numId="211">
    <w:abstractNumId w:val="298"/>
  </w:num>
  <w:num w:numId="212">
    <w:abstractNumId w:val="154"/>
  </w:num>
  <w:num w:numId="213">
    <w:abstractNumId w:val="164"/>
  </w:num>
  <w:num w:numId="214">
    <w:abstractNumId w:val="78"/>
  </w:num>
  <w:num w:numId="215">
    <w:abstractNumId w:val="27"/>
  </w:num>
  <w:num w:numId="216">
    <w:abstractNumId w:val="250"/>
  </w:num>
  <w:num w:numId="217">
    <w:abstractNumId w:val="50"/>
  </w:num>
  <w:num w:numId="218">
    <w:abstractNumId w:val="19"/>
  </w:num>
  <w:num w:numId="219">
    <w:abstractNumId w:val="235"/>
  </w:num>
  <w:num w:numId="220">
    <w:abstractNumId w:val="279"/>
  </w:num>
  <w:num w:numId="221">
    <w:abstractNumId w:val="283"/>
  </w:num>
  <w:num w:numId="222">
    <w:abstractNumId w:val="23"/>
  </w:num>
  <w:num w:numId="223">
    <w:abstractNumId w:val="173"/>
  </w:num>
  <w:num w:numId="224">
    <w:abstractNumId w:val="55"/>
  </w:num>
  <w:num w:numId="225">
    <w:abstractNumId w:val="264"/>
  </w:num>
  <w:num w:numId="226">
    <w:abstractNumId w:val="218"/>
  </w:num>
  <w:num w:numId="227">
    <w:abstractNumId w:val="296"/>
  </w:num>
  <w:num w:numId="228">
    <w:abstractNumId w:val="137"/>
  </w:num>
  <w:num w:numId="229">
    <w:abstractNumId w:val="69"/>
  </w:num>
  <w:num w:numId="230">
    <w:abstractNumId w:val="120"/>
  </w:num>
  <w:num w:numId="231">
    <w:abstractNumId w:val="77"/>
  </w:num>
  <w:num w:numId="232">
    <w:abstractNumId w:val="253"/>
  </w:num>
  <w:num w:numId="233">
    <w:abstractNumId w:val="223"/>
  </w:num>
  <w:num w:numId="234">
    <w:abstractNumId w:val="36"/>
  </w:num>
  <w:num w:numId="235">
    <w:abstractNumId w:val="26"/>
  </w:num>
  <w:num w:numId="236">
    <w:abstractNumId w:val="243"/>
  </w:num>
  <w:num w:numId="237">
    <w:abstractNumId w:val="216"/>
  </w:num>
  <w:num w:numId="238">
    <w:abstractNumId w:val="227"/>
  </w:num>
  <w:num w:numId="239">
    <w:abstractNumId w:val="222"/>
  </w:num>
  <w:num w:numId="240">
    <w:abstractNumId w:val="124"/>
  </w:num>
  <w:num w:numId="241">
    <w:abstractNumId w:val="276"/>
  </w:num>
  <w:num w:numId="242">
    <w:abstractNumId w:val="24"/>
  </w:num>
  <w:num w:numId="243">
    <w:abstractNumId w:val="140"/>
  </w:num>
  <w:num w:numId="244">
    <w:abstractNumId w:val="112"/>
  </w:num>
  <w:num w:numId="245">
    <w:abstractNumId w:val="125"/>
  </w:num>
  <w:num w:numId="246">
    <w:abstractNumId w:val="111"/>
  </w:num>
  <w:num w:numId="247">
    <w:abstractNumId w:val="11"/>
  </w:num>
  <w:num w:numId="248">
    <w:abstractNumId w:val="158"/>
  </w:num>
  <w:num w:numId="249">
    <w:abstractNumId w:val="43"/>
  </w:num>
  <w:num w:numId="250">
    <w:abstractNumId w:val="61"/>
  </w:num>
  <w:num w:numId="251">
    <w:abstractNumId w:val="32"/>
  </w:num>
  <w:num w:numId="252">
    <w:abstractNumId w:val="262"/>
  </w:num>
  <w:num w:numId="253">
    <w:abstractNumId w:val="35"/>
  </w:num>
  <w:num w:numId="254">
    <w:abstractNumId w:val="170"/>
  </w:num>
  <w:num w:numId="255">
    <w:abstractNumId w:val="168"/>
  </w:num>
  <w:num w:numId="256">
    <w:abstractNumId w:val="225"/>
  </w:num>
  <w:num w:numId="257">
    <w:abstractNumId w:val="258"/>
  </w:num>
  <w:num w:numId="258">
    <w:abstractNumId w:val="190"/>
  </w:num>
  <w:num w:numId="259">
    <w:abstractNumId w:val="204"/>
  </w:num>
  <w:num w:numId="260">
    <w:abstractNumId w:val="103"/>
  </w:num>
  <w:num w:numId="261">
    <w:abstractNumId w:val="224"/>
  </w:num>
  <w:num w:numId="262">
    <w:abstractNumId w:val="176"/>
  </w:num>
  <w:num w:numId="263">
    <w:abstractNumId w:val="148"/>
  </w:num>
  <w:num w:numId="264">
    <w:abstractNumId w:val="230"/>
  </w:num>
  <w:num w:numId="265">
    <w:abstractNumId w:val="20"/>
  </w:num>
  <w:num w:numId="266">
    <w:abstractNumId w:val="97"/>
  </w:num>
  <w:num w:numId="267">
    <w:abstractNumId w:val="135"/>
  </w:num>
  <w:num w:numId="268">
    <w:abstractNumId w:val="134"/>
  </w:num>
  <w:num w:numId="269">
    <w:abstractNumId w:val="155"/>
  </w:num>
  <w:num w:numId="270">
    <w:abstractNumId w:val="144"/>
  </w:num>
  <w:num w:numId="271">
    <w:abstractNumId w:val="84"/>
  </w:num>
  <w:num w:numId="272">
    <w:abstractNumId w:val="211"/>
  </w:num>
  <w:num w:numId="273">
    <w:abstractNumId w:val="91"/>
  </w:num>
  <w:num w:numId="274">
    <w:abstractNumId w:val="70"/>
  </w:num>
  <w:num w:numId="275">
    <w:abstractNumId w:val="29"/>
  </w:num>
  <w:num w:numId="276">
    <w:abstractNumId w:val="172"/>
  </w:num>
  <w:num w:numId="27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172"/>
  </w:num>
  <w:num w:numId="279">
    <w:abstractNumId w:val="2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172"/>
  </w:num>
  <w:num w:numId="281">
    <w:abstractNumId w:val="16"/>
  </w:num>
  <w:num w:numId="282">
    <w:abstractNumId w:val="66"/>
  </w:num>
  <w:num w:numId="283">
    <w:abstractNumId w:val="99"/>
  </w:num>
  <w:num w:numId="284">
    <w:abstractNumId w:val="254"/>
  </w:num>
  <w:num w:numId="285">
    <w:abstractNumId w:val="260"/>
  </w:num>
  <w:num w:numId="286">
    <w:abstractNumId w:val="293"/>
  </w:num>
  <w:num w:numId="287">
    <w:abstractNumId w:val="165"/>
  </w:num>
  <w:num w:numId="288">
    <w:abstractNumId w:val="209"/>
  </w:num>
  <w:num w:numId="289">
    <w:abstractNumId w:val="151"/>
  </w:num>
  <w:num w:numId="290">
    <w:abstractNumId w:val="30"/>
  </w:num>
  <w:num w:numId="291">
    <w:abstractNumId w:val="226"/>
  </w:num>
  <w:num w:numId="292">
    <w:abstractNumId w:val="57"/>
  </w:num>
  <w:num w:numId="293">
    <w:abstractNumId w:val="94"/>
  </w:num>
  <w:num w:numId="294">
    <w:abstractNumId w:val="9"/>
  </w:num>
  <w:num w:numId="295">
    <w:abstractNumId w:val="7"/>
  </w:num>
  <w:num w:numId="296">
    <w:abstractNumId w:val="6"/>
  </w:num>
  <w:num w:numId="297">
    <w:abstractNumId w:val="5"/>
  </w:num>
  <w:num w:numId="298">
    <w:abstractNumId w:val="4"/>
  </w:num>
  <w:num w:numId="299">
    <w:abstractNumId w:val="8"/>
  </w:num>
  <w:num w:numId="300">
    <w:abstractNumId w:val="3"/>
  </w:num>
  <w:num w:numId="301">
    <w:abstractNumId w:val="2"/>
  </w:num>
  <w:num w:numId="302">
    <w:abstractNumId w:val="1"/>
  </w:num>
  <w:num w:numId="303">
    <w:abstractNumId w:val="0"/>
  </w:num>
  <w:numIdMacAtCleanup w:val="2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t2pvttvva5vxtketze3vspzpfttwf0wxvwp2&quot;&gt;Refs&lt;record-ids&gt;&lt;item&gt;974&lt;/item&gt;&lt;/record-ids&gt;&lt;/item&gt;&lt;/Libraries&gt;"/>
  </w:docVars>
  <w:rsids>
    <w:rsidRoot w:val="00A506CA"/>
    <w:rsid w:val="00000485"/>
    <w:rsid w:val="000004AB"/>
    <w:rsid w:val="00001DC2"/>
    <w:rsid w:val="00002C2B"/>
    <w:rsid w:val="0000481F"/>
    <w:rsid w:val="00004DB0"/>
    <w:rsid w:val="000056C6"/>
    <w:rsid w:val="00005EA5"/>
    <w:rsid w:val="000066F5"/>
    <w:rsid w:val="00007547"/>
    <w:rsid w:val="0001082A"/>
    <w:rsid w:val="000110D6"/>
    <w:rsid w:val="00013CEF"/>
    <w:rsid w:val="00013DFE"/>
    <w:rsid w:val="00013F6F"/>
    <w:rsid w:val="00014BC1"/>
    <w:rsid w:val="00014DE0"/>
    <w:rsid w:val="000155FC"/>
    <w:rsid w:val="00015E8C"/>
    <w:rsid w:val="00016674"/>
    <w:rsid w:val="00016837"/>
    <w:rsid w:val="000173C7"/>
    <w:rsid w:val="00017472"/>
    <w:rsid w:val="00017DDA"/>
    <w:rsid w:val="00020921"/>
    <w:rsid w:val="000211B9"/>
    <w:rsid w:val="000214A1"/>
    <w:rsid w:val="00022150"/>
    <w:rsid w:val="00024A6F"/>
    <w:rsid w:val="00026B39"/>
    <w:rsid w:val="00026BC2"/>
    <w:rsid w:val="00027911"/>
    <w:rsid w:val="00027FCC"/>
    <w:rsid w:val="00031B45"/>
    <w:rsid w:val="00032068"/>
    <w:rsid w:val="00033DBA"/>
    <w:rsid w:val="00034B59"/>
    <w:rsid w:val="0003601A"/>
    <w:rsid w:val="000373F9"/>
    <w:rsid w:val="0003767A"/>
    <w:rsid w:val="00037EB1"/>
    <w:rsid w:val="00041280"/>
    <w:rsid w:val="00041413"/>
    <w:rsid w:val="000416E3"/>
    <w:rsid w:val="0004437A"/>
    <w:rsid w:val="00044CA3"/>
    <w:rsid w:val="000463F9"/>
    <w:rsid w:val="0004745F"/>
    <w:rsid w:val="00047792"/>
    <w:rsid w:val="00047B0C"/>
    <w:rsid w:val="00047B97"/>
    <w:rsid w:val="00051090"/>
    <w:rsid w:val="000532AC"/>
    <w:rsid w:val="00053313"/>
    <w:rsid w:val="000533ED"/>
    <w:rsid w:val="000547FC"/>
    <w:rsid w:val="00054DDE"/>
    <w:rsid w:val="000553FA"/>
    <w:rsid w:val="00055DF5"/>
    <w:rsid w:val="000568D9"/>
    <w:rsid w:val="00057450"/>
    <w:rsid w:val="00060781"/>
    <w:rsid w:val="000617C3"/>
    <w:rsid w:val="000646E2"/>
    <w:rsid w:val="00067240"/>
    <w:rsid w:val="00067879"/>
    <w:rsid w:val="00067990"/>
    <w:rsid w:val="00067AD6"/>
    <w:rsid w:val="000707A3"/>
    <w:rsid w:val="00070BBA"/>
    <w:rsid w:val="00071020"/>
    <w:rsid w:val="000713B8"/>
    <w:rsid w:val="00080B17"/>
    <w:rsid w:val="00082EC7"/>
    <w:rsid w:val="000856FA"/>
    <w:rsid w:val="00086B21"/>
    <w:rsid w:val="00087C13"/>
    <w:rsid w:val="000905C7"/>
    <w:rsid w:val="0009080B"/>
    <w:rsid w:val="00091468"/>
    <w:rsid w:val="000916DC"/>
    <w:rsid w:val="000916F4"/>
    <w:rsid w:val="000930F7"/>
    <w:rsid w:val="00094445"/>
    <w:rsid w:val="00094695"/>
    <w:rsid w:val="00095435"/>
    <w:rsid w:val="00095894"/>
    <w:rsid w:val="000975A4"/>
    <w:rsid w:val="00097910"/>
    <w:rsid w:val="000A08F4"/>
    <w:rsid w:val="000A09DC"/>
    <w:rsid w:val="000A15EC"/>
    <w:rsid w:val="000A27E6"/>
    <w:rsid w:val="000A420E"/>
    <w:rsid w:val="000A568C"/>
    <w:rsid w:val="000A7130"/>
    <w:rsid w:val="000B3154"/>
    <w:rsid w:val="000B4EE7"/>
    <w:rsid w:val="000B5C4A"/>
    <w:rsid w:val="000C00D7"/>
    <w:rsid w:val="000C050F"/>
    <w:rsid w:val="000C0DAA"/>
    <w:rsid w:val="000C4412"/>
    <w:rsid w:val="000C59CD"/>
    <w:rsid w:val="000C6587"/>
    <w:rsid w:val="000D0788"/>
    <w:rsid w:val="000D0B4F"/>
    <w:rsid w:val="000D0F39"/>
    <w:rsid w:val="000D4569"/>
    <w:rsid w:val="000D5ED4"/>
    <w:rsid w:val="000E0C92"/>
    <w:rsid w:val="000E331A"/>
    <w:rsid w:val="000E3EBD"/>
    <w:rsid w:val="000E434B"/>
    <w:rsid w:val="000E584A"/>
    <w:rsid w:val="000E6B6F"/>
    <w:rsid w:val="000F0400"/>
    <w:rsid w:val="000F0C04"/>
    <w:rsid w:val="000F247E"/>
    <w:rsid w:val="000F25D2"/>
    <w:rsid w:val="000F25F8"/>
    <w:rsid w:val="000F2D07"/>
    <w:rsid w:val="000F4A20"/>
    <w:rsid w:val="000F5368"/>
    <w:rsid w:val="000F57E8"/>
    <w:rsid w:val="000F6FF6"/>
    <w:rsid w:val="00100F8B"/>
    <w:rsid w:val="001018FD"/>
    <w:rsid w:val="00101E72"/>
    <w:rsid w:val="00101FFA"/>
    <w:rsid w:val="001037F1"/>
    <w:rsid w:val="00104745"/>
    <w:rsid w:val="001052C5"/>
    <w:rsid w:val="00106492"/>
    <w:rsid w:val="00106A18"/>
    <w:rsid w:val="00106BAD"/>
    <w:rsid w:val="0011028E"/>
    <w:rsid w:val="00111579"/>
    <w:rsid w:val="00111619"/>
    <w:rsid w:val="00112064"/>
    <w:rsid w:val="0011243C"/>
    <w:rsid w:val="0011278B"/>
    <w:rsid w:val="00112D73"/>
    <w:rsid w:val="0011354E"/>
    <w:rsid w:val="00113F72"/>
    <w:rsid w:val="00114EA2"/>
    <w:rsid w:val="00117C35"/>
    <w:rsid w:val="001217D8"/>
    <w:rsid w:val="001224E9"/>
    <w:rsid w:val="00122DBD"/>
    <w:rsid w:val="00123CEE"/>
    <w:rsid w:val="00124D9C"/>
    <w:rsid w:val="001257F7"/>
    <w:rsid w:val="0012648A"/>
    <w:rsid w:val="00127FBC"/>
    <w:rsid w:val="001319B5"/>
    <w:rsid w:val="00132A96"/>
    <w:rsid w:val="0013335D"/>
    <w:rsid w:val="001337E8"/>
    <w:rsid w:val="00133A1B"/>
    <w:rsid w:val="0013599D"/>
    <w:rsid w:val="00136A25"/>
    <w:rsid w:val="00137C98"/>
    <w:rsid w:val="00141CB9"/>
    <w:rsid w:val="00142465"/>
    <w:rsid w:val="00142764"/>
    <w:rsid w:val="00143727"/>
    <w:rsid w:val="001453E3"/>
    <w:rsid w:val="00145582"/>
    <w:rsid w:val="001458F8"/>
    <w:rsid w:val="00146084"/>
    <w:rsid w:val="001460E4"/>
    <w:rsid w:val="0014686C"/>
    <w:rsid w:val="0014725B"/>
    <w:rsid w:val="00147372"/>
    <w:rsid w:val="001477B7"/>
    <w:rsid w:val="00150D81"/>
    <w:rsid w:val="00153B96"/>
    <w:rsid w:val="00155445"/>
    <w:rsid w:val="00155AAF"/>
    <w:rsid w:val="00155FB2"/>
    <w:rsid w:val="00156792"/>
    <w:rsid w:val="0016062F"/>
    <w:rsid w:val="00161834"/>
    <w:rsid w:val="00162EAA"/>
    <w:rsid w:val="00163631"/>
    <w:rsid w:val="001645FA"/>
    <w:rsid w:val="00164E65"/>
    <w:rsid w:val="00165EC6"/>
    <w:rsid w:val="0016643E"/>
    <w:rsid w:val="001664E5"/>
    <w:rsid w:val="001712C2"/>
    <w:rsid w:val="001714E7"/>
    <w:rsid w:val="00172100"/>
    <w:rsid w:val="001721B6"/>
    <w:rsid w:val="0017241C"/>
    <w:rsid w:val="00172562"/>
    <w:rsid w:val="00173393"/>
    <w:rsid w:val="0017400E"/>
    <w:rsid w:val="0017632D"/>
    <w:rsid w:val="00176BAE"/>
    <w:rsid w:val="00177BD4"/>
    <w:rsid w:val="00177C39"/>
    <w:rsid w:val="0018050B"/>
    <w:rsid w:val="00181096"/>
    <w:rsid w:val="00181B81"/>
    <w:rsid w:val="0018245E"/>
    <w:rsid w:val="001835A7"/>
    <w:rsid w:val="001843BE"/>
    <w:rsid w:val="00185394"/>
    <w:rsid w:val="00187D8E"/>
    <w:rsid w:val="0019025A"/>
    <w:rsid w:val="00190CDD"/>
    <w:rsid w:val="00191997"/>
    <w:rsid w:val="00191B78"/>
    <w:rsid w:val="00195543"/>
    <w:rsid w:val="00195B0C"/>
    <w:rsid w:val="00196461"/>
    <w:rsid w:val="001966C6"/>
    <w:rsid w:val="001A007E"/>
    <w:rsid w:val="001A0A83"/>
    <w:rsid w:val="001A101D"/>
    <w:rsid w:val="001A2A04"/>
    <w:rsid w:val="001A30E2"/>
    <w:rsid w:val="001A4B51"/>
    <w:rsid w:val="001A6103"/>
    <w:rsid w:val="001A61A2"/>
    <w:rsid w:val="001A673C"/>
    <w:rsid w:val="001A7046"/>
    <w:rsid w:val="001B384F"/>
    <w:rsid w:val="001B4F06"/>
    <w:rsid w:val="001B6EE0"/>
    <w:rsid w:val="001B7550"/>
    <w:rsid w:val="001C0575"/>
    <w:rsid w:val="001C1D9D"/>
    <w:rsid w:val="001C34E3"/>
    <w:rsid w:val="001C4C7E"/>
    <w:rsid w:val="001C6BD8"/>
    <w:rsid w:val="001D1A90"/>
    <w:rsid w:val="001D26AB"/>
    <w:rsid w:val="001D2D7B"/>
    <w:rsid w:val="001D3302"/>
    <w:rsid w:val="001D4008"/>
    <w:rsid w:val="001D5734"/>
    <w:rsid w:val="001D67B2"/>
    <w:rsid w:val="001D7036"/>
    <w:rsid w:val="001D7E8E"/>
    <w:rsid w:val="001E054A"/>
    <w:rsid w:val="001E0780"/>
    <w:rsid w:val="001E2FD9"/>
    <w:rsid w:val="001E413C"/>
    <w:rsid w:val="001E493C"/>
    <w:rsid w:val="001E60FC"/>
    <w:rsid w:val="001E680A"/>
    <w:rsid w:val="001E6A2A"/>
    <w:rsid w:val="001F12FA"/>
    <w:rsid w:val="001F1377"/>
    <w:rsid w:val="001F1DED"/>
    <w:rsid w:val="001F30E3"/>
    <w:rsid w:val="001F3C78"/>
    <w:rsid w:val="001F476F"/>
    <w:rsid w:val="001F4FDE"/>
    <w:rsid w:val="001F53FB"/>
    <w:rsid w:val="001F6278"/>
    <w:rsid w:val="002003A8"/>
    <w:rsid w:val="002009A1"/>
    <w:rsid w:val="00201E84"/>
    <w:rsid w:val="0020259C"/>
    <w:rsid w:val="00203777"/>
    <w:rsid w:val="00203874"/>
    <w:rsid w:val="0020540A"/>
    <w:rsid w:val="00205831"/>
    <w:rsid w:val="002058B1"/>
    <w:rsid w:val="00205C0E"/>
    <w:rsid w:val="0021020B"/>
    <w:rsid w:val="0021042A"/>
    <w:rsid w:val="0021083B"/>
    <w:rsid w:val="00211ED4"/>
    <w:rsid w:val="00220FFE"/>
    <w:rsid w:val="00221003"/>
    <w:rsid w:val="002231C9"/>
    <w:rsid w:val="00224147"/>
    <w:rsid w:val="00224220"/>
    <w:rsid w:val="00226C11"/>
    <w:rsid w:val="00230324"/>
    <w:rsid w:val="00230C1B"/>
    <w:rsid w:val="002329FD"/>
    <w:rsid w:val="0023384D"/>
    <w:rsid w:val="0023414E"/>
    <w:rsid w:val="00234DB5"/>
    <w:rsid w:val="00235AA9"/>
    <w:rsid w:val="002369D0"/>
    <w:rsid w:val="00236DDD"/>
    <w:rsid w:val="00237304"/>
    <w:rsid w:val="002373EE"/>
    <w:rsid w:val="00240FC8"/>
    <w:rsid w:val="00243061"/>
    <w:rsid w:val="002439CF"/>
    <w:rsid w:val="0024594C"/>
    <w:rsid w:val="00245B3A"/>
    <w:rsid w:val="00245BFD"/>
    <w:rsid w:val="0024612B"/>
    <w:rsid w:val="00247758"/>
    <w:rsid w:val="00247DD2"/>
    <w:rsid w:val="0025023D"/>
    <w:rsid w:val="00251C81"/>
    <w:rsid w:val="00253548"/>
    <w:rsid w:val="00255EE3"/>
    <w:rsid w:val="00256E56"/>
    <w:rsid w:val="00260C8E"/>
    <w:rsid w:val="00263B05"/>
    <w:rsid w:val="00265EF8"/>
    <w:rsid w:val="00270373"/>
    <w:rsid w:val="00270799"/>
    <w:rsid w:val="002725B8"/>
    <w:rsid w:val="002733DC"/>
    <w:rsid w:val="00273493"/>
    <w:rsid w:val="00274F68"/>
    <w:rsid w:val="00282977"/>
    <w:rsid w:val="002834DF"/>
    <w:rsid w:val="002842C2"/>
    <w:rsid w:val="002847D8"/>
    <w:rsid w:val="00284B83"/>
    <w:rsid w:val="0028558F"/>
    <w:rsid w:val="00285997"/>
    <w:rsid w:val="00286C69"/>
    <w:rsid w:val="002875A9"/>
    <w:rsid w:val="00287993"/>
    <w:rsid w:val="00287A98"/>
    <w:rsid w:val="00290F09"/>
    <w:rsid w:val="00290FB6"/>
    <w:rsid w:val="00291489"/>
    <w:rsid w:val="0029747B"/>
    <w:rsid w:val="002A0092"/>
    <w:rsid w:val="002A49D0"/>
    <w:rsid w:val="002A51F7"/>
    <w:rsid w:val="002A7328"/>
    <w:rsid w:val="002B2695"/>
    <w:rsid w:val="002B3407"/>
    <w:rsid w:val="002B40E3"/>
    <w:rsid w:val="002B42D6"/>
    <w:rsid w:val="002B4E58"/>
    <w:rsid w:val="002B5412"/>
    <w:rsid w:val="002B7E4E"/>
    <w:rsid w:val="002C0234"/>
    <w:rsid w:val="002C364C"/>
    <w:rsid w:val="002C3E50"/>
    <w:rsid w:val="002C46BF"/>
    <w:rsid w:val="002C4C8B"/>
    <w:rsid w:val="002C539B"/>
    <w:rsid w:val="002C6B11"/>
    <w:rsid w:val="002C7C4B"/>
    <w:rsid w:val="002D04DA"/>
    <w:rsid w:val="002D2185"/>
    <w:rsid w:val="002D2A85"/>
    <w:rsid w:val="002D2CAD"/>
    <w:rsid w:val="002D2E26"/>
    <w:rsid w:val="002D342A"/>
    <w:rsid w:val="002D45DC"/>
    <w:rsid w:val="002D47FE"/>
    <w:rsid w:val="002D489E"/>
    <w:rsid w:val="002D4AEF"/>
    <w:rsid w:val="002D6CC4"/>
    <w:rsid w:val="002D71F6"/>
    <w:rsid w:val="002D7658"/>
    <w:rsid w:val="002D7FC2"/>
    <w:rsid w:val="002E1102"/>
    <w:rsid w:val="002E3D6A"/>
    <w:rsid w:val="002E61AA"/>
    <w:rsid w:val="002E7049"/>
    <w:rsid w:val="002E733D"/>
    <w:rsid w:val="002E751D"/>
    <w:rsid w:val="002F0656"/>
    <w:rsid w:val="002F0AAB"/>
    <w:rsid w:val="002F11D5"/>
    <w:rsid w:val="002F2A6D"/>
    <w:rsid w:val="002F3188"/>
    <w:rsid w:val="002F4CC0"/>
    <w:rsid w:val="002F4DEF"/>
    <w:rsid w:val="002F6BD2"/>
    <w:rsid w:val="002F7B9E"/>
    <w:rsid w:val="002F7DFD"/>
    <w:rsid w:val="00300DDB"/>
    <w:rsid w:val="00303700"/>
    <w:rsid w:val="0030406B"/>
    <w:rsid w:val="00304320"/>
    <w:rsid w:val="003043F4"/>
    <w:rsid w:val="00304AC0"/>
    <w:rsid w:val="00304AC7"/>
    <w:rsid w:val="003056AC"/>
    <w:rsid w:val="0030663E"/>
    <w:rsid w:val="00306A19"/>
    <w:rsid w:val="00311B56"/>
    <w:rsid w:val="00311DAD"/>
    <w:rsid w:val="00311E53"/>
    <w:rsid w:val="00312466"/>
    <w:rsid w:val="00313195"/>
    <w:rsid w:val="00313790"/>
    <w:rsid w:val="0031401D"/>
    <w:rsid w:val="0031489E"/>
    <w:rsid w:val="00316C28"/>
    <w:rsid w:val="003200DD"/>
    <w:rsid w:val="00320FF1"/>
    <w:rsid w:val="00321E28"/>
    <w:rsid w:val="00322AF6"/>
    <w:rsid w:val="003234C2"/>
    <w:rsid w:val="00323CBB"/>
    <w:rsid w:val="00325E7B"/>
    <w:rsid w:val="00327C4B"/>
    <w:rsid w:val="00330D21"/>
    <w:rsid w:val="003314D3"/>
    <w:rsid w:val="00331E28"/>
    <w:rsid w:val="00333896"/>
    <w:rsid w:val="00333898"/>
    <w:rsid w:val="00333F6E"/>
    <w:rsid w:val="00334202"/>
    <w:rsid w:val="0033430B"/>
    <w:rsid w:val="00334ADD"/>
    <w:rsid w:val="00335FC9"/>
    <w:rsid w:val="00340065"/>
    <w:rsid w:val="00342F1B"/>
    <w:rsid w:val="003445A8"/>
    <w:rsid w:val="00344703"/>
    <w:rsid w:val="00344B0C"/>
    <w:rsid w:val="00344CB3"/>
    <w:rsid w:val="0034519B"/>
    <w:rsid w:val="003472C5"/>
    <w:rsid w:val="003472DD"/>
    <w:rsid w:val="00347396"/>
    <w:rsid w:val="00347846"/>
    <w:rsid w:val="00347E64"/>
    <w:rsid w:val="0035277C"/>
    <w:rsid w:val="00353D65"/>
    <w:rsid w:val="00355031"/>
    <w:rsid w:val="003553E4"/>
    <w:rsid w:val="0035553F"/>
    <w:rsid w:val="00360488"/>
    <w:rsid w:val="00362ACF"/>
    <w:rsid w:val="003634CE"/>
    <w:rsid w:val="003636C0"/>
    <w:rsid w:val="00365216"/>
    <w:rsid w:val="003663F9"/>
    <w:rsid w:val="003665E6"/>
    <w:rsid w:val="003670FF"/>
    <w:rsid w:val="00367520"/>
    <w:rsid w:val="00371A5B"/>
    <w:rsid w:val="00371C8D"/>
    <w:rsid w:val="0037300A"/>
    <w:rsid w:val="003733FA"/>
    <w:rsid w:val="003760A5"/>
    <w:rsid w:val="00377AFA"/>
    <w:rsid w:val="003803E3"/>
    <w:rsid w:val="00380688"/>
    <w:rsid w:val="00381D68"/>
    <w:rsid w:val="00382309"/>
    <w:rsid w:val="00382706"/>
    <w:rsid w:val="00383954"/>
    <w:rsid w:val="00383D85"/>
    <w:rsid w:val="0038402A"/>
    <w:rsid w:val="0038416B"/>
    <w:rsid w:val="00384302"/>
    <w:rsid w:val="0038543F"/>
    <w:rsid w:val="0038563B"/>
    <w:rsid w:val="003858CF"/>
    <w:rsid w:val="003868D2"/>
    <w:rsid w:val="003904A6"/>
    <w:rsid w:val="0039108B"/>
    <w:rsid w:val="003918F4"/>
    <w:rsid w:val="00393621"/>
    <w:rsid w:val="00395630"/>
    <w:rsid w:val="003974DC"/>
    <w:rsid w:val="003A0AF5"/>
    <w:rsid w:val="003A0F8E"/>
    <w:rsid w:val="003A14EF"/>
    <w:rsid w:val="003A171E"/>
    <w:rsid w:val="003A1A94"/>
    <w:rsid w:val="003A2F1D"/>
    <w:rsid w:val="003A4E53"/>
    <w:rsid w:val="003A6193"/>
    <w:rsid w:val="003A791D"/>
    <w:rsid w:val="003B059C"/>
    <w:rsid w:val="003B05DC"/>
    <w:rsid w:val="003B2995"/>
    <w:rsid w:val="003B2D64"/>
    <w:rsid w:val="003B3ABA"/>
    <w:rsid w:val="003B3B79"/>
    <w:rsid w:val="003B56D2"/>
    <w:rsid w:val="003B5D8D"/>
    <w:rsid w:val="003C1564"/>
    <w:rsid w:val="003C2657"/>
    <w:rsid w:val="003C2975"/>
    <w:rsid w:val="003C3BC9"/>
    <w:rsid w:val="003C4363"/>
    <w:rsid w:val="003C54EB"/>
    <w:rsid w:val="003C6718"/>
    <w:rsid w:val="003C7295"/>
    <w:rsid w:val="003D3A27"/>
    <w:rsid w:val="003D48E5"/>
    <w:rsid w:val="003D7828"/>
    <w:rsid w:val="003E1B56"/>
    <w:rsid w:val="003E2F0F"/>
    <w:rsid w:val="003E358D"/>
    <w:rsid w:val="003E5F3E"/>
    <w:rsid w:val="003F03B8"/>
    <w:rsid w:val="003F20EE"/>
    <w:rsid w:val="003F215A"/>
    <w:rsid w:val="003F2D41"/>
    <w:rsid w:val="003F342E"/>
    <w:rsid w:val="003F3A6D"/>
    <w:rsid w:val="003F3B78"/>
    <w:rsid w:val="003F61AD"/>
    <w:rsid w:val="003F7436"/>
    <w:rsid w:val="0040026D"/>
    <w:rsid w:val="004010BA"/>
    <w:rsid w:val="004024B6"/>
    <w:rsid w:val="00402F9F"/>
    <w:rsid w:val="00403F13"/>
    <w:rsid w:val="00404057"/>
    <w:rsid w:val="0040418B"/>
    <w:rsid w:val="00404869"/>
    <w:rsid w:val="004048D5"/>
    <w:rsid w:val="00404C08"/>
    <w:rsid w:val="0040730B"/>
    <w:rsid w:val="00407574"/>
    <w:rsid w:val="00407A93"/>
    <w:rsid w:val="00411A5B"/>
    <w:rsid w:val="00413786"/>
    <w:rsid w:val="0041429A"/>
    <w:rsid w:val="00415AF8"/>
    <w:rsid w:val="00415F04"/>
    <w:rsid w:val="00417E43"/>
    <w:rsid w:val="00420724"/>
    <w:rsid w:val="0042337A"/>
    <w:rsid w:val="00423C61"/>
    <w:rsid w:val="004241CF"/>
    <w:rsid w:val="00425E1A"/>
    <w:rsid w:val="00427910"/>
    <w:rsid w:val="0043053C"/>
    <w:rsid w:val="00430FDE"/>
    <w:rsid w:val="0043181A"/>
    <w:rsid w:val="00431928"/>
    <w:rsid w:val="00432EE3"/>
    <w:rsid w:val="00435B9F"/>
    <w:rsid w:val="00440AB7"/>
    <w:rsid w:val="00440F02"/>
    <w:rsid w:val="00441FDA"/>
    <w:rsid w:val="00443ED1"/>
    <w:rsid w:val="004444CF"/>
    <w:rsid w:val="00447305"/>
    <w:rsid w:val="00447545"/>
    <w:rsid w:val="00447AC4"/>
    <w:rsid w:val="00453FC3"/>
    <w:rsid w:val="00455A91"/>
    <w:rsid w:val="004575A7"/>
    <w:rsid w:val="0045766C"/>
    <w:rsid w:val="0046013A"/>
    <w:rsid w:val="00460593"/>
    <w:rsid w:val="004617FA"/>
    <w:rsid w:val="00462AE1"/>
    <w:rsid w:val="00464A58"/>
    <w:rsid w:val="00466588"/>
    <w:rsid w:val="00470C3F"/>
    <w:rsid w:val="0047309C"/>
    <w:rsid w:val="004745F1"/>
    <w:rsid w:val="00474861"/>
    <w:rsid w:val="004750C0"/>
    <w:rsid w:val="004768F1"/>
    <w:rsid w:val="00480E2E"/>
    <w:rsid w:val="00481E8F"/>
    <w:rsid w:val="0048363D"/>
    <w:rsid w:val="00484DD2"/>
    <w:rsid w:val="00485D50"/>
    <w:rsid w:val="0048668F"/>
    <w:rsid w:val="0048685D"/>
    <w:rsid w:val="00486AD3"/>
    <w:rsid w:val="00487553"/>
    <w:rsid w:val="00487E17"/>
    <w:rsid w:val="00490B9D"/>
    <w:rsid w:val="004913D3"/>
    <w:rsid w:val="00491824"/>
    <w:rsid w:val="00492EA6"/>
    <w:rsid w:val="0049466B"/>
    <w:rsid w:val="0049495C"/>
    <w:rsid w:val="00494D6E"/>
    <w:rsid w:val="004952C9"/>
    <w:rsid w:val="0049630E"/>
    <w:rsid w:val="004A06F5"/>
    <w:rsid w:val="004A0973"/>
    <w:rsid w:val="004A0A81"/>
    <w:rsid w:val="004A0C15"/>
    <w:rsid w:val="004A1301"/>
    <w:rsid w:val="004A5473"/>
    <w:rsid w:val="004A6289"/>
    <w:rsid w:val="004A6345"/>
    <w:rsid w:val="004A6472"/>
    <w:rsid w:val="004B065D"/>
    <w:rsid w:val="004B15E0"/>
    <w:rsid w:val="004B1F29"/>
    <w:rsid w:val="004B25E3"/>
    <w:rsid w:val="004B689D"/>
    <w:rsid w:val="004B704E"/>
    <w:rsid w:val="004B77E7"/>
    <w:rsid w:val="004B7C04"/>
    <w:rsid w:val="004C107B"/>
    <w:rsid w:val="004C11B5"/>
    <w:rsid w:val="004C309A"/>
    <w:rsid w:val="004C6BB1"/>
    <w:rsid w:val="004D0A6F"/>
    <w:rsid w:val="004D2987"/>
    <w:rsid w:val="004D2CEC"/>
    <w:rsid w:val="004D300E"/>
    <w:rsid w:val="004D4460"/>
    <w:rsid w:val="004D7D6C"/>
    <w:rsid w:val="004D7F42"/>
    <w:rsid w:val="004E00D4"/>
    <w:rsid w:val="004E2BEF"/>
    <w:rsid w:val="004E3012"/>
    <w:rsid w:val="004E34D1"/>
    <w:rsid w:val="004E42A9"/>
    <w:rsid w:val="004E5C9F"/>
    <w:rsid w:val="004E6B64"/>
    <w:rsid w:val="004F0400"/>
    <w:rsid w:val="004F2FCC"/>
    <w:rsid w:val="004F3305"/>
    <w:rsid w:val="004F401C"/>
    <w:rsid w:val="004F4020"/>
    <w:rsid w:val="004F506A"/>
    <w:rsid w:val="004F76AA"/>
    <w:rsid w:val="004F77B2"/>
    <w:rsid w:val="004F7F98"/>
    <w:rsid w:val="00500474"/>
    <w:rsid w:val="005007E0"/>
    <w:rsid w:val="00500A61"/>
    <w:rsid w:val="0050179C"/>
    <w:rsid w:val="0050378F"/>
    <w:rsid w:val="005045EF"/>
    <w:rsid w:val="00504E89"/>
    <w:rsid w:val="00505669"/>
    <w:rsid w:val="00505E5A"/>
    <w:rsid w:val="00506BDC"/>
    <w:rsid w:val="00507A83"/>
    <w:rsid w:val="0051135A"/>
    <w:rsid w:val="005129A6"/>
    <w:rsid w:val="00512DBC"/>
    <w:rsid w:val="00513848"/>
    <w:rsid w:val="00513867"/>
    <w:rsid w:val="00513C28"/>
    <w:rsid w:val="00513F6C"/>
    <w:rsid w:val="005141FA"/>
    <w:rsid w:val="00515DA4"/>
    <w:rsid w:val="00516254"/>
    <w:rsid w:val="00517D62"/>
    <w:rsid w:val="0052023F"/>
    <w:rsid w:val="00520381"/>
    <w:rsid w:val="00522BF0"/>
    <w:rsid w:val="00523B69"/>
    <w:rsid w:val="0052503E"/>
    <w:rsid w:val="00525A8D"/>
    <w:rsid w:val="00526C12"/>
    <w:rsid w:val="00530539"/>
    <w:rsid w:val="00532004"/>
    <w:rsid w:val="005337E0"/>
    <w:rsid w:val="005339E1"/>
    <w:rsid w:val="00533F7A"/>
    <w:rsid w:val="00534656"/>
    <w:rsid w:val="00534C4C"/>
    <w:rsid w:val="00534D50"/>
    <w:rsid w:val="00535041"/>
    <w:rsid w:val="005354CC"/>
    <w:rsid w:val="005410A7"/>
    <w:rsid w:val="00541282"/>
    <w:rsid w:val="00541723"/>
    <w:rsid w:val="00542CFC"/>
    <w:rsid w:val="0054359B"/>
    <w:rsid w:val="005436FB"/>
    <w:rsid w:val="00544D86"/>
    <w:rsid w:val="00545244"/>
    <w:rsid w:val="005452B7"/>
    <w:rsid w:val="005474E0"/>
    <w:rsid w:val="00547ECE"/>
    <w:rsid w:val="0055373B"/>
    <w:rsid w:val="00554240"/>
    <w:rsid w:val="00556367"/>
    <w:rsid w:val="0055771E"/>
    <w:rsid w:val="00557840"/>
    <w:rsid w:val="00560AB6"/>
    <w:rsid w:val="00561215"/>
    <w:rsid w:val="00561280"/>
    <w:rsid w:val="00561D96"/>
    <w:rsid w:val="00563B47"/>
    <w:rsid w:val="0056479A"/>
    <w:rsid w:val="00565313"/>
    <w:rsid w:val="00565315"/>
    <w:rsid w:val="0056572F"/>
    <w:rsid w:val="00566131"/>
    <w:rsid w:val="0056722C"/>
    <w:rsid w:val="00567DAF"/>
    <w:rsid w:val="00572F1C"/>
    <w:rsid w:val="005748A6"/>
    <w:rsid w:val="00574D84"/>
    <w:rsid w:val="005754E9"/>
    <w:rsid w:val="00577138"/>
    <w:rsid w:val="00577971"/>
    <w:rsid w:val="00577EFA"/>
    <w:rsid w:val="005824D8"/>
    <w:rsid w:val="00582DBB"/>
    <w:rsid w:val="005846F2"/>
    <w:rsid w:val="00587CCA"/>
    <w:rsid w:val="00587D34"/>
    <w:rsid w:val="00587E5F"/>
    <w:rsid w:val="00590E57"/>
    <w:rsid w:val="005911CE"/>
    <w:rsid w:val="00591EF3"/>
    <w:rsid w:val="005942AF"/>
    <w:rsid w:val="005949E5"/>
    <w:rsid w:val="00595A9B"/>
    <w:rsid w:val="00596756"/>
    <w:rsid w:val="00597AAF"/>
    <w:rsid w:val="005A028D"/>
    <w:rsid w:val="005A06CD"/>
    <w:rsid w:val="005A08B8"/>
    <w:rsid w:val="005A208E"/>
    <w:rsid w:val="005A3487"/>
    <w:rsid w:val="005A5E7F"/>
    <w:rsid w:val="005A612F"/>
    <w:rsid w:val="005A6490"/>
    <w:rsid w:val="005A73F1"/>
    <w:rsid w:val="005B03ED"/>
    <w:rsid w:val="005B1073"/>
    <w:rsid w:val="005B197E"/>
    <w:rsid w:val="005B4302"/>
    <w:rsid w:val="005B577B"/>
    <w:rsid w:val="005B67CC"/>
    <w:rsid w:val="005B69C0"/>
    <w:rsid w:val="005B6A7B"/>
    <w:rsid w:val="005B7A91"/>
    <w:rsid w:val="005B7DFD"/>
    <w:rsid w:val="005C37D0"/>
    <w:rsid w:val="005C385F"/>
    <w:rsid w:val="005C45AE"/>
    <w:rsid w:val="005C5AC6"/>
    <w:rsid w:val="005C5B00"/>
    <w:rsid w:val="005C7F0C"/>
    <w:rsid w:val="005D0B55"/>
    <w:rsid w:val="005D10E6"/>
    <w:rsid w:val="005D183C"/>
    <w:rsid w:val="005D1F21"/>
    <w:rsid w:val="005D2C75"/>
    <w:rsid w:val="005D2D43"/>
    <w:rsid w:val="005D3188"/>
    <w:rsid w:val="005D38B9"/>
    <w:rsid w:val="005D505C"/>
    <w:rsid w:val="005D525A"/>
    <w:rsid w:val="005D594C"/>
    <w:rsid w:val="005D780B"/>
    <w:rsid w:val="005E01D4"/>
    <w:rsid w:val="005E1AA2"/>
    <w:rsid w:val="005E1B45"/>
    <w:rsid w:val="005E307D"/>
    <w:rsid w:val="005E4BF2"/>
    <w:rsid w:val="005E4F6B"/>
    <w:rsid w:val="005E639C"/>
    <w:rsid w:val="005E653E"/>
    <w:rsid w:val="005E769D"/>
    <w:rsid w:val="005F11D2"/>
    <w:rsid w:val="005F5B84"/>
    <w:rsid w:val="005F7837"/>
    <w:rsid w:val="005F7FDF"/>
    <w:rsid w:val="00600432"/>
    <w:rsid w:val="006022E6"/>
    <w:rsid w:val="00605757"/>
    <w:rsid w:val="0061002A"/>
    <w:rsid w:val="00610DFC"/>
    <w:rsid w:val="00610F90"/>
    <w:rsid w:val="00610FB6"/>
    <w:rsid w:val="00612A2D"/>
    <w:rsid w:val="00612FCF"/>
    <w:rsid w:val="00613BCA"/>
    <w:rsid w:val="00613F44"/>
    <w:rsid w:val="006144A4"/>
    <w:rsid w:val="00614C48"/>
    <w:rsid w:val="00614E8F"/>
    <w:rsid w:val="00617DBC"/>
    <w:rsid w:val="00620380"/>
    <w:rsid w:val="00620CA2"/>
    <w:rsid w:val="00620FD9"/>
    <w:rsid w:val="006213A1"/>
    <w:rsid w:val="006228C6"/>
    <w:rsid w:val="00624AF2"/>
    <w:rsid w:val="00625D14"/>
    <w:rsid w:val="006270E8"/>
    <w:rsid w:val="006307D0"/>
    <w:rsid w:val="00631490"/>
    <w:rsid w:val="00631F87"/>
    <w:rsid w:val="00631F9E"/>
    <w:rsid w:val="00632064"/>
    <w:rsid w:val="00633072"/>
    <w:rsid w:val="00633C49"/>
    <w:rsid w:val="006369B8"/>
    <w:rsid w:val="00636BA2"/>
    <w:rsid w:val="006406EA"/>
    <w:rsid w:val="006407CD"/>
    <w:rsid w:val="006408A1"/>
    <w:rsid w:val="00640E57"/>
    <w:rsid w:val="006471E1"/>
    <w:rsid w:val="006504EE"/>
    <w:rsid w:val="00650B72"/>
    <w:rsid w:val="00651035"/>
    <w:rsid w:val="006510AD"/>
    <w:rsid w:val="0065135F"/>
    <w:rsid w:val="00652009"/>
    <w:rsid w:val="00652EFE"/>
    <w:rsid w:val="00653156"/>
    <w:rsid w:val="006543F5"/>
    <w:rsid w:val="006545FB"/>
    <w:rsid w:val="0065681C"/>
    <w:rsid w:val="00657696"/>
    <w:rsid w:val="0066193F"/>
    <w:rsid w:val="0066195C"/>
    <w:rsid w:val="00661996"/>
    <w:rsid w:val="00661F7A"/>
    <w:rsid w:val="006627E8"/>
    <w:rsid w:val="006661A5"/>
    <w:rsid w:val="006676F1"/>
    <w:rsid w:val="00667870"/>
    <w:rsid w:val="0067061C"/>
    <w:rsid w:val="00671627"/>
    <w:rsid w:val="006718C3"/>
    <w:rsid w:val="00671BF9"/>
    <w:rsid w:val="00672E21"/>
    <w:rsid w:val="00676BDB"/>
    <w:rsid w:val="00677375"/>
    <w:rsid w:val="006778BA"/>
    <w:rsid w:val="00682B7D"/>
    <w:rsid w:val="00682CDD"/>
    <w:rsid w:val="006837AC"/>
    <w:rsid w:val="00684809"/>
    <w:rsid w:val="0068489E"/>
    <w:rsid w:val="00687B2E"/>
    <w:rsid w:val="00687E31"/>
    <w:rsid w:val="00690317"/>
    <w:rsid w:val="00690787"/>
    <w:rsid w:val="0069080F"/>
    <w:rsid w:val="00691347"/>
    <w:rsid w:val="00691933"/>
    <w:rsid w:val="00691A87"/>
    <w:rsid w:val="00691C98"/>
    <w:rsid w:val="00692731"/>
    <w:rsid w:val="006935DE"/>
    <w:rsid w:val="00693E9D"/>
    <w:rsid w:val="0069549A"/>
    <w:rsid w:val="00696880"/>
    <w:rsid w:val="00696C71"/>
    <w:rsid w:val="00697B58"/>
    <w:rsid w:val="006A0C6A"/>
    <w:rsid w:val="006A39D4"/>
    <w:rsid w:val="006A56F9"/>
    <w:rsid w:val="006A64BA"/>
    <w:rsid w:val="006B002F"/>
    <w:rsid w:val="006B1006"/>
    <w:rsid w:val="006B2054"/>
    <w:rsid w:val="006B230D"/>
    <w:rsid w:val="006B3286"/>
    <w:rsid w:val="006B3EEA"/>
    <w:rsid w:val="006B4949"/>
    <w:rsid w:val="006B77AD"/>
    <w:rsid w:val="006C2153"/>
    <w:rsid w:val="006C28A8"/>
    <w:rsid w:val="006C332E"/>
    <w:rsid w:val="006C3B93"/>
    <w:rsid w:val="006C51B1"/>
    <w:rsid w:val="006C5A2A"/>
    <w:rsid w:val="006C62EC"/>
    <w:rsid w:val="006C6B48"/>
    <w:rsid w:val="006D089C"/>
    <w:rsid w:val="006D2521"/>
    <w:rsid w:val="006D3BEE"/>
    <w:rsid w:val="006D5437"/>
    <w:rsid w:val="006D64CF"/>
    <w:rsid w:val="006D7A18"/>
    <w:rsid w:val="006E0224"/>
    <w:rsid w:val="006E1950"/>
    <w:rsid w:val="006E2955"/>
    <w:rsid w:val="006E52DE"/>
    <w:rsid w:val="006E604B"/>
    <w:rsid w:val="006F0421"/>
    <w:rsid w:val="006F2644"/>
    <w:rsid w:val="006F438D"/>
    <w:rsid w:val="007003F6"/>
    <w:rsid w:val="00700B03"/>
    <w:rsid w:val="00700F44"/>
    <w:rsid w:val="007014A9"/>
    <w:rsid w:val="007021A2"/>
    <w:rsid w:val="0070500B"/>
    <w:rsid w:val="007058AF"/>
    <w:rsid w:val="00705DAA"/>
    <w:rsid w:val="00706CF4"/>
    <w:rsid w:val="007121C2"/>
    <w:rsid w:val="00712A6E"/>
    <w:rsid w:val="00713CAE"/>
    <w:rsid w:val="00713EFF"/>
    <w:rsid w:val="00714DBD"/>
    <w:rsid w:val="00716180"/>
    <w:rsid w:val="007163D7"/>
    <w:rsid w:val="0072027B"/>
    <w:rsid w:val="00720DD4"/>
    <w:rsid w:val="007218F8"/>
    <w:rsid w:val="007237CE"/>
    <w:rsid w:val="00723B8B"/>
    <w:rsid w:val="007251C9"/>
    <w:rsid w:val="00725481"/>
    <w:rsid w:val="00725A2E"/>
    <w:rsid w:val="007264F3"/>
    <w:rsid w:val="00726509"/>
    <w:rsid w:val="00727570"/>
    <w:rsid w:val="00727E7B"/>
    <w:rsid w:val="00730A23"/>
    <w:rsid w:val="00730B21"/>
    <w:rsid w:val="00731C3B"/>
    <w:rsid w:val="007353B6"/>
    <w:rsid w:val="00736463"/>
    <w:rsid w:val="0073717A"/>
    <w:rsid w:val="00737242"/>
    <w:rsid w:val="00737CBF"/>
    <w:rsid w:val="00740710"/>
    <w:rsid w:val="00742AC6"/>
    <w:rsid w:val="00743A54"/>
    <w:rsid w:val="00743C3D"/>
    <w:rsid w:val="0074534D"/>
    <w:rsid w:val="0074559E"/>
    <w:rsid w:val="00746DBB"/>
    <w:rsid w:val="00750840"/>
    <w:rsid w:val="00750DCC"/>
    <w:rsid w:val="00751762"/>
    <w:rsid w:val="00752247"/>
    <w:rsid w:val="00752B87"/>
    <w:rsid w:val="0075504A"/>
    <w:rsid w:val="00755F1F"/>
    <w:rsid w:val="0076269F"/>
    <w:rsid w:val="0076577E"/>
    <w:rsid w:val="007657E4"/>
    <w:rsid w:val="00766F3B"/>
    <w:rsid w:val="007675F1"/>
    <w:rsid w:val="00770390"/>
    <w:rsid w:val="00771465"/>
    <w:rsid w:val="00771824"/>
    <w:rsid w:val="007725F7"/>
    <w:rsid w:val="00772B9E"/>
    <w:rsid w:val="00772C51"/>
    <w:rsid w:val="00772EC9"/>
    <w:rsid w:val="007732B3"/>
    <w:rsid w:val="0077416E"/>
    <w:rsid w:val="007744A8"/>
    <w:rsid w:val="00774ACE"/>
    <w:rsid w:val="007753CA"/>
    <w:rsid w:val="00775631"/>
    <w:rsid w:val="007757AF"/>
    <w:rsid w:val="007764C5"/>
    <w:rsid w:val="00776D84"/>
    <w:rsid w:val="00777D4E"/>
    <w:rsid w:val="0078049B"/>
    <w:rsid w:val="0078105C"/>
    <w:rsid w:val="007824FA"/>
    <w:rsid w:val="00782644"/>
    <w:rsid w:val="007826CA"/>
    <w:rsid w:val="00782E85"/>
    <w:rsid w:val="00782FBE"/>
    <w:rsid w:val="007830E8"/>
    <w:rsid w:val="00785DEE"/>
    <w:rsid w:val="0078628A"/>
    <w:rsid w:val="00786463"/>
    <w:rsid w:val="00786EA6"/>
    <w:rsid w:val="00787809"/>
    <w:rsid w:val="00790971"/>
    <w:rsid w:val="00790BD6"/>
    <w:rsid w:val="00791AA5"/>
    <w:rsid w:val="007923D4"/>
    <w:rsid w:val="007954D3"/>
    <w:rsid w:val="00795581"/>
    <w:rsid w:val="007956DE"/>
    <w:rsid w:val="00795FA5"/>
    <w:rsid w:val="00797107"/>
    <w:rsid w:val="007A0E82"/>
    <w:rsid w:val="007A1041"/>
    <w:rsid w:val="007A2188"/>
    <w:rsid w:val="007A2219"/>
    <w:rsid w:val="007A3988"/>
    <w:rsid w:val="007A6BF1"/>
    <w:rsid w:val="007A7226"/>
    <w:rsid w:val="007A74E4"/>
    <w:rsid w:val="007A7A19"/>
    <w:rsid w:val="007B1444"/>
    <w:rsid w:val="007B1F13"/>
    <w:rsid w:val="007B3307"/>
    <w:rsid w:val="007B55A8"/>
    <w:rsid w:val="007B56F4"/>
    <w:rsid w:val="007B68D3"/>
    <w:rsid w:val="007B7F79"/>
    <w:rsid w:val="007C13A4"/>
    <w:rsid w:val="007C3E98"/>
    <w:rsid w:val="007C48C6"/>
    <w:rsid w:val="007D0F4F"/>
    <w:rsid w:val="007D14D2"/>
    <w:rsid w:val="007D2BA6"/>
    <w:rsid w:val="007D3521"/>
    <w:rsid w:val="007D50BA"/>
    <w:rsid w:val="007D5B65"/>
    <w:rsid w:val="007D632E"/>
    <w:rsid w:val="007D6583"/>
    <w:rsid w:val="007D6D7A"/>
    <w:rsid w:val="007D7C3C"/>
    <w:rsid w:val="007D7CC6"/>
    <w:rsid w:val="007E058E"/>
    <w:rsid w:val="007E0D0B"/>
    <w:rsid w:val="007E170E"/>
    <w:rsid w:val="007E1776"/>
    <w:rsid w:val="007E189A"/>
    <w:rsid w:val="007E302F"/>
    <w:rsid w:val="007E3AC6"/>
    <w:rsid w:val="007E613A"/>
    <w:rsid w:val="007E765D"/>
    <w:rsid w:val="007F10F4"/>
    <w:rsid w:val="007F2EF8"/>
    <w:rsid w:val="007F326E"/>
    <w:rsid w:val="007F39B1"/>
    <w:rsid w:val="007F49B4"/>
    <w:rsid w:val="007F5708"/>
    <w:rsid w:val="007F57FB"/>
    <w:rsid w:val="007F7D72"/>
    <w:rsid w:val="007F7DA2"/>
    <w:rsid w:val="0080043D"/>
    <w:rsid w:val="00800496"/>
    <w:rsid w:val="00800643"/>
    <w:rsid w:val="00801470"/>
    <w:rsid w:val="0080242B"/>
    <w:rsid w:val="008050C9"/>
    <w:rsid w:val="008053CF"/>
    <w:rsid w:val="0080757F"/>
    <w:rsid w:val="0081029B"/>
    <w:rsid w:val="00810F69"/>
    <w:rsid w:val="00811C42"/>
    <w:rsid w:val="0081462B"/>
    <w:rsid w:val="008168CE"/>
    <w:rsid w:val="00816DD4"/>
    <w:rsid w:val="0081792B"/>
    <w:rsid w:val="00821B2A"/>
    <w:rsid w:val="00821C23"/>
    <w:rsid w:val="00823968"/>
    <w:rsid w:val="008241AE"/>
    <w:rsid w:val="00825E66"/>
    <w:rsid w:val="0082624D"/>
    <w:rsid w:val="00827129"/>
    <w:rsid w:val="00827758"/>
    <w:rsid w:val="00831BFB"/>
    <w:rsid w:val="00832208"/>
    <w:rsid w:val="008336BD"/>
    <w:rsid w:val="0083380E"/>
    <w:rsid w:val="00833BB3"/>
    <w:rsid w:val="00834579"/>
    <w:rsid w:val="008356FA"/>
    <w:rsid w:val="00835B70"/>
    <w:rsid w:val="00836219"/>
    <w:rsid w:val="00836FB4"/>
    <w:rsid w:val="00840D0F"/>
    <w:rsid w:val="00841D23"/>
    <w:rsid w:val="00842153"/>
    <w:rsid w:val="0084498C"/>
    <w:rsid w:val="00852ABC"/>
    <w:rsid w:val="008541E9"/>
    <w:rsid w:val="00854400"/>
    <w:rsid w:val="00855272"/>
    <w:rsid w:val="008567E4"/>
    <w:rsid w:val="00857900"/>
    <w:rsid w:val="00857EE9"/>
    <w:rsid w:val="00864F27"/>
    <w:rsid w:val="008653FD"/>
    <w:rsid w:val="008675DA"/>
    <w:rsid w:val="00871366"/>
    <w:rsid w:val="00871F82"/>
    <w:rsid w:val="0087476E"/>
    <w:rsid w:val="00874C2F"/>
    <w:rsid w:val="008768B0"/>
    <w:rsid w:val="00876E34"/>
    <w:rsid w:val="008806AD"/>
    <w:rsid w:val="008807D0"/>
    <w:rsid w:val="0088186A"/>
    <w:rsid w:val="00881D39"/>
    <w:rsid w:val="00886D76"/>
    <w:rsid w:val="00887185"/>
    <w:rsid w:val="00890B46"/>
    <w:rsid w:val="00891F68"/>
    <w:rsid w:val="008924FB"/>
    <w:rsid w:val="00893396"/>
    <w:rsid w:val="00893C0D"/>
    <w:rsid w:val="00894688"/>
    <w:rsid w:val="008954F8"/>
    <w:rsid w:val="008959BF"/>
    <w:rsid w:val="00895F55"/>
    <w:rsid w:val="00896AB7"/>
    <w:rsid w:val="00897434"/>
    <w:rsid w:val="008979C6"/>
    <w:rsid w:val="008A1B3E"/>
    <w:rsid w:val="008A61B1"/>
    <w:rsid w:val="008A6D54"/>
    <w:rsid w:val="008A7FF2"/>
    <w:rsid w:val="008B233C"/>
    <w:rsid w:val="008B2F62"/>
    <w:rsid w:val="008B5DE1"/>
    <w:rsid w:val="008B6105"/>
    <w:rsid w:val="008B774C"/>
    <w:rsid w:val="008B7CB2"/>
    <w:rsid w:val="008C0EB6"/>
    <w:rsid w:val="008C4385"/>
    <w:rsid w:val="008C5B64"/>
    <w:rsid w:val="008C6551"/>
    <w:rsid w:val="008C6ECC"/>
    <w:rsid w:val="008D010B"/>
    <w:rsid w:val="008D0B0A"/>
    <w:rsid w:val="008D0D73"/>
    <w:rsid w:val="008D2A43"/>
    <w:rsid w:val="008D3ADC"/>
    <w:rsid w:val="008D5AC7"/>
    <w:rsid w:val="008D5BA9"/>
    <w:rsid w:val="008D741A"/>
    <w:rsid w:val="008D7545"/>
    <w:rsid w:val="008E0A75"/>
    <w:rsid w:val="008E1624"/>
    <w:rsid w:val="008E2073"/>
    <w:rsid w:val="008E21B7"/>
    <w:rsid w:val="008E3BC6"/>
    <w:rsid w:val="008E5DD5"/>
    <w:rsid w:val="008E635D"/>
    <w:rsid w:val="008F08C9"/>
    <w:rsid w:val="008F3C2F"/>
    <w:rsid w:val="008F4608"/>
    <w:rsid w:val="008F4EF1"/>
    <w:rsid w:val="008F553C"/>
    <w:rsid w:val="008F618A"/>
    <w:rsid w:val="008F67CE"/>
    <w:rsid w:val="008F7436"/>
    <w:rsid w:val="008F7D4B"/>
    <w:rsid w:val="009010C0"/>
    <w:rsid w:val="00901419"/>
    <w:rsid w:val="00901A84"/>
    <w:rsid w:val="009029FA"/>
    <w:rsid w:val="00903744"/>
    <w:rsid w:val="009049CD"/>
    <w:rsid w:val="00906CE3"/>
    <w:rsid w:val="009070B5"/>
    <w:rsid w:val="00910C87"/>
    <w:rsid w:val="009118FE"/>
    <w:rsid w:val="0091190C"/>
    <w:rsid w:val="009121E4"/>
    <w:rsid w:val="0091253D"/>
    <w:rsid w:val="00915FAE"/>
    <w:rsid w:val="00916297"/>
    <w:rsid w:val="00916E96"/>
    <w:rsid w:val="00917E2B"/>
    <w:rsid w:val="00920F8B"/>
    <w:rsid w:val="00921EAE"/>
    <w:rsid w:val="009220E9"/>
    <w:rsid w:val="00923012"/>
    <w:rsid w:val="0092459C"/>
    <w:rsid w:val="009250E2"/>
    <w:rsid w:val="00925215"/>
    <w:rsid w:val="009252F3"/>
    <w:rsid w:val="00925E7F"/>
    <w:rsid w:val="0092634A"/>
    <w:rsid w:val="009310B9"/>
    <w:rsid w:val="009318A0"/>
    <w:rsid w:val="00932E0D"/>
    <w:rsid w:val="0093363B"/>
    <w:rsid w:val="0093454E"/>
    <w:rsid w:val="00936518"/>
    <w:rsid w:val="00936E4F"/>
    <w:rsid w:val="00937DB3"/>
    <w:rsid w:val="00940CE8"/>
    <w:rsid w:val="00940D4F"/>
    <w:rsid w:val="009430B4"/>
    <w:rsid w:val="009430DD"/>
    <w:rsid w:val="00943389"/>
    <w:rsid w:val="009435AC"/>
    <w:rsid w:val="00945080"/>
    <w:rsid w:val="00950439"/>
    <w:rsid w:val="009504EE"/>
    <w:rsid w:val="00950ACC"/>
    <w:rsid w:val="00951535"/>
    <w:rsid w:val="009564D9"/>
    <w:rsid w:val="009569C6"/>
    <w:rsid w:val="00960B02"/>
    <w:rsid w:val="00960FA1"/>
    <w:rsid w:val="00962129"/>
    <w:rsid w:val="009642C8"/>
    <w:rsid w:val="00964B99"/>
    <w:rsid w:val="00965713"/>
    <w:rsid w:val="00965FA4"/>
    <w:rsid w:val="009663BF"/>
    <w:rsid w:val="00970AE2"/>
    <w:rsid w:val="00970EBA"/>
    <w:rsid w:val="00971D53"/>
    <w:rsid w:val="00972121"/>
    <w:rsid w:val="00974522"/>
    <w:rsid w:val="0097742C"/>
    <w:rsid w:val="00981ED9"/>
    <w:rsid w:val="009837FF"/>
    <w:rsid w:val="00983911"/>
    <w:rsid w:val="0098418A"/>
    <w:rsid w:val="00984294"/>
    <w:rsid w:val="009849F3"/>
    <w:rsid w:val="0098677D"/>
    <w:rsid w:val="00987D04"/>
    <w:rsid w:val="00990350"/>
    <w:rsid w:val="00991158"/>
    <w:rsid w:val="0099115C"/>
    <w:rsid w:val="009919DE"/>
    <w:rsid w:val="0099257B"/>
    <w:rsid w:val="00993003"/>
    <w:rsid w:val="00995546"/>
    <w:rsid w:val="00995757"/>
    <w:rsid w:val="00995C73"/>
    <w:rsid w:val="00997435"/>
    <w:rsid w:val="009A06E0"/>
    <w:rsid w:val="009A0742"/>
    <w:rsid w:val="009A0AD8"/>
    <w:rsid w:val="009A1B41"/>
    <w:rsid w:val="009A3C9F"/>
    <w:rsid w:val="009A4388"/>
    <w:rsid w:val="009A6643"/>
    <w:rsid w:val="009A6E91"/>
    <w:rsid w:val="009B1424"/>
    <w:rsid w:val="009B28F8"/>
    <w:rsid w:val="009B55C2"/>
    <w:rsid w:val="009B62CA"/>
    <w:rsid w:val="009B6514"/>
    <w:rsid w:val="009C0112"/>
    <w:rsid w:val="009C0136"/>
    <w:rsid w:val="009C03E5"/>
    <w:rsid w:val="009C358E"/>
    <w:rsid w:val="009C4508"/>
    <w:rsid w:val="009C5410"/>
    <w:rsid w:val="009C5B76"/>
    <w:rsid w:val="009D0D03"/>
    <w:rsid w:val="009D51FE"/>
    <w:rsid w:val="009D5578"/>
    <w:rsid w:val="009D6527"/>
    <w:rsid w:val="009E0853"/>
    <w:rsid w:val="009E1BE8"/>
    <w:rsid w:val="009E306D"/>
    <w:rsid w:val="009E5F05"/>
    <w:rsid w:val="009E6BF1"/>
    <w:rsid w:val="009E7DC8"/>
    <w:rsid w:val="009F0619"/>
    <w:rsid w:val="009F1295"/>
    <w:rsid w:val="009F172A"/>
    <w:rsid w:val="009F189C"/>
    <w:rsid w:val="009F18AE"/>
    <w:rsid w:val="009F1FD4"/>
    <w:rsid w:val="009F2385"/>
    <w:rsid w:val="009F35E5"/>
    <w:rsid w:val="009F3714"/>
    <w:rsid w:val="009F4C54"/>
    <w:rsid w:val="009F5207"/>
    <w:rsid w:val="009F52A5"/>
    <w:rsid w:val="009F5518"/>
    <w:rsid w:val="009F66C8"/>
    <w:rsid w:val="009F6A12"/>
    <w:rsid w:val="00A00818"/>
    <w:rsid w:val="00A00D0B"/>
    <w:rsid w:val="00A00E14"/>
    <w:rsid w:val="00A00ED3"/>
    <w:rsid w:val="00A01A0B"/>
    <w:rsid w:val="00A03250"/>
    <w:rsid w:val="00A034A3"/>
    <w:rsid w:val="00A03BA5"/>
    <w:rsid w:val="00A0524A"/>
    <w:rsid w:val="00A06E20"/>
    <w:rsid w:val="00A076A8"/>
    <w:rsid w:val="00A07E81"/>
    <w:rsid w:val="00A10554"/>
    <w:rsid w:val="00A11521"/>
    <w:rsid w:val="00A12918"/>
    <w:rsid w:val="00A133C4"/>
    <w:rsid w:val="00A13F97"/>
    <w:rsid w:val="00A15CE2"/>
    <w:rsid w:val="00A15E39"/>
    <w:rsid w:val="00A16111"/>
    <w:rsid w:val="00A1701D"/>
    <w:rsid w:val="00A17422"/>
    <w:rsid w:val="00A17A57"/>
    <w:rsid w:val="00A17F65"/>
    <w:rsid w:val="00A21167"/>
    <w:rsid w:val="00A217D3"/>
    <w:rsid w:val="00A22829"/>
    <w:rsid w:val="00A22AC9"/>
    <w:rsid w:val="00A25146"/>
    <w:rsid w:val="00A253BD"/>
    <w:rsid w:val="00A26E2F"/>
    <w:rsid w:val="00A27360"/>
    <w:rsid w:val="00A2779F"/>
    <w:rsid w:val="00A27BF6"/>
    <w:rsid w:val="00A303F7"/>
    <w:rsid w:val="00A31F4B"/>
    <w:rsid w:val="00A40750"/>
    <w:rsid w:val="00A40D67"/>
    <w:rsid w:val="00A4271D"/>
    <w:rsid w:val="00A43796"/>
    <w:rsid w:val="00A458A3"/>
    <w:rsid w:val="00A46018"/>
    <w:rsid w:val="00A50378"/>
    <w:rsid w:val="00A506CA"/>
    <w:rsid w:val="00A519FB"/>
    <w:rsid w:val="00A52202"/>
    <w:rsid w:val="00A52640"/>
    <w:rsid w:val="00A52D7D"/>
    <w:rsid w:val="00A56076"/>
    <w:rsid w:val="00A56C36"/>
    <w:rsid w:val="00A56E13"/>
    <w:rsid w:val="00A57A92"/>
    <w:rsid w:val="00A57E2C"/>
    <w:rsid w:val="00A57FA6"/>
    <w:rsid w:val="00A602B0"/>
    <w:rsid w:val="00A63FF7"/>
    <w:rsid w:val="00A648B5"/>
    <w:rsid w:val="00A64EBA"/>
    <w:rsid w:val="00A64FD7"/>
    <w:rsid w:val="00A66A4C"/>
    <w:rsid w:val="00A67B4B"/>
    <w:rsid w:val="00A73ACA"/>
    <w:rsid w:val="00A74FB1"/>
    <w:rsid w:val="00A769EF"/>
    <w:rsid w:val="00A801C9"/>
    <w:rsid w:val="00A81BE8"/>
    <w:rsid w:val="00A81F66"/>
    <w:rsid w:val="00A83E29"/>
    <w:rsid w:val="00A852D9"/>
    <w:rsid w:val="00A85AD2"/>
    <w:rsid w:val="00A85EE1"/>
    <w:rsid w:val="00A86978"/>
    <w:rsid w:val="00A86D81"/>
    <w:rsid w:val="00A87C72"/>
    <w:rsid w:val="00A91BE0"/>
    <w:rsid w:val="00A92480"/>
    <w:rsid w:val="00A92F71"/>
    <w:rsid w:val="00A93820"/>
    <w:rsid w:val="00A9396A"/>
    <w:rsid w:val="00A9532A"/>
    <w:rsid w:val="00A97D1F"/>
    <w:rsid w:val="00AA13B9"/>
    <w:rsid w:val="00AA1B1D"/>
    <w:rsid w:val="00AA2F29"/>
    <w:rsid w:val="00AA3004"/>
    <w:rsid w:val="00AA325B"/>
    <w:rsid w:val="00AA3DAB"/>
    <w:rsid w:val="00AA482C"/>
    <w:rsid w:val="00AA4B92"/>
    <w:rsid w:val="00AA7FFC"/>
    <w:rsid w:val="00AB024F"/>
    <w:rsid w:val="00AB05DF"/>
    <w:rsid w:val="00AB09E0"/>
    <w:rsid w:val="00AB154E"/>
    <w:rsid w:val="00AB1994"/>
    <w:rsid w:val="00AB27E2"/>
    <w:rsid w:val="00AB352A"/>
    <w:rsid w:val="00AB66DB"/>
    <w:rsid w:val="00AB68EE"/>
    <w:rsid w:val="00AB6EE7"/>
    <w:rsid w:val="00AC0C5E"/>
    <w:rsid w:val="00AC10DA"/>
    <w:rsid w:val="00AC1BBA"/>
    <w:rsid w:val="00AC2868"/>
    <w:rsid w:val="00AC3C16"/>
    <w:rsid w:val="00AC4434"/>
    <w:rsid w:val="00AC513F"/>
    <w:rsid w:val="00AC5251"/>
    <w:rsid w:val="00AC5B8B"/>
    <w:rsid w:val="00AC7DA5"/>
    <w:rsid w:val="00AD0345"/>
    <w:rsid w:val="00AD1DB1"/>
    <w:rsid w:val="00AD44F4"/>
    <w:rsid w:val="00AD7FA3"/>
    <w:rsid w:val="00AE0517"/>
    <w:rsid w:val="00AE051A"/>
    <w:rsid w:val="00AE5044"/>
    <w:rsid w:val="00AE52A0"/>
    <w:rsid w:val="00AE5E56"/>
    <w:rsid w:val="00AE66BE"/>
    <w:rsid w:val="00AE78EA"/>
    <w:rsid w:val="00AE7989"/>
    <w:rsid w:val="00AE7B99"/>
    <w:rsid w:val="00AF0BE7"/>
    <w:rsid w:val="00AF127D"/>
    <w:rsid w:val="00AF241D"/>
    <w:rsid w:val="00AF3399"/>
    <w:rsid w:val="00AF3593"/>
    <w:rsid w:val="00AF37BC"/>
    <w:rsid w:val="00AF50DD"/>
    <w:rsid w:val="00AF5BA2"/>
    <w:rsid w:val="00AF66AD"/>
    <w:rsid w:val="00AF6BEB"/>
    <w:rsid w:val="00AF6FBD"/>
    <w:rsid w:val="00AF73FD"/>
    <w:rsid w:val="00AF7A7E"/>
    <w:rsid w:val="00B00424"/>
    <w:rsid w:val="00B00BB9"/>
    <w:rsid w:val="00B014E1"/>
    <w:rsid w:val="00B01FD5"/>
    <w:rsid w:val="00B02F1A"/>
    <w:rsid w:val="00B03A02"/>
    <w:rsid w:val="00B05B40"/>
    <w:rsid w:val="00B06584"/>
    <w:rsid w:val="00B07A13"/>
    <w:rsid w:val="00B102D1"/>
    <w:rsid w:val="00B11138"/>
    <w:rsid w:val="00B11FB9"/>
    <w:rsid w:val="00B12348"/>
    <w:rsid w:val="00B179E5"/>
    <w:rsid w:val="00B202D2"/>
    <w:rsid w:val="00B2112D"/>
    <w:rsid w:val="00B21401"/>
    <w:rsid w:val="00B21BD4"/>
    <w:rsid w:val="00B2234F"/>
    <w:rsid w:val="00B22776"/>
    <w:rsid w:val="00B23123"/>
    <w:rsid w:val="00B23741"/>
    <w:rsid w:val="00B245AF"/>
    <w:rsid w:val="00B24685"/>
    <w:rsid w:val="00B26175"/>
    <w:rsid w:val="00B269C8"/>
    <w:rsid w:val="00B26C98"/>
    <w:rsid w:val="00B278BD"/>
    <w:rsid w:val="00B27B43"/>
    <w:rsid w:val="00B30643"/>
    <w:rsid w:val="00B3115F"/>
    <w:rsid w:val="00B3233E"/>
    <w:rsid w:val="00B325CE"/>
    <w:rsid w:val="00B3386C"/>
    <w:rsid w:val="00B33EDC"/>
    <w:rsid w:val="00B34AE0"/>
    <w:rsid w:val="00B3576C"/>
    <w:rsid w:val="00B36C6C"/>
    <w:rsid w:val="00B36F9C"/>
    <w:rsid w:val="00B42D41"/>
    <w:rsid w:val="00B4446B"/>
    <w:rsid w:val="00B455B9"/>
    <w:rsid w:val="00B4794E"/>
    <w:rsid w:val="00B47ADC"/>
    <w:rsid w:val="00B518E1"/>
    <w:rsid w:val="00B52194"/>
    <w:rsid w:val="00B52E03"/>
    <w:rsid w:val="00B53822"/>
    <w:rsid w:val="00B54A6C"/>
    <w:rsid w:val="00B551AB"/>
    <w:rsid w:val="00B55524"/>
    <w:rsid w:val="00B57661"/>
    <w:rsid w:val="00B60066"/>
    <w:rsid w:val="00B60B1B"/>
    <w:rsid w:val="00B61166"/>
    <w:rsid w:val="00B64303"/>
    <w:rsid w:val="00B64766"/>
    <w:rsid w:val="00B66CC7"/>
    <w:rsid w:val="00B674BE"/>
    <w:rsid w:val="00B71674"/>
    <w:rsid w:val="00B72118"/>
    <w:rsid w:val="00B72A9B"/>
    <w:rsid w:val="00B742B6"/>
    <w:rsid w:val="00B76C72"/>
    <w:rsid w:val="00B775CA"/>
    <w:rsid w:val="00B8000A"/>
    <w:rsid w:val="00B80B47"/>
    <w:rsid w:val="00B81936"/>
    <w:rsid w:val="00B8227D"/>
    <w:rsid w:val="00B8311B"/>
    <w:rsid w:val="00B85728"/>
    <w:rsid w:val="00B86ECE"/>
    <w:rsid w:val="00B87BE5"/>
    <w:rsid w:val="00B916E2"/>
    <w:rsid w:val="00B92829"/>
    <w:rsid w:val="00B93521"/>
    <w:rsid w:val="00B93B5D"/>
    <w:rsid w:val="00B94E0B"/>
    <w:rsid w:val="00B96E06"/>
    <w:rsid w:val="00B97CC0"/>
    <w:rsid w:val="00BA1E4C"/>
    <w:rsid w:val="00BA2DC3"/>
    <w:rsid w:val="00BA32A3"/>
    <w:rsid w:val="00BA4856"/>
    <w:rsid w:val="00BA4B84"/>
    <w:rsid w:val="00BB03C8"/>
    <w:rsid w:val="00BB0928"/>
    <w:rsid w:val="00BB0B1C"/>
    <w:rsid w:val="00BB0B6C"/>
    <w:rsid w:val="00BB0C28"/>
    <w:rsid w:val="00BB117D"/>
    <w:rsid w:val="00BB1791"/>
    <w:rsid w:val="00BB31D2"/>
    <w:rsid w:val="00BB3405"/>
    <w:rsid w:val="00BB50F5"/>
    <w:rsid w:val="00BB5FC4"/>
    <w:rsid w:val="00BB6964"/>
    <w:rsid w:val="00BB6D6D"/>
    <w:rsid w:val="00BB7066"/>
    <w:rsid w:val="00BC0B20"/>
    <w:rsid w:val="00BC0C3D"/>
    <w:rsid w:val="00BC13A8"/>
    <w:rsid w:val="00BC13DA"/>
    <w:rsid w:val="00BC18E6"/>
    <w:rsid w:val="00BC1B9F"/>
    <w:rsid w:val="00BC2EC7"/>
    <w:rsid w:val="00BC3800"/>
    <w:rsid w:val="00BC3FD4"/>
    <w:rsid w:val="00BC53DA"/>
    <w:rsid w:val="00BC5F6A"/>
    <w:rsid w:val="00BC6716"/>
    <w:rsid w:val="00BC6937"/>
    <w:rsid w:val="00BC6F82"/>
    <w:rsid w:val="00BC7531"/>
    <w:rsid w:val="00BD0360"/>
    <w:rsid w:val="00BD0DD5"/>
    <w:rsid w:val="00BD1250"/>
    <w:rsid w:val="00BD154F"/>
    <w:rsid w:val="00BD1DDE"/>
    <w:rsid w:val="00BD1E54"/>
    <w:rsid w:val="00BD2ECC"/>
    <w:rsid w:val="00BD354B"/>
    <w:rsid w:val="00BD389B"/>
    <w:rsid w:val="00BD419B"/>
    <w:rsid w:val="00BD767B"/>
    <w:rsid w:val="00BE1EBF"/>
    <w:rsid w:val="00BE349B"/>
    <w:rsid w:val="00BE3E9C"/>
    <w:rsid w:val="00BE526B"/>
    <w:rsid w:val="00BE5F07"/>
    <w:rsid w:val="00BF0D8B"/>
    <w:rsid w:val="00BF13BB"/>
    <w:rsid w:val="00BF1DC0"/>
    <w:rsid w:val="00BF21E2"/>
    <w:rsid w:val="00BF2F5F"/>
    <w:rsid w:val="00BF7163"/>
    <w:rsid w:val="00C00088"/>
    <w:rsid w:val="00C04E9F"/>
    <w:rsid w:val="00C059F0"/>
    <w:rsid w:val="00C0747C"/>
    <w:rsid w:val="00C079F0"/>
    <w:rsid w:val="00C1012D"/>
    <w:rsid w:val="00C116D8"/>
    <w:rsid w:val="00C11870"/>
    <w:rsid w:val="00C13F61"/>
    <w:rsid w:val="00C13FF0"/>
    <w:rsid w:val="00C163E2"/>
    <w:rsid w:val="00C16CAF"/>
    <w:rsid w:val="00C178FE"/>
    <w:rsid w:val="00C2080A"/>
    <w:rsid w:val="00C20E05"/>
    <w:rsid w:val="00C2296E"/>
    <w:rsid w:val="00C22CD3"/>
    <w:rsid w:val="00C24459"/>
    <w:rsid w:val="00C24F49"/>
    <w:rsid w:val="00C271C9"/>
    <w:rsid w:val="00C3007D"/>
    <w:rsid w:val="00C317EF"/>
    <w:rsid w:val="00C3322D"/>
    <w:rsid w:val="00C33DDF"/>
    <w:rsid w:val="00C340F8"/>
    <w:rsid w:val="00C344B0"/>
    <w:rsid w:val="00C36F37"/>
    <w:rsid w:val="00C4025B"/>
    <w:rsid w:val="00C41140"/>
    <w:rsid w:val="00C418A0"/>
    <w:rsid w:val="00C42065"/>
    <w:rsid w:val="00C44A31"/>
    <w:rsid w:val="00C46E4D"/>
    <w:rsid w:val="00C478A5"/>
    <w:rsid w:val="00C47ACC"/>
    <w:rsid w:val="00C51307"/>
    <w:rsid w:val="00C51506"/>
    <w:rsid w:val="00C51D62"/>
    <w:rsid w:val="00C52415"/>
    <w:rsid w:val="00C52876"/>
    <w:rsid w:val="00C52C95"/>
    <w:rsid w:val="00C5524C"/>
    <w:rsid w:val="00C56967"/>
    <w:rsid w:val="00C570D4"/>
    <w:rsid w:val="00C57132"/>
    <w:rsid w:val="00C60438"/>
    <w:rsid w:val="00C6157A"/>
    <w:rsid w:val="00C61681"/>
    <w:rsid w:val="00C638C1"/>
    <w:rsid w:val="00C63C9A"/>
    <w:rsid w:val="00C65EF6"/>
    <w:rsid w:val="00C66F70"/>
    <w:rsid w:val="00C67015"/>
    <w:rsid w:val="00C70020"/>
    <w:rsid w:val="00C7180A"/>
    <w:rsid w:val="00C767B2"/>
    <w:rsid w:val="00C77028"/>
    <w:rsid w:val="00C77EF5"/>
    <w:rsid w:val="00C80121"/>
    <w:rsid w:val="00C804E1"/>
    <w:rsid w:val="00C80924"/>
    <w:rsid w:val="00C8266B"/>
    <w:rsid w:val="00C82750"/>
    <w:rsid w:val="00C85DCA"/>
    <w:rsid w:val="00C8606E"/>
    <w:rsid w:val="00C87909"/>
    <w:rsid w:val="00C9091B"/>
    <w:rsid w:val="00C92630"/>
    <w:rsid w:val="00C92AF0"/>
    <w:rsid w:val="00C92E0C"/>
    <w:rsid w:val="00C92F21"/>
    <w:rsid w:val="00C93AC2"/>
    <w:rsid w:val="00C94F7F"/>
    <w:rsid w:val="00C95098"/>
    <w:rsid w:val="00C95A2D"/>
    <w:rsid w:val="00C9674D"/>
    <w:rsid w:val="00C96FCC"/>
    <w:rsid w:val="00C97569"/>
    <w:rsid w:val="00C97722"/>
    <w:rsid w:val="00C97B5D"/>
    <w:rsid w:val="00CA0CFA"/>
    <w:rsid w:val="00CA1B8A"/>
    <w:rsid w:val="00CA3565"/>
    <w:rsid w:val="00CA39B4"/>
    <w:rsid w:val="00CA45A2"/>
    <w:rsid w:val="00CA72D9"/>
    <w:rsid w:val="00CA78EC"/>
    <w:rsid w:val="00CA7990"/>
    <w:rsid w:val="00CA7C8A"/>
    <w:rsid w:val="00CB105E"/>
    <w:rsid w:val="00CB1762"/>
    <w:rsid w:val="00CB1798"/>
    <w:rsid w:val="00CB2362"/>
    <w:rsid w:val="00CB6262"/>
    <w:rsid w:val="00CB7935"/>
    <w:rsid w:val="00CC0B18"/>
    <w:rsid w:val="00CC1201"/>
    <w:rsid w:val="00CC212F"/>
    <w:rsid w:val="00CC29CA"/>
    <w:rsid w:val="00CC3366"/>
    <w:rsid w:val="00CC4050"/>
    <w:rsid w:val="00CC40B5"/>
    <w:rsid w:val="00CC4546"/>
    <w:rsid w:val="00CC529A"/>
    <w:rsid w:val="00CC6ED9"/>
    <w:rsid w:val="00CD698E"/>
    <w:rsid w:val="00CD69D2"/>
    <w:rsid w:val="00CE222D"/>
    <w:rsid w:val="00CE2A00"/>
    <w:rsid w:val="00CE4137"/>
    <w:rsid w:val="00CE5ED0"/>
    <w:rsid w:val="00CF036B"/>
    <w:rsid w:val="00CF07A9"/>
    <w:rsid w:val="00CF2256"/>
    <w:rsid w:val="00CF265C"/>
    <w:rsid w:val="00CF3113"/>
    <w:rsid w:val="00CF394A"/>
    <w:rsid w:val="00CF3D43"/>
    <w:rsid w:val="00D008A3"/>
    <w:rsid w:val="00D00BD4"/>
    <w:rsid w:val="00D0220B"/>
    <w:rsid w:val="00D027BE"/>
    <w:rsid w:val="00D03167"/>
    <w:rsid w:val="00D041D2"/>
    <w:rsid w:val="00D06155"/>
    <w:rsid w:val="00D11749"/>
    <w:rsid w:val="00D126D3"/>
    <w:rsid w:val="00D1363C"/>
    <w:rsid w:val="00D13D3A"/>
    <w:rsid w:val="00D145B3"/>
    <w:rsid w:val="00D149C8"/>
    <w:rsid w:val="00D15577"/>
    <w:rsid w:val="00D16835"/>
    <w:rsid w:val="00D228F2"/>
    <w:rsid w:val="00D24816"/>
    <w:rsid w:val="00D268B0"/>
    <w:rsid w:val="00D272B4"/>
    <w:rsid w:val="00D273C6"/>
    <w:rsid w:val="00D279EF"/>
    <w:rsid w:val="00D31D83"/>
    <w:rsid w:val="00D325DB"/>
    <w:rsid w:val="00D33FF0"/>
    <w:rsid w:val="00D376FD"/>
    <w:rsid w:val="00D40FA0"/>
    <w:rsid w:val="00D449E6"/>
    <w:rsid w:val="00D47145"/>
    <w:rsid w:val="00D473C8"/>
    <w:rsid w:val="00D4790F"/>
    <w:rsid w:val="00D47CD1"/>
    <w:rsid w:val="00D47FAB"/>
    <w:rsid w:val="00D47FCC"/>
    <w:rsid w:val="00D53226"/>
    <w:rsid w:val="00D53C29"/>
    <w:rsid w:val="00D54C79"/>
    <w:rsid w:val="00D55122"/>
    <w:rsid w:val="00D5518F"/>
    <w:rsid w:val="00D56F28"/>
    <w:rsid w:val="00D60288"/>
    <w:rsid w:val="00D607EA"/>
    <w:rsid w:val="00D60B39"/>
    <w:rsid w:val="00D61073"/>
    <w:rsid w:val="00D6189D"/>
    <w:rsid w:val="00D61905"/>
    <w:rsid w:val="00D63A52"/>
    <w:rsid w:val="00D66110"/>
    <w:rsid w:val="00D66F01"/>
    <w:rsid w:val="00D6743A"/>
    <w:rsid w:val="00D7090A"/>
    <w:rsid w:val="00D70C91"/>
    <w:rsid w:val="00D71773"/>
    <w:rsid w:val="00D71928"/>
    <w:rsid w:val="00D71BF1"/>
    <w:rsid w:val="00D71C79"/>
    <w:rsid w:val="00D73B95"/>
    <w:rsid w:val="00D749AA"/>
    <w:rsid w:val="00D74EA4"/>
    <w:rsid w:val="00D74F7D"/>
    <w:rsid w:val="00D76D0F"/>
    <w:rsid w:val="00D775F2"/>
    <w:rsid w:val="00D821A2"/>
    <w:rsid w:val="00D833D4"/>
    <w:rsid w:val="00D83C42"/>
    <w:rsid w:val="00D83C90"/>
    <w:rsid w:val="00D84148"/>
    <w:rsid w:val="00D86766"/>
    <w:rsid w:val="00D8696E"/>
    <w:rsid w:val="00D908ED"/>
    <w:rsid w:val="00D917C4"/>
    <w:rsid w:val="00D917E7"/>
    <w:rsid w:val="00D93C70"/>
    <w:rsid w:val="00DA01E4"/>
    <w:rsid w:val="00DA03E9"/>
    <w:rsid w:val="00DA10BD"/>
    <w:rsid w:val="00DA2708"/>
    <w:rsid w:val="00DA2801"/>
    <w:rsid w:val="00DA2BF5"/>
    <w:rsid w:val="00DA2DF7"/>
    <w:rsid w:val="00DA37F7"/>
    <w:rsid w:val="00DA3CC8"/>
    <w:rsid w:val="00DA45D4"/>
    <w:rsid w:val="00DA4F89"/>
    <w:rsid w:val="00DA59EE"/>
    <w:rsid w:val="00DA667D"/>
    <w:rsid w:val="00DB0305"/>
    <w:rsid w:val="00DB1E6C"/>
    <w:rsid w:val="00DB2822"/>
    <w:rsid w:val="00DB2DE9"/>
    <w:rsid w:val="00DB4AB2"/>
    <w:rsid w:val="00DB4D4D"/>
    <w:rsid w:val="00DB4E69"/>
    <w:rsid w:val="00DB50AB"/>
    <w:rsid w:val="00DB67B5"/>
    <w:rsid w:val="00DB7A1C"/>
    <w:rsid w:val="00DB7F7B"/>
    <w:rsid w:val="00DC23F5"/>
    <w:rsid w:val="00DC3D5F"/>
    <w:rsid w:val="00DC41FF"/>
    <w:rsid w:val="00DC4871"/>
    <w:rsid w:val="00DC4E30"/>
    <w:rsid w:val="00DC5DC9"/>
    <w:rsid w:val="00DC6C64"/>
    <w:rsid w:val="00DC6FC5"/>
    <w:rsid w:val="00DC70F7"/>
    <w:rsid w:val="00DC748C"/>
    <w:rsid w:val="00DC79EF"/>
    <w:rsid w:val="00DD0D17"/>
    <w:rsid w:val="00DD0DDD"/>
    <w:rsid w:val="00DD5C08"/>
    <w:rsid w:val="00DD7E6B"/>
    <w:rsid w:val="00DE2DF7"/>
    <w:rsid w:val="00DE54F7"/>
    <w:rsid w:val="00DE5F21"/>
    <w:rsid w:val="00DE7ED9"/>
    <w:rsid w:val="00DF26D9"/>
    <w:rsid w:val="00DF29AB"/>
    <w:rsid w:val="00DF2B74"/>
    <w:rsid w:val="00DF4A87"/>
    <w:rsid w:val="00DF4FAB"/>
    <w:rsid w:val="00DF5FFF"/>
    <w:rsid w:val="00DF61C3"/>
    <w:rsid w:val="00DF6BBD"/>
    <w:rsid w:val="00DF784E"/>
    <w:rsid w:val="00E0081F"/>
    <w:rsid w:val="00E02592"/>
    <w:rsid w:val="00E03727"/>
    <w:rsid w:val="00E03BB1"/>
    <w:rsid w:val="00E04F65"/>
    <w:rsid w:val="00E0520A"/>
    <w:rsid w:val="00E07E2B"/>
    <w:rsid w:val="00E102F5"/>
    <w:rsid w:val="00E108A9"/>
    <w:rsid w:val="00E11739"/>
    <w:rsid w:val="00E11E15"/>
    <w:rsid w:val="00E12233"/>
    <w:rsid w:val="00E12FD1"/>
    <w:rsid w:val="00E13FEF"/>
    <w:rsid w:val="00E153E0"/>
    <w:rsid w:val="00E158E6"/>
    <w:rsid w:val="00E15FA8"/>
    <w:rsid w:val="00E161C1"/>
    <w:rsid w:val="00E16392"/>
    <w:rsid w:val="00E16B90"/>
    <w:rsid w:val="00E172BD"/>
    <w:rsid w:val="00E20066"/>
    <w:rsid w:val="00E20789"/>
    <w:rsid w:val="00E22072"/>
    <w:rsid w:val="00E22504"/>
    <w:rsid w:val="00E249AB"/>
    <w:rsid w:val="00E2610A"/>
    <w:rsid w:val="00E317AE"/>
    <w:rsid w:val="00E32C1A"/>
    <w:rsid w:val="00E3422D"/>
    <w:rsid w:val="00E34301"/>
    <w:rsid w:val="00E41775"/>
    <w:rsid w:val="00E4205D"/>
    <w:rsid w:val="00E428CD"/>
    <w:rsid w:val="00E4346A"/>
    <w:rsid w:val="00E44027"/>
    <w:rsid w:val="00E44320"/>
    <w:rsid w:val="00E4483A"/>
    <w:rsid w:val="00E465E7"/>
    <w:rsid w:val="00E47A87"/>
    <w:rsid w:val="00E51134"/>
    <w:rsid w:val="00E5134E"/>
    <w:rsid w:val="00E53994"/>
    <w:rsid w:val="00E54EBE"/>
    <w:rsid w:val="00E56799"/>
    <w:rsid w:val="00E569B7"/>
    <w:rsid w:val="00E56C1B"/>
    <w:rsid w:val="00E5704B"/>
    <w:rsid w:val="00E57765"/>
    <w:rsid w:val="00E60CB8"/>
    <w:rsid w:val="00E62010"/>
    <w:rsid w:val="00E62050"/>
    <w:rsid w:val="00E621D8"/>
    <w:rsid w:val="00E6268C"/>
    <w:rsid w:val="00E65D9D"/>
    <w:rsid w:val="00E6681A"/>
    <w:rsid w:val="00E67BDC"/>
    <w:rsid w:val="00E70512"/>
    <w:rsid w:val="00E70817"/>
    <w:rsid w:val="00E70A33"/>
    <w:rsid w:val="00E70D5D"/>
    <w:rsid w:val="00E710E3"/>
    <w:rsid w:val="00E71455"/>
    <w:rsid w:val="00E735F7"/>
    <w:rsid w:val="00E73C2C"/>
    <w:rsid w:val="00E73F55"/>
    <w:rsid w:val="00E76254"/>
    <w:rsid w:val="00E839D4"/>
    <w:rsid w:val="00E83D99"/>
    <w:rsid w:val="00E860DA"/>
    <w:rsid w:val="00E86ADA"/>
    <w:rsid w:val="00E86FED"/>
    <w:rsid w:val="00E876A8"/>
    <w:rsid w:val="00E9100A"/>
    <w:rsid w:val="00E91C26"/>
    <w:rsid w:val="00E92C3B"/>
    <w:rsid w:val="00E92CFB"/>
    <w:rsid w:val="00E930D6"/>
    <w:rsid w:val="00E934AF"/>
    <w:rsid w:val="00E93BD0"/>
    <w:rsid w:val="00E96B60"/>
    <w:rsid w:val="00E97FED"/>
    <w:rsid w:val="00EA1C3A"/>
    <w:rsid w:val="00EA25A8"/>
    <w:rsid w:val="00EA42A5"/>
    <w:rsid w:val="00EA54A1"/>
    <w:rsid w:val="00EA625C"/>
    <w:rsid w:val="00EA696F"/>
    <w:rsid w:val="00EA6EC5"/>
    <w:rsid w:val="00EA6F1F"/>
    <w:rsid w:val="00EB10A2"/>
    <w:rsid w:val="00EB16C9"/>
    <w:rsid w:val="00EB3EE5"/>
    <w:rsid w:val="00EB4F14"/>
    <w:rsid w:val="00EB6844"/>
    <w:rsid w:val="00EB6E17"/>
    <w:rsid w:val="00EB7ED3"/>
    <w:rsid w:val="00EC0774"/>
    <w:rsid w:val="00EC3F4F"/>
    <w:rsid w:val="00EC4EEC"/>
    <w:rsid w:val="00EC507E"/>
    <w:rsid w:val="00EC5EEB"/>
    <w:rsid w:val="00EC6D5C"/>
    <w:rsid w:val="00EC7222"/>
    <w:rsid w:val="00ED0C8B"/>
    <w:rsid w:val="00ED29E4"/>
    <w:rsid w:val="00ED36AD"/>
    <w:rsid w:val="00ED3862"/>
    <w:rsid w:val="00ED448F"/>
    <w:rsid w:val="00ED5984"/>
    <w:rsid w:val="00ED63F0"/>
    <w:rsid w:val="00ED7517"/>
    <w:rsid w:val="00EE0D3B"/>
    <w:rsid w:val="00EE139F"/>
    <w:rsid w:val="00EE15A6"/>
    <w:rsid w:val="00EE2493"/>
    <w:rsid w:val="00EE2F67"/>
    <w:rsid w:val="00EE31CB"/>
    <w:rsid w:val="00EE3A1E"/>
    <w:rsid w:val="00EE5001"/>
    <w:rsid w:val="00EE599C"/>
    <w:rsid w:val="00EE689A"/>
    <w:rsid w:val="00EE690D"/>
    <w:rsid w:val="00EE6E4D"/>
    <w:rsid w:val="00EF0C4B"/>
    <w:rsid w:val="00EF29F0"/>
    <w:rsid w:val="00EF2A6A"/>
    <w:rsid w:val="00EF397F"/>
    <w:rsid w:val="00EF3F54"/>
    <w:rsid w:val="00EF5662"/>
    <w:rsid w:val="00EF62EF"/>
    <w:rsid w:val="00EF6627"/>
    <w:rsid w:val="00EF6C53"/>
    <w:rsid w:val="00F00CA4"/>
    <w:rsid w:val="00F027B1"/>
    <w:rsid w:val="00F03512"/>
    <w:rsid w:val="00F040F5"/>
    <w:rsid w:val="00F04654"/>
    <w:rsid w:val="00F061C9"/>
    <w:rsid w:val="00F0656E"/>
    <w:rsid w:val="00F075E4"/>
    <w:rsid w:val="00F077D6"/>
    <w:rsid w:val="00F07998"/>
    <w:rsid w:val="00F07B54"/>
    <w:rsid w:val="00F10BB9"/>
    <w:rsid w:val="00F10D18"/>
    <w:rsid w:val="00F10FC5"/>
    <w:rsid w:val="00F11603"/>
    <w:rsid w:val="00F117A8"/>
    <w:rsid w:val="00F11F17"/>
    <w:rsid w:val="00F12A34"/>
    <w:rsid w:val="00F12AED"/>
    <w:rsid w:val="00F14209"/>
    <w:rsid w:val="00F14420"/>
    <w:rsid w:val="00F1462B"/>
    <w:rsid w:val="00F146F9"/>
    <w:rsid w:val="00F1595A"/>
    <w:rsid w:val="00F16A86"/>
    <w:rsid w:val="00F16F86"/>
    <w:rsid w:val="00F17664"/>
    <w:rsid w:val="00F17C51"/>
    <w:rsid w:val="00F20CCD"/>
    <w:rsid w:val="00F21EFA"/>
    <w:rsid w:val="00F24936"/>
    <w:rsid w:val="00F2734F"/>
    <w:rsid w:val="00F2745B"/>
    <w:rsid w:val="00F2764D"/>
    <w:rsid w:val="00F346C4"/>
    <w:rsid w:val="00F34A2A"/>
    <w:rsid w:val="00F35F34"/>
    <w:rsid w:val="00F36AA8"/>
    <w:rsid w:val="00F37BA2"/>
    <w:rsid w:val="00F40385"/>
    <w:rsid w:val="00F403CD"/>
    <w:rsid w:val="00F43853"/>
    <w:rsid w:val="00F43F7A"/>
    <w:rsid w:val="00F461AD"/>
    <w:rsid w:val="00F51618"/>
    <w:rsid w:val="00F51E17"/>
    <w:rsid w:val="00F522B7"/>
    <w:rsid w:val="00F52BF4"/>
    <w:rsid w:val="00F532B1"/>
    <w:rsid w:val="00F54145"/>
    <w:rsid w:val="00F55730"/>
    <w:rsid w:val="00F5722D"/>
    <w:rsid w:val="00F57EFC"/>
    <w:rsid w:val="00F60385"/>
    <w:rsid w:val="00F6086A"/>
    <w:rsid w:val="00F613A5"/>
    <w:rsid w:val="00F613E8"/>
    <w:rsid w:val="00F62177"/>
    <w:rsid w:val="00F659AA"/>
    <w:rsid w:val="00F6609C"/>
    <w:rsid w:val="00F67060"/>
    <w:rsid w:val="00F670B0"/>
    <w:rsid w:val="00F67CFD"/>
    <w:rsid w:val="00F70C8E"/>
    <w:rsid w:val="00F73F02"/>
    <w:rsid w:val="00F748B3"/>
    <w:rsid w:val="00F750ED"/>
    <w:rsid w:val="00F75606"/>
    <w:rsid w:val="00F75D08"/>
    <w:rsid w:val="00F771EC"/>
    <w:rsid w:val="00F80ED1"/>
    <w:rsid w:val="00F81F19"/>
    <w:rsid w:val="00F822AD"/>
    <w:rsid w:val="00F8256B"/>
    <w:rsid w:val="00F82A5F"/>
    <w:rsid w:val="00F842A9"/>
    <w:rsid w:val="00F85912"/>
    <w:rsid w:val="00F86B00"/>
    <w:rsid w:val="00F87F4E"/>
    <w:rsid w:val="00F9095E"/>
    <w:rsid w:val="00F911F5"/>
    <w:rsid w:val="00F94121"/>
    <w:rsid w:val="00F96CB7"/>
    <w:rsid w:val="00FA01D3"/>
    <w:rsid w:val="00FA0A46"/>
    <w:rsid w:val="00FA0F8A"/>
    <w:rsid w:val="00FA10B7"/>
    <w:rsid w:val="00FA14D2"/>
    <w:rsid w:val="00FA1775"/>
    <w:rsid w:val="00FA19CC"/>
    <w:rsid w:val="00FA3194"/>
    <w:rsid w:val="00FA345B"/>
    <w:rsid w:val="00FA3799"/>
    <w:rsid w:val="00FA59B9"/>
    <w:rsid w:val="00FA6B4A"/>
    <w:rsid w:val="00FB0ECD"/>
    <w:rsid w:val="00FB1ADB"/>
    <w:rsid w:val="00FB1D88"/>
    <w:rsid w:val="00FB3854"/>
    <w:rsid w:val="00FB7C6A"/>
    <w:rsid w:val="00FC0211"/>
    <w:rsid w:val="00FC0887"/>
    <w:rsid w:val="00FC0E15"/>
    <w:rsid w:val="00FC15E0"/>
    <w:rsid w:val="00FC453C"/>
    <w:rsid w:val="00FC48D4"/>
    <w:rsid w:val="00FC4CCE"/>
    <w:rsid w:val="00FC544D"/>
    <w:rsid w:val="00FC65A2"/>
    <w:rsid w:val="00FC7407"/>
    <w:rsid w:val="00FC7DDF"/>
    <w:rsid w:val="00FD052E"/>
    <w:rsid w:val="00FD38AD"/>
    <w:rsid w:val="00FD53DA"/>
    <w:rsid w:val="00FD584C"/>
    <w:rsid w:val="00FD59E1"/>
    <w:rsid w:val="00FD7B41"/>
    <w:rsid w:val="00FE0640"/>
    <w:rsid w:val="00FE1751"/>
    <w:rsid w:val="00FE2204"/>
    <w:rsid w:val="00FE2B91"/>
    <w:rsid w:val="00FE2E74"/>
    <w:rsid w:val="00FE31A9"/>
    <w:rsid w:val="00FE3344"/>
    <w:rsid w:val="00FE4091"/>
    <w:rsid w:val="00FE6E58"/>
    <w:rsid w:val="00FE7F75"/>
    <w:rsid w:val="00FF0364"/>
    <w:rsid w:val="00FF1D14"/>
    <w:rsid w:val="00FF3F16"/>
    <w:rsid w:val="00FF3FE0"/>
    <w:rsid w:val="00FF4466"/>
    <w:rsid w:val="00FF50E0"/>
    <w:rsid w:val="00FF57D5"/>
    <w:rsid w:val="00FF5EC3"/>
    <w:rsid w:val="00FF5ED9"/>
    <w:rsid w:val="00FF616A"/>
    <w:rsid w:val="00FF78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E538F6"/>
  <w15:docId w15:val="{5B8BE132-2134-4C89-86B0-9F8178F1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70E"/>
    <w:pPr>
      <w:spacing w:before="120" w:after="120"/>
    </w:pPr>
    <w:rPr>
      <w:rFonts w:ascii="Calibri" w:hAnsi="Calibri"/>
      <w:sz w:val="22"/>
    </w:rPr>
  </w:style>
  <w:style w:type="paragraph" w:styleId="Heading1">
    <w:name w:val="heading 1"/>
    <w:basedOn w:val="Normal"/>
    <w:link w:val="Heading1Char"/>
    <w:uiPriority w:val="9"/>
    <w:qFormat/>
    <w:rsid w:val="00BB31D2"/>
    <w:pPr>
      <w:spacing w:after="90"/>
      <w:outlineLvl w:val="0"/>
    </w:pPr>
    <w:rPr>
      <w:b/>
      <w:bCs/>
      <w:color w:val="297FD5" w:themeColor="accent3"/>
      <w:kern w:val="36"/>
      <w:sz w:val="48"/>
      <w:szCs w:val="48"/>
    </w:rPr>
  </w:style>
  <w:style w:type="paragraph" w:styleId="Heading2">
    <w:name w:val="heading 2"/>
    <w:basedOn w:val="Normal"/>
    <w:link w:val="Heading2Char"/>
    <w:uiPriority w:val="9"/>
    <w:qFormat/>
    <w:rsid w:val="005B577B"/>
    <w:pPr>
      <w:spacing w:after="90"/>
      <w:outlineLvl w:val="1"/>
    </w:pPr>
    <w:rPr>
      <w:b/>
      <w:bCs/>
      <w:color w:val="297FD5" w:themeColor="accent3"/>
      <w:sz w:val="32"/>
      <w:szCs w:val="36"/>
    </w:rPr>
  </w:style>
  <w:style w:type="paragraph" w:styleId="Heading3">
    <w:name w:val="heading 3"/>
    <w:basedOn w:val="Normal"/>
    <w:link w:val="Heading3Char"/>
    <w:uiPriority w:val="9"/>
    <w:qFormat/>
    <w:rsid w:val="00AE051A"/>
    <w:pPr>
      <w:spacing w:after="90"/>
      <w:outlineLvl w:val="2"/>
    </w:pPr>
    <w:rPr>
      <w:b/>
      <w:bCs/>
      <w:i/>
      <w:iCs/>
      <w:color w:val="297FD5" w:themeColor="accent3"/>
      <w:sz w:val="30"/>
      <w:szCs w:val="36"/>
    </w:rPr>
  </w:style>
  <w:style w:type="paragraph" w:styleId="Heading4">
    <w:name w:val="heading 4"/>
    <w:basedOn w:val="Normal"/>
    <w:link w:val="Heading4Char"/>
    <w:uiPriority w:val="9"/>
    <w:qFormat/>
    <w:rsid w:val="00FF1D14"/>
    <w:pPr>
      <w:spacing w:after="90"/>
      <w:outlineLvl w:val="3"/>
    </w:pPr>
    <w:rPr>
      <w:color w:val="297FD5" w:themeColor="accent3"/>
      <w:sz w:val="28"/>
      <w:szCs w:val="36"/>
    </w:rPr>
  </w:style>
  <w:style w:type="paragraph" w:styleId="Heading5">
    <w:name w:val="heading 5"/>
    <w:basedOn w:val="Normal"/>
    <w:link w:val="Heading5Char"/>
    <w:uiPriority w:val="9"/>
    <w:qFormat/>
    <w:rsid w:val="00AA4B92"/>
    <w:pPr>
      <w:spacing w:after="90"/>
      <w:outlineLvl w:val="4"/>
    </w:pPr>
    <w:rPr>
      <w:b/>
      <w:bCs/>
      <w:sz w:val="26"/>
      <w:szCs w:val="27"/>
    </w:rPr>
  </w:style>
  <w:style w:type="paragraph" w:styleId="Heading6">
    <w:name w:val="heading 6"/>
    <w:basedOn w:val="Normal"/>
    <w:link w:val="Heading6Char"/>
    <w:uiPriority w:val="9"/>
    <w:qFormat/>
    <w:rsid w:val="00113F72"/>
    <w:pPr>
      <w:spacing w:after="90"/>
      <w:outlineLvl w:val="5"/>
    </w:pPr>
    <w:rPr>
      <w:i/>
      <w:iCs/>
      <w:sz w:val="26"/>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B31D2"/>
    <w:rPr>
      <w:rFonts w:ascii="Calibri" w:hAnsi="Calibri"/>
      <w:b/>
      <w:bCs/>
      <w:color w:val="297FD5" w:themeColor="accent3"/>
      <w:kern w:val="36"/>
      <w:sz w:val="48"/>
      <w:szCs w:val="48"/>
    </w:rPr>
  </w:style>
  <w:style w:type="character" w:customStyle="1" w:styleId="Heading2Char">
    <w:name w:val="Heading 2 Char"/>
    <w:basedOn w:val="DefaultParagraphFont"/>
    <w:link w:val="Heading2"/>
    <w:uiPriority w:val="9"/>
    <w:locked/>
    <w:rsid w:val="005B577B"/>
    <w:rPr>
      <w:rFonts w:ascii="Calibri" w:hAnsi="Calibri"/>
      <w:b/>
      <w:bCs/>
      <w:color w:val="297FD5" w:themeColor="accent3"/>
      <w:sz w:val="32"/>
      <w:szCs w:val="36"/>
    </w:rPr>
  </w:style>
  <w:style w:type="character" w:customStyle="1" w:styleId="Heading3Char">
    <w:name w:val="Heading 3 Char"/>
    <w:basedOn w:val="DefaultParagraphFont"/>
    <w:link w:val="Heading3"/>
    <w:uiPriority w:val="9"/>
    <w:locked/>
    <w:rsid w:val="00AE051A"/>
    <w:rPr>
      <w:rFonts w:ascii="Calibri" w:hAnsi="Calibri"/>
      <w:b/>
      <w:bCs/>
      <w:i/>
      <w:iCs/>
      <w:color w:val="297FD5" w:themeColor="accent3"/>
      <w:sz w:val="30"/>
      <w:szCs w:val="36"/>
    </w:rPr>
  </w:style>
  <w:style w:type="character" w:customStyle="1" w:styleId="Heading4Char">
    <w:name w:val="Heading 4 Char"/>
    <w:basedOn w:val="DefaultParagraphFont"/>
    <w:link w:val="Heading4"/>
    <w:uiPriority w:val="9"/>
    <w:locked/>
    <w:rsid w:val="00FF1D14"/>
    <w:rPr>
      <w:rFonts w:ascii="Calibri" w:hAnsi="Calibri"/>
      <w:color w:val="297FD5" w:themeColor="accent3"/>
      <w:sz w:val="28"/>
      <w:szCs w:val="36"/>
    </w:rPr>
  </w:style>
  <w:style w:type="character" w:customStyle="1" w:styleId="Heading5Char">
    <w:name w:val="Heading 5 Char"/>
    <w:basedOn w:val="DefaultParagraphFont"/>
    <w:link w:val="Heading5"/>
    <w:uiPriority w:val="9"/>
    <w:locked/>
    <w:rsid w:val="00AA4B92"/>
    <w:rPr>
      <w:rFonts w:ascii="Calibri" w:hAnsi="Calibri"/>
      <w:b/>
      <w:bCs/>
      <w:sz w:val="26"/>
      <w:szCs w:val="27"/>
    </w:rPr>
  </w:style>
  <w:style w:type="character" w:customStyle="1" w:styleId="Heading6Char">
    <w:name w:val="Heading 6 Char"/>
    <w:basedOn w:val="DefaultParagraphFont"/>
    <w:link w:val="Heading6"/>
    <w:uiPriority w:val="9"/>
    <w:locked/>
    <w:rsid w:val="00113F72"/>
    <w:rPr>
      <w:rFonts w:ascii="Calibri" w:hAnsi="Calibri"/>
      <w:i/>
      <w:iCs/>
      <w:sz w:val="26"/>
      <w:szCs w:val="27"/>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NormalWebChar">
    <w:name w:val="Normal (Web) Char"/>
    <w:basedOn w:val="DefaultParagraphFont"/>
    <w:link w:val="NormalWeb"/>
    <w:uiPriority w:val="99"/>
    <w:locked/>
    <w:rPr>
      <w:rFonts w:ascii="Times New Roman" w:eastAsiaTheme="minorEastAsia" w:hAnsi="Times New Roman" w:cs="Times New Roman" w:hint="default"/>
      <w:sz w:val="24"/>
      <w:szCs w:val="24"/>
    </w:rPr>
  </w:style>
  <w:style w:type="paragraph" w:styleId="NormalWeb">
    <w:name w:val="Normal (Web)"/>
    <w:basedOn w:val="Normal"/>
    <w:link w:val="NormalWebChar"/>
    <w:uiPriority w:val="99"/>
    <w:unhideWhenUsed/>
  </w:style>
  <w:style w:type="paragraph" w:customStyle="1" w:styleId="msonormal0">
    <w:name w:val="msonormal"/>
    <w:basedOn w:val="Normal"/>
  </w:style>
  <w:style w:type="paragraph" w:customStyle="1" w:styleId="editable">
    <w:name w:val="editable"/>
    <w:basedOn w:val="Normal"/>
    <w:pPr>
      <w:shd w:val="clear" w:color="auto" w:fill="FFFFFF"/>
      <w:spacing w:before="100" w:beforeAutospacing="1" w:after="100" w:afterAutospacing="1"/>
    </w:pPr>
  </w:style>
  <w:style w:type="paragraph" w:customStyle="1" w:styleId="fixedbody">
    <w:name w:val="fixedbody"/>
    <w:basedOn w:val="Normal"/>
    <w:pPr>
      <w:shd w:val="clear" w:color="auto" w:fill="E0E0E0"/>
      <w:spacing w:before="100" w:beforeAutospacing="1" w:after="100" w:afterAutospacing="1"/>
    </w:pPr>
  </w:style>
  <w:style w:type="paragraph" w:customStyle="1" w:styleId="fixedtext">
    <w:name w:val="fixedtext"/>
    <w:basedOn w:val="Normal"/>
    <w:pPr>
      <w:spacing w:before="100" w:beforeAutospacing="1" w:after="100" w:afterAutospacing="1"/>
    </w:pPr>
    <w:rPr>
      <w:color w:val="0066CC"/>
    </w:rPr>
  </w:style>
  <w:style w:type="paragraph" w:customStyle="1" w:styleId="fixedcell">
    <w:name w:val="fixedcell"/>
    <w:basedOn w:val="Normal"/>
    <w:pPr>
      <w:shd w:val="clear" w:color="auto" w:fill="E0E0E0"/>
      <w:spacing w:before="100" w:beforeAutospacing="1" w:after="100" w:afterAutospacing="1"/>
    </w:pPr>
    <w:rPr>
      <w:color w:val="0066CC"/>
    </w:rPr>
  </w:style>
  <w:style w:type="paragraph" w:customStyle="1" w:styleId="marker">
    <w:name w:val="marker"/>
    <w:basedOn w:val="Normal"/>
    <w:pPr>
      <w:shd w:val="clear" w:color="auto" w:fill="FFFF00"/>
      <w:spacing w:before="100" w:beforeAutospacing="1" w:after="100" w:afterAutospacing="1"/>
    </w:pPr>
  </w:style>
  <w:style w:type="paragraph" w:customStyle="1" w:styleId="inserted">
    <w:name w:val="inserted"/>
    <w:basedOn w:val="Normal"/>
    <w:pPr>
      <w:spacing w:before="100" w:beforeAutospacing="1" w:after="100" w:afterAutospacing="1"/>
    </w:pPr>
    <w:rPr>
      <w:color w:val="008000"/>
      <w:u w:val="single"/>
    </w:rPr>
  </w:style>
  <w:style w:type="paragraph" w:customStyle="1" w:styleId="deleted">
    <w:name w:val="deleted"/>
    <w:basedOn w:val="Normal"/>
    <w:pPr>
      <w:spacing w:before="100" w:beforeAutospacing="1" w:after="100" w:afterAutospacing="1"/>
    </w:pPr>
    <w:rPr>
      <w:strike/>
      <w:color w:val="FF0000"/>
    </w:rPr>
  </w:style>
  <w:style w:type="paragraph" w:customStyle="1" w:styleId="insertedmarker">
    <w:name w:val="insertedmarker"/>
    <w:basedOn w:val="Normal"/>
    <w:pPr>
      <w:shd w:val="clear" w:color="auto" w:fill="FFFF00"/>
      <w:spacing w:before="100" w:beforeAutospacing="1" w:after="100" w:afterAutospacing="1"/>
    </w:pPr>
    <w:rPr>
      <w:color w:val="008000"/>
      <w:u w:val="single"/>
    </w:rPr>
  </w:style>
  <w:style w:type="paragraph" w:customStyle="1" w:styleId="deletedmarker">
    <w:name w:val="deletedmarker"/>
    <w:basedOn w:val="Normal"/>
    <w:pPr>
      <w:shd w:val="clear" w:color="auto" w:fill="FFFF00"/>
      <w:spacing w:before="100" w:beforeAutospacing="1" w:after="100" w:afterAutospacing="1"/>
    </w:pPr>
    <w:rPr>
      <w:strike/>
      <w:color w:val="FF0000"/>
    </w:rPr>
  </w:style>
  <w:style w:type="paragraph" w:customStyle="1" w:styleId="note">
    <w:name w:val="note"/>
    <w:basedOn w:val="Normal"/>
    <w:pPr>
      <w:shd w:val="clear" w:color="auto" w:fill="FFFFC0"/>
      <w:spacing w:before="100" w:beforeAutospacing="1" w:after="100" w:afterAutospacing="1"/>
    </w:pPr>
  </w:style>
  <w:style w:type="paragraph" w:customStyle="1" w:styleId="coversheet">
    <w:name w:val="coversheet"/>
    <w:basedOn w:val="Normal"/>
    <w:pPr>
      <w:shd w:val="clear" w:color="auto" w:fill="F0F0F0"/>
      <w:spacing w:before="100" w:beforeAutospacing="1" w:after="100" w:afterAutospacing="1"/>
    </w:pPr>
  </w:style>
  <w:style w:type="paragraph" w:customStyle="1" w:styleId="unpublished">
    <w:name w:val="unpublished"/>
    <w:basedOn w:val="Normal"/>
    <w:pPr>
      <w:spacing w:before="100" w:beforeAutospacing="1" w:after="100" w:afterAutospacing="1"/>
    </w:pPr>
    <w:rPr>
      <w:color w:val="808080"/>
    </w:rPr>
  </w:style>
  <w:style w:type="paragraph" w:customStyle="1" w:styleId="unpublishedcell">
    <w:name w:val="unpublishedcell"/>
    <w:basedOn w:val="Normal"/>
    <w:pPr>
      <w:shd w:val="clear" w:color="auto" w:fill="E0E0E0"/>
      <w:spacing w:before="100" w:beforeAutospacing="1" w:after="100" w:afterAutospacing="1"/>
    </w:pPr>
  </w:style>
  <w:style w:type="paragraph" w:customStyle="1" w:styleId="separator">
    <w:name w:val="separator"/>
    <w:basedOn w:val="Normal"/>
    <w:pPr>
      <w:spacing w:before="100" w:beforeAutospacing="1" w:after="100" w:afterAutospacing="1"/>
    </w:pPr>
    <w:rPr>
      <w:sz w:val="2"/>
      <w:szCs w:val="2"/>
    </w:rPr>
  </w:style>
  <w:style w:type="paragraph" w:customStyle="1" w:styleId="selected">
    <w:name w:val="selected"/>
    <w:basedOn w:val="Normal"/>
    <w:pPr>
      <w:shd w:val="clear" w:color="auto" w:fill="B8CFE5"/>
      <w:spacing w:before="100" w:beforeAutospacing="1" w:after="100" w:afterAutospacing="1"/>
    </w:pPr>
    <w:rPr>
      <w:color w:val="333333"/>
    </w:rPr>
  </w:style>
  <w:style w:type="paragraph" w:customStyle="1" w:styleId="selectedfixedcell">
    <w:name w:val="selectedfixedcell"/>
    <w:basedOn w:val="Normal"/>
    <w:pPr>
      <w:shd w:val="clear" w:color="auto" w:fill="B8CFE5"/>
      <w:spacing w:before="100" w:beforeAutospacing="1" w:after="100" w:afterAutospacing="1"/>
    </w:pPr>
    <w:rPr>
      <w:color w:val="333333"/>
    </w:rPr>
  </w:style>
  <w:style w:type="paragraph" w:customStyle="1" w:styleId="selectedunpublishedcell">
    <w:name w:val="selectedunpublishedcell"/>
    <w:basedOn w:val="Normal"/>
    <w:pPr>
      <w:shd w:val="clear" w:color="auto" w:fill="B8CFE5"/>
      <w:spacing w:before="100" w:beforeAutospacing="1" w:after="100" w:afterAutospacing="1"/>
    </w:pPr>
    <w:rPr>
      <w:color w:val="333333"/>
    </w:rPr>
  </w:style>
  <w:style w:type="character" w:customStyle="1" w:styleId="EndNoteBibliographyTitleChar">
    <w:name w:val="EndNote Bibliography Title Char"/>
    <w:basedOn w:val="NormalWebChar"/>
    <w:link w:val="EndNoteBibliographyTitle"/>
    <w:locked/>
    <w:rPr>
      <w:rFonts w:ascii="Calibri" w:eastAsiaTheme="minorEastAsia" w:hAnsi="Calibri" w:cs="Calibri" w:hint="default"/>
      <w:noProof/>
      <w:sz w:val="22"/>
      <w:szCs w:val="24"/>
    </w:rPr>
  </w:style>
  <w:style w:type="paragraph" w:customStyle="1" w:styleId="EndNoteBibliographyTitle">
    <w:name w:val="EndNote Bibliography Title"/>
    <w:basedOn w:val="Normal"/>
    <w:link w:val="EndNoteBibliographyTitleChar"/>
    <w:pPr>
      <w:jc w:val="center"/>
    </w:pPr>
    <w:rPr>
      <w:rFonts w:cs="Calibri"/>
      <w:noProof/>
    </w:rPr>
  </w:style>
  <w:style w:type="character" w:customStyle="1" w:styleId="EndNoteBibliographyChar">
    <w:name w:val="EndNote Bibliography Char"/>
    <w:basedOn w:val="NormalWebChar"/>
    <w:link w:val="EndNoteBibliography"/>
    <w:locked/>
    <w:rPr>
      <w:rFonts w:ascii="Calibri" w:eastAsiaTheme="minorEastAsia" w:hAnsi="Calibri" w:cs="Calibri" w:hint="default"/>
      <w:noProof/>
      <w:sz w:val="22"/>
      <w:szCs w:val="24"/>
    </w:rPr>
  </w:style>
  <w:style w:type="paragraph" w:customStyle="1" w:styleId="EndNoteBibliography">
    <w:name w:val="EndNote Bibliography"/>
    <w:basedOn w:val="Normal"/>
    <w:link w:val="EndNoteBibliographyChar"/>
    <w:pPr>
      <w:spacing w:line="360" w:lineRule="auto"/>
    </w:pPr>
    <w:rPr>
      <w:rFonts w:cs="Calibri"/>
      <w:noProof/>
    </w:rPr>
  </w:style>
  <w:style w:type="character" w:customStyle="1" w:styleId="fixedtext1">
    <w:name w:val="fixedtext1"/>
    <w:basedOn w:val="DefaultParagraphFont"/>
    <w:rPr>
      <w:color w:val="0066CC"/>
    </w:rPr>
  </w:style>
  <w:style w:type="character" w:customStyle="1" w:styleId="marker1">
    <w:name w:val="marker1"/>
    <w:basedOn w:val="DefaultParagraphFont"/>
    <w:rPr>
      <w:shd w:val="clear" w:color="auto" w:fill="FFFF00"/>
    </w:rPr>
  </w:style>
  <w:style w:type="character" w:customStyle="1" w:styleId="inserted1">
    <w:name w:val="inserted1"/>
    <w:basedOn w:val="DefaultParagraphFont"/>
    <w:rPr>
      <w:color w:val="008000"/>
      <w:u w:val="single"/>
    </w:rPr>
  </w:style>
  <w:style w:type="character" w:customStyle="1" w:styleId="insertedmarker1">
    <w:name w:val="insertedmarker1"/>
    <w:basedOn w:val="DefaultParagraphFont"/>
    <w:rPr>
      <w:color w:val="008000"/>
      <w:u w:val="single"/>
      <w:shd w:val="clear" w:color="auto" w:fill="FFFF00"/>
    </w:rPr>
  </w:style>
  <w:style w:type="character" w:customStyle="1" w:styleId="deleted1">
    <w:name w:val="deleted1"/>
    <w:basedOn w:val="DefaultParagraphFont"/>
    <w:rPr>
      <w:strike/>
      <w:color w:val="FF0000"/>
    </w:rPr>
  </w:style>
  <w:style w:type="character" w:customStyle="1" w:styleId="deletedmarker1">
    <w:name w:val="deletedmarker1"/>
    <w:basedOn w:val="DefaultParagraphFont"/>
    <w:rPr>
      <w:strike/>
      <w:color w:val="FF0000"/>
      <w:shd w:val="clear" w:color="auto" w:fill="FFFF00"/>
    </w:rPr>
  </w:style>
  <w:style w:type="character" w:customStyle="1" w:styleId="UnresolvedMention1">
    <w:name w:val="Unresolved Mention1"/>
    <w:basedOn w:val="DefaultParagraphFont"/>
    <w:uiPriority w:val="99"/>
    <w:semiHidden/>
    <w:unhideWhenUsed/>
    <w:rsid w:val="00A03250"/>
    <w:rPr>
      <w:color w:val="605E5C"/>
      <w:shd w:val="clear" w:color="auto" w:fill="E1DFDD"/>
    </w:rPr>
  </w:style>
  <w:style w:type="paragraph" w:styleId="FootnoteText">
    <w:name w:val="footnote text"/>
    <w:basedOn w:val="Normal"/>
    <w:link w:val="FootnoteTextChar"/>
    <w:uiPriority w:val="99"/>
    <w:unhideWhenUsed/>
    <w:rsid w:val="00DA667D"/>
    <w:rPr>
      <w:lang w:eastAsia="en-US"/>
    </w:rPr>
  </w:style>
  <w:style w:type="character" w:customStyle="1" w:styleId="FootnoteTextChar">
    <w:name w:val="Footnote Text Char"/>
    <w:basedOn w:val="DefaultParagraphFont"/>
    <w:link w:val="FootnoteText"/>
    <w:uiPriority w:val="99"/>
    <w:rsid w:val="00DA667D"/>
    <w:rPr>
      <w:rFonts w:eastAsiaTheme="minorEastAsia"/>
      <w:sz w:val="24"/>
      <w:szCs w:val="24"/>
      <w:lang w:eastAsia="en-US"/>
    </w:rPr>
  </w:style>
  <w:style w:type="paragraph" w:styleId="CommentText">
    <w:name w:val="annotation text"/>
    <w:basedOn w:val="Normal"/>
    <w:link w:val="CommentTextChar"/>
    <w:uiPriority w:val="99"/>
    <w:unhideWhenUsed/>
    <w:rsid w:val="00DA667D"/>
    <w:rPr>
      <w:lang w:eastAsia="en-US"/>
    </w:rPr>
  </w:style>
  <w:style w:type="character" w:customStyle="1" w:styleId="CommentTextChar">
    <w:name w:val="Comment Text Char"/>
    <w:basedOn w:val="DefaultParagraphFont"/>
    <w:link w:val="CommentText"/>
    <w:uiPriority w:val="99"/>
    <w:rsid w:val="00DA667D"/>
    <w:rPr>
      <w:rFonts w:eastAsiaTheme="minorEastAsia"/>
      <w:sz w:val="24"/>
      <w:szCs w:val="24"/>
      <w:lang w:eastAsia="en-US"/>
    </w:rPr>
  </w:style>
  <w:style w:type="paragraph" w:styleId="ListParagraph">
    <w:name w:val="List Paragraph"/>
    <w:basedOn w:val="Normal"/>
    <w:uiPriority w:val="34"/>
    <w:qFormat/>
    <w:rsid w:val="00DA667D"/>
    <w:pPr>
      <w:ind w:left="720"/>
      <w:contextualSpacing/>
    </w:pPr>
    <w:rPr>
      <w:lang w:eastAsia="en-US"/>
    </w:rPr>
  </w:style>
  <w:style w:type="character" w:styleId="FootnoteReference">
    <w:name w:val="footnote reference"/>
    <w:basedOn w:val="DefaultParagraphFont"/>
    <w:uiPriority w:val="99"/>
    <w:semiHidden/>
    <w:unhideWhenUsed/>
    <w:rsid w:val="00DA667D"/>
    <w:rPr>
      <w:vertAlign w:val="superscript"/>
    </w:rPr>
  </w:style>
  <w:style w:type="character" w:styleId="CommentReference">
    <w:name w:val="annotation reference"/>
    <w:basedOn w:val="DefaultParagraphFont"/>
    <w:uiPriority w:val="99"/>
    <w:semiHidden/>
    <w:unhideWhenUsed/>
    <w:rsid w:val="00DA667D"/>
    <w:rPr>
      <w:sz w:val="18"/>
      <w:szCs w:val="18"/>
    </w:rPr>
  </w:style>
  <w:style w:type="paragraph" w:styleId="CommentSubject">
    <w:name w:val="annotation subject"/>
    <w:basedOn w:val="CommentText"/>
    <w:next w:val="CommentText"/>
    <w:link w:val="CommentSubjectChar"/>
    <w:uiPriority w:val="99"/>
    <w:semiHidden/>
    <w:unhideWhenUsed/>
    <w:rsid w:val="00177BD4"/>
    <w:rPr>
      <w:b/>
      <w:bCs/>
      <w:sz w:val="20"/>
      <w:szCs w:val="20"/>
      <w:lang w:eastAsia="en-GB"/>
    </w:rPr>
  </w:style>
  <w:style w:type="character" w:customStyle="1" w:styleId="CommentSubjectChar">
    <w:name w:val="Comment Subject Char"/>
    <w:basedOn w:val="CommentTextChar"/>
    <w:link w:val="CommentSubject"/>
    <w:uiPriority w:val="99"/>
    <w:semiHidden/>
    <w:rsid w:val="00177BD4"/>
    <w:rPr>
      <w:rFonts w:eastAsiaTheme="minorEastAsia"/>
      <w:b/>
      <w:bCs/>
      <w:sz w:val="24"/>
      <w:szCs w:val="24"/>
      <w:lang w:eastAsia="en-US"/>
    </w:rPr>
  </w:style>
  <w:style w:type="paragraph" w:styleId="Header">
    <w:name w:val="header"/>
    <w:basedOn w:val="Normal"/>
    <w:link w:val="HeaderChar"/>
    <w:uiPriority w:val="99"/>
    <w:unhideWhenUsed/>
    <w:rsid w:val="006E1950"/>
    <w:pPr>
      <w:tabs>
        <w:tab w:val="center" w:pos="4513"/>
        <w:tab w:val="right" w:pos="9026"/>
      </w:tabs>
    </w:pPr>
  </w:style>
  <w:style w:type="character" w:customStyle="1" w:styleId="HeaderChar">
    <w:name w:val="Header Char"/>
    <w:basedOn w:val="DefaultParagraphFont"/>
    <w:link w:val="Header"/>
    <w:uiPriority w:val="99"/>
    <w:rsid w:val="006E1950"/>
    <w:rPr>
      <w:rFonts w:eastAsiaTheme="minorEastAsia"/>
      <w:sz w:val="24"/>
      <w:szCs w:val="24"/>
    </w:rPr>
  </w:style>
  <w:style w:type="paragraph" w:styleId="Footer">
    <w:name w:val="footer"/>
    <w:basedOn w:val="Normal"/>
    <w:link w:val="FooterChar"/>
    <w:uiPriority w:val="99"/>
    <w:unhideWhenUsed/>
    <w:rsid w:val="006E1950"/>
    <w:pPr>
      <w:tabs>
        <w:tab w:val="center" w:pos="4513"/>
        <w:tab w:val="right" w:pos="9026"/>
      </w:tabs>
    </w:pPr>
  </w:style>
  <w:style w:type="character" w:customStyle="1" w:styleId="FooterChar">
    <w:name w:val="Footer Char"/>
    <w:basedOn w:val="DefaultParagraphFont"/>
    <w:link w:val="Footer"/>
    <w:uiPriority w:val="99"/>
    <w:rsid w:val="006E1950"/>
    <w:rPr>
      <w:rFonts w:eastAsiaTheme="minorEastAsia"/>
      <w:sz w:val="24"/>
      <w:szCs w:val="24"/>
    </w:rPr>
  </w:style>
  <w:style w:type="paragraph" w:styleId="NoSpacing">
    <w:name w:val="No Spacing"/>
    <w:link w:val="NoSpacingChar"/>
    <w:uiPriority w:val="1"/>
    <w:qFormat/>
    <w:rsid w:val="003868D2"/>
  </w:style>
  <w:style w:type="paragraph" w:styleId="TOCHeading">
    <w:name w:val="TOC Heading"/>
    <w:basedOn w:val="Heading1"/>
    <w:next w:val="Normal"/>
    <w:uiPriority w:val="39"/>
    <w:unhideWhenUsed/>
    <w:qFormat/>
    <w:rsid w:val="00871366"/>
    <w:pPr>
      <w:keepNext/>
      <w:keepLines/>
      <w:spacing w:before="240" w:after="0" w:line="259" w:lineRule="auto"/>
      <w:outlineLvl w:val="9"/>
    </w:pPr>
    <w:rPr>
      <w:rFonts w:asciiTheme="majorHAnsi" w:eastAsiaTheme="majorEastAsia" w:hAnsiTheme="majorHAnsi" w:cstheme="majorBidi"/>
      <w:b w:val="0"/>
      <w:bCs w:val="0"/>
      <w:color w:val="374C80" w:themeColor="accent1" w:themeShade="BF"/>
      <w:kern w:val="0"/>
      <w:sz w:val="32"/>
      <w:szCs w:val="32"/>
      <w:lang w:val="en-US" w:eastAsia="en-US"/>
    </w:rPr>
  </w:style>
  <w:style w:type="paragraph" w:styleId="TOC2">
    <w:name w:val="toc 2"/>
    <w:basedOn w:val="Normal"/>
    <w:next w:val="Normal"/>
    <w:autoRedefine/>
    <w:uiPriority w:val="39"/>
    <w:unhideWhenUsed/>
    <w:rsid w:val="00871366"/>
    <w:pPr>
      <w:spacing w:before="0" w:after="0"/>
      <w:ind w:left="220"/>
    </w:pPr>
    <w:rPr>
      <w:rFonts w:asciiTheme="minorHAnsi" w:hAnsiTheme="minorHAnsi" w:cstheme="minorHAnsi"/>
      <w:smallCaps/>
      <w:sz w:val="20"/>
      <w:szCs w:val="20"/>
    </w:rPr>
  </w:style>
  <w:style w:type="paragraph" w:styleId="TOC1">
    <w:name w:val="toc 1"/>
    <w:basedOn w:val="Normal"/>
    <w:next w:val="Normal"/>
    <w:autoRedefine/>
    <w:uiPriority w:val="39"/>
    <w:unhideWhenUsed/>
    <w:rsid w:val="00871366"/>
    <w:rPr>
      <w:rFonts w:asciiTheme="minorHAnsi" w:hAnsiTheme="minorHAnsi" w:cstheme="minorHAnsi"/>
      <w:b/>
      <w:bCs/>
      <w:caps/>
      <w:sz w:val="20"/>
      <w:szCs w:val="20"/>
    </w:rPr>
  </w:style>
  <w:style w:type="paragraph" w:styleId="TOC3">
    <w:name w:val="toc 3"/>
    <w:basedOn w:val="Normal"/>
    <w:next w:val="Normal"/>
    <w:autoRedefine/>
    <w:uiPriority w:val="39"/>
    <w:unhideWhenUsed/>
    <w:rsid w:val="00871366"/>
    <w:pPr>
      <w:spacing w:before="0" w:after="0"/>
      <w:ind w:left="440"/>
    </w:pPr>
    <w:rPr>
      <w:rFonts w:asciiTheme="minorHAnsi" w:hAnsiTheme="minorHAnsi" w:cstheme="minorHAnsi"/>
      <w:i/>
      <w:iCs/>
      <w:sz w:val="20"/>
      <w:szCs w:val="20"/>
    </w:rPr>
  </w:style>
  <w:style w:type="paragraph" w:styleId="Revision">
    <w:name w:val="Revision"/>
    <w:hidden/>
    <w:uiPriority w:val="99"/>
    <w:semiHidden/>
    <w:rsid w:val="00C97722"/>
  </w:style>
  <w:style w:type="table" w:styleId="TableGrid">
    <w:name w:val="Table Grid"/>
    <w:basedOn w:val="TableNormal"/>
    <w:uiPriority w:val="39"/>
    <w:rsid w:val="00D532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14E7"/>
    <w:pPr>
      <w:spacing w:before="0"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714E7"/>
    <w:rPr>
      <w:rFonts w:ascii="Lucida Grande" w:hAnsi="Lucida Grande"/>
      <w:sz w:val="18"/>
      <w:szCs w:val="18"/>
    </w:rPr>
  </w:style>
  <w:style w:type="paragraph" w:styleId="DocumentMap">
    <w:name w:val="Document Map"/>
    <w:basedOn w:val="Normal"/>
    <w:link w:val="DocumentMapChar"/>
    <w:uiPriority w:val="99"/>
    <w:semiHidden/>
    <w:unhideWhenUsed/>
    <w:rsid w:val="001714E7"/>
    <w:pPr>
      <w:spacing w:before="0" w:after="0"/>
    </w:pPr>
    <w:rPr>
      <w:rFonts w:ascii="Lucida Grande" w:hAnsi="Lucida Grande"/>
    </w:rPr>
  </w:style>
  <w:style w:type="character" w:customStyle="1" w:styleId="DocumentMapChar">
    <w:name w:val="Document Map Char"/>
    <w:basedOn w:val="DefaultParagraphFont"/>
    <w:link w:val="DocumentMap"/>
    <w:uiPriority w:val="99"/>
    <w:semiHidden/>
    <w:rsid w:val="001714E7"/>
    <w:rPr>
      <w:rFonts w:ascii="Lucida Grande" w:hAnsi="Lucida Grande"/>
    </w:rPr>
  </w:style>
  <w:style w:type="character" w:customStyle="1" w:styleId="UnresolvedMention2">
    <w:name w:val="Unresolved Mention2"/>
    <w:basedOn w:val="DefaultParagraphFont"/>
    <w:uiPriority w:val="99"/>
    <w:semiHidden/>
    <w:unhideWhenUsed/>
    <w:rsid w:val="00736463"/>
    <w:rPr>
      <w:color w:val="605E5C"/>
      <w:shd w:val="clear" w:color="auto" w:fill="E1DFDD"/>
    </w:rPr>
  </w:style>
  <w:style w:type="paragraph" w:customStyle="1" w:styleId="Default">
    <w:name w:val="Default"/>
    <w:rsid w:val="00EC5EEB"/>
    <w:pPr>
      <w:autoSpaceDE w:val="0"/>
      <w:autoSpaceDN w:val="0"/>
      <w:adjustRightInd w:val="0"/>
    </w:pPr>
    <w:rPr>
      <w:rFonts w:eastAsia="Cambria"/>
      <w:color w:val="000000"/>
    </w:rPr>
  </w:style>
  <w:style w:type="character" w:customStyle="1" w:styleId="UnresolvedMention3">
    <w:name w:val="Unresolved Mention3"/>
    <w:basedOn w:val="DefaultParagraphFont"/>
    <w:uiPriority w:val="99"/>
    <w:semiHidden/>
    <w:unhideWhenUsed/>
    <w:rsid w:val="00B3233E"/>
    <w:rPr>
      <w:color w:val="605E5C"/>
      <w:shd w:val="clear" w:color="auto" w:fill="E1DFDD"/>
    </w:rPr>
  </w:style>
  <w:style w:type="character" w:customStyle="1" w:styleId="UnresolvedMention4">
    <w:name w:val="Unresolved Mention4"/>
    <w:basedOn w:val="DefaultParagraphFont"/>
    <w:uiPriority w:val="99"/>
    <w:semiHidden/>
    <w:unhideWhenUsed/>
    <w:rsid w:val="00E20789"/>
    <w:rPr>
      <w:color w:val="605E5C"/>
      <w:shd w:val="clear" w:color="auto" w:fill="E1DFDD"/>
    </w:rPr>
  </w:style>
  <w:style w:type="paragraph" w:styleId="Title">
    <w:name w:val="Title"/>
    <w:basedOn w:val="Normal"/>
    <w:link w:val="TitleChar"/>
    <w:qFormat/>
    <w:rsid w:val="00506BDC"/>
    <w:pPr>
      <w:autoSpaceDE w:val="0"/>
      <w:autoSpaceDN w:val="0"/>
      <w:spacing w:after="0" w:line="360" w:lineRule="auto"/>
    </w:pPr>
    <w:rPr>
      <w:rFonts w:asciiTheme="minorHAnsi" w:hAnsiTheme="minorHAnsi" w:cs="Times New Roman"/>
      <w:b/>
      <w:bCs/>
      <w:color w:val="297FD5" w:themeColor="accent3"/>
      <w:sz w:val="32"/>
      <w:szCs w:val="20"/>
      <w:lang w:val="en-AU" w:eastAsia="en-AU"/>
    </w:rPr>
  </w:style>
  <w:style w:type="character" w:customStyle="1" w:styleId="TitleChar">
    <w:name w:val="Title Char"/>
    <w:basedOn w:val="DefaultParagraphFont"/>
    <w:link w:val="Title"/>
    <w:rsid w:val="00506BDC"/>
    <w:rPr>
      <w:rFonts w:asciiTheme="minorHAnsi" w:hAnsiTheme="minorHAnsi" w:cs="Times New Roman"/>
      <w:b/>
      <w:bCs/>
      <w:color w:val="297FD5" w:themeColor="accent3"/>
      <w:sz w:val="32"/>
      <w:szCs w:val="20"/>
      <w:lang w:val="en-AU" w:eastAsia="en-AU"/>
    </w:rPr>
  </w:style>
  <w:style w:type="character" w:customStyle="1" w:styleId="UnresolvedMention5">
    <w:name w:val="Unresolved Mention5"/>
    <w:basedOn w:val="DefaultParagraphFont"/>
    <w:uiPriority w:val="99"/>
    <w:semiHidden/>
    <w:unhideWhenUsed/>
    <w:rsid w:val="00960B02"/>
    <w:rPr>
      <w:color w:val="605E5C"/>
      <w:shd w:val="clear" w:color="auto" w:fill="E1DFDD"/>
    </w:rPr>
  </w:style>
  <w:style w:type="character" w:customStyle="1" w:styleId="UnresolvedMention6">
    <w:name w:val="Unresolved Mention6"/>
    <w:basedOn w:val="DefaultParagraphFont"/>
    <w:uiPriority w:val="99"/>
    <w:semiHidden/>
    <w:unhideWhenUsed/>
    <w:rsid w:val="00993003"/>
    <w:rPr>
      <w:color w:val="605E5C"/>
      <w:shd w:val="clear" w:color="auto" w:fill="E1DFDD"/>
    </w:rPr>
  </w:style>
  <w:style w:type="character" w:customStyle="1" w:styleId="UnresolvedMention7">
    <w:name w:val="Unresolved Mention7"/>
    <w:basedOn w:val="DefaultParagraphFont"/>
    <w:uiPriority w:val="99"/>
    <w:semiHidden/>
    <w:unhideWhenUsed/>
    <w:rsid w:val="004A1301"/>
    <w:rPr>
      <w:color w:val="605E5C"/>
      <w:shd w:val="clear" w:color="auto" w:fill="E1DFDD"/>
    </w:rPr>
  </w:style>
  <w:style w:type="character" w:customStyle="1" w:styleId="UnresolvedMention8">
    <w:name w:val="Unresolved Mention8"/>
    <w:basedOn w:val="DefaultParagraphFont"/>
    <w:uiPriority w:val="99"/>
    <w:semiHidden/>
    <w:unhideWhenUsed/>
    <w:rsid w:val="002E7049"/>
    <w:rPr>
      <w:color w:val="605E5C"/>
      <w:shd w:val="clear" w:color="auto" w:fill="E1DFDD"/>
    </w:rPr>
  </w:style>
  <w:style w:type="character" w:customStyle="1" w:styleId="UnresolvedMention9">
    <w:name w:val="Unresolved Mention9"/>
    <w:basedOn w:val="DefaultParagraphFont"/>
    <w:uiPriority w:val="99"/>
    <w:semiHidden/>
    <w:unhideWhenUsed/>
    <w:rsid w:val="00106492"/>
    <w:rPr>
      <w:color w:val="605E5C"/>
      <w:shd w:val="clear" w:color="auto" w:fill="E1DFDD"/>
    </w:rPr>
  </w:style>
  <w:style w:type="paragraph" w:customStyle="1" w:styleId="Body">
    <w:name w:val="Body"/>
    <w:rsid w:val="00D56F28"/>
    <w:pPr>
      <w:spacing w:after="200" w:line="276" w:lineRule="auto"/>
    </w:pPr>
    <w:rPr>
      <w:rFonts w:ascii="Cambria" w:eastAsia="Arial Unicode MS" w:hAnsi="Cambria" w:cs="Arial Unicode MS"/>
      <w:color w:val="000000"/>
      <w:sz w:val="22"/>
      <w:szCs w:val="22"/>
      <w:u w:color="000000"/>
      <w:lang w:val="en-US" w:eastAsia="en-US"/>
    </w:rPr>
  </w:style>
  <w:style w:type="numbering" w:customStyle="1" w:styleId="ImportedStyle3">
    <w:name w:val="Imported Style 3"/>
    <w:rsid w:val="00D56F28"/>
    <w:pPr>
      <w:numPr>
        <w:numId w:val="281"/>
      </w:numPr>
    </w:pPr>
  </w:style>
  <w:style w:type="numbering" w:customStyle="1" w:styleId="ImportedStyle2">
    <w:name w:val="Imported Style 2"/>
    <w:rsid w:val="00D56F28"/>
    <w:pPr>
      <w:numPr>
        <w:numId w:val="282"/>
      </w:numPr>
    </w:pPr>
  </w:style>
  <w:style w:type="numbering" w:customStyle="1" w:styleId="ImportedStyle1">
    <w:name w:val="Imported Style 1"/>
    <w:rsid w:val="00D56F28"/>
    <w:pPr>
      <w:numPr>
        <w:numId w:val="283"/>
      </w:numPr>
    </w:pPr>
  </w:style>
  <w:style w:type="character" w:styleId="UnresolvedMention">
    <w:name w:val="Unresolved Mention"/>
    <w:basedOn w:val="DefaultParagraphFont"/>
    <w:uiPriority w:val="99"/>
    <w:semiHidden/>
    <w:unhideWhenUsed/>
    <w:rsid w:val="003A1A94"/>
    <w:rPr>
      <w:color w:val="605E5C"/>
      <w:shd w:val="clear" w:color="auto" w:fill="E1DFDD"/>
    </w:rPr>
  </w:style>
  <w:style w:type="character" w:customStyle="1" w:styleId="NoSpacingChar">
    <w:name w:val="No Spacing Char"/>
    <w:basedOn w:val="DefaultParagraphFont"/>
    <w:link w:val="NoSpacing"/>
    <w:uiPriority w:val="1"/>
    <w:rsid w:val="00017472"/>
  </w:style>
  <w:style w:type="paragraph" w:customStyle="1" w:styleId="xmsonormal">
    <w:name w:val="x_msonormal"/>
    <w:basedOn w:val="Normal"/>
    <w:rsid w:val="004D0A6F"/>
    <w:pPr>
      <w:spacing w:before="0" w:after="0"/>
    </w:pPr>
    <w:rPr>
      <w:rFonts w:eastAsiaTheme="minorEastAsia" w:cs="Calibri"/>
      <w:szCs w:val="22"/>
    </w:rPr>
  </w:style>
  <w:style w:type="paragraph" w:styleId="TOC4">
    <w:name w:val="toc 4"/>
    <w:basedOn w:val="Normal"/>
    <w:next w:val="Normal"/>
    <w:autoRedefine/>
    <w:uiPriority w:val="39"/>
    <w:unhideWhenUsed/>
    <w:rsid w:val="004D0A6F"/>
    <w:pPr>
      <w:spacing w:before="0"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4D0A6F"/>
    <w:pPr>
      <w:spacing w:before="0"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4D0A6F"/>
    <w:pPr>
      <w:spacing w:before="0"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4D0A6F"/>
    <w:pPr>
      <w:spacing w:before="0"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4D0A6F"/>
    <w:pPr>
      <w:spacing w:before="0"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4D0A6F"/>
    <w:pPr>
      <w:spacing w:before="0" w:after="0"/>
      <w:ind w:left="1760"/>
    </w:pPr>
    <w:rPr>
      <w:rFonts w:asciiTheme="minorHAnsi" w:hAnsiTheme="minorHAnsi" w:cstheme="minorHAnsi"/>
      <w:sz w:val="18"/>
      <w:szCs w:val="18"/>
    </w:rPr>
  </w:style>
  <w:style w:type="character" w:styleId="Emphasis">
    <w:name w:val="Emphasis"/>
    <w:basedOn w:val="DefaultParagraphFont"/>
    <w:uiPriority w:val="20"/>
    <w:qFormat/>
    <w:rsid w:val="00506BDC"/>
    <w:rPr>
      <w:rFonts w:asciiTheme="minorHAnsi" w:hAnsiTheme="minorHAnsi"/>
      <w:b/>
      <w:i w:val="0"/>
      <w:iCs/>
      <w:color w:val="297FD5" w:themeColor="accent3"/>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5887">
      <w:marLeft w:val="0"/>
      <w:marRight w:val="0"/>
      <w:marTop w:val="0"/>
      <w:marBottom w:val="0"/>
      <w:divBdr>
        <w:top w:val="none" w:sz="0" w:space="0" w:color="auto"/>
        <w:left w:val="none" w:sz="0" w:space="0" w:color="auto"/>
        <w:bottom w:val="none" w:sz="0" w:space="0" w:color="auto"/>
        <w:right w:val="none" w:sz="0" w:space="0" w:color="auto"/>
      </w:divBdr>
      <w:divsChild>
        <w:div w:id="75523216">
          <w:marLeft w:val="0"/>
          <w:marRight w:val="0"/>
          <w:marTop w:val="0"/>
          <w:marBottom w:val="0"/>
          <w:divBdr>
            <w:top w:val="none" w:sz="0" w:space="0" w:color="auto"/>
            <w:left w:val="none" w:sz="0" w:space="0" w:color="auto"/>
            <w:bottom w:val="none" w:sz="0" w:space="0" w:color="auto"/>
            <w:right w:val="none" w:sz="0" w:space="0" w:color="auto"/>
          </w:divBdr>
          <w:divsChild>
            <w:div w:id="1183134276">
              <w:marLeft w:val="0"/>
              <w:marRight w:val="0"/>
              <w:marTop w:val="0"/>
              <w:marBottom w:val="0"/>
              <w:divBdr>
                <w:top w:val="none" w:sz="0" w:space="0" w:color="auto"/>
                <w:left w:val="none" w:sz="0" w:space="0" w:color="auto"/>
                <w:bottom w:val="none" w:sz="0" w:space="0" w:color="auto"/>
                <w:right w:val="none" w:sz="0" w:space="0" w:color="auto"/>
              </w:divBdr>
            </w:div>
            <w:div w:id="1205287675">
              <w:marLeft w:val="0"/>
              <w:marRight w:val="0"/>
              <w:marTop w:val="0"/>
              <w:marBottom w:val="0"/>
              <w:divBdr>
                <w:top w:val="none" w:sz="0" w:space="0" w:color="auto"/>
                <w:left w:val="none" w:sz="0" w:space="0" w:color="auto"/>
                <w:bottom w:val="none" w:sz="0" w:space="0" w:color="auto"/>
                <w:right w:val="none" w:sz="0" w:space="0" w:color="auto"/>
              </w:divBdr>
            </w:div>
            <w:div w:id="1796564427">
              <w:marLeft w:val="0"/>
              <w:marRight w:val="0"/>
              <w:marTop w:val="0"/>
              <w:marBottom w:val="0"/>
              <w:divBdr>
                <w:top w:val="none" w:sz="0" w:space="0" w:color="auto"/>
                <w:left w:val="none" w:sz="0" w:space="0" w:color="auto"/>
                <w:bottom w:val="none" w:sz="0" w:space="0" w:color="auto"/>
                <w:right w:val="none" w:sz="0" w:space="0" w:color="auto"/>
              </w:divBdr>
            </w:div>
          </w:divsChild>
        </w:div>
        <w:div w:id="490947705">
          <w:marLeft w:val="0"/>
          <w:marRight w:val="0"/>
          <w:marTop w:val="0"/>
          <w:marBottom w:val="0"/>
          <w:divBdr>
            <w:top w:val="none" w:sz="0" w:space="0" w:color="auto"/>
            <w:left w:val="none" w:sz="0" w:space="0" w:color="auto"/>
            <w:bottom w:val="none" w:sz="0" w:space="0" w:color="auto"/>
            <w:right w:val="none" w:sz="0" w:space="0" w:color="auto"/>
          </w:divBdr>
          <w:divsChild>
            <w:div w:id="436754446">
              <w:marLeft w:val="0"/>
              <w:marRight w:val="0"/>
              <w:marTop w:val="0"/>
              <w:marBottom w:val="0"/>
              <w:divBdr>
                <w:top w:val="none" w:sz="0" w:space="0" w:color="auto"/>
                <w:left w:val="none" w:sz="0" w:space="0" w:color="auto"/>
                <w:bottom w:val="none" w:sz="0" w:space="0" w:color="auto"/>
                <w:right w:val="none" w:sz="0" w:space="0" w:color="auto"/>
              </w:divBdr>
              <w:divsChild>
                <w:div w:id="937825">
                  <w:marLeft w:val="0"/>
                  <w:marRight w:val="0"/>
                  <w:marTop w:val="0"/>
                  <w:marBottom w:val="0"/>
                  <w:divBdr>
                    <w:top w:val="none" w:sz="0" w:space="0" w:color="auto"/>
                    <w:left w:val="none" w:sz="0" w:space="0" w:color="auto"/>
                    <w:bottom w:val="none" w:sz="0" w:space="0" w:color="auto"/>
                    <w:right w:val="none" w:sz="0" w:space="0" w:color="auto"/>
                  </w:divBdr>
                  <w:divsChild>
                    <w:div w:id="652635450">
                      <w:marLeft w:val="0"/>
                      <w:marRight w:val="0"/>
                      <w:marTop w:val="0"/>
                      <w:marBottom w:val="0"/>
                      <w:divBdr>
                        <w:top w:val="none" w:sz="0" w:space="0" w:color="auto"/>
                        <w:left w:val="none" w:sz="0" w:space="0" w:color="auto"/>
                        <w:bottom w:val="none" w:sz="0" w:space="0" w:color="auto"/>
                        <w:right w:val="none" w:sz="0" w:space="0" w:color="auto"/>
                      </w:divBdr>
                    </w:div>
                  </w:divsChild>
                </w:div>
                <w:div w:id="2246155">
                  <w:marLeft w:val="0"/>
                  <w:marRight w:val="0"/>
                  <w:marTop w:val="0"/>
                  <w:marBottom w:val="0"/>
                  <w:divBdr>
                    <w:top w:val="none" w:sz="0" w:space="0" w:color="auto"/>
                    <w:left w:val="none" w:sz="0" w:space="0" w:color="auto"/>
                    <w:bottom w:val="none" w:sz="0" w:space="0" w:color="auto"/>
                    <w:right w:val="none" w:sz="0" w:space="0" w:color="auto"/>
                  </w:divBdr>
                  <w:divsChild>
                    <w:div w:id="1914313076">
                      <w:marLeft w:val="0"/>
                      <w:marRight w:val="0"/>
                      <w:marTop w:val="0"/>
                      <w:marBottom w:val="0"/>
                      <w:divBdr>
                        <w:top w:val="none" w:sz="0" w:space="0" w:color="auto"/>
                        <w:left w:val="none" w:sz="0" w:space="0" w:color="auto"/>
                        <w:bottom w:val="none" w:sz="0" w:space="0" w:color="auto"/>
                        <w:right w:val="none" w:sz="0" w:space="0" w:color="auto"/>
                      </w:divBdr>
                    </w:div>
                  </w:divsChild>
                </w:div>
                <w:div w:id="3361859">
                  <w:marLeft w:val="0"/>
                  <w:marRight w:val="0"/>
                  <w:marTop w:val="0"/>
                  <w:marBottom w:val="0"/>
                  <w:divBdr>
                    <w:top w:val="none" w:sz="0" w:space="0" w:color="auto"/>
                    <w:left w:val="none" w:sz="0" w:space="0" w:color="auto"/>
                    <w:bottom w:val="none" w:sz="0" w:space="0" w:color="auto"/>
                    <w:right w:val="none" w:sz="0" w:space="0" w:color="auto"/>
                  </w:divBdr>
                  <w:divsChild>
                    <w:div w:id="917515033">
                      <w:marLeft w:val="0"/>
                      <w:marRight w:val="0"/>
                      <w:marTop w:val="0"/>
                      <w:marBottom w:val="0"/>
                      <w:divBdr>
                        <w:top w:val="none" w:sz="0" w:space="0" w:color="auto"/>
                        <w:left w:val="none" w:sz="0" w:space="0" w:color="auto"/>
                        <w:bottom w:val="none" w:sz="0" w:space="0" w:color="auto"/>
                        <w:right w:val="none" w:sz="0" w:space="0" w:color="auto"/>
                      </w:divBdr>
                    </w:div>
                  </w:divsChild>
                </w:div>
                <w:div w:id="18316051">
                  <w:marLeft w:val="0"/>
                  <w:marRight w:val="0"/>
                  <w:marTop w:val="0"/>
                  <w:marBottom w:val="0"/>
                  <w:divBdr>
                    <w:top w:val="none" w:sz="0" w:space="0" w:color="auto"/>
                    <w:left w:val="none" w:sz="0" w:space="0" w:color="auto"/>
                    <w:bottom w:val="none" w:sz="0" w:space="0" w:color="auto"/>
                    <w:right w:val="none" w:sz="0" w:space="0" w:color="auto"/>
                  </w:divBdr>
                  <w:divsChild>
                    <w:div w:id="138809225">
                      <w:marLeft w:val="0"/>
                      <w:marRight w:val="0"/>
                      <w:marTop w:val="0"/>
                      <w:marBottom w:val="0"/>
                      <w:divBdr>
                        <w:top w:val="none" w:sz="0" w:space="0" w:color="auto"/>
                        <w:left w:val="none" w:sz="0" w:space="0" w:color="auto"/>
                        <w:bottom w:val="none" w:sz="0" w:space="0" w:color="auto"/>
                        <w:right w:val="none" w:sz="0" w:space="0" w:color="auto"/>
                      </w:divBdr>
                    </w:div>
                  </w:divsChild>
                </w:div>
                <w:div w:id="27410857">
                  <w:marLeft w:val="0"/>
                  <w:marRight w:val="0"/>
                  <w:marTop w:val="0"/>
                  <w:marBottom w:val="0"/>
                  <w:divBdr>
                    <w:top w:val="none" w:sz="0" w:space="0" w:color="auto"/>
                    <w:left w:val="none" w:sz="0" w:space="0" w:color="auto"/>
                    <w:bottom w:val="none" w:sz="0" w:space="0" w:color="auto"/>
                    <w:right w:val="none" w:sz="0" w:space="0" w:color="auto"/>
                  </w:divBdr>
                  <w:divsChild>
                    <w:div w:id="419639102">
                      <w:marLeft w:val="0"/>
                      <w:marRight w:val="0"/>
                      <w:marTop w:val="0"/>
                      <w:marBottom w:val="0"/>
                      <w:divBdr>
                        <w:top w:val="none" w:sz="0" w:space="0" w:color="auto"/>
                        <w:left w:val="none" w:sz="0" w:space="0" w:color="auto"/>
                        <w:bottom w:val="none" w:sz="0" w:space="0" w:color="auto"/>
                        <w:right w:val="none" w:sz="0" w:space="0" w:color="auto"/>
                      </w:divBdr>
                    </w:div>
                  </w:divsChild>
                </w:div>
                <w:div w:id="28574143">
                  <w:marLeft w:val="0"/>
                  <w:marRight w:val="0"/>
                  <w:marTop w:val="0"/>
                  <w:marBottom w:val="0"/>
                  <w:divBdr>
                    <w:top w:val="none" w:sz="0" w:space="0" w:color="auto"/>
                    <w:left w:val="none" w:sz="0" w:space="0" w:color="auto"/>
                    <w:bottom w:val="none" w:sz="0" w:space="0" w:color="auto"/>
                    <w:right w:val="none" w:sz="0" w:space="0" w:color="auto"/>
                  </w:divBdr>
                  <w:divsChild>
                    <w:div w:id="1730807275">
                      <w:marLeft w:val="0"/>
                      <w:marRight w:val="0"/>
                      <w:marTop w:val="0"/>
                      <w:marBottom w:val="0"/>
                      <w:divBdr>
                        <w:top w:val="none" w:sz="0" w:space="0" w:color="auto"/>
                        <w:left w:val="none" w:sz="0" w:space="0" w:color="auto"/>
                        <w:bottom w:val="none" w:sz="0" w:space="0" w:color="auto"/>
                        <w:right w:val="none" w:sz="0" w:space="0" w:color="auto"/>
                      </w:divBdr>
                    </w:div>
                  </w:divsChild>
                </w:div>
                <w:div w:id="31812338">
                  <w:marLeft w:val="0"/>
                  <w:marRight w:val="0"/>
                  <w:marTop w:val="0"/>
                  <w:marBottom w:val="0"/>
                  <w:divBdr>
                    <w:top w:val="none" w:sz="0" w:space="0" w:color="auto"/>
                    <w:left w:val="none" w:sz="0" w:space="0" w:color="auto"/>
                    <w:bottom w:val="none" w:sz="0" w:space="0" w:color="auto"/>
                    <w:right w:val="none" w:sz="0" w:space="0" w:color="auto"/>
                  </w:divBdr>
                  <w:divsChild>
                    <w:div w:id="975793783">
                      <w:marLeft w:val="0"/>
                      <w:marRight w:val="0"/>
                      <w:marTop w:val="0"/>
                      <w:marBottom w:val="0"/>
                      <w:divBdr>
                        <w:top w:val="none" w:sz="0" w:space="0" w:color="auto"/>
                        <w:left w:val="none" w:sz="0" w:space="0" w:color="auto"/>
                        <w:bottom w:val="none" w:sz="0" w:space="0" w:color="auto"/>
                        <w:right w:val="none" w:sz="0" w:space="0" w:color="auto"/>
                      </w:divBdr>
                    </w:div>
                  </w:divsChild>
                </w:div>
                <w:div w:id="33621571">
                  <w:marLeft w:val="0"/>
                  <w:marRight w:val="0"/>
                  <w:marTop w:val="0"/>
                  <w:marBottom w:val="0"/>
                  <w:divBdr>
                    <w:top w:val="none" w:sz="0" w:space="0" w:color="auto"/>
                    <w:left w:val="none" w:sz="0" w:space="0" w:color="auto"/>
                    <w:bottom w:val="none" w:sz="0" w:space="0" w:color="auto"/>
                    <w:right w:val="none" w:sz="0" w:space="0" w:color="auto"/>
                  </w:divBdr>
                  <w:divsChild>
                    <w:div w:id="314845130">
                      <w:marLeft w:val="0"/>
                      <w:marRight w:val="0"/>
                      <w:marTop w:val="0"/>
                      <w:marBottom w:val="0"/>
                      <w:divBdr>
                        <w:top w:val="none" w:sz="0" w:space="0" w:color="auto"/>
                        <w:left w:val="none" w:sz="0" w:space="0" w:color="auto"/>
                        <w:bottom w:val="none" w:sz="0" w:space="0" w:color="auto"/>
                        <w:right w:val="none" w:sz="0" w:space="0" w:color="auto"/>
                      </w:divBdr>
                    </w:div>
                  </w:divsChild>
                </w:div>
                <w:div w:id="33778095">
                  <w:marLeft w:val="0"/>
                  <w:marRight w:val="0"/>
                  <w:marTop w:val="0"/>
                  <w:marBottom w:val="0"/>
                  <w:divBdr>
                    <w:top w:val="none" w:sz="0" w:space="0" w:color="auto"/>
                    <w:left w:val="none" w:sz="0" w:space="0" w:color="auto"/>
                    <w:bottom w:val="none" w:sz="0" w:space="0" w:color="auto"/>
                    <w:right w:val="none" w:sz="0" w:space="0" w:color="auto"/>
                  </w:divBdr>
                  <w:divsChild>
                    <w:div w:id="1598322132">
                      <w:marLeft w:val="0"/>
                      <w:marRight w:val="0"/>
                      <w:marTop w:val="0"/>
                      <w:marBottom w:val="0"/>
                      <w:divBdr>
                        <w:top w:val="none" w:sz="0" w:space="0" w:color="auto"/>
                        <w:left w:val="none" w:sz="0" w:space="0" w:color="auto"/>
                        <w:bottom w:val="none" w:sz="0" w:space="0" w:color="auto"/>
                        <w:right w:val="none" w:sz="0" w:space="0" w:color="auto"/>
                      </w:divBdr>
                    </w:div>
                  </w:divsChild>
                </w:div>
                <w:div w:id="36855194">
                  <w:marLeft w:val="0"/>
                  <w:marRight w:val="0"/>
                  <w:marTop w:val="0"/>
                  <w:marBottom w:val="0"/>
                  <w:divBdr>
                    <w:top w:val="none" w:sz="0" w:space="0" w:color="auto"/>
                    <w:left w:val="none" w:sz="0" w:space="0" w:color="auto"/>
                    <w:bottom w:val="none" w:sz="0" w:space="0" w:color="auto"/>
                    <w:right w:val="none" w:sz="0" w:space="0" w:color="auto"/>
                  </w:divBdr>
                  <w:divsChild>
                    <w:div w:id="48119222">
                      <w:marLeft w:val="0"/>
                      <w:marRight w:val="0"/>
                      <w:marTop w:val="0"/>
                      <w:marBottom w:val="0"/>
                      <w:divBdr>
                        <w:top w:val="none" w:sz="0" w:space="0" w:color="auto"/>
                        <w:left w:val="none" w:sz="0" w:space="0" w:color="auto"/>
                        <w:bottom w:val="none" w:sz="0" w:space="0" w:color="auto"/>
                        <w:right w:val="none" w:sz="0" w:space="0" w:color="auto"/>
                      </w:divBdr>
                    </w:div>
                  </w:divsChild>
                </w:div>
                <w:div w:id="38016990">
                  <w:marLeft w:val="0"/>
                  <w:marRight w:val="0"/>
                  <w:marTop w:val="0"/>
                  <w:marBottom w:val="0"/>
                  <w:divBdr>
                    <w:top w:val="none" w:sz="0" w:space="0" w:color="auto"/>
                    <w:left w:val="none" w:sz="0" w:space="0" w:color="auto"/>
                    <w:bottom w:val="none" w:sz="0" w:space="0" w:color="auto"/>
                    <w:right w:val="none" w:sz="0" w:space="0" w:color="auto"/>
                  </w:divBdr>
                  <w:divsChild>
                    <w:div w:id="1027633146">
                      <w:marLeft w:val="0"/>
                      <w:marRight w:val="0"/>
                      <w:marTop w:val="0"/>
                      <w:marBottom w:val="0"/>
                      <w:divBdr>
                        <w:top w:val="none" w:sz="0" w:space="0" w:color="auto"/>
                        <w:left w:val="none" w:sz="0" w:space="0" w:color="auto"/>
                        <w:bottom w:val="none" w:sz="0" w:space="0" w:color="auto"/>
                        <w:right w:val="none" w:sz="0" w:space="0" w:color="auto"/>
                      </w:divBdr>
                    </w:div>
                  </w:divsChild>
                </w:div>
                <w:div w:id="40595491">
                  <w:marLeft w:val="0"/>
                  <w:marRight w:val="0"/>
                  <w:marTop w:val="0"/>
                  <w:marBottom w:val="0"/>
                  <w:divBdr>
                    <w:top w:val="none" w:sz="0" w:space="0" w:color="auto"/>
                    <w:left w:val="none" w:sz="0" w:space="0" w:color="auto"/>
                    <w:bottom w:val="none" w:sz="0" w:space="0" w:color="auto"/>
                    <w:right w:val="none" w:sz="0" w:space="0" w:color="auto"/>
                  </w:divBdr>
                  <w:divsChild>
                    <w:div w:id="688289043">
                      <w:marLeft w:val="0"/>
                      <w:marRight w:val="0"/>
                      <w:marTop w:val="0"/>
                      <w:marBottom w:val="0"/>
                      <w:divBdr>
                        <w:top w:val="none" w:sz="0" w:space="0" w:color="auto"/>
                        <w:left w:val="none" w:sz="0" w:space="0" w:color="auto"/>
                        <w:bottom w:val="none" w:sz="0" w:space="0" w:color="auto"/>
                        <w:right w:val="none" w:sz="0" w:space="0" w:color="auto"/>
                      </w:divBdr>
                    </w:div>
                  </w:divsChild>
                </w:div>
                <w:div w:id="43413108">
                  <w:marLeft w:val="0"/>
                  <w:marRight w:val="0"/>
                  <w:marTop w:val="0"/>
                  <w:marBottom w:val="0"/>
                  <w:divBdr>
                    <w:top w:val="none" w:sz="0" w:space="0" w:color="auto"/>
                    <w:left w:val="none" w:sz="0" w:space="0" w:color="auto"/>
                    <w:bottom w:val="none" w:sz="0" w:space="0" w:color="auto"/>
                    <w:right w:val="none" w:sz="0" w:space="0" w:color="auto"/>
                  </w:divBdr>
                  <w:divsChild>
                    <w:div w:id="1707681911">
                      <w:marLeft w:val="0"/>
                      <w:marRight w:val="0"/>
                      <w:marTop w:val="0"/>
                      <w:marBottom w:val="0"/>
                      <w:divBdr>
                        <w:top w:val="none" w:sz="0" w:space="0" w:color="auto"/>
                        <w:left w:val="none" w:sz="0" w:space="0" w:color="auto"/>
                        <w:bottom w:val="none" w:sz="0" w:space="0" w:color="auto"/>
                        <w:right w:val="none" w:sz="0" w:space="0" w:color="auto"/>
                      </w:divBdr>
                    </w:div>
                  </w:divsChild>
                </w:div>
                <w:div w:id="45956735">
                  <w:marLeft w:val="0"/>
                  <w:marRight w:val="0"/>
                  <w:marTop w:val="0"/>
                  <w:marBottom w:val="0"/>
                  <w:divBdr>
                    <w:top w:val="none" w:sz="0" w:space="0" w:color="auto"/>
                    <w:left w:val="none" w:sz="0" w:space="0" w:color="auto"/>
                    <w:bottom w:val="none" w:sz="0" w:space="0" w:color="auto"/>
                    <w:right w:val="none" w:sz="0" w:space="0" w:color="auto"/>
                  </w:divBdr>
                  <w:divsChild>
                    <w:div w:id="781076325">
                      <w:marLeft w:val="0"/>
                      <w:marRight w:val="0"/>
                      <w:marTop w:val="0"/>
                      <w:marBottom w:val="0"/>
                      <w:divBdr>
                        <w:top w:val="none" w:sz="0" w:space="0" w:color="auto"/>
                        <w:left w:val="none" w:sz="0" w:space="0" w:color="auto"/>
                        <w:bottom w:val="none" w:sz="0" w:space="0" w:color="auto"/>
                        <w:right w:val="none" w:sz="0" w:space="0" w:color="auto"/>
                      </w:divBdr>
                    </w:div>
                  </w:divsChild>
                </w:div>
                <w:div w:id="47917352">
                  <w:marLeft w:val="0"/>
                  <w:marRight w:val="0"/>
                  <w:marTop w:val="0"/>
                  <w:marBottom w:val="0"/>
                  <w:divBdr>
                    <w:top w:val="none" w:sz="0" w:space="0" w:color="auto"/>
                    <w:left w:val="none" w:sz="0" w:space="0" w:color="auto"/>
                    <w:bottom w:val="none" w:sz="0" w:space="0" w:color="auto"/>
                    <w:right w:val="none" w:sz="0" w:space="0" w:color="auto"/>
                  </w:divBdr>
                  <w:divsChild>
                    <w:div w:id="1435128561">
                      <w:marLeft w:val="0"/>
                      <w:marRight w:val="0"/>
                      <w:marTop w:val="0"/>
                      <w:marBottom w:val="0"/>
                      <w:divBdr>
                        <w:top w:val="none" w:sz="0" w:space="0" w:color="auto"/>
                        <w:left w:val="none" w:sz="0" w:space="0" w:color="auto"/>
                        <w:bottom w:val="none" w:sz="0" w:space="0" w:color="auto"/>
                        <w:right w:val="none" w:sz="0" w:space="0" w:color="auto"/>
                      </w:divBdr>
                    </w:div>
                  </w:divsChild>
                </w:div>
                <w:div w:id="53236047">
                  <w:marLeft w:val="0"/>
                  <w:marRight w:val="0"/>
                  <w:marTop w:val="0"/>
                  <w:marBottom w:val="0"/>
                  <w:divBdr>
                    <w:top w:val="none" w:sz="0" w:space="0" w:color="auto"/>
                    <w:left w:val="none" w:sz="0" w:space="0" w:color="auto"/>
                    <w:bottom w:val="none" w:sz="0" w:space="0" w:color="auto"/>
                    <w:right w:val="none" w:sz="0" w:space="0" w:color="auto"/>
                  </w:divBdr>
                  <w:divsChild>
                    <w:div w:id="1117332492">
                      <w:marLeft w:val="0"/>
                      <w:marRight w:val="0"/>
                      <w:marTop w:val="0"/>
                      <w:marBottom w:val="0"/>
                      <w:divBdr>
                        <w:top w:val="none" w:sz="0" w:space="0" w:color="auto"/>
                        <w:left w:val="none" w:sz="0" w:space="0" w:color="auto"/>
                        <w:bottom w:val="none" w:sz="0" w:space="0" w:color="auto"/>
                        <w:right w:val="none" w:sz="0" w:space="0" w:color="auto"/>
                      </w:divBdr>
                    </w:div>
                  </w:divsChild>
                </w:div>
                <w:div w:id="53553384">
                  <w:marLeft w:val="0"/>
                  <w:marRight w:val="0"/>
                  <w:marTop w:val="0"/>
                  <w:marBottom w:val="0"/>
                  <w:divBdr>
                    <w:top w:val="none" w:sz="0" w:space="0" w:color="auto"/>
                    <w:left w:val="none" w:sz="0" w:space="0" w:color="auto"/>
                    <w:bottom w:val="none" w:sz="0" w:space="0" w:color="auto"/>
                    <w:right w:val="none" w:sz="0" w:space="0" w:color="auto"/>
                  </w:divBdr>
                  <w:divsChild>
                    <w:div w:id="981427841">
                      <w:marLeft w:val="0"/>
                      <w:marRight w:val="0"/>
                      <w:marTop w:val="0"/>
                      <w:marBottom w:val="0"/>
                      <w:divBdr>
                        <w:top w:val="none" w:sz="0" w:space="0" w:color="auto"/>
                        <w:left w:val="none" w:sz="0" w:space="0" w:color="auto"/>
                        <w:bottom w:val="none" w:sz="0" w:space="0" w:color="auto"/>
                        <w:right w:val="none" w:sz="0" w:space="0" w:color="auto"/>
                      </w:divBdr>
                    </w:div>
                  </w:divsChild>
                </w:div>
                <w:div w:id="53706188">
                  <w:marLeft w:val="0"/>
                  <w:marRight w:val="0"/>
                  <w:marTop w:val="0"/>
                  <w:marBottom w:val="0"/>
                  <w:divBdr>
                    <w:top w:val="none" w:sz="0" w:space="0" w:color="auto"/>
                    <w:left w:val="none" w:sz="0" w:space="0" w:color="auto"/>
                    <w:bottom w:val="none" w:sz="0" w:space="0" w:color="auto"/>
                    <w:right w:val="none" w:sz="0" w:space="0" w:color="auto"/>
                  </w:divBdr>
                  <w:divsChild>
                    <w:div w:id="960110207">
                      <w:marLeft w:val="0"/>
                      <w:marRight w:val="0"/>
                      <w:marTop w:val="0"/>
                      <w:marBottom w:val="0"/>
                      <w:divBdr>
                        <w:top w:val="none" w:sz="0" w:space="0" w:color="auto"/>
                        <w:left w:val="none" w:sz="0" w:space="0" w:color="auto"/>
                        <w:bottom w:val="none" w:sz="0" w:space="0" w:color="auto"/>
                        <w:right w:val="none" w:sz="0" w:space="0" w:color="auto"/>
                      </w:divBdr>
                    </w:div>
                  </w:divsChild>
                </w:div>
                <w:div w:id="54742897">
                  <w:marLeft w:val="0"/>
                  <w:marRight w:val="0"/>
                  <w:marTop w:val="0"/>
                  <w:marBottom w:val="0"/>
                  <w:divBdr>
                    <w:top w:val="none" w:sz="0" w:space="0" w:color="auto"/>
                    <w:left w:val="none" w:sz="0" w:space="0" w:color="auto"/>
                    <w:bottom w:val="none" w:sz="0" w:space="0" w:color="auto"/>
                    <w:right w:val="none" w:sz="0" w:space="0" w:color="auto"/>
                  </w:divBdr>
                  <w:divsChild>
                    <w:div w:id="1200971222">
                      <w:marLeft w:val="0"/>
                      <w:marRight w:val="0"/>
                      <w:marTop w:val="0"/>
                      <w:marBottom w:val="0"/>
                      <w:divBdr>
                        <w:top w:val="none" w:sz="0" w:space="0" w:color="auto"/>
                        <w:left w:val="none" w:sz="0" w:space="0" w:color="auto"/>
                        <w:bottom w:val="none" w:sz="0" w:space="0" w:color="auto"/>
                        <w:right w:val="none" w:sz="0" w:space="0" w:color="auto"/>
                      </w:divBdr>
                    </w:div>
                  </w:divsChild>
                </w:div>
                <w:div w:id="54814900">
                  <w:marLeft w:val="0"/>
                  <w:marRight w:val="0"/>
                  <w:marTop w:val="0"/>
                  <w:marBottom w:val="0"/>
                  <w:divBdr>
                    <w:top w:val="none" w:sz="0" w:space="0" w:color="auto"/>
                    <w:left w:val="none" w:sz="0" w:space="0" w:color="auto"/>
                    <w:bottom w:val="none" w:sz="0" w:space="0" w:color="auto"/>
                    <w:right w:val="none" w:sz="0" w:space="0" w:color="auto"/>
                  </w:divBdr>
                  <w:divsChild>
                    <w:div w:id="571043424">
                      <w:marLeft w:val="0"/>
                      <w:marRight w:val="0"/>
                      <w:marTop w:val="0"/>
                      <w:marBottom w:val="0"/>
                      <w:divBdr>
                        <w:top w:val="none" w:sz="0" w:space="0" w:color="auto"/>
                        <w:left w:val="none" w:sz="0" w:space="0" w:color="auto"/>
                        <w:bottom w:val="none" w:sz="0" w:space="0" w:color="auto"/>
                        <w:right w:val="none" w:sz="0" w:space="0" w:color="auto"/>
                      </w:divBdr>
                    </w:div>
                  </w:divsChild>
                </w:div>
                <w:div w:id="55009081">
                  <w:marLeft w:val="0"/>
                  <w:marRight w:val="0"/>
                  <w:marTop w:val="0"/>
                  <w:marBottom w:val="0"/>
                  <w:divBdr>
                    <w:top w:val="none" w:sz="0" w:space="0" w:color="auto"/>
                    <w:left w:val="none" w:sz="0" w:space="0" w:color="auto"/>
                    <w:bottom w:val="none" w:sz="0" w:space="0" w:color="auto"/>
                    <w:right w:val="none" w:sz="0" w:space="0" w:color="auto"/>
                  </w:divBdr>
                  <w:divsChild>
                    <w:div w:id="155805800">
                      <w:marLeft w:val="0"/>
                      <w:marRight w:val="0"/>
                      <w:marTop w:val="0"/>
                      <w:marBottom w:val="0"/>
                      <w:divBdr>
                        <w:top w:val="none" w:sz="0" w:space="0" w:color="auto"/>
                        <w:left w:val="none" w:sz="0" w:space="0" w:color="auto"/>
                        <w:bottom w:val="none" w:sz="0" w:space="0" w:color="auto"/>
                        <w:right w:val="none" w:sz="0" w:space="0" w:color="auto"/>
                      </w:divBdr>
                    </w:div>
                  </w:divsChild>
                </w:div>
                <w:div w:id="57557495">
                  <w:marLeft w:val="0"/>
                  <w:marRight w:val="0"/>
                  <w:marTop w:val="0"/>
                  <w:marBottom w:val="0"/>
                  <w:divBdr>
                    <w:top w:val="none" w:sz="0" w:space="0" w:color="auto"/>
                    <w:left w:val="none" w:sz="0" w:space="0" w:color="auto"/>
                    <w:bottom w:val="none" w:sz="0" w:space="0" w:color="auto"/>
                    <w:right w:val="none" w:sz="0" w:space="0" w:color="auto"/>
                  </w:divBdr>
                  <w:divsChild>
                    <w:div w:id="1733499819">
                      <w:marLeft w:val="0"/>
                      <w:marRight w:val="0"/>
                      <w:marTop w:val="0"/>
                      <w:marBottom w:val="0"/>
                      <w:divBdr>
                        <w:top w:val="none" w:sz="0" w:space="0" w:color="auto"/>
                        <w:left w:val="none" w:sz="0" w:space="0" w:color="auto"/>
                        <w:bottom w:val="none" w:sz="0" w:space="0" w:color="auto"/>
                        <w:right w:val="none" w:sz="0" w:space="0" w:color="auto"/>
                      </w:divBdr>
                    </w:div>
                  </w:divsChild>
                </w:div>
                <w:div w:id="58750840">
                  <w:marLeft w:val="0"/>
                  <w:marRight w:val="0"/>
                  <w:marTop w:val="0"/>
                  <w:marBottom w:val="0"/>
                  <w:divBdr>
                    <w:top w:val="none" w:sz="0" w:space="0" w:color="auto"/>
                    <w:left w:val="none" w:sz="0" w:space="0" w:color="auto"/>
                    <w:bottom w:val="none" w:sz="0" w:space="0" w:color="auto"/>
                    <w:right w:val="none" w:sz="0" w:space="0" w:color="auto"/>
                  </w:divBdr>
                  <w:divsChild>
                    <w:div w:id="900364577">
                      <w:marLeft w:val="0"/>
                      <w:marRight w:val="0"/>
                      <w:marTop w:val="0"/>
                      <w:marBottom w:val="0"/>
                      <w:divBdr>
                        <w:top w:val="none" w:sz="0" w:space="0" w:color="auto"/>
                        <w:left w:val="none" w:sz="0" w:space="0" w:color="auto"/>
                        <w:bottom w:val="none" w:sz="0" w:space="0" w:color="auto"/>
                        <w:right w:val="none" w:sz="0" w:space="0" w:color="auto"/>
                      </w:divBdr>
                    </w:div>
                  </w:divsChild>
                </w:div>
                <w:div w:id="63456850">
                  <w:marLeft w:val="0"/>
                  <w:marRight w:val="0"/>
                  <w:marTop w:val="0"/>
                  <w:marBottom w:val="0"/>
                  <w:divBdr>
                    <w:top w:val="none" w:sz="0" w:space="0" w:color="auto"/>
                    <w:left w:val="none" w:sz="0" w:space="0" w:color="auto"/>
                    <w:bottom w:val="none" w:sz="0" w:space="0" w:color="auto"/>
                    <w:right w:val="none" w:sz="0" w:space="0" w:color="auto"/>
                  </w:divBdr>
                  <w:divsChild>
                    <w:div w:id="49379400">
                      <w:marLeft w:val="0"/>
                      <w:marRight w:val="0"/>
                      <w:marTop w:val="0"/>
                      <w:marBottom w:val="0"/>
                      <w:divBdr>
                        <w:top w:val="none" w:sz="0" w:space="0" w:color="auto"/>
                        <w:left w:val="none" w:sz="0" w:space="0" w:color="auto"/>
                        <w:bottom w:val="none" w:sz="0" w:space="0" w:color="auto"/>
                        <w:right w:val="none" w:sz="0" w:space="0" w:color="auto"/>
                      </w:divBdr>
                    </w:div>
                  </w:divsChild>
                </w:div>
                <w:div w:id="68189536">
                  <w:marLeft w:val="0"/>
                  <w:marRight w:val="0"/>
                  <w:marTop w:val="0"/>
                  <w:marBottom w:val="0"/>
                  <w:divBdr>
                    <w:top w:val="none" w:sz="0" w:space="0" w:color="auto"/>
                    <w:left w:val="none" w:sz="0" w:space="0" w:color="auto"/>
                    <w:bottom w:val="none" w:sz="0" w:space="0" w:color="auto"/>
                    <w:right w:val="none" w:sz="0" w:space="0" w:color="auto"/>
                  </w:divBdr>
                  <w:divsChild>
                    <w:div w:id="423456272">
                      <w:marLeft w:val="0"/>
                      <w:marRight w:val="0"/>
                      <w:marTop w:val="0"/>
                      <w:marBottom w:val="0"/>
                      <w:divBdr>
                        <w:top w:val="none" w:sz="0" w:space="0" w:color="auto"/>
                        <w:left w:val="none" w:sz="0" w:space="0" w:color="auto"/>
                        <w:bottom w:val="none" w:sz="0" w:space="0" w:color="auto"/>
                        <w:right w:val="none" w:sz="0" w:space="0" w:color="auto"/>
                      </w:divBdr>
                    </w:div>
                  </w:divsChild>
                </w:div>
                <w:div w:id="69423014">
                  <w:marLeft w:val="0"/>
                  <w:marRight w:val="0"/>
                  <w:marTop w:val="0"/>
                  <w:marBottom w:val="0"/>
                  <w:divBdr>
                    <w:top w:val="none" w:sz="0" w:space="0" w:color="auto"/>
                    <w:left w:val="none" w:sz="0" w:space="0" w:color="auto"/>
                    <w:bottom w:val="none" w:sz="0" w:space="0" w:color="auto"/>
                    <w:right w:val="none" w:sz="0" w:space="0" w:color="auto"/>
                  </w:divBdr>
                  <w:divsChild>
                    <w:div w:id="2075662081">
                      <w:marLeft w:val="0"/>
                      <w:marRight w:val="0"/>
                      <w:marTop w:val="0"/>
                      <w:marBottom w:val="0"/>
                      <w:divBdr>
                        <w:top w:val="none" w:sz="0" w:space="0" w:color="auto"/>
                        <w:left w:val="none" w:sz="0" w:space="0" w:color="auto"/>
                        <w:bottom w:val="none" w:sz="0" w:space="0" w:color="auto"/>
                        <w:right w:val="none" w:sz="0" w:space="0" w:color="auto"/>
                      </w:divBdr>
                    </w:div>
                  </w:divsChild>
                </w:div>
                <w:div w:id="70780043">
                  <w:marLeft w:val="0"/>
                  <w:marRight w:val="0"/>
                  <w:marTop w:val="0"/>
                  <w:marBottom w:val="0"/>
                  <w:divBdr>
                    <w:top w:val="none" w:sz="0" w:space="0" w:color="auto"/>
                    <w:left w:val="none" w:sz="0" w:space="0" w:color="auto"/>
                    <w:bottom w:val="none" w:sz="0" w:space="0" w:color="auto"/>
                    <w:right w:val="none" w:sz="0" w:space="0" w:color="auto"/>
                  </w:divBdr>
                  <w:divsChild>
                    <w:div w:id="1526552902">
                      <w:marLeft w:val="0"/>
                      <w:marRight w:val="0"/>
                      <w:marTop w:val="0"/>
                      <w:marBottom w:val="0"/>
                      <w:divBdr>
                        <w:top w:val="none" w:sz="0" w:space="0" w:color="auto"/>
                        <w:left w:val="none" w:sz="0" w:space="0" w:color="auto"/>
                        <w:bottom w:val="none" w:sz="0" w:space="0" w:color="auto"/>
                        <w:right w:val="none" w:sz="0" w:space="0" w:color="auto"/>
                      </w:divBdr>
                    </w:div>
                  </w:divsChild>
                </w:div>
                <w:div w:id="73167514">
                  <w:marLeft w:val="0"/>
                  <w:marRight w:val="0"/>
                  <w:marTop w:val="0"/>
                  <w:marBottom w:val="0"/>
                  <w:divBdr>
                    <w:top w:val="none" w:sz="0" w:space="0" w:color="auto"/>
                    <w:left w:val="none" w:sz="0" w:space="0" w:color="auto"/>
                    <w:bottom w:val="none" w:sz="0" w:space="0" w:color="auto"/>
                    <w:right w:val="none" w:sz="0" w:space="0" w:color="auto"/>
                  </w:divBdr>
                  <w:divsChild>
                    <w:div w:id="460154607">
                      <w:marLeft w:val="0"/>
                      <w:marRight w:val="0"/>
                      <w:marTop w:val="0"/>
                      <w:marBottom w:val="0"/>
                      <w:divBdr>
                        <w:top w:val="none" w:sz="0" w:space="0" w:color="auto"/>
                        <w:left w:val="none" w:sz="0" w:space="0" w:color="auto"/>
                        <w:bottom w:val="none" w:sz="0" w:space="0" w:color="auto"/>
                        <w:right w:val="none" w:sz="0" w:space="0" w:color="auto"/>
                      </w:divBdr>
                    </w:div>
                  </w:divsChild>
                </w:div>
                <w:div w:id="82997846">
                  <w:marLeft w:val="0"/>
                  <w:marRight w:val="0"/>
                  <w:marTop w:val="0"/>
                  <w:marBottom w:val="0"/>
                  <w:divBdr>
                    <w:top w:val="none" w:sz="0" w:space="0" w:color="auto"/>
                    <w:left w:val="none" w:sz="0" w:space="0" w:color="auto"/>
                    <w:bottom w:val="none" w:sz="0" w:space="0" w:color="auto"/>
                    <w:right w:val="none" w:sz="0" w:space="0" w:color="auto"/>
                  </w:divBdr>
                  <w:divsChild>
                    <w:div w:id="49816452">
                      <w:marLeft w:val="0"/>
                      <w:marRight w:val="0"/>
                      <w:marTop w:val="0"/>
                      <w:marBottom w:val="0"/>
                      <w:divBdr>
                        <w:top w:val="none" w:sz="0" w:space="0" w:color="auto"/>
                        <w:left w:val="none" w:sz="0" w:space="0" w:color="auto"/>
                        <w:bottom w:val="none" w:sz="0" w:space="0" w:color="auto"/>
                        <w:right w:val="none" w:sz="0" w:space="0" w:color="auto"/>
                      </w:divBdr>
                    </w:div>
                  </w:divsChild>
                </w:div>
                <w:div w:id="84694634">
                  <w:marLeft w:val="0"/>
                  <w:marRight w:val="0"/>
                  <w:marTop w:val="0"/>
                  <w:marBottom w:val="0"/>
                  <w:divBdr>
                    <w:top w:val="none" w:sz="0" w:space="0" w:color="auto"/>
                    <w:left w:val="none" w:sz="0" w:space="0" w:color="auto"/>
                    <w:bottom w:val="none" w:sz="0" w:space="0" w:color="auto"/>
                    <w:right w:val="none" w:sz="0" w:space="0" w:color="auto"/>
                  </w:divBdr>
                  <w:divsChild>
                    <w:div w:id="530266570">
                      <w:marLeft w:val="0"/>
                      <w:marRight w:val="0"/>
                      <w:marTop w:val="0"/>
                      <w:marBottom w:val="0"/>
                      <w:divBdr>
                        <w:top w:val="none" w:sz="0" w:space="0" w:color="auto"/>
                        <w:left w:val="none" w:sz="0" w:space="0" w:color="auto"/>
                        <w:bottom w:val="none" w:sz="0" w:space="0" w:color="auto"/>
                        <w:right w:val="none" w:sz="0" w:space="0" w:color="auto"/>
                      </w:divBdr>
                    </w:div>
                  </w:divsChild>
                </w:div>
                <w:div w:id="86972381">
                  <w:marLeft w:val="0"/>
                  <w:marRight w:val="0"/>
                  <w:marTop w:val="0"/>
                  <w:marBottom w:val="0"/>
                  <w:divBdr>
                    <w:top w:val="none" w:sz="0" w:space="0" w:color="auto"/>
                    <w:left w:val="none" w:sz="0" w:space="0" w:color="auto"/>
                    <w:bottom w:val="none" w:sz="0" w:space="0" w:color="auto"/>
                    <w:right w:val="none" w:sz="0" w:space="0" w:color="auto"/>
                  </w:divBdr>
                  <w:divsChild>
                    <w:div w:id="2081054210">
                      <w:marLeft w:val="0"/>
                      <w:marRight w:val="0"/>
                      <w:marTop w:val="0"/>
                      <w:marBottom w:val="0"/>
                      <w:divBdr>
                        <w:top w:val="none" w:sz="0" w:space="0" w:color="auto"/>
                        <w:left w:val="none" w:sz="0" w:space="0" w:color="auto"/>
                        <w:bottom w:val="none" w:sz="0" w:space="0" w:color="auto"/>
                        <w:right w:val="none" w:sz="0" w:space="0" w:color="auto"/>
                      </w:divBdr>
                    </w:div>
                  </w:divsChild>
                </w:div>
                <w:div w:id="87317627">
                  <w:marLeft w:val="0"/>
                  <w:marRight w:val="0"/>
                  <w:marTop w:val="0"/>
                  <w:marBottom w:val="0"/>
                  <w:divBdr>
                    <w:top w:val="none" w:sz="0" w:space="0" w:color="auto"/>
                    <w:left w:val="none" w:sz="0" w:space="0" w:color="auto"/>
                    <w:bottom w:val="none" w:sz="0" w:space="0" w:color="auto"/>
                    <w:right w:val="none" w:sz="0" w:space="0" w:color="auto"/>
                  </w:divBdr>
                  <w:divsChild>
                    <w:div w:id="1094597036">
                      <w:marLeft w:val="0"/>
                      <w:marRight w:val="0"/>
                      <w:marTop w:val="0"/>
                      <w:marBottom w:val="0"/>
                      <w:divBdr>
                        <w:top w:val="none" w:sz="0" w:space="0" w:color="auto"/>
                        <w:left w:val="none" w:sz="0" w:space="0" w:color="auto"/>
                        <w:bottom w:val="none" w:sz="0" w:space="0" w:color="auto"/>
                        <w:right w:val="none" w:sz="0" w:space="0" w:color="auto"/>
                      </w:divBdr>
                    </w:div>
                  </w:divsChild>
                </w:div>
                <w:div w:id="101999846">
                  <w:marLeft w:val="0"/>
                  <w:marRight w:val="0"/>
                  <w:marTop w:val="0"/>
                  <w:marBottom w:val="0"/>
                  <w:divBdr>
                    <w:top w:val="none" w:sz="0" w:space="0" w:color="auto"/>
                    <w:left w:val="none" w:sz="0" w:space="0" w:color="auto"/>
                    <w:bottom w:val="none" w:sz="0" w:space="0" w:color="auto"/>
                    <w:right w:val="none" w:sz="0" w:space="0" w:color="auto"/>
                  </w:divBdr>
                  <w:divsChild>
                    <w:div w:id="717047616">
                      <w:marLeft w:val="0"/>
                      <w:marRight w:val="0"/>
                      <w:marTop w:val="0"/>
                      <w:marBottom w:val="0"/>
                      <w:divBdr>
                        <w:top w:val="none" w:sz="0" w:space="0" w:color="auto"/>
                        <w:left w:val="none" w:sz="0" w:space="0" w:color="auto"/>
                        <w:bottom w:val="none" w:sz="0" w:space="0" w:color="auto"/>
                        <w:right w:val="none" w:sz="0" w:space="0" w:color="auto"/>
                      </w:divBdr>
                    </w:div>
                  </w:divsChild>
                </w:div>
                <w:div w:id="107895777">
                  <w:marLeft w:val="0"/>
                  <w:marRight w:val="0"/>
                  <w:marTop w:val="0"/>
                  <w:marBottom w:val="0"/>
                  <w:divBdr>
                    <w:top w:val="none" w:sz="0" w:space="0" w:color="auto"/>
                    <w:left w:val="none" w:sz="0" w:space="0" w:color="auto"/>
                    <w:bottom w:val="none" w:sz="0" w:space="0" w:color="auto"/>
                    <w:right w:val="none" w:sz="0" w:space="0" w:color="auto"/>
                  </w:divBdr>
                  <w:divsChild>
                    <w:div w:id="1656253681">
                      <w:marLeft w:val="0"/>
                      <w:marRight w:val="0"/>
                      <w:marTop w:val="0"/>
                      <w:marBottom w:val="0"/>
                      <w:divBdr>
                        <w:top w:val="none" w:sz="0" w:space="0" w:color="auto"/>
                        <w:left w:val="none" w:sz="0" w:space="0" w:color="auto"/>
                        <w:bottom w:val="none" w:sz="0" w:space="0" w:color="auto"/>
                        <w:right w:val="none" w:sz="0" w:space="0" w:color="auto"/>
                      </w:divBdr>
                    </w:div>
                  </w:divsChild>
                </w:div>
                <w:div w:id="109203179">
                  <w:marLeft w:val="0"/>
                  <w:marRight w:val="0"/>
                  <w:marTop w:val="0"/>
                  <w:marBottom w:val="0"/>
                  <w:divBdr>
                    <w:top w:val="none" w:sz="0" w:space="0" w:color="auto"/>
                    <w:left w:val="none" w:sz="0" w:space="0" w:color="auto"/>
                    <w:bottom w:val="none" w:sz="0" w:space="0" w:color="auto"/>
                    <w:right w:val="none" w:sz="0" w:space="0" w:color="auto"/>
                  </w:divBdr>
                  <w:divsChild>
                    <w:div w:id="1919631501">
                      <w:marLeft w:val="0"/>
                      <w:marRight w:val="0"/>
                      <w:marTop w:val="0"/>
                      <w:marBottom w:val="0"/>
                      <w:divBdr>
                        <w:top w:val="none" w:sz="0" w:space="0" w:color="auto"/>
                        <w:left w:val="none" w:sz="0" w:space="0" w:color="auto"/>
                        <w:bottom w:val="none" w:sz="0" w:space="0" w:color="auto"/>
                        <w:right w:val="none" w:sz="0" w:space="0" w:color="auto"/>
                      </w:divBdr>
                    </w:div>
                  </w:divsChild>
                </w:div>
                <w:div w:id="112943505">
                  <w:marLeft w:val="0"/>
                  <w:marRight w:val="0"/>
                  <w:marTop w:val="0"/>
                  <w:marBottom w:val="0"/>
                  <w:divBdr>
                    <w:top w:val="none" w:sz="0" w:space="0" w:color="auto"/>
                    <w:left w:val="none" w:sz="0" w:space="0" w:color="auto"/>
                    <w:bottom w:val="none" w:sz="0" w:space="0" w:color="auto"/>
                    <w:right w:val="none" w:sz="0" w:space="0" w:color="auto"/>
                  </w:divBdr>
                  <w:divsChild>
                    <w:div w:id="1832523481">
                      <w:marLeft w:val="0"/>
                      <w:marRight w:val="0"/>
                      <w:marTop w:val="0"/>
                      <w:marBottom w:val="0"/>
                      <w:divBdr>
                        <w:top w:val="none" w:sz="0" w:space="0" w:color="auto"/>
                        <w:left w:val="none" w:sz="0" w:space="0" w:color="auto"/>
                        <w:bottom w:val="none" w:sz="0" w:space="0" w:color="auto"/>
                        <w:right w:val="none" w:sz="0" w:space="0" w:color="auto"/>
                      </w:divBdr>
                    </w:div>
                  </w:divsChild>
                </w:div>
                <w:div w:id="114956114">
                  <w:marLeft w:val="0"/>
                  <w:marRight w:val="0"/>
                  <w:marTop w:val="0"/>
                  <w:marBottom w:val="0"/>
                  <w:divBdr>
                    <w:top w:val="none" w:sz="0" w:space="0" w:color="auto"/>
                    <w:left w:val="none" w:sz="0" w:space="0" w:color="auto"/>
                    <w:bottom w:val="none" w:sz="0" w:space="0" w:color="auto"/>
                    <w:right w:val="none" w:sz="0" w:space="0" w:color="auto"/>
                  </w:divBdr>
                  <w:divsChild>
                    <w:div w:id="1763912997">
                      <w:marLeft w:val="0"/>
                      <w:marRight w:val="0"/>
                      <w:marTop w:val="0"/>
                      <w:marBottom w:val="0"/>
                      <w:divBdr>
                        <w:top w:val="none" w:sz="0" w:space="0" w:color="auto"/>
                        <w:left w:val="none" w:sz="0" w:space="0" w:color="auto"/>
                        <w:bottom w:val="none" w:sz="0" w:space="0" w:color="auto"/>
                        <w:right w:val="none" w:sz="0" w:space="0" w:color="auto"/>
                      </w:divBdr>
                    </w:div>
                  </w:divsChild>
                </w:div>
                <w:div w:id="122503936">
                  <w:marLeft w:val="0"/>
                  <w:marRight w:val="0"/>
                  <w:marTop w:val="0"/>
                  <w:marBottom w:val="0"/>
                  <w:divBdr>
                    <w:top w:val="none" w:sz="0" w:space="0" w:color="auto"/>
                    <w:left w:val="none" w:sz="0" w:space="0" w:color="auto"/>
                    <w:bottom w:val="none" w:sz="0" w:space="0" w:color="auto"/>
                    <w:right w:val="none" w:sz="0" w:space="0" w:color="auto"/>
                  </w:divBdr>
                  <w:divsChild>
                    <w:div w:id="842009584">
                      <w:marLeft w:val="0"/>
                      <w:marRight w:val="0"/>
                      <w:marTop w:val="0"/>
                      <w:marBottom w:val="0"/>
                      <w:divBdr>
                        <w:top w:val="none" w:sz="0" w:space="0" w:color="auto"/>
                        <w:left w:val="none" w:sz="0" w:space="0" w:color="auto"/>
                        <w:bottom w:val="none" w:sz="0" w:space="0" w:color="auto"/>
                        <w:right w:val="none" w:sz="0" w:space="0" w:color="auto"/>
                      </w:divBdr>
                    </w:div>
                  </w:divsChild>
                </w:div>
                <w:div w:id="123541719">
                  <w:marLeft w:val="0"/>
                  <w:marRight w:val="0"/>
                  <w:marTop w:val="0"/>
                  <w:marBottom w:val="0"/>
                  <w:divBdr>
                    <w:top w:val="none" w:sz="0" w:space="0" w:color="auto"/>
                    <w:left w:val="none" w:sz="0" w:space="0" w:color="auto"/>
                    <w:bottom w:val="none" w:sz="0" w:space="0" w:color="auto"/>
                    <w:right w:val="none" w:sz="0" w:space="0" w:color="auto"/>
                  </w:divBdr>
                  <w:divsChild>
                    <w:div w:id="1793597049">
                      <w:marLeft w:val="0"/>
                      <w:marRight w:val="0"/>
                      <w:marTop w:val="0"/>
                      <w:marBottom w:val="0"/>
                      <w:divBdr>
                        <w:top w:val="none" w:sz="0" w:space="0" w:color="auto"/>
                        <w:left w:val="none" w:sz="0" w:space="0" w:color="auto"/>
                        <w:bottom w:val="none" w:sz="0" w:space="0" w:color="auto"/>
                        <w:right w:val="none" w:sz="0" w:space="0" w:color="auto"/>
                      </w:divBdr>
                    </w:div>
                  </w:divsChild>
                </w:div>
                <w:div w:id="134294626">
                  <w:marLeft w:val="0"/>
                  <w:marRight w:val="0"/>
                  <w:marTop w:val="0"/>
                  <w:marBottom w:val="0"/>
                  <w:divBdr>
                    <w:top w:val="none" w:sz="0" w:space="0" w:color="auto"/>
                    <w:left w:val="none" w:sz="0" w:space="0" w:color="auto"/>
                    <w:bottom w:val="none" w:sz="0" w:space="0" w:color="auto"/>
                    <w:right w:val="none" w:sz="0" w:space="0" w:color="auto"/>
                  </w:divBdr>
                  <w:divsChild>
                    <w:div w:id="432017119">
                      <w:marLeft w:val="0"/>
                      <w:marRight w:val="0"/>
                      <w:marTop w:val="0"/>
                      <w:marBottom w:val="0"/>
                      <w:divBdr>
                        <w:top w:val="none" w:sz="0" w:space="0" w:color="auto"/>
                        <w:left w:val="none" w:sz="0" w:space="0" w:color="auto"/>
                        <w:bottom w:val="none" w:sz="0" w:space="0" w:color="auto"/>
                        <w:right w:val="none" w:sz="0" w:space="0" w:color="auto"/>
                      </w:divBdr>
                    </w:div>
                  </w:divsChild>
                </w:div>
                <w:div w:id="139932616">
                  <w:marLeft w:val="0"/>
                  <w:marRight w:val="0"/>
                  <w:marTop w:val="0"/>
                  <w:marBottom w:val="0"/>
                  <w:divBdr>
                    <w:top w:val="none" w:sz="0" w:space="0" w:color="auto"/>
                    <w:left w:val="none" w:sz="0" w:space="0" w:color="auto"/>
                    <w:bottom w:val="none" w:sz="0" w:space="0" w:color="auto"/>
                    <w:right w:val="none" w:sz="0" w:space="0" w:color="auto"/>
                  </w:divBdr>
                  <w:divsChild>
                    <w:div w:id="28990537">
                      <w:marLeft w:val="0"/>
                      <w:marRight w:val="0"/>
                      <w:marTop w:val="0"/>
                      <w:marBottom w:val="0"/>
                      <w:divBdr>
                        <w:top w:val="none" w:sz="0" w:space="0" w:color="auto"/>
                        <w:left w:val="none" w:sz="0" w:space="0" w:color="auto"/>
                        <w:bottom w:val="none" w:sz="0" w:space="0" w:color="auto"/>
                        <w:right w:val="none" w:sz="0" w:space="0" w:color="auto"/>
                      </w:divBdr>
                    </w:div>
                  </w:divsChild>
                </w:div>
                <w:div w:id="144784427">
                  <w:marLeft w:val="0"/>
                  <w:marRight w:val="0"/>
                  <w:marTop w:val="0"/>
                  <w:marBottom w:val="0"/>
                  <w:divBdr>
                    <w:top w:val="none" w:sz="0" w:space="0" w:color="auto"/>
                    <w:left w:val="none" w:sz="0" w:space="0" w:color="auto"/>
                    <w:bottom w:val="none" w:sz="0" w:space="0" w:color="auto"/>
                    <w:right w:val="none" w:sz="0" w:space="0" w:color="auto"/>
                  </w:divBdr>
                  <w:divsChild>
                    <w:div w:id="2057199763">
                      <w:marLeft w:val="0"/>
                      <w:marRight w:val="0"/>
                      <w:marTop w:val="0"/>
                      <w:marBottom w:val="0"/>
                      <w:divBdr>
                        <w:top w:val="none" w:sz="0" w:space="0" w:color="auto"/>
                        <w:left w:val="none" w:sz="0" w:space="0" w:color="auto"/>
                        <w:bottom w:val="none" w:sz="0" w:space="0" w:color="auto"/>
                        <w:right w:val="none" w:sz="0" w:space="0" w:color="auto"/>
                      </w:divBdr>
                    </w:div>
                  </w:divsChild>
                </w:div>
                <w:div w:id="151219552">
                  <w:marLeft w:val="0"/>
                  <w:marRight w:val="0"/>
                  <w:marTop w:val="0"/>
                  <w:marBottom w:val="0"/>
                  <w:divBdr>
                    <w:top w:val="none" w:sz="0" w:space="0" w:color="auto"/>
                    <w:left w:val="none" w:sz="0" w:space="0" w:color="auto"/>
                    <w:bottom w:val="none" w:sz="0" w:space="0" w:color="auto"/>
                    <w:right w:val="none" w:sz="0" w:space="0" w:color="auto"/>
                  </w:divBdr>
                  <w:divsChild>
                    <w:div w:id="1982345299">
                      <w:marLeft w:val="0"/>
                      <w:marRight w:val="0"/>
                      <w:marTop w:val="0"/>
                      <w:marBottom w:val="0"/>
                      <w:divBdr>
                        <w:top w:val="none" w:sz="0" w:space="0" w:color="auto"/>
                        <w:left w:val="none" w:sz="0" w:space="0" w:color="auto"/>
                        <w:bottom w:val="none" w:sz="0" w:space="0" w:color="auto"/>
                        <w:right w:val="none" w:sz="0" w:space="0" w:color="auto"/>
                      </w:divBdr>
                    </w:div>
                  </w:divsChild>
                </w:div>
                <w:div w:id="152453612">
                  <w:marLeft w:val="0"/>
                  <w:marRight w:val="0"/>
                  <w:marTop w:val="0"/>
                  <w:marBottom w:val="0"/>
                  <w:divBdr>
                    <w:top w:val="none" w:sz="0" w:space="0" w:color="auto"/>
                    <w:left w:val="none" w:sz="0" w:space="0" w:color="auto"/>
                    <w:bottom w:val="none" w:sz="0" w:space="0" w:color="auto"/>
                    <w:right w:val="none" w:sz="0" w:space="0" w:color="auto"/>
                  </w:divBdr>
                  <w:divsChild>
                    <w:div w:id="159271941">
                      <w:marLeft w:val="0"/>
                      <w:marRight w:val="0"/>
                      <w:marTop w:val="0"/>
                      <w:marBottom w:val="0"/>
                      <w:divBdr>
                        <w:top w:val="none" w:sz="0" w:space="0" w:color="auto"/>
                        <w:left w:val="none" w:sz="0" w:space="0" w:color="auto"/>
                        <w:bottom w:val="none" w:sz="0" w:space="0" w:color="auto"/>
                        <w:right w:val="none" w:sz="0" w:space="0" w:color="auto"/>
                      </w:divBdr>
                    </w:div>
                  </w:divsChild>
                </w:div>
                <w:div w:id="156458686">
                  <w:marLeft w:val="0"/>
                  <w:marRight w:val="0"/>
                  <w:marTop w:val="0"/>
                  <w:marBottom w:val="0"/>
                  <w:divBdr>
                    <w:top w:val="none" w:sz="0" w:space="0" w:color="auto"/>
                    <w:left w:val="none" w:sz="0" w:space="0" w:color="auto"/>
                    <w:bottom w:val="none" w:sz="0" w:space="0" w:color="auto"/>
                    <w:right w:val="none" w:sz="0" w:space="0" w:color="auto"/>
                  </w:divBdr>
                  <w:divsChild>
                    <w:div w:id="1716585262">
                      <w:marLeft w:val="0"/>
                      <w:marRight w:val="0"/>
                      <w:marTop w:val="0"/>
                      <w:marBottom w:val="0"/>
                      <w:divBdr>
                        <w:top w:val="none" w:sz="0" w:space="0" w:color="auto"/>
                        <w:left w:val="none" w:sz="0" w:space="0" w:color="auto"/>
                        <w:bottom w:val="none" w:sz="0" w:space="0" w:color="auto"/>
                        <w:right w:val="none" w:sz="0" w:space="0" w:color="auto"/>
                      </w:divBdr>
                    </w:div>
                  </w:divsChild>
                </w:div>
                <w:div w:id="156460630">
                  <w:marLeft w:val="0"/>
                  <w:marRight w:val="0"/>
                  <w:marTop w:val="0"/>
                  <w:marBottom w:val="0"/>
                  <w:divBdr>
                    <w:top w:val="none" w:sz="0" w:space="0" w:color="auto"/>
                    <w:left w:val="none" w:sz="0" w:space="0" w:color="auto"/>
                    <w:bottom w:val="none" w:sz="0" w:space="0" w:color="auto"/>
                    <w:right w:val="none" w:sz="0" w:space="0" w:color="auto"/>
                  </w:divBdr>
                  <w:divsChild>
                    <w:div w:id="1756630667">
                      <w:marLeft w:val="0"/>
                      <w:marRight w:val="0"/>
                      <w:marTop w:val="0"/>
                      <w:marBottom w:val="0"/>
                      <w:divBdr>
                        <w:top w:val="none" w:sz="0" w:space="0" w:color="auto"/>
                        <w:left w:val="none" w:sz="0" w:space="0" w:color="auto"/>
                        <w:bottom w:val="none" w:sz="0" w:space="0" w:color="auto"/>
                        <w:right w:val="none" w:sz="0" w:space="0" w:color="auto"/>
                      </w:divBdr>
                    </w:div>
                  </w:divsChild>
                </w:div>
                <w:div w:id="160700925">
                  <w:marLeft w:val="0"/>
                  <w:marRight w:val="0"/>
                  <w:marTop w:val="0"/>
                  <w:marBottom w:val="0"/>
                  <w:divBdr>
                    <w:top w:val="none" w:sz="0" w:space="0" w:color="auto"/>
                    <w:left w:val="none" w:sz="0" w:space="0" w:color="auto"/>
                    <w:bottom w:val="none" w:sz="0" w:space="0" w:color="auto"/>
                    <w:right w:val="none" w:sz="0" w:space="0" w:color="auto"/>
                  </w:divBdr>
                  <w:divsChild>
                    <w:div w:id="1620332153">
                      <w:marLeft w:val="0"/>
                      <w:marRight w:val="0"/>
                      <w:marTop w:val="0"/>
                      <w:marBottom w:val="0"/>
                      <w:divBdr>
                        <w:top w:val="none" w:sz="0" w:space="0" w:color="auto"/>
                        <w:left w:val="none" w:sz="0" w:space="0" w:color="auto"/>
                        <w:bottom w:val="none" w:sz="0" w:space="0" w:color="auto"/>
                        <w:right w:val="none" w:sz="0" w:space="0" w:color="auto"/>
                      </w:divBdr>
                    </w:div>
                  </w:divsChild>
                </w:div>
                <w:div w:id="165824680">
                  <w:marLeft w:val="0"/>
                  <w:marRight w:val="0"/>
                  <w:marTop w:val="0"/>
                  <w:marBottom w:val="0"/>
                  <w:divBdr>
                    <w:top w:val="none" w:sz="0" w:space="0" w:color="auto"/>
                    <w:left w:val="none" w:sz="0" w:space="0" w:color="auto"/>
                    <w:bottom w:val="none" w:sz="0" w:space="0" w:color="auto"/>
                    <w:right w:val="none" w:sz="0" w:space="0" w:color="auto"/>
                  </w:divBdr>
                  <w:divsChild>
                    <w:div w:id="106043330">
                      <w:marLeft w:val="0"/>
                      <w:marRight w:val="0"/>
                      <w:marTop w:val="0"/>
                      <w:marBottom w:val="0"/>
                      <w:divBdr>
                        <w:top w:val="none" w:sz="0" w:space="0" w:color="auto"/>
                        <w:left w:val="none" w:sz="0" w:space="0" w:color="auto"/>
                        <w:bottom w:val="none" w:sz="0" w:space="0" w:color="auto"/>
                        <w:right w:val="none" w:sz="0" w:space="0" w:color="auto"/>
                      </w:divBdr>
                    </w:div>
                  </w:divsChild>
                </w:div>
                <w:div w:id="167840939">
                  <w:marLeft w:val="0"/>
                  <w:marRight w:val="0"/>
                  <w:marTop w:val="0"/>
                  <w:marBottom w:val="0"/>
                  <w:divBdr>
                    <w:top w:val="none" w:sz="0" w:space="0" w:color="auto"/>
                    <w:left w:val="none" w:sz="0" w:space="0" w:color="auto"/>
                    <w:bottom w:val="none" w:sz="0" w:space="0" w:color="auto"/>
                    <w:right w:val="none" w:sz="0" w:space="0" w:color="auto"/>
                  </w:divBdr>
                  <w:divsChild>
                    <w:div w:id="1759135606">
                      <w:marLeft w:val="0"/>
                      <w:marRight w:val="0"/>
                      <w:marTop w:val="0"/>
                      <w:marBottom w:val="0"/>
                      <w:divBdr>
                        <w:top w:val="none" w:sz="0" w:space="0" w:color="auto"/>
                        <w:left w:val="none" w:sz="0" w:space="0" w:color="auto"/>
                        <w:bottom w:val="none" w:sz="0" w:space="0" w:color="auto"/>
                        <w:right w:val="none" w:sz="0" w:space="0" w:color="auto"/>
                      </w:divBdr>
                    </w:div>
                  </w:divsChild>
                </w:div>
                <w:div w:id="168717843">
                  <w:marLeft w:val="0"/>
                  <w:marRight w:val="0"/>
                  <w:marTop w:val="0"/>
                  <w:marBottom w:val="0"/>
                  <w:divBdr>
                    <w:top w:val="none" w:sz="0" w:space="0" w:color="auto"/>
                    <w:left w:val="none" w:sz="0" w:space="0" w:color="auto"/>
                    <w:bottom w:val="none" w:sz="0" w:space="0" w:color="auto"/>
                    <w:right w:val="none" w:sz="0" w:space="0" w:color="auto"/>
                  </w:divBdr>
                  <w:divsChild>
                    <w:div w:id="1011221611">
                      <w:marLeft w:val="0"/>
                      <w:marRight w:val="0"/>
                      <w:marTop w:val="0"/>
                      <w:marBottom w:val="0"/>
                      <w:divBdr>
                        <w:top w:val="none" w:sz="0" w:space="0" w:color="auto"/>
                        <w:left w:val="none" w:sz="0" w:space="0" w:color="auto"/>
                        <w:bottom w:val="none" w:sz="0" w:space="0" w:color="auto"/>
                        <w:right w:val="none" w:sz="0" w:space="0" w:color="auto"/>
                      </w:divBdr>
                    </w:div>
                  </w:divsChild>
                </w:div>
                <w:div w:id="170681243">
                  <w:marLeft w:val="0"/>
                  <w:marRight w:val="0"/>
                  <w:marTop w:val="0"/>
                  <w:marBottom w:val="0"/>
                  <w:divBdr>
                    <w:top w:val="none" w:sz="0" w:space="0" w:color="auto"/>
                    <w:left w:val="none" w:sz="0" w:space="0" w:color="auto"/>
                    <w:bottom w:val="none" w:sz="0" w:space="0" w:color="auto"/>
                    <w:right w:val="none" w:sz="0" w:space="0" w:color="auto"/>
                  </w:divBdr>
                  <w:divsChild>
                    <w:div w:id="1313371131">
                      <w:marLeft w:val="0"/>
                      <w:marRight w:val="0"/>
                      <w:marTop w:val="0"/>
                      <w:marBottom w:val="0"/>
                      <w:divBdr>
                        <w:top w:val="none" w:sz="0" w:space="0" w:color="auto"/>
                        <w:left w:val="none" w:sz="0" w:space="0" w:color="auto"/>
                        <w:bottom w:val="none" w:sz="0" w:space="0" w:color="auto"/>
                        <w:right w:val="none" w:sz="0" w:space="0" w:color="auto"/>
                      </w:divBdr>
                    </w:div>
                  </w:divsChild>
                </w:div>
                <w:div w:id="174149741">
                  <w:marLeft w:val="0"/>
                  <w:marRight w:val="0"/>
                  <w:marTop w:val="0"/>
                  <w:marBottom w:val="0"/>
                  <w:divBdr>
                    <w:top w:val="none" w:sz="0" w:space="0" w:color="auto"/>
                    <w:left w:val="none" w:sz="0" w:space="0" w:color="auto"/>
                    <w:bottom w:val="none" w:sz="0" w:space="0" w:color="auto"/>
                    <w:right w:val="none" w:sz="0" w:space="0" w:color="auto"/>
                  </w:divBdr>
                  <w:divsChild>
                    <w:div w:id="540358390">
                      <w:marLeft w:val="0"/>
                      <w:marRight w:val="0"/>
                      <w:marTop w:val="0"/>
                      <w:marBottom w:val="0"/>
                      <w:divBdr>
                        <w:top w:val="none" w:sz="0" w:space="0" w:color="auto"/>
                        <w:left w:val="none" w:sz="0" w:space="0" w:color="auto"/>
                        <w:bottom w:val="none" w:sz="0" w:space="0" w:color="auto"/>
                        <w:right w:val="none" w:sz="0" w:space="0" w:color="auto"/>
                      </w:divBdr>
                    </w:div>
                  </w:divsChild>
                </w:div>
                <w:div w:id="184906927">
                  <w:marLeft w:val="0"/>
                  <w:marRight w:val="0"/>
                  <w:marTop w:val="0"/>
                  <w:marBottom w:val="0"/>
                  <w:divBdr>
                    <w:top w:val="none" w:sz="0" w:space="0" w:color="auto"/>
                    <w:left w:val="none" w:sz="0" w:space="0" w:color="auto"/>
                    <w:bottom w:val="none" w:sz="0" w:space="0" w:color="auto"/>
                    <w:right w:val="none" w:sz="0" w:space="0" w:color="auto"/>
                  </w:divBdr>
                  <w:divsChild>
                    <w:div w:id="995911070">
                      <w:marLeft w:val="0"/>
                      <w:marRight w:val="0"/>
                      <w:marTop w:val="0"/>
                      <w:marBottom w:val="0"/>
                      <w:divBdr>
                        <w:top w:val="none" w:sz="0" w:space="0" w:color="auto"/>
                        <w:left w:val="none" w:sz="0" w:space="0" w:color="auto"/>
                        <w:bottom w:val="none" w:sz="0" w:space="0" w:color="auto"/>
                        <w:right w:val="none" w:sz="0" w:space="0" w:color="auto"/>
                      </w:divBdr>
                    </w:div>
                  </w:divsChild>
                </w:div>
                <w:div w:id="193885626">
                  <w:marLeft w:val="0"/>
                  <w:marRight w:val="0"/>
                  <w:marTop w:val="0"/>
                  <w:marBottom w:val="0"/>
                  <w:divBdr>
                    <w:top w:val="none" w:sz="0" w:space="0" w:color="auto"/>
                    <w:left w:val="none" w:sz="0" w:space="0" w:color="auto"/>
                    <w:bottom w:val="none" w:sz="0" w:space="0" w:color="auto"/>
                    <w:right w:val="none" w:sz="0" w:space="0" w:color="auto"/>
                  </w:divBdr>
                  <w:divsChild>
                    <w:div w:id="2024891776">
                      <w:marLeft w:val="0"/>
                      <w:marRight w:val="0"/>
                      <w:marTop w:val="0"/>
                      <w:marBottom w:val="0"/>
                      <w:divBdr>
                        <w:top w:val="none" w:sz="0" w:space="0" w:color="auto"/>
                        <w:left w:val="none" w:sz="0" w:space="0" w:color="auto"/>
                        <w:bottom w:val="none" w:sz="0" w:space="0" w:color="auto"/>
                        <w:right w:val="none" w:sz="0" w:space="0" w:color="auto"/>
                      </w:divBdr>
                    </w:div>
                  </w:divsChild>
                </w:div>
                <w:div w:id="209341382">
                  <w:marLeft w:val="0"/>
                  <w:marRight w:val="0"/>
                  <w:marTop w:val="0"/>
                  <w:marBottom w:val="0"/>
                  <w:divBdr>
                    <w:top w:val="none" w:sz="0" w:space="0" w:color="auto"/>
                    <w:left w:val="none" w:sz="0" w:space="0" w:color="auto"/>
                    <w:bottom w:val="none" w:sz="0" w:space="0" w:color="auto"/>
                    <w:right w:val="none" w:sz="0" w:space="0" w:color="auto"/>
                  </w:divBdr>
                  <w:divsChild>
                    <w:div w:id="1549609547">
                      <w:marLeft w:val="0"/>
                      <w:marRight w:val="0"/>
                      <w:marTop w:val="0"/>
                      <w:marBottom w:val="0"/>
                      <w:divBdr>
                        <w:top w:val="none" w:sz="0" w:space="0" w:color="auto"/>
                        <w:left w:val="none" w:sz="0" w:space="0" w:color="auto"/>
                        <w:bottom w:val="none" w:sz="0" w:space="0" w:color="auto"/>
                        <w:right w:val="none" w:sz="0" w:space="0" w:color="auto"/>
                      </w:divBdr>
                    </w:div>
                  </w:divsChild>
                </w:div>
                <w:div w:id="210312677">
                  <w:marLeft w:val="0"/>
                  <w:marRight w:val="0"/>
                  <w:marTop w:val="0"/>
                  <w:marBottom w:val="0"/>
                  <w:divBdr>
                    <w:top w:val="none" w:sz="0" w:space="0" w:color="auto"/>
                    <w:left w:val="none" w:sz="0" w:space="0" w:color="auto"/>
                    <w:bottom w:val="none" w:sz="0" w:space="0" w:color="auto"/>
                    <w:right w:val="none" w:sz="0" w:space="0" w:color="auto"/>
                  </w:divBdr>
                  <w:divsChild>
                    <w:div w:id="1181161467">
                      <w:marLeft w:val="0"/>
                      <w:marRight w:val="0"/>
                      <w:marTop w:val="0"/>
                      <w:marBottom w:val="0"/>
                      <w:divBdr>
                        <w:top w:val="none" w:sz="0" w:space="0" w:color="auto"/>
                        <w:left w:val="none" w:sz="0" w:space="0" w:color="auto"/>
                        <w:bottom w:val="none" w:sz="0" w:space="0" w:color="auto"/>
                        <w:right w:val="none" w:sz="0" w:space="0" w:color="auto"/>
                      </w:divBdr>
                    </w:div>
                  </w:divsChild>
                </w:div>
                <w:div w:id="221910861">
                  <w:marLeft w:val="0"/>
                  <w:marRight w:val="0"/>
                  <w:marTop w:val="0"/>
                  <w:marBottom w:val="0"/>
                  <w:divBdr>
                    <w:top w:val="none" w:sz="0" w:space="0" w:color="auto"/>
                    <w:left w:val="none" w:sz="0" w:space="0" w:color="auto"/>
                    <w:bottom w:val="none" w:sz="0" w:space="0" w:color="auto"/>
                    <w:right w:val="none" w:sz="0" w:space="0" w:color="auto"/>
                  </w:divBdr>
                  <w:divsChild>
                    <w:div w:id="32731441">
                      <w:marLeft w:val="0"/>
                      <w:marRight w:val="0"/>
                      <w:marTop w:val="0"/>
                      <w:marBottom w:val="0"/>
                      <w:divBdr>
                        <w:top w:val="none" w:sz="0" w:space="0" w:color="auto"/>
                        <w:left w:val="none" w:sz="0" w:space="0" w:color="auto"/>
                        <w:bottom w:val="none" w:sz="0" w:space="0" w:color="auto"/>
                        <w:right w:val="none" w:sz="0" w:space="0" w:color="auto"/>
                      </w:divBdr>
                    </w:div>
                  </w:divsChild>
                </w:div>
                <w:div w:id="223955323">
                  <w:marLeft w:val="0"/>
                  <w:marRight w:val="0"/>
                  <w:marTop w:val="0"/>
                  <w:marBottom w:val="0"/>
                  <w:divBdr>
                    <w:top w:val="none" w:sz="0" w:space="0" w:color="auto"/>
                    <w:left w:val="none" w:sz="0" w:space="0" w:color="auto"/>
                    <w:bottom w:val="none" w:sz="0" w:space="0" w:color="auto"/>
                    <w:right w:val="none" w:sz="0" w:space="0" w:color="auto"/>
                  </w:divBdr>
                  <w:divsChild>
                    <w:div w:id="321008153">
                      <w:marLeft w:val="0"/>
                      <w:marRight w:val="0"/>
                      <w:marTop w:val="0"/>
                      <w:marBottom w:val="0"/>
                      <w:divBdr>
                        <w:top w:val="none" w:sz="0" w:space="0" w:color="auto"/>
                        <w:left w:val="none" w:sz="0" w:space="0" w:color="auto"/>
                        <w:bottom w:val="none" w:sz="0" w:space="0" w:color="auto"/>
                        <w:right w:val="none" w:sz="0" w:space="0" w:color="auto"/>
                      </w:divBdr>
                    </w:div>
                  </w:divsChild>
                </w:div>
                <w:div w:id="230042677">
                  <w:marLeft w:val="0"/>
                  <w:marRight w:val="0"/>
                  <w:marTop w:val="0"/>
                  <w:marBottom w:val="0"/>
                  <w:divBdr>
                    <w:top w:val="none" w:sz="0" w:space="0" w:color="auto"/>
                    <w:left w:val="none" w:sz="0" w:space="0" w:color="auto"/>
                    <w:bottom w:val="none" w:sz="0" w:space="0" w:color="auto"/>
                    <w:right w:val="none" w:sz="0" w:space="0" w:color="auto"/>
                  </w:divBdr>
                  <w:divsChild>
                    <w:div w:id="1362515941">
                      <w:marLeft w:val="0"/>
                      <w:marRight w:val="0"/>
                      <w:marTop w:val="0"/>
                      <w:marBottom w:val="0"/>
                      <w:divBdr>
                        <w:top w:val="none" w:sz="0" w:space="0" w:color="auto"/>
                        <w:left w:val="none" w:sz="0" w:space="0" w:color="auto"/>
                        <w:bottom w:val="none" w:sz="0" w:space="0" w:color="auto"/>
                        <w:right w:val="none" w:sz="0" w:space="0" w:color="auto"/>
                      </w:divBdr>
                    </w:div>
                  </w:divsChild>
                </w:div>
                <w:div w:id="243105440">
                  <w:marLeft w:val="0"/>
                  <w:marRight w:val="0"/>
                  <w:marTop w:val="0"/>
                  <w:marBottom w:val="0"/>
                  <w:divBdr>
                    <w:top w:val="none" w:sz="0" w:space="0" w:color="auto"/>
                    <w:left w:val="none" w:sz="0" w:space="0" w:color="auto"/>
                    <w:bottom w:val="none" w:sz="0" w:space="0" w:color="auto"/>
                    <w:right w:val="none" w:sz="0" w:space="0" w:color="auto"/>
                  </w:divBdr>
                  <w:divsChild>
                    <w:div w:id="1390955048">
                      <w:marLeft w:val="0"/>
                      <w:marRight w:val="0"/>
                      <w:marTop w:val="0"/>
                      <w:marBottom w:val="0"/>
                      <w:divBdr>
                        <w:top w:val="none" w:sz="0" w:space="0" w:color="auto"/>
                        <w:left w:val="none" w:sz="0" w:space="0" w:color="auto"/>
                        <w:bottom w:val="none" w:sz="0" w:space="0" w:color="auto"/>
                        <w:right w:val="none" w:sz="0" w:space="0" w:color="auto"/>
                      </w:divBdr>
                    </w:div>
                  </w:divsChild>
                </w:div>
                <w:div w:id="250938690">
                  <w:marLeft w:val="0"/>
                  <w:marRight w:val="0"/>
                  <w:marTop w:val="0"/>
                  <w:marBottom w:val="0"/>
                  <w:divBdr>
                    <w:top w:val="none" w:sz="0" w:space="0" w:color="auto"/>
                    <w:left w:val="none" w:sz="0" w:space="0" w:color="auto"/>
                    <w:bottom w:val="none" w:sz="0" w:space="0" w:color="auto"/>
                    <w:right w:val="none" w:sz="0" w:space="0" w:color="auto"/>
                  </w:divBdr>
                  <w:divsChild>
                    <w:div w:id="1110668203">
                      <w:marLeft w:val="0"/>
                      <w:marRight w:val="0"/>
                      <w:marTop w:val="0"/>
                      <w:marBottom w:val="0"/>
                      <w:divBdr>
                        <w:top w:val="none" w:sz="0" w:space="0" w:color="auto"/>
                        <w:left w:val="none" w:sz="0" w:space="0" w:color="auto"/>
                        <w:bottom w:val="none" w:sz="0" w:space="0" w:color="auto"/>
                        <w:right w:val="none" w:sz="0" w:space="0" w:color="auto"/>
                      </w:divBdr>
                    </w:div>
                  </w:divsChild>
                </w:div>
                <w:div w:id="263150734">
                  <w:marLeft w:val="0"/>
                  <w:marRight w:val="0"/>
                  <w:marTop w:val="0"/>
                  <w:marBottom w:val="0"/>
                  <w:divBdr>
                    <w:top w:val="none" w:sz="0" w:space="0" w:color="auto"/>
                    <w:left w:val="none" w:sz="0" w:space="0" w:color="auto"/>
                    <w:bottom w:val="none" w:sz="0" w:space="0" w:color="auto"/>
                    <w:right w:val="none" w:sz="0" w:space="0" w:color="auto"/>
                  </w:divBdr>
                  <w:divsChild>
                    <w:div w:id="64305270">
                      <w:marLeft w:val="0"/>
                      <w:marRight w:val="0"/>
                      <w:marTop w:val="0"/>
                      <w:marBottom w:val="0"/>
                      <w:divBdr>
                        <w:top w:val="none" w:sz="0" w:space="0" w:color="auto"/>
                        <w:left w:val="none" w:sz="0" w:space="0" w:color="auto"/>
                        <w:bottom w:val="none" w:sz="0" w:space="0" w:color="auto"/>
                        <w:right w:val="none" w:sz="0" w:space="0" w:color="auto"/>
                      </w:divBdr>
                    </w:div>
                  </w:divsChild>
                </w:div>
                <w:div w:id="271865605">
                  <w:marLeft w:val="0"/>
                  <w:marRight w:val="0"/>
                  <w:marTop w:val="0"/>
                  <w:marBottom w:val="0"/>
                  <w:divBdr>
                    <w:top w:val="none" w:sz="0" w:space="0" w:color="auto"/>
                    <w:left w:val="none" w:sz="0" w:space="0" w:color="auto"/>
                    <w:bottom w:val="none" w:sz="0" w:space="0" w:color="auto"/>
                    <w:right w:val="none" w:sz="0" w:space="0" w:color="auto"/>
                  </w:divBdr>
                  <w:divsChild>
                    <w:div w:id="1168211013">
                      <w:marLeft w:val="0"/>
                      <w:marRight w:val="0"/>
                      <w:marTop w:val="0"/>
                      <w:marBottom w:val="0"/>
                      <w:divBdr>
                        <w:top w:val="none" w:sz="0" w:space="0" w:color="auto"/>
                        <w:left w:val="none" w:sz="0" w:space="0" w:color="auto"/>
                        <w:bottom w:val="none" w:sz="0" w:space="0" w:color="auto"/>
                        <w:right w:val="none" w:sz="0" w:space="0" w:color="auto"/>
                      </w:divBdr>
                    </w:div>
                  </w:divsChild>
                </w:div>
                <w:div w:id="273098712">
                  <w:marLeft w:val="0"/>
                  <w:marRight w:val="0"/>
                  <w:marTop w:val="0"/>
                  <w:marBottom w:val="0"/>
                  <w:divBdr>
                    <w:top w:val="none" w:sz="0" w:space="0" w:color="auto"/>
                    <w:left w:val="none" w:sz="0" w:space="0" w:color="auto"/>
                    <w:bottom w:val="none" w:sz="0" w:space="0" w:color="auto"/>
                    <w:right w:val="none" w:sz="0" w:space="0" w:color="auto"/>
                  </w:divBdr>
                  <w:divsChild>
                    <w:div w:id="1389838314">
                      <w:marLeft w:val="0"/>
                      <w:marRight w:val="0"/>
                      <w:marTop w:val="0"/>
                      <w:marBottom w:val="0"/>
                      <w:divBdr>
                        <w:top w:val="none" w:sz="0" w:space="0" w:color="auto"/>
                        <w:left w:val="none" w:sz="0" w:space="0" w:color="auto"/>
                        <w:bottom w:val="none" w:sz="0" w:space="0" w:color="auto"/>
                        <w:right w:val="none" w:sz="0" w:space="0" w:color="auto"/>
                      </w:divBdr>
                    </w:div>
                  </w:divsChild>
                </w:div>
                <w:div w:id="274869695">
                  <w:marLeft w:val="0"/>
                  <w:marRight w:val="0"/>
                  <w:marTop w:val="0"/>
                  <w:marBottom w:val="0"/>
                  <w:divBdr>
                    <w:top w:val="none" w:sz="0" w:space="0" w:color="auto"/>
                    <w:left w:val="none" w:sz="0" w:space="0" w:color="auto"/>
                    <w:bottom w:val="none" w:sz="0" w:space="0" w:color="auto"/>
                    <w:right w:val="none" w:sz="0" w:space="0" w:color="auto"/>
                  </w:divBdr>
                  <w:divsChild>
                    <w:div w:id="154610785">
                      <w:marLeft w:val="0"/>
                      <w:marRight w:val="0"/>
                      <w:marTop w:val="0"/>
                      <w:marBottom w:val="0"/>
                      <w:divBdr>
                        <w:top w:val="none" w:sz="0" w:space="0" w:color="auto"/>
                        <w:left w:val="none" w:sz="0" w:space="0" w:color="auto"/>
                        <w:bottom w:val="none" w:sz="0" w:space="0" w:color="auto"/>
                        <w:right w:val="none" w:sz="0" w:space="0" w:color="auto"/>
                      </w:divBdr>
                    </w:div>
                  </w:divsChild>
                </w:div>
                <w:div w:id="291835792">
                  <w:marLeft w:val="0"/>
                  <w:marRight w:val="0"/>
                  <w:marTop w:val="0"/>
                  <w:marBottom w:val="0"/>
                  <w:divBdr>
                    <w:top w:val="none" w:sz="0" w:space="0" w:color="auto"/>
                    <w:left w:val="none" w:sz="0" w:space="0" w:color="auto"/>
                    <w:bottom w:val="none" w:sz="0" w:space="0" w:color="auto"/>
                    <w:right w:val="none" w:sz="0" w:space="0" w:color="auto"/>
                  </w:divBdr>
                  <w:divsChild>
                    <w:div w:id="1822116279">
                      <w:marLeft w:val="0"/>
                      <w:marRight w:val="0"/>
                      <w:marTop w:val="0"/>
                      <w:marBottom w:val="0"/>
                      <w:divBdr>
                        <w:top w:val="none" w:sz="0" w:space="0" w:color="auto"/>
                        <w:left w:val="none" w:sz="0" w:space="0" w:color="auto"/>
                        <w:bottom w:val="none" w:sz="0" w:space="0" w:color="auto"/>
                        <w:right w:val="none" w:sz="0" w:space="0" w:color="auto"/>
                      </w:divBdr>
                    </w:div>
                  </w:divsChild>
                </w:div>
                <w:div w:id="295450142">
                  <w:marLeft w:val="0"/>
                  <w:marRight w:val="0"/>
                  <w:marTop w:val="0"/>
                  <w:marBottom w:val="0"/>
                  <w:divBdr>
                    <w:top w:val="none" w:sz="0" w:space="0" w:color="auto"/>
                    <w:left w:val="none" w:sz="0" w:space="0" w:color="auto"/>
                    <w:bottom w:val="none" w:sz="0" w:space="0" w:color="auto"/>
                    <w:right w:val="none" w:sz="0" w:space="0" w:color="auto"/>
                  </w:divBdr>
                  <w:divsChild>
                    <w:div w:id="1479151057">
                      <w:marLeft w:val="0"/>
                      <w:marRight w:val="0"/>
                      <w:marTop w:val="0"/>
                      <w:marBottom w:val="0"/>
                      <w:divBdr>
                        <w:top w:val="none" w:sz="0" w:space="0" w:color="auto"/>
                        <w:left w:val="none" w:sz="0" w:space="0" w:color="auto"/>
                        <w:bottom w:val="none" w:sz="0" w:space="0" w:color="auto"/>
                        <w:right w:val="none" w:sz="0" w:space="0" w:color="auto"/>
                      </w:divBdr>
                    </w:div>
                  </w:divsChild>
                </w:div>
                <w:div w:id="295650293">
                  <w:marLeft w:val="0"/>
                  <w:marRight w:val="0"/>
                  <w:marTop w:val="0"/>
                  <w:marBottom w:val="0"/>
                  <w:divBdr>
                    <w:top w:val="none" w:sz="0" w:space="0" w:color="auto"/>
                    <w:left w:val="none" w:sz="0" w:space="0" w:color="auto"/>
                    <w:bottom w:val="none" w:sz="0" w:space="0" w:color="auto"/>
                    <w:right w:val="none" w:sz="0" w:space="0" w:color="auto"/>
                  </w:divBdr>
                  <w:divsChild>
                    <w:div w:id="1842617870">
                      <w:marLeft w:val="0"/>
                      <w:marRight w:val="0"/>
                      <w:marTop w:val="0"/>
                      <w:marBottom w:val="0"/>
                      <w:divBdr>
                        <w:top w:val="none" w:sz="0" w:space="0" w:color="auto"/>
                        <w:left w:val="none" w:sz="0" w:space="0" w:color="auto"/>
                        <w:bottom w:val="none" w:sz="0" w:space="0" w:color="auto"/>
                        <w:right w:val="none" w:sz="0" w:space="0" w:color="auto"/>
                      </w:divBdr>
                    </w:div>
                  </w:divsChild>
                </w:div>
                <w:div w:id="311953671">
                  <w:marLeft w:val="0"/>
                  <w:marRight w:val="0"/>
                  <w:marTop w:val="0"/>
                  <w:marBottom w:val="0"/>
                  <w:divBdr>
                    <w:top w:val="none" w:sz="0" w:space="0" w:color="auto"/>
                    <w:left w:val="none" w:sz="0" w:space="0" w:color="auto"/>
                    <w:bottom w:val="none" w:sz="0" w:space="0" w:color="auto"/>
                    <w:right w:val="none" w:sz="0" w:space="0" w:color="auto"/>
                  </w:divBdr>
                  <w:divsChild>
                    <w:div w:id="403341064">
                      <w:marLeft w:val="0"/>
                      <w:marRight w:val="0"/>
                      <w:marTop w:val="0"/>
                      <w:marBottom w:val="0"/>
                      <w:divBdr>
                        <w:top w:val="none" w:sz="0" w:space="0" w:color="auto"/>
                        <w:left w:val="none" w:sz="0" w:space="0" w:color="auto"/>
                        <w:bottom w:val="none" w:sz="0" w:space="0" w:color="auto"/>
                        <w:right w:val="none" w:sz="0" w:space="0" w:color="auto"/>
                      </w:divBdr>
                    </w:div>
                  </w:divsChild>
                </w:div>
                <w:div w:id="314182579">
                  <w:marLeft w:val="0"/>
                  <w:marRight w:val="0"/>
                  <w:marTop w:val="0"/>
                  <w:marBottom w:val="0"/>
                  <w:divBdr>
                    <w:top w:val="none" w:sz="0" w:space="0" w:color="auto"/>
                    <w:left w:val="none" w:sz="0" w:space="0" w:color="auto"/>
                    <w:bottom w:val="none" w:sz="0" w:space="0" w:color="auto"/>
                    <w:right w:val="none" w:sz="0" w:space="0" w:color="auto"/>
                  </w:divBdr>
                  <w:divsChild>
                    <w:div w:id="1466116146">
                      <w:marLeft w:val="0"/>
                      <w:marRight w:val="0"/>
                      <w:marTop w:val="0"/>
                      <w:marBottom w:val="0"/>
                      <w:divBdr>
                        <w:top w:val="none" w:sz="0" w:space="0" w:color="auto"/>
                        <w:left w:val="none" w:sz="0" w:space="0" w:color="auto"/>
                        <w:bottom w:val="none" w:sz="0" w:space="0" w:color="auto"/>
                        <w:right w:val="none" w:sz="0" w:space="0" w:color="auto"/>
                      </w:divBdr>
                    </w:div>
                  </w:divsChild>
                </w:div>
                <w:div w:id="319694990">
                  <w:marLeft w:val="0"/>
                  <w:marRight w:val="0"/>
                  <w:marTop w:val="0"/>
                  <w:marBottom w:val="0"/>
                  <w:divBdr>
                    <w:top w:val="none" w:sz="0" w:space="0" w:color="auto"/>
                    <w:left w:val="none" w:sz="0" w:space="0" w:color="auto"/>
                    <w:bottom w:val="none" w:sz="0" w:space="0" w:color="auto"/>
                    <w:right w:val="none" w:sz="0" w:space="0" w:color="auto"/>
                  </w:divBdr>
                  <w:divsChild>
                    <w:div w:id="595092347">
                      <w:marLeft w:val="0"/>
                      <w:marRight w:val="0"/>
                      <w:marTop w:val="0"/>
                      <w:marBottom w:val="0"/>
                      <w:divBdr>
                        <w:top w:val="none" w:sz="0" w:space="0" w:color="auto"/>
                        <w:left w:val="none" w:sz="0" w:space="0" w:color="auto"/>
                        <w:bottom w:val="none" w:sz="0" w:space="0" w:color="auto"/>
                        <w:right w:val="none" w:sz="0" w:space="0" w:color="auto"/>
                      </w:divBdr>
                    </w:div>
                  </w:divsChild>
                </w:div>
                <w:div w:id="322705673">
                  <w:marLeft w:val="0"/>
                  <w:marRight w:val="0"/>
                  <w:marTop w:val="0"/>
                  <w:marBottom w:val="0"/>
                  <w:divBdr>
                    <w:top w:val="none" w:sz="0" w:space="0" w:color="auto"/>
                    <w:left w:val="none" w:sz="0" w:space="0" w:color="auto"/>
                    <w:bottom w:val="none" w:sz="0" w:space="0" w:color="auto"/>
                    <w:right w:val="none" w:sz="0" w:space="0" w:color="auto"/>
                  </w:divBdr>
                  <w:divsChild>
                    <w:div w:id="1260604051">
                      <w:marLeft w:val="0"/>
                      <w:marRight w:val="0"/>
                      <w:marTop w:val="0"/>
                      <w:marBottom w:val="0"/>
                      <w:divBdr>
                        <w:top w:val="none" w:sz="0" w:space="0" w:color="auto"/>
                        <w:left w:val="none" w:sz="0" w:space="0" w:color="auto"/>
                        <w:bottom w:val="none" w:sz="0" w:space="0" w:color="auto"/>
                        <w:right w:val="none" w:sz="0" w:space="0" w:color="auto"/>
                      </w:divBdr>
                    </w:div>
                  </w:divsChild>
                </w:div>
                <w:div w:id="328945725">
                  <w:marLeft w:val="0"/>
                  <w:marRight w:val="0"/>
                  <w:marTop w:val="0"/>
                  <w:marBottom w:val="0"/>
                  <w:divBdr>
                    <w:top w:val="none" w:sz="0" w:space="0" w:color="auto"/>
                    <w:left w:val="none" w:sz="0" w:space="0" w:color="auto"/>
                    <w:bottom w:val="none" w:sz="0" w:space="0" w:color="auto"/>
                    <w:right w:val="none" w:sz="0" w:space="0" w:color="auto"/>
                  </w:divBdr>
                  <w:divsChild>
                    <w:div w:id="1197357007">
                      <w:marLeft w:val="0"/>
                      <w:marRight w:val="0"/>
                      <w:marTop w:val="0"/>
                      <w:marBottom w:val="0"/>
                      <w:divBdr>
                        <w:top w:val="none" w:sz="0" w:space="0" w:color="auto"/>
                        <w:left w:val="none" w:sz="0" w:space="0" w:color="auto"/>
                        <w:bottom w:val="none" w:sz="0" w:space="0" w:color="auto"/>
                        <w:right w:val="none" w:sz="0" w:space="0" w:color="auto"/>
                      </w:divBdr>
                    </w:div>
                  </w:divsChild>
                </w:div>
                <w:div w:id="329143117">
                  <w:marLeft w:val="0"/>
                  <w:marRight w:val="0"/>
                  <w:marTop w:val="0"/>
                  <w:marBottom w:val="0"/>
                  <w:divBdr>
                    <w:top w:val="none" w:sz="0" w:space="0" w:color="auto"/>
                    <w:left w:val="none" w:sz="0" w:space="0" w:color="auto"/>
                    <w:bottom w:val="none" w:sz="0" w:space="0" w:color="auto"/>
                    <w:right w:val="none" w:sz="0" w:space="0" w:color="auto"/>
                  </w:divBdr>
                  <w:divsChild>
                    <w:div w:id="342510898">
                      <w:marLeft w:val="0"/>
                      <w:marRight w:val="0"/>
                      <w:marTop w:val="0"/>
                      <w:marBottom w:val="0"/>
                      <w:divBdr>
                        <w:top w:val="none" w:sz="0" w:space="0" w:color="auto"/>
                        <w:left w:val="none" w:sz="0" w:space="0" w:color="auto"/>
                        <w:bottom w:val="none" w:sz="0" w:space="0" w:color="auto"/>
                        <w:right w:val="none" w:sz="0" w:space="0" w:color="auto"/>
                      </w:divBdr>
                    </w:div>
                  </w:divsChild>
                </w:div>
                <w:div w:id="333263494">
                  <w:marLeft w:val="0"/>
                  <w:marRight w:val="0"/>
                  <w:marTop w:val="0"/>
                  <w:marBottom w:val="0"/>
                  <w:divBdr>
                    <w:top w:val="none" w:sz="0" w:space="0" w:color="auto"/>
                    <w:left w:val="none" w:sz="0" w:space="0" w:color="auto"/>
                    <w:bottom w:val="none" w:sz="0" w:space="0" w:color="auto"/>
                    <w:right w:val="none" w:sz="0" w:space="0" w:color="auto"/>
                  </w:divBdr>
                  <w:divsChild>
                    <w:div w:id="391926467">
                      <w:marLeft w:val="0"/>
                      <w:marRight w:val="0"/>
                      <w:marTop w:val="0"/>
                      <w:marBottom w:val="0"/>
                      <w:divBdr>
                        <w:top w:val="none" w:sz="0" w:space="0" w:color="auto"/>
                        <w:left w:val="none" w:sz="0" w:space="0" w:color="auto"/>
                        <w:bottom w:val="none" w:sz="0" w:space="0" w:color="auto"/>
                        <w:right w:val="none" w:sz="0" w:space="0" w:color="auto"/>
                      </w:divBdr>
                    </w:div>
                  </w:divsChild>
                </w:div>
                <w:div w:id="333384835">
                  <w:marLeft w:val="0"/>
                  <w:marRight w:val="0"/>
                  <w:marTop w:val="0"/>
                  <w:marBottom w:val="0"/>
                  <w:divBdr>
                    <w:top w:val="none" w:sz="0" w:space="0" w:color="auto"/>
                    <w:left w:val="none" w:sz="0" w:space="0" w:color="auto"/>
                    <w:bottom w:val="none" w:sz="0" w:space="0" w:color="auto"/>
                    <w:right w:val="none" w:sz="0" w:space="0" w:color="auto"/>
                  </w:divBdr>
                  <w:divsChild>
                    <w:div w:id="164133807">
                      <w:marLeft w:val="0"/>
                      <w:marRight w:val="0"/>
                      <w:marTop w:val="0"/>
                      <w:marBottom w:val="0"/>
                      <w:divBdr>
                        <w:top w:val="none" w:sz="0" w:space="0" w:color="auto"/>
                        <w:left w:val="none" w:sz="0" w:space="0" w:color="auto"/>
                        <w:bottom w:val="none" w:sz="0" w:space="0" w:color="auto"/>
                        <w:right w:val="none" w:sz="0" w:space="0" w:color="auto"/>
                      </w:divBdr>
                    </w:div>
                  </w:divsChild>
                </w:div>
                <w:div w:id="341317968">
                  <w:marLeft w:val="0"/>
                  <w:marRight w:val="0"/>
                  <w:marTop w:val="0"/>
                  <w:marBottom w:val="0"/>
                  <w:divBdr>
                    <w:top w:val="none" w:sz="0" w:space="0" w:color="auto"/>
                    <w:left w:val="none" w:sz="0" w:space="0" w:color="auto"/>
                    <w:bottom w:val="none" w:sz="0" w:space="0" w:color="auto"/>
                    <w:right w:val="none" w:sz="0" w:space="0" w:color="auto"/>
                  </w:divBdr>
                  <w:divsChild>
                    <w:div w:id="1923953795">
                      <w:marLeft w:val="0"/>
                      <w:marRight w:val="0"/>
                      <w:marTop w:val="0"/>
                      <w:marBottom w:val="0"/>
                      <w:divBdr>
                        <w:top w:val="none" w:sz="0" w:space="0" w:color="auto"/>
                        <w:left w:val="none" w:sz="0" w:space="0" w:color="auto"/>
                        <w:bottom w:val="none" w:sz="0" w:space="0" w:color="auto"/>
                        <w:right w:val="none" w:sz="0" w:space="0" w:color="auto"/>
                      </w:divBdr>
                    </w:div>
                  </w:divsChild>
                </w:div>
                <w:div w:id="347029506">
                  <w:marLeft w:val="0"/>
                  <w:marRight w:val="0"/>
                  <w:marTop w:val="0"/>
                  <w:marBottom w:val="0"/>
                  <w:divBdr>
                    <w:top w:val="none" w:sz="0" w:space="0" w:color="auto"/>
                    <w:left w:val="none" w:sz="0" w:space="0" w:color="auto"/>
                    <w:bottom w:val="none" w:sz="0" w:space="0" w:color="auto"/>
                    <w:right w:val="none" w:sz="0" w:space="0" w:color="auto"/>
                  </w:divBdr>
                  <w:divsChild>
                    <w:div w:id="1757439661">
                      <w:marLeft w:val="0"/>
                      <w:marRight w:val="0"/>
                      <w:marTop w:val="0"/>
                      <w:marBottom w:val="0"/>
                      <w:divBdr>
                        <w:top w:val="none" w:sz="0" w:space="0" w:color="auto"/>
                        <w:left w:val="none" w:sz="0" w:space="0" w:color="auto"/>
                        <w:bottom w:val="none" w:sz="0" w:space="0" w:color="auto"/>
                        <w:right w:val="none" w:sz="0" w:space="0" w:color="auto"/>
                      </w:divBdr>
                    </w:div>
                  </w:divsChild>
                </w:div>
                <w:div w:id="358551937">
                  <w:marLeft w:val="0"/>
                  <w:marRight w:val="0"/>
                  <w:marTop w:val="0"/>
                  <w:marBottom w:val="0"/>
                  <w:divBdr>
                    <w:top w:val="none" w:sz="0" w:space="0" w:color="auto"/>
                    <w:left w:val="none" w:sz="0" w:space="0" w:color="auto"/>
                    <w:bottom w:val="none" w:sz="0" w:space="0" w:color="auto"/>
                    <w:right w:val="none" w:sz="0" w:space="0" w:color="auto"/>
                  </w:divBdr>
                  <w:divsChild>
                    <w:div w:id="1777409410">
                      <w:marLeft w:val="0"/>
                      <w:marRight w:val="0"/>
                      <w:marTop w:val="0"/>
                      <w:marBottom w:val="0"/>
                      <w:divBdr>
                        <w:top w:val="none" w:sz="0" w:space="0" w:color="auto"/>
                        <w:left w:val="none" w:sz="0" w:space="0" w:color="auto"/>
                        <w:bottom w:val="none" w:sz="0" w:space="0" w:color="auto"/>
                        <w:right w:val="none" w:sz="0" w:space="0" w:color="auto"/>
                      </w:divBdr>
                    </w:div>
                  </w:divsChild>
                </w:div>
                <w:div w:id="363216913">
                  <w:marLeft w:val="0"/>
                  <w:marRight w:val="0"/>
                  <w:marTop w:val="0"/>
                  <w:marBottom w:val="0"/>
                  <w:divBdr>
                    <w:top w:val="none" w:sz="0" w:space="0" w:color="auto"/>
                    <w:left w:val="none" w:sz="0" w:space="0" w:color="auto"/>
                    <w:bottom w:val="none" w:sz="0" w:space="0" w:color="auto"/>
                    <w:right w:val="none" w:sz="0" w:space="0" w:color="auto"/>
                  </w:divBdr>
                  <w:divsChild>
                    <w:div w:id="49767335">
                      <w:marLeft w:val="0"/>
                      <w:marRight w:val="0"/>
                      <w:marTop w:val="0"/>
                      <w:marBottom w:val="0"/>
                      <w:divBdr>
                        <w:top w:val="none" w:sz="0" w:space="0" w:color="auto"/>
                        <w:left w:val="none" w:sz="0" w:space="0" w:color="auto"/>
                        <w:bottom w:val="none" w:sz="0" w:space="0" w:color="auto"/>
                        <w:right w:val="none" w:sz="0" w:space="0" w:color="auto"/>
                      </w:divBdr>
                    </w:div>
                  </w:divsChild>
                </w:div>
                <w:div w:id="369959920">
                  <w:marLeft w:val="0"/>
                  <w:marRight w:val="0"/>
                  <w:marTop w:val="0"/>
                  <w:marBottom w:val="0"/>
                  <w:divBdr>
                    <w:top w:val="none" w:sz="0" w:space="0" w:color="auto"/>
                    <w:left w:val="none" w:sz="0" w:space="0" w:color="auto"/>
                    <w:bottom w:val="none" w:sz="0" w:space="0" w:color="auto"/>
                    <w:right w:val="none" w:sz="0" w:space="0" w:color="auto"/>
                  </w:divBdr>
                  <w:divsChild>
                    <w:div w:id="2123375219">
                      <w:marLeft w:val="0"/>
                      <w:marRight w:val="0"/>
                      <w:marTop w:val="0"/>
                      <w:marBottom w:val="0"/>
                      <w:divBdr>
                        <w:top w:val="none" w:sz="0" w:space="0" w:color="auto"/>
                        <w:left w:val="none" w:sz="0" w:space="0" w:color="auto"/>
                        <w:bottom w:val="none" w:sz="0" w:space="0" w:color="auto"/>
                        <w:right w:val="none" w:sz="0" w:space="0" w:color="auto"/>
                      </w:divBdr>
                    </w:div>
                  </w:divsChild>
                </w:div>
                <w:div w:id="370421382">
                  <w:marLeft w:val="0"/>
                  <w:marRight w:val="0"/>
                  <w:marTop w:val="0"/>
                  <w:marBottom w:val="0"/>
                  <w:divBdr>
                    <w:top w:val="none" w:sz="0" w:space="0" w:color="auto"/>
                    <w:left w:val="none" w:sz="0" w:space="0" w:color="auto"/>
                    <w:bottom w:val="none" w:sz="0" w:space="0" w:color="auto"/>
                    <w:right w:val="none" w:sz="0" w:space="0" w:color="auto"/>
                  </w:divBdr>
                  <w:divsChild>
                    <w:div w:id="1538736777">
                      <w:marLeft w:val="0"/>
                      <w:marRight w:val="0"/>
                      <w:marTop w:val="0"/>
                      <w:marBottom w:val="0"/>
                      <w:divBdr>
                        <w:top w:val="none" w:sz="0" w:space="0" w:color="auto"/>
                        <w:left w:val="none" w:sz="0" w:space="0" w:color="auto"/>
                        <w:bottom w:val="none" w:sz="0" w:space="0" w:color="auto"/>
                        <w:right w:val="none" w:sz="0" w:space="0" w:color="auto"/>
                      </w:divBdr>
                    </w:div>
                  </w:divsChild>
                </w:div>
                <w:div w:id="372538290">
                  <w:marLeft w:val="0"/>
                  <w:marRight w:val="0"/>
                  <w:marTop w:val="0"/>
                  <w:marBottom w:val="0"/>
                  <w:divBdr>
                    <w:top w:val="none" w:sz="0" w:space="0" w:color="auto"/>
                    <w:left w:val="none" w:sz="0" w:space="0" w:color="auto"/>
                    <w:bottom w:val="none" w:sz="0" w:space="0" w:color="auto"/>
                    <w:right w:val="none" w:sz="0" w:space="0" w:color="auto"/>
                  </w:divBdr>
                  <w:divsChild>
                    <w:div w:id="1311667492">
                      <w:marLeft w:val="0"/>
                      <w:marRight w:val="0"/>
                      <w:marTop w:val="0"/>
                      <w:marBottom w:val="0"/>
                      <w:divBdr>
                        <w:top w:val="none" w:sz="0" w:space="0" w:color="auto"/>
                        <w:left w:val="none" w:sz="0" w:space="0" w:color="auto"/>
                        <w:bottom w:val="none" w:sz="0" w:space="0" w:color="auto"/>
                        <w:right w:val="none" w:sz="0" w:space="0" w:color="auto"/>
                      </w:divBdr>
                    </w:div>
                  </w:divsChild>
                </w:div>
                <w:div w:id="392626844">
                  <w:marLeft w:val="0"/>
                  <w:marRight w:val="0"/>
                  <w:marTop w:val="0"/>
                  <w:marBottom w:val="0"/>
                  <w:divBdr>
                    <w:top w:val="none" w:sz="0" w:space="0" w:color="auto"/>
                    <w:left w:val="none" w:sz="0" w:space="0" w:color="auto"/>
                    <w:bottom w:val="none" w:sz="0" w:space="0" w:color="auto"/>
                    <w:right w:val="none" w:sz="0" w:space="0" w:color="auto"/>
                  </w:divBdr>
                  <w:divsChild>
                    <w:div w:id="124928052">
                      <w:marLeft w:val="0"/>
                      <w:marRight w:val="0"/>
                      <w:marTop w:val="0"/>
                      <w:marBottom w:val="0"/>
                      <w:divBdr>
                        <w:top w:val="none" w:sz="0" w:space="0" w:color="auto"/>
                        <w:left w:val="none" w:sz="0" w:space="0" w:color="auto"/>
                        <w:bottom w:val="none" w:sz="0" w:space="0" w:color="auto"/>
                        <w:right w:val="none" w:sz="0" w:space="0" w:color="auto"/>
                      </w:divBdr>
                    </w:div>
                  </w:divsChild>
                </w:div>
                <w:div w:id="401026372">
                  <w:marLeft w:val="0"/>
                  <w:marRight w:val="0"/>
                  <w:marTop w:val="0"/>
                  <w:marBottom w:val="0"/>
                  <w:divBdr>
                    <w:top w:val="none" w:sz="0" w:space="0" w:color="auto"/>
                    <w:left w:val="none" w:sz="0" w:space="0" w:color="auto"/>
                    <w:bottom w:val="none" w:sz="0" w:space="0" w:color="auto"/>
                    <w:right w:val="none" w:sz="0" w:space="0" w:color="auto"/>
                  </w:divBdr>
                  <w:divsChild>
                    <w:div w:id="769275541">
                      <w:marLeft w:val="0"/>
                      <w:marRight w:val="0"/>
                      <w:marTop w:val="0"/>
                      <w:marBottom w:val="0"/>
                      <w:divBdr>
                        <w:top w:val="none" w:sz="0" w:space="0" w:color="auto"/>
                        <w:left w:val="none" w:sz="0" w:space="0" w:color="auto"/>
                        <w:bottom w:val="none" w:sz="0" w:space="0" w:color="auto"/>
                        <w:right w:val="none" w:sz="0" w:space="0" w:color="auto"/>
                      </w:divBdr>
                    </w:div>
                  </w:divsChild>
                </w:div>
                <w:div w:id="404884293">
                  <w:marLeft w:val="0"/>
                  <w:marRight w:val="0"/>
                  <w:marTop w:val="0"/>
                  <w:marBottom w:val="0"/>
                  <w:divBdr>
                    <w:top w:val="none" w:sz="0" w:space="0" w:color="auto"/>
                    <w:left w:val="none" w:sz="0" w:space="0" w:color="auto"/>
                    <w:bottom w:val="none" w:sz="0" w:space="0" w:color="auto"/>
                    <w:right w:val="none" w:sz="0" w:space="0" w:color="auto"/>
                  </w:divBdr>
                  <w:divsChild>
                    <w:div w:id="349526610">
                      <w:marLeft w:val="0"/>
                      <w:marRight w:val="0"/>
                      <w:marTop w:val="0"/>
                      <w:marBottom w:val="0"/>
                      <w:divBdr>
                        <w:top w:val="none" w:sz="0" w:space="0" w:color="auto"/>
                        <w:left w:val="none" w:sz="0" w:space="0" w:color="auto"/>
                        <w:bottom w:val="none" w:sz="0" w:space="0" w:color="auto"/>
                        <w:right w:val="none" w:sz="0" w:space="0" w:color="auto"/>
                      </w:divBdr>
                    </w:div>
                  </w:divsChild>
                </w:div>
                <w:div w:id="409931882">
                  <w:marLeft w:val="0"/>
                  <w:marRight w:val="0"/>
                  <w:marTop w:val="0"/>
                  <w:marBottom w:val="0"/>
                  <w:divBdr>
                    <w:top w:val="none" w:sz="0" w:space="0" w:color="auto"/>
                    <w:left w:val="none" w:sz="0" w:space="0" w:color="auto"/>
                    <w:bottom w:val="none" w:sz="0" w:space="0" w:color="auto"/>
                    <w:right w:val="none" w:sz="0" w:space="0" w:color="auto"/>
                  </w:divBdr>
                  <w:divsChild>
                    <w:div w:id="356930436">
                      <w:marLeft w:val="0"/>
                      <w:marRight w:val="0"/>
                      <w:marTop w:val="0"/>
                      <w:marBottom w:val="0"/>
                      <w:divBdr>
                        <w:top w:val="none" w:sz="0" w:space="0" w:color="auto"/>
                        <w:left w:val="none" w:sz="0" w:space="0" w:color="auto"/>
                        <w:bottom w:val="none" w:sz="0" w:space="0" w:color="auto"/>
                        <w:right w:val="none" w:sz="0" w:space="0" w:color="auto"/>
                      </w:divBdr>
                    </w:div>
                  </w:divsChild>
                </w:div>
                <w:div w:id="424037434">
                  <w:marLeft w:val="0"/>
                  <w:marRight w:val="0"/>
                  <w:marTop w:val="0"/>
                  <w:marBottom w:val="0"/>
                  <w:divBdr>
                    <w:top w:val="none" w:sz="0" w:space="0" w:color="auto"/>
                    <w:left w:val="none" w:sz="0" w:space="0" w:color="auto"/>
                    <w:bottom w:val="none" w:sz="0" w:space="0" w:color="auto"/>
                    <w:right w:val="none" w:sz="0" w:space="0" w:color="auto"/>
                  </w:divBdr>
                  <w:divsChild>
                    <w:div w:id="877352229">
                      <w:marLeft w:val="0"/>
                      <w:marRight w:val="0"/>
                      <w:marTop w:val="0"/>
                      <w:marBottom w:val="0"/>
                      <w:divBdr>
                        <w:top w:val="none" w:sz="0" w:space="0" w:color="auto"/>
                        <w:left w:val="none" w:sz="0" w:space="0" w:color="auto"/>
                        <w:bottom w:val="none" w:sz="0" w:space="0" w:color="auto"/>
                        <w:right w:val="none" w:sz="0" w:space="0" w:color="auto"/>
                      </w:divBdr>
                    </w:div>
                  </w:divsChild>
                </w:div>
                <w:div w:id="424419741">
                  <w:marLeft w:val="0"/>
                  <w:marRight w:val="0"/>
                  <w:marTop w:val="0"/>
                  <w:marBottom w:val="0"/>
                  <w:divBdr>
                    <w:top w:val="none" w:sz="0" w:space="0" w:color="auto"/>
                    <w:left w:val="none" w:sz="0" w:space="0" w:color="auto"/>
                    <w:bottom w:val="none" w:sz="0" w:space="0" w:color="auto"/>
                    <w:right w:val="none" w:sz="0" w:space="0" w:color="auto"/>
                  </w:divBdr>
                  <w:divsChild>
                    <w:div w:id="1664241009">
                      <w:marLeft w:val="0"/>
                      <w:marRight w:val="0"/>
                      <w:marTop w:val="0"/>
                      <w:marBottom w:val="0"/>
                      <w:divBdr>
                        <w:top w:val="none" w:sz="0" w:space="0" w:color="auto"/>
                        <w:left w:val="none" w:sz="0" w:space="0" w:color="auto"/>
                        <w:bottom w:val="none" w:sz="0" w:space="0" w:color="auto"/>
                        <w:right w:val="none" w:sz="0" w:space="0" w:color="auto"/>
                      </w:divBdr>
                    </w:div>
                  </w:divsChild>
                </w:div>
                <w:div w:id="432819346">
                  <w:marLeft w:val="0"/>
                  <w:marRight w:val="0"/>
                  <w:marTop w:val="0"/>
                  <w:marBottom w:val="0"/>
                  <w:divBdr>
                    <w:top w:val="none" w:sz="0" w:space="0" w:color="auto"/>
                    <w:left w:val="none" w:sz="0" w:space="0" w:color="auto"/>
                    <w:bottom w:val="none" w:sz="0" w:space="0" w:color="auto"/>
                    <w:right w:val="none" w:sz="0" w:space="0" w:color="auto"/>
                  </w:divBdr>
                  <w:divsChild>
                    <w:div w:id="712314518">
                      <w:marLeft w:val="0"/>
                      <w:marRight w:val="0"/>
                      <w:marTop w:val="0"/>
                      <w:marBottom w:val="0"/>
                      <w:divBdr>
                        <w:top w:val="none" w:sz="0" w:space="0" w:color="auto"/>
                        <w:left w:val="none" w:sz="0" w:space="0" w:color="auto"/>
                        <w:bottom w:val="none" w:sz="0" w:space="0" w:color="auto"/>
                        <w:right w:val="none" w:sz="0" w:space="0" w:color="auto"/>
                      </w:divBdr>
                    </w:div>
                  </w:divsChild>
                </w:div>
                <w:div w:id="446435091">
                  <w:marLeft w:val="0"/>
                  <w:marRight w:val="0"/>
                  <w:marTop w:val="0"/>
                  <w:marBottom w:val="0"/>
                  <w:divBdr>
                    <w:top w:val="none" w:sz="0" w:space="0" w:color="auto"/>
                    <w:left w:val="none" w:sz="0" w:space="0" w:color="auto"/>
                    <w:bottom w:val="none" w:sz="0" w:space="0" w:color="auto"/>
                    <w:right w:val="none" w:sz="0" w:space="0" w:color="auto"/>
                  </w:divBdr>
                  <w:divsChild>
                    <w:div w:id="627928516">
                      <w:marLeft w:val="0"/>
                      <w:marRight w:val="0"/>
                      <w:marTop w:val="0"/>
                      <w:marBottom w:val="0"/>
                      <w:divBdr>
                        <w:top w:val="none" w:sz="0" w:space="0" w:color="auto"/>
                        <w:left w:val="none" w:sz="0" w:space="0" w:color="auto"/>
                        <w:bottom w:val="none" w:sz="0" w:space="0" w:color="auto"/>
                        <w:right w:val="none" w:sz="0" w:space="0" w:color="auto"/>
                      </w:divBdr>
                    </w:div>
                  </w:divsChild>
                </w:div>
                <w:div w:id="462962128">
                  <w:marLeft w:val="0"/>
                  <w:marRight w:val="0"/>
                  <w:marTop w:val="0"/>
                  <w:marBottom w:val="0"/>
                  <w:divBdr>
                    <w:top w:val="none" w:sz="0" w:space="0" w:color="auto"/>
                    <w:left w:val="none" w:sz="0" w:space="0" w:color="auto"/>
                    <w:bottom w:val="none" w:sz="0" w:space="0" w:color="auto"/>
                    <w:right w:val="none" w:sz="0" w:space="0" w:color="auto"/>
                  </w:divBdr>
                  <w:divsChild>
                    <w:div w:id="900944502">
                      <w:marLeft w:val="0"/>
                      <w:marRight w:val="0"/>
                      <w:marTop w:val="0"/>
                      <w:marBottom w:val="0"/>
                      <w:divBdr>
                        <w:top w:val="none" w:sz="0" w:space="0" w:color="auto"/>
                        <w:left w:val="none" w:sz="0" w:space="0" w:color="auto"/>
                        <w:bottom w:val="none" w:sz="0" w:space="0" w:color="auto"/>
                        <w:right w:val="none" w:sz="0" w:space="0" w:color="auto"/>
                      </w:divBdr>
                    </w:div>
                  </w:divsChild>
                </w:div>
                <w:div w:id="464471123">
                  <w:marLeft w:val="0"/>
                  <w:marRight w:val="0"/>
                  <w:marTop w:val="0"/>
                  <w:marBottom w:val="0"/>
                  <w:divBdr>
                    <w:top w:val="none" w:sz="0" w:space="0" w:color="auto"/>
                    <w:left w:val="none" w:sz="0" w:space="0" w:color="auto"/>
                    <w:bottom w:val="none" w:sz="0" w:space="0" w:color="auto"/>
                    <w:right w:val="none" w:sz="0" w:space="0" w:color="auto"/>
                  </w:divBdr>
                  <w:divsChild>
                    <w:div w:id="444233817">
                      <w:marLeft w:val="0"/>
                      <w:marRight w:val="0"/>
                      <w:marTop w:val="0"/>
                      <w:marBottom w:val="0"/>
                      <w:divBdr>
                        <w:top w:val="none" w:sz="0" w:space="0" w:color="auto"/>
                        <w:left w:val="none" w:sz="0" w:space="0" w:color="auto"/>
                        <w:bottom w:val="none" w:sz="0" w:space="0" w:color="auto"/>
                        <w:right w:val="none" w:sz="0" w:space="0" w:color="auto"/>
                      </w:divBdr>
                    </w:div>
                  </w:divsChild>
                </w:div>
                <w:div w:id="465705268">
                  <w:marLeft w:val="0"/>
                  <w:marRight w:val="0"/>
                  <w:marTop w:val="0"/>
                  <w:marBottom w:val="0"/>
                  <w:divBdr>
                    <w:top w:val="none" w:sz="0" w:space="0" w:color="auto"/>
                    <w:left w:val="none" w:sz="0" w:space="0" w:color="auto"/>
                    <w:bottom w:val="none" w:sz="0" w:space="0" w:color="auto"/>
                    <w:right w:val="none" w:sz="0" w:space="0" w:color="auto"/>
                  </w:divBdr>
                  <w:divsChild>
                    <w:div w:id="967246775">
                      <w:marLeft w:val="0"/>
                      <w:marRight w:val="0"/>
                      <w:marTop w:val="0"/>
                      <w:marBottom w:val="0"/>
                      <w:divBdr>
                        <w:top w:val="none" w:sz="0" w:space="0" w:color="auto"/>
                        <w:left w:val="none" w:sz="0" w:space="0" w:color="auto"/>
                        <w:bottom w:val="none" w:sz="0" w:space="0" w:color="auto"/>
                        <w:right w:val="none" w:sz="0" w:space="0" w:color="auto"/>
                      </w:divBdr>
                    </w:div>
                  </w:divsChild>
                </w:div>
                <w:div w:id="468859491">
                  <w:marLeft w:val="0"/>
                  <w:marRight w:val="0"/>
                  <w:marTop w:val="0"/>
                  <w:marBottom w:val="0"/>
                  <w:divBdr>
                    <w:top w:val="none" w:sz="0" w:space="0" w:color="auto"/>
                    <w:left w:val="none" w:sz="0" w:space="0" w:color="auto"/>
                    <w:bottom w:val="none" w:sz="0" w:space="0" w:color="auto"/>
                    <w:right w:val="none" w:sz="0" w:space="0" w:color="auto"/>
                  </w:divBdr>
                  <w:divsChild>
                    <w:div w:id="1690905834">
                      <w:marLeft w:val="0"/>
                      <w:marRight w:val="0"/>
                      <w:marTop w:val="0"/>
                      <w:marBottom w:val="0"/>
                      <w:divBdr>
                        <w:top w:val="none" w:sz="0" w:space="0" w:color="auto"/>
                        <w:left w:val="none" w:sz="0" w:space="0" w:color="auto"/>
                        <w:bottom w:val="none" w:sz="0" w:space="0" w:color="auto"/>
                        <w:right w:val="none" w:sz="0" w:space="0" w:color="auto"/>
                      </w:divBdr>
                    </w:div>
                  </w:divsChild>
                </w:div>
                <w:div w:id="471749877">
                  <w:marLeft w:val="0"/>
                  <w:marRight w:val="0"/>
                  <w:marTop w:val="0"/>
                  <w:marBottom w:val="0"/>
                  <w:divBdr>
                    <w:top w:val="none" w:sz="0" w:space="0" w:color="auto"/>
                    <w:left w:val="none" w:sz="0" w:space="0" w:color="auto"/>
                    <w:bottom w:val="none" w:sz="0" w:space="0" w:color="auto"/>
                    <w:right w:val="none" w:sz="0" w:space="0" w:color="auto"/>
                  </w:divBdr>
                  <w:divsChild>
                    <w:div w:id="559949927">
                      <w:marLeft w:val="0"/>
                      <w:marRight w:val="0"/>
                      <w:marTop w:val="0"/>
                      <w:marBottom w:val="0"/>
                      <w:divBdr>
                        <w:top w:val="none" w:sz="0" w:space="0" w:color="auto"/>
                        <w:left w:val="none" w:sz="0" w:space="0" w:color="auto"/>
                        <w:bottom w:val="none" w:sz="0" w:space="0" w:color="auto"/>
                        <w:right w:val="none" w:sz="0" w:space="0" w:color="auto"/>
                      </w:divBdr>
                    </w:div>
                  </w:divsChild>
                </w:div>
                <w:div w:id="475688592">
                  <w:marLeft w:val="0"/>
                  <w:marRight w:val="0"/>
                  <w:marTop w:val="0"/>
                  <w:marBottom w:val="0"/>
                  <w:divBdr>
                    <w:top w:val="none" w:sz="0" w:space="0" w:color="auto"/>
                    <w:left w:val="none" w:sz="0" w:space="0" w:color="auto"/>
                    <w:bottom w:val="none" w:sz="0" w:space="0" w:color="auto"/>
                    <w:right w:val="none" w:sz="0" w:space="0" w:color="auto"/>
                  </w:divBdr>
                  <w:divsChild>
                    <w:div w:id="199367002">
                      <w:marLeft w:val="0"/>
                      <w:marRight w:val="0"/>
                      <w:marTop w:val="0"/>
                      <w:marBottom w:val="0"/>
                      <w:divBdr>
                        <w:top w:val="none" w:sz="0" w:space="0" w:color="auto"/>
                        <w:left w:val="none" w:sz="0" w:space="0" w:color="auto"/>
                        <w:bottom w:val="none" w:sz="0" w:space="0" w:color="auto"/>
                        <w:right w:val="none" w:sz="0" w:space="0" w:color="auto"/>
                      </w:divBdr>
                    </w:div>
                  </w:divsChild>
                </w:div>
                <w:div w:id="476578300">
                  <w:marLeft w:val="0"/>
                  <w:marRight w:val="0"/>
                  <w:marTop w:val="0"/>
                  <w:marBottom w:val="0"/>
                  <w:divBdr>
                    <w:top w:val="none" w:sz="0" w:space="0" w:color="auto"/>
                    <w:left w:val="none" w:sz="0" w:space="0" w:color="auto"/>
                    <w:bottom w:val="none" w:sz="0" w:space="0" w:color="auto"/>
                    <w:right w:val="none" w:sz="0" w:space="0" w:color="auto"/>
                  </w:divBdr>
                  <w:divsChild>
                    <w:div w:id="2078742627">
                      <w:marLeft w:val="0"/>
                      <w:marRight w:val="0"/>
                      <w:marTop w:val="0"/>
                      <w:marBottom w:val="0"/>
                      <w:divBdr>
                        <w:top w:val="none" w:sz="0" w:space="0" w:color="auto"/>
                        <w:left w:val="none" w:sz="0" w:space="0" w:color="auto"/>
                        <w:bottom w:val="none" w:sz="0" w:space="0" w:color="auto"/>
                        <w:right w:val="none" w:sz="0" w:space="0" w:color="auto"/>
                      </w:divBdr>
                    </w:div>
                  </w:divsChild>
                </w:div>
                <w:div w:id="479926580">
                  <w:marLeft w:val="0"/>
                  <w:marRight w:val="0"/>
                  <w:marTop w:val="0"/>
                  <w:marBottom w:val="0"/>
                  <w:divBdr>
                    <w:top w:val="none" w:sz="0" w:space="0" w:color="auto"/>
                    <w:left w:val="none" w:sz="0" w:space="0" w:color="auto"/>
                    <w:bottom w:val="none" w:sz="0" w:space="0" w:color="auto"/>
                    <w:right w:val="none" w:sz="0" w:space="0" w:color="auto"/>
                  </w:divBdr>
                  <w:divsChild>
                    <w:div w:id="702511814">
                      <w:marLeft w:val="0"/>
                      <w:marRight w:val="0"/>
                      <w:marTop w:val="0"/>
                      <w:marBottom w:val="0"/>
                      <w:divBdr>
                        <w:top w:val="none" w:sz="0" w:space="0" w:color="auto"/>
                        <w:left w:val="none" w:sz="0" w:space="0" w:color="auto"/>
                        <w:bottom w:val="none" w:sz="0" w:space="0" w:color="auto"/>
                        <w:right w:val="none" w:sz="0" w:space="0" w:color="auto"/>
                      </w:divBdr>
                    </w:div>
                  </w:divsChild>
                </w:div>
                <w:div w:id="480661269">
                  <w:marLeft w:val="0"/>
                  <w:marRight w:val="0"/>
                  <w:marTop w:val="0"/>
                  <w:marBottom w:val="0"/>
                  <w:divBdr>
                    <w:top w:val="none" w:sz="0" w:space="0" w:color="auto"/>
                    <w:left w:val="none" w:sz="0" w:space="0" w:color="auto"/>
                    <w:bottom w:val="none" w:sz="0" w:space="0" w:color="auto"/>
                    <w:right w:val="none" w:sz="0" w:space="0" w:color="auto"/>
                  </w:divBdr>
                  <w:divsChild>
                    <w:div w:id="1652826302">
                      <w:marLeft w:val="0"/>
                      <w:marRight w:val="0"/>
                      <w:marTop w:val="0"/>
                      <w:marBottom w:val="0"/>
                      <w:divBdr>
                        <w:top w:val="none" w:sz="0" w:space="0" w:color="auto"/>
                        <w:left w:val="none" w:sz="0" w:space="0" w:color="auto"/>
                        <w:bottom w:val="none" w:sz="0" w:space="0" w:color="auto"/>
                        <w:right w:val="none" w:sz="0" w:space="0" w:color="auto"/>
                      </w:divBdr>
                    </w:div>
                  </w:divsChild>
                </w:div>
                <w:div w:id="489906315">
                  <w:marLeft w:val="0"/>
                  <w:marRight w:val="0"/>
                  <w:marTop w:val="0"/>
                  <w:marBottom w:val="0"/>
                  <w:divBdr>
                    <w:top w:val="none" w:sz="0" w:space="0" w:color="auto"/>
                    <w:left w:val="none" w:sz="0" w:space="0" w:color="auto"/>
                    <w:bottom w:val="none" w:sz="0" w:space="0" w:color="auto"/>
                    <w:right w:val="none" w:sz="0" w:space="0" w:color="auto"/>
                  </w:divBdr>
                  <w:divsChild>
                    <w:div w:id="2006592869">
                      <w:marLeft w:val="0"/>
                      <w:marRight w:val="0"/>
                      <w:marTop w:val="0"/>
                      <w:marBottom w:val="0"/>
                      <w:divBdr>
                        <w:top w:val="none" w:sz="0" w:space="0" w:color="auto"/>
                        <w:left w:val="none" w:sz="0" w:space="0" w:color="auto"/>
                        <w:bottom w:val="none" w:sz="0" w:space="0" w:color="auto"/>
                        <w:right w:val="none" w:sz="0" w:space="0" w:color="auto"/>
                      </w:divBdr>
                    </w:div>
                  </w:divsChild>
                </w:div>
                <w:div w:id="490560013">
                  <w:marLeft w:val="0"/>
                  <w:marRight w:val="0"/>
                  <w:marTop w:val="0"/>
                  <w:marBottom w:val="0"/>
                  <w:divBdr>
                    <w:top w:val="none" w:sz="0" w:space="0" w:color="auto"/>
                    <w:left w:val="none" w:sz="0" w:space="0" w:color="auto"/>
                    <w:bottom w:val="none" w:sz="0" w:space="0" w:color="auto"/>
                    <w:right w:val="none" w:sz="0" w:space="0" w:color="auto"/>
                  </w:divBdr>
                  <w:divsChild>
                    <w:div w:id="875582447">
                      <w:marLeft w:val="0"/>
                      <w:marRight w:val="0"/>
                      <w:marTop w:val="0"/>
                      <w:marBottom w:val="0"/>
                      <w:divBdr>
                        <w:top w:val="none" w:sz="0" w:space="0" w:color="auto"/>
                        <w:left w:val="none" w:sz="0" w:space="0" w:color="auto"/>
                        <w:bottom w:val="none" w:sz="0" w:space="0" w:color="auto"/>
                        <w:right w:val="none" w:sz="0" w:space="0" w:color="auto"/>
                      </w:divBdr>
                    </w:div>
                  </w:divsChild>
                </w:div>
                <w:div w:id="493490248">
                  <w:marLeft w:val="0"/>
                  <w:marRight w:val="0"/>
                  <w:marTop w:val="0"/>
                  <w:marBottom w:val="0"/>
                  <w:divBdr>
                    <w:top w:val="none" w:sz="0" w:space="0" w:color="auto"/>
                    <w:left w:val="none" w:sz="0" w:space="0" w:color="auto"/>
                    <w:bottom w:val="none" w:sz="0" w:space="0" w:color="auto"/>
                    <w:right w:val="none" w:sz="0" w:space="0" w:color="auto"/>
                  </w:divBdr>
                  <w:divsChild>
                    <w:div w:id="1639149123">
                      <w:marLeft w:val="0"/>
                      <w:marRight w:val="0"/>
                      <w:marTop w:val="0"/>
                      <w:marBottom w:val="0"/>
                      <w:divBdr>
                        <w:top w:val="none" w:sz="0" w:space="0" w:color="auto"/>
                        <w:left w:val="none" w:sz="0" w:space="0" w:color="auto"/>
                        <w:bottom w:val="none" w:sz="0" w:space="0" w:color="auto"/>
                        <w:right w:val="none" w:sz="0" w:space="0" w:color="auto"/>
                      </w:divBdr>
                    </w:div>
                  </w:divsChild>
                </w:div>
                <w:div w:id="505631264">
                  <w:marLeft w:val="0"/>
                  <w:marRight w:val="0"/>
                  <w:marTop w:val="0"/>
                  <w:marBottom w:val="0"/>
                  <w:divBdr>
                    <w:top w:val="none" w:sz="0" w:space="0" w:color="auto"/>
                    <w:left w:val="none" w:sz="0" w:space="0" w:color="auto"/>
                    <w:bottom w:val="none" w:sz="0" w:space="0" w:color="auto"/>
                    <w:right w:val="none" w:sz="0" w:space="0" w:color="auto"/>
                  </w:divBdr>
                  <w:divsChild>
                    <w:div w:id="1796407417">
                      <w:marLeft w:val="0"/>
                      <w:marRight w:val="0"/>
                      <w:marTop w:val="0"/>
                      <w:marBottom w:val="0"/>
                      <w:divBdr>
                        <w:top w:val="none" w:sz="0" w:space="0" w:color="auto"/>
                        <w:left w:val="none" w:sz="0" w:space="0" w:color="auto"/>
                        <w:bottom w:val="none" w:sz="0" w:space="0" w:color="auto"/>
                        <w:right w:val="none" w:sz="0" w:space="0" w:color="auto"/>
                      </w:divBdr>
                    </w:div>
                  </w:divsChild>
                </w:div>
                <w:div w:id="517238563">
                  <w:marLeft w:val="0"/>
                  <w:marRight w:val="0"/>
                  <w:marTop w:val="0"/>
                  <w:marBottom w:val="0"/>
                  <w:divBdr>
                    <w:top w:val="none" w:sz="0" w:space="0" w:color="auto"/>
                    <w:left w:val="none" w:sz="0" w:space="0" w:color="auto"/>
                    <w:bottom w:val="none" w:sz="0" w:space="0" w:color="auto"/>
                    <w:right w:val="none" w:sz="0" w:space="0" w:color="auto"/>
                  </w:divBdr>
                  <w:divsChild>
                    <w:div w:id="217014626">
                      <w:marLeft w:val="0"/>
                      <w:marRight w:val="0"/>
                      <w:marTop w:val="0"/>
                      <w:marBottom w:val="0"/>
                      <w:divBdr>
                        <w:top w:val="none" w:sz="0" w:space="0" w:color="auto"/>
                        <w:left w:val="none" w:sz="0" w:space="0" w:color="auto"/>
                        <w:bottom w:val="none" w:sz="0" w:space="0" w:color="auto"/>
                        <w:right w:val="none" w:sz="0" w:space="0" w:color="auto"/>
                      </w:divBdr>
                    </w:div>
                  </w:divsChild>
                </w:div>
                <w:div w:id="521477509">
                  <w:marLeft w:val="0"/>
                  <w:marRight w:val="0"/>
                  <w:marTop w:val="0"/>
                  <w:marBottom w:val="0"/>
                  <w:divBdr>
                    <w:top w:val="none" w:sz="0" w:space="0" w:color="auto"/>
                    <w:left w:val="none" w:sz="0" w:space="0" w:color="auto"/>
                    <w:bottom w:val="none" w:sz="0" w:space="0" w:color="auto"/>
                    <w:right w:val="none" w:sz="0" w:space="0" w:color="auto"/>
                  </w:divBdr>
                  <w:divsChild>
                    <w:div w:id="1266695910">
                      <w:marLeft w:val="0"/>
                      <w:marRight w:val="0"/>
                      <w:marTop w:val="0"/>
                      <w:marBottom w:val="0"/>
                      <w:divBdr>
                        <w:top w:val="none" w:sz="0" w:space="0" w:color="auto"/>
                        <w:left w:val="none" w:sz="0" w:space="0" w:color="auto"/>
                        <w:bottom w:val="none" w:sz="0" w:space="0" w:color="auto"/>
                        <w:right w:val="none" w:sz="0" w:space="0" w:color="auto"/>
                      </w:divBdr>
                    </w:div>
                  </w:divsChild>
                </w:div>
                <w:div w:id="532427692">
                  <w:marLeft w:val="0"/>
                  <w:marRight w:val="0"/>
                  <w:marTop w:val="0"/>
                  <w:marBottom w:val="0"/>
                  <w:divBdr>
                    <w:top w:val="none" w:sz="0" w:space="0" w:color="auto"/>
                    <w:left w:val="none" w:sz="0" w:space="0" w:color="auto"/>
                    <w:bottom w:val="none" w:sz="0" w:space="0" w:color="auto"/>
                    <w:right w:val="none" w:sz="0" w:space="0" w:color="auto"/>
                  </w:divBdr>
                  <w:divsChild>
                    <w:div w:id="1188102368">
                      <w:marLeft w:val="0"/>
                      <w:marRight w:val="0"/>
                      <w:marTop w:val="0"/>
                      <w:marBottom w:val="0"/>
                      <w:divBdr>
                        <w:top w:val="none" w:sz="0" w:space="0" w:color="auto"/>
                        <w:left w:val="none" w:sz="0" w:space="0" w:color="auto"/>
                        <w:bottom w:val="none" w:sz="0" w:space="0" w:color="auto"/>
                        <w:right w:val="none" w:sz="0" w:space="0" w:color="auto"/>
                      </w:divBdr>
                    </w:div>
                  </w:divsChild>
                </w:div>
                <w:div w:id="547180101">
                  <w:marLeft w:val="0"/>
                  <w:marRight w:val="0"/>
                  <w:marTop w:val="0"/>
                  <w:marBottom w:val="0"/>
                  <w:divBdr>
                    <w:top w:val="none" w:sz="0" w:space="0" w:color="auto"/>
                    <w:left w:val="none" w:sz="0" w:space="0" w:color="auto"/>
                    <w:bottom w:val="none" w:sz="0" w:space="0" w:color="auto"/>
                    <w:right w:val="none" w:sz="0" w:space="0" w:color="auto"/>
                  </w:divBdr>
                  <w:divsChild>
                    <w:div w:id="2067602822">
                      <w:marLeft w:val="0"/>
                      <w:marRight w:val="0"/>
                      <w:marTop w:val="0"/>
                      <w:marBottom w:val="0"/>
                      <w:divBdr>
                        <w:top w:val="none" w:sz="0" w:space="0" w:color="auto"/>
                        <w:left w:val="none" w:sz="0" w:space="0" w:color="auto"/>
                        <w:bottom w:val="none" w:sz="0" w:space="0" w:color="auto"/>
                        <w:right w:val="none" w:sz="0" w:space="0" w:color="auto"/>
                      </w:divBdr>
                    </w:div>
                  </w:divsChild>
                </w:div>
                <w:div w:id="547188504">
                  <w:marLeft w:val="0"/>
                  <w:marRight w:val="0"/>
                  <w:marTop w:val="0"/>
                  <w:marBottom w:val="0"/>
                  <w:divBdr>
                    <w:top w:val="none" w:sz="0" w:space="0" w:color="auto"/>
                    <w:left w:val="none" w:sz="0" w:space="0" w:color="auto"/>
                    <w:bottom w:val="none" w:sz="0" w:space="0" w:color="auto"/>
                    <w:right w:val="none" w:sz="0" w:space="0" w:color="auto"/>
                  </w:divBdr>
                  <w:divsChild>
                    <w:div w:id="209654696">
                      <w:marLeft w:val="0"/>
                      <w:marRight w:val="0"/>
                      <w:marTop w:val="0"/>
                      <w:marBottom w:val="0"/>
                      <w:divBdr>
                        <w:top w:val="none" w:sz="0" w:space="0" w:color="auto"/>
                        <w:left w:val="none" w:sz="0" w:space="0" w:color="auto"/>
                        <w:bottom w:val="none" w:sz="0" w:space="0" w:color="auto"/>
                        <w:right w:val="none" w:sz="0" w:space="0" w:color="auto"/>
                      </w:divBdr>
                    </w:div>
                  </w:divsChild>
                </w:div>
                <w:div w:id="550456748">
                  <w:marLeft w:val="0"/>
                  <w:marRight w:val="0"/>
                  <w:marTop w:val="0"/>
                  <w:marBottom w:val="0"/>
                  <w:divBdr>
                    <w:top w:val="none" w:sz="0" w:space="0" w:color="auto"/>
                    <w:left w:val="none" w:sz="0" w:space="0" w:color="auto"/>
                    <w:bottom w:val="none" w:sz="0" w:space="0" w:color="auto"/>
                    <w:right w:val="none" w:sz="0" w:space="0" w:color="auto"/>
                  </w:divBdr>
                  <w:divsChild>
                    <w:div w:id="843396100">
                      <w:marLeft w:val="0"/>
                      <w:marRight w:val="0"/>
                      <w:marTop w:val="0"/>
                      <w:marBottom w:val="0"/>
                      <w:divBdr>
                        <w:top w:val="none" w:sz="0" w:space="0" w:color="auto"/>
                        <w:left w:val="none" w:sz="0" w:space="0" w:color="auto"/>
                        <w:bottom w:val="none" w:sz="0" w:space="0" w:color="auto"/>
                        <w:right w:val="none" w:sz="0" w:space="0" w:color="auto"/>
                      </w:divBdr>
                    </w:div>
                  </w:divsChild>
                </w:div>
                <w:div w:id="551774523">
                  <w:marLeft w:val="0"/>
                  <w:marRight w:val="0"/>
                  <w:marTop w:val="0"/>
                  <w:marBottom w:val="0"/>
                  <w:divBdr>
                    <w:top w:val="none" w:sz="0" w:space="0" w:color="auto"/>
                    <w:left w:val="none" w:sz="0" w:space="0" w:color="auto"/>
                    <w:bottom w:val="none" w:sz="0" w:space="0" w:color="auto"/>
                    <w:right w:val="none" w:sz="0" w:space="0" w:color="auto"/>
                  </w:divBdr>
                  <w:divsChild>
                    <w:div w:id="1187794166">
                      <w:marLeft w:val="0"/>
                      <w:marRight w:val="0"/>
                      <w:marTop w:val="0"/>
                      <w:marBottom w:val="0"/>
                      <w:divBdr>
                        <w:top w:val="none" w:sz="0" w:space="0" w:color="auto"/>
                        <w:left w:val="none" w:sz="0" w:space="0" w:color="auto"/>
                        <w:bottom w:val="none" w:sz="0" w:space="0" w:color="auto"/>
                        <w:right w:val="none" w:sz="0" w:space="0" w:color="auto"/>
                      </w:divBdr>
                    </w:div>
                  </w:divsChild>
                </w:div>
                <w:div w:id="551885369">
                  <w:marLeft w:val="0"/>
                  <w:marRight w:val="0"/>
                  <w:marTop w:val="0"/>
                  <w:marBottom w:val="0"/>
                  <w:divBdr>
                    <w:top w:val="none" w:sz="0" w:space="0" w:color="auto"/>
                    <w:left w:val="none" w:sz="0" w:space="0" w:color="auto"/>
                    <w:bottom w:val="none" w:sz="0" w:space="0" w:color="auto"/>
                    <w:right w:val="none" w:sz="0" w:space="0" w:color="auto"/>
                  </w:divBdr>
                  <w:divsChild>
                    <w:div w:id="264651641">
                      <w:marLeft w:val="0"/>
                      <w:marRight w:val="0"/>
                      <w:marTop w:val="0"/>
                      <w:marBottom w:val="0"/>
                      <w:divBdr>
                        <w:top w:val="none" w:sz="0" w:space="0" w:color="auto"/>
                        <w:left w:val="none" w:sz="0" w:space="0" w:color="auto"/>
                        <w:bottom w:val="none" w:sz="0" w:space="0" w:color="auto"/>
                        <w:right w:val="none" w:sz="0" w:space="0" w:color="auto"/>
                      </w:divBdr>
                    </w:div>
                  </w:divsChild>
                </w:div>
                <w:div w:id="557520104">
                  <w:marLeft w:val="0"/>
                  <w:marRight w:val="0"/>
                  <w:marTop w:val="0"/>
                  <w:marBottom w:val="0"/>
                  <w:divBdr>
                    <w:top w:val="none" w:sz="0" w:space="0" w:color="auto"/>
                    <w:left w:val="none" w:sz="0" w:space="0" w:color="auto"/>
                    <w:bottom w:val="none" w:sz="0" w:space="0" w:color="auto"/>
                    <w:right w:val="none" w:sz="0" w:space="0" w:color="auto"/>
                  </w:divBdr>
                  <w:divsChild>
                    <w:div w:id="662659170">
                      <w:marLeft w:val="0"/>
                      <w:marRight w:val="0"/>
                      <w:marTop w:val="0"/>
                      <w:marBottom w:val="0"/>
                      <w:divBdr>
                        <w:top w:val="none" w:sz="0" w:space="0" w:color="auto"/>
                        <w:left w:val="none" w:sz="0" w:space="0" w:color="auto"/>
                        <w:bottom w:val="none" w:sz="0" w:space="0" w:color="auto"/>
                        <w:right w:val="none" w:sz="0" w:space="0" w:color="auto"/>
                      </w:divBdr>
                    </w:div>
                  </w:divsChild>
                </w:div>
                <w:div w:id="562956162">
                  <w:marLeft w:val="0"/>
                  <w:marRight w:val="0"/>
                  <w:marTop w:val="0"/>
                  <w:marBottom w:val="0"/>
                  <w:divBdr>
                    <w:top w:val="none" w:sz="0" w:space="0" w:color="auto"/>
                    <w:left w:val="none" w:sz="0" w:space="0" w:color="auto"/>
                    <w:bottom w:val="none" w:sz="0" w:space="0" w:color="auto"/>
                    <w:right w:val="none" w:sz="0" w:space="0" w:color="auto"/>
                  </w:divBdr>
                  <w:divsChild>
                    <w:div w:id="2083865509">
                      <w:marLeft w:val="0"/>
                      <w:marRight w:val="0"/>
                      <w:marTop w:val="0"/>
                      <w:marBottom w:val="0"/>
                      <w:divBdr>
                        <w:top w:val="none" w:sz="0" w:space="0" w:color="auto"/>
                        <w:left w:val="none" w:sz="0" w:space="0" w:color="auto"/>
                        <w:bottom w:val="none" w:sz="0" w:space="0" w:color="auto"/>
                        <w:right w:val="none" w:sz="0" w:space="0" w:color="auto"/>
                      </w:divBdr>
                    </w:div>
                  </w:divsChild>
                </w:div>
                <w:div w:id="567804691">
                  <w:marLeft w:val="0"/>
                  <w:marRight w:val="0"/>
                  <w:marTop w:val="0"/>
                  <w:marBottom w:val="0"/>
                  <w:divBdr>
                    <w:top w:val="none" w:sz="0" w:space="0" w:color="auto"/>
                    <w:left w:val="none" w:sz="0" w:space="0" w:color="auto"/>
                    <w:bottom w:val="none" w:sz="0" w:space="0" w:color="auto"/>
                    <w:right w:val="none" w:sz="0" w:space="0" w:color="auto"/>
                  </w:divBdr>
                  <w:divsChild>
                    <w:div w:id="916397496">
                      <w:marLeft w:val="0"/>
                      <w:marRight w:val="0"/>
                      <w:marTop w:val="0"/>
                      <w:marBottom w:val="0"/>
                      <w:divBdr>
                        <w:top w:val="none" w:sz="0" w:space="0" w:color="auto"/>
                        <w:left w:val="none" w:sz="0" w:space="0" w:color="auto"/>
                        <w:bottom w:val="none" w:sz="0" w:space="0" w:color="auto"/>
                        <w:right w:val="none" w:sz="0" w:space="0" w:color="auto"/>
                      </w:divBdr>
                    </w:div>
                  </w:divsChild>
                </w:div>
                <w:div w:id="568269645">
                  <w:marLeft w:val="0"/>
                  <w:marRight w:val="0"/>
                  <w:marTop w:val="0"/>
                  <w:marBottom w:val="0"/>
                  <w:divBdr>
                    <w:top w:val="none" w:sz="0" w:space="0" w:color="auto"/>
                    <w:left w:val="none" w:sz="0" w:space="0" w:color="auto"/>
                    <w:bottom w:val="none" w:sz="0" w:space="0" w:color="auto"/>
                    <w:right w:val="none" w:sz="0" w:space="0" w:color="auto"/>
                  </w:divBdr>
                  <w:divsChild>
                    <w:div w:id="1641424162">
                      <w:marLeft w:val="0"/>
                      <w:marRight w:val="0"/>
                      <w:marTop w:val="0"/>
                      <w:marBottom w:val="0"/>
                      <w:divBdr>
                        <w:top w:val="none" w:sz="0" w:space="0" w:color="auto"/>
                        <w:left w:val="none" w:sz="0" w:space="0" w:color="auto"/>
                        <w:bottom w:val="none" w:sz="0" w:space="0" w:color="auto"/>
                        <w:right w:val="none" w:sz="0" w:space="0" w:color="auto"/>
                      </w:divBdr>
                    </w:div>
                  </w:divsChild>
                </w:div>
                <w:div w:id="573972049">
                  <w:marLeft w:val="0"/>
                  <w:marRight w:val="0"/>
                  <w:marTop w:val="0"/>
                  <w:marBottom w:val="0"/>
                  <w:divBdr>
                    <w:top w:val="none" w:sz="0" w:space="0" w:color="auto"/>
                    <w:left w:val="none" w:sz="0" w:space="0" w:color="auto"/>
                    <w:bottom w:val="none" w:sz="0" w:space="0" w:color="auto"/>
                    <w:right w:val="none" w:sz="0" w:space="0" w:color="auto"/>
                  </w:divBdr>
                  <w:divsChild>
                    <w:div w:id="975404886">
                      <w:marLeft w:val="0"/>
                      <w:marRight w:val="0"/>
                      <w:marTop w:val="0"/>
                      <w:marBottom w:val="0"/>
                      <w:divBdr>
                        <w:top w:val="none" w:sz="0" w:space="0" w:color="auto"/>
                        <w:left w:val="none" w:sz="0" w:space="0" w:color="auto"/>
                        <w:bottom w:val="none" w:sz="0" w:space="0" w:color="auto"/>
                        <w:right w:val="none" w:sz="0" w:space="0" w:color="auto"/>
                      </w:divBdr>
                    </w:div>
                  </w:divsChild>
                </w:div>
                <w:div w:id="578489439">
                  <w:marLeft w:val="0"/>
                  <w:marRight w:val="0"/>
                  <w:marTop w:val="0"/>
                  <w:marBottom w:val="0"/>
                  <w:divBdr>
                    <w:top w:val="none" w:sz="0" w:space="0" w:color="auto"/>
                    <w:left w:val="none" w:sz="0" w:space="0" w:color="auto"/>
                    <w:bottom w:val="none" w:sz="0" w:space="0" w:color="auto"/>
                    <w:right w:val="none" w:sz="0" w:space="0" w:color="auto"/>
                  </w:divBdr>
                  <w:divsChild>
                    <w:div w:id="358823594">
                      <w:marLeft w:val="0"/>
                      <w:marRight w:val="0"/>
                      <w:marTop w:val="0"/>
                      <w:marBottom w:val="0"/>
                      <w:divBdr>
                        <w:top w:val="none" w:sz="0" w:space="0" w:color="auto"/>
                        <w:left w:val="none" w:sz="0" w:space="0" w:color="auto"/>
                        <w:bottom w:val="none" w:sz="0" w:space="0" w:color="auto"/>
                        <w:right w:val="none" w:sz="0" w:space="0" w:color="auto"/>
                      </w:divBdr>
                    </w:div>
                  </w:divsChild>
                </w:div>
                <w:div w:id="597560662">
                  <w:marLeft w:val="0"/>
                  <w:marRight w:val="0"/>
                  <w:marTop w:val="0"/>
                  <w:marBottom w:val="0"/>
                  <w:divBdr>
                    <w:top w:val="none" w:sz="0" w:space="0" w:color="auto"/>
                    <w:left w:val="none" w:sz="0" w:space="0" w:color="auto"/>
                    <w:bottom w:val="none" w:sz="0" w:space="0" w:color="auto"/>
                    <w:right w:val="none" w:sz="0" w:space="0" w:color="auto"/>
                  </w:divBdr>
                  <w:divsChild>
                    <w:div w:id="739520409">
                      <w:marLeft w:val="0"/>
                      <w:marRight w:val="0"/>
                      <w:marTop w:val="0"/>
                      <w:marBottom w:val="0"/>
                      <w:divBdr>
                        <w:top w:val="none" w:sz="0" w:space="0" w:color="auto"/>
                        <w:left w:val="none" w:sz="0" w:space="0" w:color="auto"/>
                        <w:bottom w:val="none" w:sz="0" w:space="0" w:color="auto"/>
                        <w:right w:val="none" w:sz="0" w:space="0" w:color="auto"/>
                      </w:divBdr>
                    </w:div>
                  </w:divsChild>
                </w:div>
                <w:div w:id="598634535">
                  <w:marLeft w:val="0"/>
                  <w:marRight w:val="0"/>
                  <w:marTop w:val="0"/>
                  <w:marBottom w:val="0"/>
                  <w:divBdr>
                    <w:top w:val="none" w:sz="0" w:space="0" w:color="auto"/>
                    <w:left w:val="none" w:sz="0" w:space="0" w:color="auto"/>
                    <w:bottom w:val="none" w:sz="0" w:space="0" w:color="auto"/>
                    <w:right w:val="none" w:sz="0" w:space="0" w:color="auto"/>
                  </w:divBdr>
                  <w:divsChild>
                    <w:div w:id="955719416">
                      <w:marLeft w:val="0"/>
                      <w:marRight w:val="0"/>
                      <w:marTop w:val="0"/>
                      <w:marBottom w:val="0"/>
                      <w:divBdr>
                        <w:top w:val="none" w:sz="0" w:space="0" w:color="auto"/>
                        <w:left w:val="none" w:sz="0" w:space="0" w:color="auto"/>
                        <w:bottom w:val="none" w:sz="0" w:space="0" w:color="auto"/>
                        <w:right w:val="none" w:sz="0" w:space="0" w:color="auto"/>
                      </w:divBdr>
                    </w:div>
                  </w:divsChild>
                </w:div>
                <w:div w:id="599992813">
                  <w:marLeft w:val="0"/>
                  <w:marRight w:val="0"/>
                  <w:marTop w:val="0"/>
                  <w:marBottom w:val="0"/>
                  <w:divBdr>
                    <w:top w:val="none" w:sz="0" w:space="0" w:color="auto"/>
                    <w:left w:val="none" w:sz="0" w:space="0" w:color="auto"/>
                    <w:bottom w:val="none" w:sz="0" w:space="0" w:color="auto"/>
                    <w:right w:val="none" w:sz="0" w:space="0" w:color="auto"/>
                  </w:divBdr>
                  <w:divsChild>
                    <w:div w:id="1104690895">
                      <w:marLeft w:val="0"/>
                      <w:marRight w:val="0"/>
                      <w:marTop w:val="0"/>
                      <w:marBottom w:val="0"/>
                      <w:divBdr>
                        <w:top w:val="none" w:sz="0" w:space="0" w:color="auto"/>
                        <w:left w:val="none" w:sz="0" w:space="0" w:color="auto"/>
                        <w:bottom w:val="none" w:sz="0" w:space="0" w:color="auto"/>
                        <w:right w:val="none" w:sz="0" w:space="0" w:color="auto"/>
                      </w:divBdr>
                    </w:div>
                  </w:divsChild>
                </w:div>
                <w:div w:id="600065635">
                  <w:marLeft w:val="0"/>
                  <w:marRight w:val="0"/>
                  <w:marTop w:val="0"/>
                  <w:marBottom w:val="0"/>
                  <w:divBdr>
                    <w:top w:val="none" w:sz="0" w:space="0" w:color="auto"/>
                    <w:left w:val="none" w:sz="0" w:space="0" w:color="auto"/>
                    <w:bottom w:val="none" w:sz="0" w:space="0" w:color="auto"/>
                    <w:right w:val="none" w:sz="0" w:space="0" w:color="auto"/>
                  </w:divBdr>
                  <w:divsChild>
                    <w:div w:id="1914118310">
                      <w:marLeft w:val="0"/>
                      <w:marRight w:val="0"/>
                      <w:marTop w:val="0"/>
                      <w:marBottom w:val="0"/>
                      <w:divBdr>
                        <w:top w:val="none" w:sz="0" w:space="0" w:color="auto"/>
                        <w:left w:val="none" w:sz="0" w:space="0" w:color="auto"/>
                        <w:bottom w:val="none" w:sz="0" w:space="0" w:color="auto"/>
                        <w:right w:val="none" w:sz="0" w:space="0" w:color="auto"/>
                      </w:divBdr>
                    </w:div>
                  </w:divsChild>
                </w:div>
                <w:div w:id="603539290">
                  <w:marLeft w:val="0"/>
                  <w:marRight w:val="0"/>
                  <w:marTop w:val="0"/>
                  <w:marBottom w:val="0"/>
                  <w:divBdr>
                    <w:top w:val="none" w:sz="0" w:space="0" w:color="auto"/>
                    <w:left w:val="none" w:sz="0" w:space="0" w:color="auto"/>
                    <w:bottom w:val="none" w:sz="0" w:space="0" w:color="auto"/>
                    <w:right w:val="none" w:sz="0" w:space="0" w:color="auto"/>
                  </w:divBdr>
                  <w:divsChild>
                    <w:div w:id="1209412615">
                      <w:marLeft w:val="0"/>
                      <w:marRight w:val="0"/>
                      <w:marTop w:val="0"/>
                      <w:marBottom w:val="0"/>
                      <w:divBdr>
                        <w:top w:val="none" w:sz="0" w:space="0" w:color="auto"/>
                        <w:left w:val="none" w:sz="0" w:space="0" w:color="auto"/>
                        <w:bottom w:val="none" w:sz="0" w:space="0" w:color="auto"/>
                        <w:right w:val="none" w:sz="0" w:space="0" w:color="auto"/>
                      </w:divBdr>
                    </w:div>
                  </w:divsChild>
                </w:div>
                <w:div w:id="605044614">
                  <w:marLeft w:val="0"/>
                  <w:marRight w:val="0"/>
                  <w:marTop w:val="0"/>
                  <w:marBottom w:val="0"/>
                  <w:divBdr>
                    <w:top w:val="none" w:sz="0" w:space="0" w:color="auto"/>
                    <w:left w:val="none" w:sz="0" w:space="0" w:color="auto"/>
                    <w:bottom w:val="none" w:sz="0" w:space="0" w:color="auto"/>
                    <w:right w:val="none" w:sz="0" w:space="0" w:color="auto"/>
                  </w:divBdr>
                  <w:divsChild>
                    <w:div w:id="1196851070">
                      <w:marLeft w:val="0"/>
                      <w:marRight w:val="0"/>
                      <w:marTop w:val="0"/>
                      <w:marBottom w:val="0"/>
                      <w:divBdr>
                        <w:top w:val="none" w:sz="0" w:space="0" w:color="auto"/>
                        <w:left w:val="none" w:sz="0" w:space="0" w:color="auto"/>
                        <w:bottom w:val="none" w:sz="0" w:space="0" w:color="auto"/>
                        <w:right w:val="none" w:sz="0" w:space="0" w:color="auto"/>
                      </w:divBdr>
                    </w:div>
                  </w:divsChild>
                </w:div>
                <w:div w:id="612516286">
                  <w:marLeft w:val="0"/>
                  <w:marRight w:val="0"/>
                  <w:marTop w:val="0"/>
                  <w:marBottom w:val="0"/>
                  <w:divBdr>
                    <w:top w:val="none" w:sz="0" w:space="0" w:color="auto"/>
                    <w:left w:val="none" w:sz="0" w:space="0" w:color="auto"/>
                    <w:bottom w:val="none" w:sz="0" w:space="0" w:color="auto"/>
                    <w:right w:val="none" w:sz="0" w:space="0" w:color="auto"/>
                  </w:divBdr>
                  <w:divsChild>
                    <w:div w:id="1695492880">
                      <w:marLeft w:val="0"/>
                      <w:marRight w:val="0"/>
                      <w:marTop w:val="0"/>
                      <w:marBottom w:val="0"/>
                      <w:divBdr>
                        <w:top w:val="none" w:sz="0" w:space="0" w:color="auto"/>
                        <w:left w:val="none" w:sz="0" w:space="0" w:color="auto"/>
                        <w:bottom w:val="none" w:sz="0" w:space="0" w:color="auto"/>
                        <w:right w:val="none" w:sz="0" w:space="0" w:color="auto"/>
                      </w:divBdr>
                    </w:div>
                  </w:divsChild>
                </w:div>
                <w:div w:id="615059834">
                  <w:marLeft w:val="0"/>
                  <w:marRight w:val="0"/>
                  <w:marTop w:val="0"/>
                  <w:marBottom w:val="0"/>
                  <w:divBdr>
                    <w:top w:val="none" w:sz="0" w:space="0" w:color="auto"/>
                    <w:left w:val="none" w:sz="0" w:space="0" w:color="auto"/>
                    <w:bottom w:val="none" w:sz="0" w:space="0" w:color="auto"/>
                    <w:right w:val="none" w:sz="0" w:space="0" w:color="auto"/>
                  </w:divBdr>
                  <w:divsChild>
                    <w:div w:id="1106385449">
                      <w:marLeft w:val="0"/>
                      <w:marRight w:val="0"/>
                      <w:marTop w:val="0"/>
                      <w:marBottom w:val="0"/>
                      <w:divBdr>
                        <w:top w:val="none" w:sz="0" w:space="0" w:color="auto"/>
                        <w:left w:val="none" w:sz="0" w:space="0" w:color="auto"/>
                        <w:bottom w:val="none" w:sz="0" w:space="0" w:color="auto"/>
                        <w:right w:val="none" w:sz="0" w:space="0" w:color="auto"/>
                      </w:divBdr>
                    </w:div>
                  </w:divsChild>
                </w:div>
                <w:div w:id="624505501">
                  <w:marLeft w:val="0"/>
                  <w:marRight w:val="0"/>
                  <w:marTop w:val="0"/>
                  <w:marBottom w:val="0"/>
                  <w:divBdr>
                    <w:top w:val="none" w:sz="0" w:space="0" w:color="auto"/>
                    <w:left w:val="none" w:sz="0" w:space="0" w:color="auto"/>
                    <w:bottom w:val="none" w:sz="0" w:space="0" w:color="auto"/>
                    <w:right w:val="none" w:sz="0" w:space="0" w:color="auto"/>
                  </w:divBdr>
                  <w:divsChild>
                    <w:div w:id="76025851">
                      <w:marLeft w:val="0"/>
                      <w:marRight w:val="0"/>
                      <w:marTop w:val="0"/>
                      <w:marBottom w:val="0"/>
                      <w:divBdr>
                        <w:top w:val="none" w:sz="0" w:space="0" w:color="auto"/>
                        <w:left w:val="none" w:sz="0" w:space="0" w:color="auto"/>
                        <w:bottom w:val="none" w:sz="0" w:space="0" w:color="auto"/>
                        <w:right w:val="none" w:sz="0" w:space="0" w:color="auto"/>
                      </w:divBdr>
                    </w:div>
                  </w:divsChild>
                </w:div>
                <w:div w:id="625157377">
                  <w:marLeft w:val="0"/>
                  <w:marRight w:val="0"/>
                  <w:marTop w:val="0"/>
                  <w:marBottom w:val="0"/>
                  <w:divBdr>
                    <w:top w:val="none" w:sz="0" w:space="0" w:color="auto"/>
                    <w:left w:val="none" w:sz="0" w:space="0" w:color="auto"/>
                    <w:bottom w:val="none" w:sz="0" w:space="0" w:color="auto"/>
                    <w:right w:val="none" w:sz="0" w:space="0" w:color="auto"/>
                  </w:divBdr>
                  <w:divsChild>
                    <w:div w:id="281499448">
                      <w:marLeft w:val="0"/>
                      <w:marRight w:val="0"/>
                      <w:marTop w:val="0"/>
                      <w:marBottom w:val="0"/>
                      <w:divBdr>
                        <w:top w:val="none" w:sz="0" w:space="0" w:color="auto"/>
                        <w:left w:val="none" w:sz="0" w:space="0" w:color="auto"/>
                        <w:bottom w:val="none" w:sz="0" w:space="0" w:color="auto"/>
                        <w:right w:val="none" w:sz="0" w:space="0" w:color="auto"/>
                      </w:divBdr>
                    </w:div>
                  </w:divsChild>
                </w:div>
                <w:div w:id="627202077">
                  <w:marLeft w:val="0"/>
                  <w:marRight w:val="0"/>
                  <w:marTop w:val="0"/>
                  <w:marBottom w:val="0"/>
                  <w:divBdr>
                    <w:top w:val="none" w:sz="0" w:space="0" w:color="auto"/>
                    <w:left w:val="none" w:sz="0" w:space="0" w:color="auto"/>
                    <w:bottom w:val="none" w:sz="0" w:space="0" w:color="auto"/>
                    <w:right w:val="none" w:sz="0" w:space="0" w:color="auto"/>
                  </w:divBdr>
                  <w:divsChild>
                    <w:div w:id="331764726">
                      <w:marLeft w:val="0"/>
                      <w:marRight w:val="0"/>
                      <w:marTop w:val="0"/>
                      <w:marBottom w:val="0"/>
                      <w:divBdr>
                        <w:top w:val="none" w:sz="0" w:space="0" w:color="auto"/>
                        <w:left w:val="none" w:sz="0" w:space="0" w:color="auto"/>
                        <w:bottom w:val="none" w:sz="0" w:space="0" w:color="auto"/>
                        <w:right w:val="none" w:sz="0" w:space="0" w:color="auto"/>
                      </w:divBdr>
                    </w:div>
                  </w:divsChild>
                </w:div>
                <w:div w:id="628366330">
                  <w:marLeft w:val="0"/>
                  <w:marRight w:val="0"/>
                  <w:marTop w:val="0"/>
                  <w:marBottom w:val="0"/>
                  <w:divBdr>
                    <w:top w:val="none" w:sz="0" w:space="0" w:color="auto"/>
                    <w:left w:val="none" w:sz="0" w:space="0" w:color="auto"/>
                    <w:bottom w:val="none" w:sz="0" w:space="0" w:color="auto"/>
                    <w:right w:val="none" w:sz="0" w:space="0" w:color="auto"/>
                  </w:divBdr>
                  <w:divsChild>
                    <w:div w:id="2145806334">
                      <w:marLeft w:val="0"/>
                      <w:marRight w:val="0"/>
                      <w:marTop w:val="0"/>
                      <w:marBottom w:val="0"/>
                      <w:divBdr>
                        <w:top w:val="none" w:sz="0" w:space="0" w:color="auto"/>
                        <w:left w:val="none" w:sz="0" w:space="0" w:color="auto"/>
                        <w:bottom w:val="none" w:sz="0" w:space="0" w:color="auto"/>
                        <w:right w:val="none" w:sz="0" w:space="0" w:color="auto"/>
                      </w:divBdr>
                    </w:div>
                  </w:divsChild>
                </w:div>
                <w:div w:id="628432885">
                  <w:marLeft w:val="0"/>
                  <w:marRight w:val="0"/>
                  <w:marTop w:val="0"/>
                  <w:marBottom w:val="0"/>
                  <w:divBdr>
                    <w:top w:val="none" w:sz="0" w:space="0" w:color="auto"/>
                    <w:left w:val="none" w:sz="0" w:space="0" w:color="auto"/>
                    <w:bottom w:val="none" w:sz="0" w:space="0" w:color="auto"/>
                    <w:right w:val="none" w:sz="0" w:space="0" w:color="auto"/>
                  </w:divBdr>
                  <w:divsChild>
                    <w:div w:id="863127838">
                      <w:marLeft w:val="0"/>
                      <w:marRight w:val="0"/>
                      <w:marTop w:val="0"/>
                      <w:marBottom w:val="0"/>
                      <w:divBdr>
                        <w:top w:val="none" w:sz="0" w:space="0" w:color="auto"/>
                        <w:left w:val="none" w:sz="0" w:space="0" w:color="auto"/>
                        <w:bottom w:val="none" w:sz="0" w:space="0" w:color="auto"/>
                        <w:right w:val="none" w:sz="0" w:space="0" w:color="auto"/>
                      </w:divBdr>
                    </w:div>
                  </w:divsChild>
                </w:div>
                <w:div w:id="628779517">
                  <w:marLeft w:val="0"/>
                  <w:marRight w:val="0"/>
                  <w:marTop w:val="0"/>
                  <w:marBottom w:val="0"/>
                  <w:divBdr>
                    <w:top w:val="none" w:sz="0" w:space="0" w:color="auto"/>
                    <w:left w:val="none" w:sz="0" w:space="0" w:color="auto"/>
                    <w:bottom w:val="none" w:sz="0" w:space="0" w:color="auto"/>
                    <w:right w:val="none" w:sz="0" w:space="0" w:color="auto"/>
                  </w:divBdr>
                  <w:divsChild>
                    <w:div w:id="952979155">
                      <w:marLeft w:val="0"/>
                      <w:marRight w:val="0"/>
                      <w:marTop w:val="0"/>
                      <w:marBottom w:val="0"/>
                      <w:divBdr>
                        <w:top w:val="none" w:sz="0" w:space="0" w:color="auto"/>
                        <w:left w:val="none" w:sz="0" w:space="0" w:color="auto"/>
                        <w:bottom w:val="none" w:sz="0" w:space="0" w:color="auto"/>
                        <w:right w:val="none" w:sz="0" w:space="0" w:color="auto"/>
                      </w:divBdr>
                    </w:div>
                  </w:divsChild>
                </w:div>
                <w:div w:id="629673952">
                  <w:marLeft w:val="0"/>
                  <w:marRight w:val="0"/>
                  <w:marTop w:val="0"/>
                  <w:marBottom w:val="0"/>
                  <w:divBdr>
                    <w:top w:val="none" w:sz="0" w:space="0" w:color="auto"/>
                    <w:left w:val="none" w:sz="0" w:space="0" w:color="auto"/>
                    <w:bottom w:val="none" w:sz="0" w:space="0" w:color="auto"/>
                    <w:right w:val="none" w:sz="0" w:space="0" w:color="auto"/>
                  </w:divBdr>
                  <w:divsChild>
                    <w:div w:id="1968706409">
                      <w:marLeft w:val="0"/>
                      <w:marRight w:val="0"/>
                      <w:marTop w:val="0"/>
                      <w:marBottom w:val="0"/>
                      <w:divBdr>
                        <w:top w:val="none" w:sz="0" w:space="0" w:color="auto"/>
                        <w:left w:val="none" w:sz="0" w:space="0" w:color="auto"/>
                        <w:bottom w:val="none" w:sz="0" w:space="0" w:color="auto"/>
                        <w:right w:val="none" w:sz="0" w:space="0" w:color="auto"/>
                      </w:divBdr>
                    </w:div>
                  </w:divsChild>
                </w:div>
                <w:div w:id="631441763">
                  <w:marLeft w:val="0"/>
                  <w:marRight w:val="0"/>
                  <w:marTop w:val="0"/>
                  <w:marBottom w:val="0"/>
                  <w:divBdr>
                    <w:top w:val="none" w:sz="0" w:space="0" w:color="auto"/>
                    <w:left w:val="none" w:sz="0" w:space="0" w:color="auto"/>
                    <w:bottom w:val="none" w:sz="0" w:space="0" w:color="auto"/>
                    <w:right w:val="none" w:sz="0" w:space="0" w:color="auto"/>
                  </w:divBdr>
                  <w:divsChild>
                    <w:div w:id="2091345958">
                      <w:marLeft w:val="0"/>
                      <w:marRight w:val="0"/>
                      <w:marTop w:val="0"/>
                      <w:marBottom w:val="0"/>
                      <w:divBdr>
                        <w:top w:val="none" w:sz="0" w:space="0" w:color="auto"/>
                        <w:left w:val="none" w:sz="0" w:space="0" w:color="auto"/>
                        <w:bottom w:val="none" w:sz="0" w:space="0" w:color="auto"/>
                        <w:right w:val="none" w:sz="0" w:space="0" w:color="auto"/>
                      </w:divBdr>
                    </w:div>
                  </w:divsChild>
                </w:div>
                <w:div w:id="634484429">
                  <w:marLeft w:val="0"/>
                  <w:marRight w:val="0"/>
                  <w:marTop w:val="0"/>
                  <w:marBottom w:val="0"/>
                  <w:divBdr>
                    <w:top w:val="none" w:sz="0" w:space="0" w:color="auto"/>
                    <w:left w:val="none" w:sz="0" w:space="0" w:color="auto"/>
                    <w:bottom w:val="none" w:sz="0" w:space="0" w:color="auto"/>
                    <w:right w:val="none" w:sz="0" w:space="0" w:color="auto"/>
                  </w:divBdr>
                  <w:divsChild>
                    <w:div w:id="451167394">
                      <w:marLeft w:val="0"/>
                      <w:marRight w:val="0"/>
                      <w:marTop w:val="0"/>
                      <w:marBottom w:val="0"/>
                      <w:divBdr>
                        <w:top w:val="none" w:sz="0" w:space="0" w:color="auto"/>
                        <w:left w:val="none" w:sz="0" w:space="0" w:color="auto"/>
                        <w:bottom w:val="none" w:sz="0" w:space="0" w:color="auto"/>
                        <w:right w:val="none" w:sz="0" w:space="0" w:color="auto"/>
                      </w:divBdr>
                    </w:div>
                  </w:divsChild>
                </w:div>
                <w:div w:id="637297116">
                  <w:marLeft w:val="0"/>
                  <w:marRight w:val="0"/>
                  <w:marTop w:val="0"/>
                  <w:marBottom w:val="0"/>
                  <w:divBdr>
                    <w:top w:val="none" w:sz="0" w:space="0" w:color="auto"/>
                    <w:left w:val="none" w:sz="0" w:space="0" w:color="auto"/>
                    <w:bottom w:val="none" w:sz="0" w:space="0" w:color="auto"/>
                    <w:right w:val="none" w:sz="0" w:space="0" w:color="auto"/>
                  </w:divBdr>
                  <w:divsChild>
                    <w:div w:id="217789665">
                      <w:marLeft w:val="0"/>
                      <w:marRight w:val="0"/>
                      <w:marTop w:val="0"/>
                      <w:marBottom w:val="0"/>
                      <w:divBdr>
                        <w:top w:val="none" w:sz="0" w:space="0" w:color="auto"/>
                        <w:left w:val="none" w:sz="0" w:space="0" w:color="auto"/>
                        <w:bottom w:val="none" w:sz="0" w:space="0" w:color="auto"/>
                        <w:right w:val="none" w:sz="0" w:space="0" w:color="auto"/>
                      </w:divBdr>
                    </w:div>
                  </w:divsChild>
                </w:div>
                <w:div w:id="641424071">
                  <w:marLeft w:val="0"/>
                  <w:marRight w:val="0"/>
                  <w:marTop w:val="0"/>
                  <w:marBottom w:val="0"/>
                  <w:divBdr>
                    <w:top w:val="none" w:sz="0" w:space="0" w:color="auto"/>
                    <w:left w:val="none" w:sz="0" w:space="0" w:color="auto"/>
                    <w:bottom w:val="none" w:sz="0" w:space="0" w:color="auto"/>
                    <w:right w:val="none" w:sz="0" w:space="0" w:color="auto"/>
                  </w:divBdr>
                  <w:divsChild>
                    <w:div w:id="2039624645">
                      <w:marLeft w:val="0"/>
                      <w:marRight w:val="0"/>
                      <w:marTop w:val="0"/>
                      <w:marBottom w:val="0"/>
                      <w:divBdr>
                        <w:top w:val="none" w:sz="0" w:space="0" w:color="auto"/>
                        <w:left w:val="none" w:sz="0" w:space="0" w:color="auto"/>
                        <w:bottom w:val="none" w:sz="0" w:space="0" w:color="auto"/>
                        <w:right w:val="none" w:sz="0" w:space="0" w:color="auto"/>
                      </w:divBdr>
                    </w:div>
                  </w:divsChild>
                </w:div>
                <w:div w:id="642084985">
                  <w:marLeft w:val="0"/>
                  <w:marRight w:val="0"/>
                  <w:marTop w:val="0"/>
                  <w:marBottom w:val="0"/>
                  <w:divBdr>
                    <w:top w:val="none" w:sz="0" w:space="0" w:color="auto"/>
                    <w:left w:val="none" w:sz="0" w:space="0" w:color="auto"/>
                    <w:bottom w:val="none" w:sz="0" w:space="0" w:color="auto"/>
                    <w:right w:val="none" w:sz="0" w:space="0" w:color="auto"/>
                  </w:divBdr>
                  <w:divsChild>
                    <w:div w:id="881097844">
                      <w:marLeft w:val="0"/>
                      <w:marRight w:val="0"/>
                      <w:marTop w:val="0"/>
                      <w:marBottom w:val="0"/>
                      <w:divBdr>
                        <w:top w:val="none" w:sz="0" w:space="0" w:color="auto"/>
                        <w:left w:val="none" w:sz="0" w:space="0" w:color="auto"/>
                        <w:bottom w:val="none" w:sz="0" w:space="0" w:color="auto"/>
                        <w:right w:val="none" w:sz="0" w:space="0" w:color="auto"/>
                      </w:divBdr>
                    </w:div>
                  </w:divsChild>
                </w:div>
                <w:div w:id="649987030">
                  <w:marLeft w:val="0"/>
                  <w:marRight w:val="0"/>
                  <w:marTop w:val="0"/>
                  <w:marBottom w:val="0"/>
                  <w:divBdr>
                    <w:top w:val="none" w:sz="0" w:space="0" w:color="auto"/>
                    <w:left w:val="none" w:sz="0" w:space="0" w:color="auto"/>
                    <w:bottom w:val="none" w:sz="0" w:space="0" w:color="auto"/>
                    <w:right w:val="none" w:sz="0" w:space="0" w:color="auto"/>
                  </w:divBdr>
                  <w:divsChild>
                    <w:div w:id="879434211">
                      <w:marLeft w:val="0"/>
                      <w:marRight w:val="0"/>
                      <w:marTop w:val="0"/>
                      <w:marBottom w:val="0"/>
                      <w:divBdr>
                        <w:top w:val="none" w:sz="0" w:space="0" w:color="auto"/>
                        <w:left w:val="none" w:sz="0" w:space="0" w:color="auto"/>
                        <w:bottom w:val="none" w:sz="0" w:space="0" w:color="auto"/>
                        <w:right w:val="none" w:sz="0" w:space="0" w:color="auto"/>
                      </w:divBdr>
                    </w:div>
                  </w:divsChild>
                </w:div>
                <w:div w:id="652680636">
                  <w:marLeft w:val="0"/>
                  <w:marRight w:val="0"/>
                  <w:marTop w:val="0"/>
                  <w:marBottom w:val="0"/>
                  <w:divBdr>
                    <w:top w:val="none" w:sz="0" w:space="0" w:color="auto"/>
                    <w:left w:val="none" w:sz="0" w:space="0" w:color="auto"/>
                    <w:bottom w:val="none" w:sz="0" w:space="0" w:color="auto"/>
                    <w:right w:val="none" w:sz="0" w:space="0" w:color="auto"/>
                  </w:divBdr>
                  <w:divsChild>
                    <w:div w:id="12609474">
                      <w:marLeft w:val="0"/>
                      <w:marRight w:val="0"/>
                      <w:marTop w:val="0"/>
                      <w:marBottom w:val="0"/>
                      <w:divBdr>
                        <w:top w:val="none" w:sz="0" w:space="0" w:color="auto"/>
                        <w:left w:val="none" w:sz="0" w:space="0" w:color="auto"/>
                        <w:bottom w:val="none" w:sz="0" w:space="0" w:color="auto"/>
                        <w:right w:val="none" w:sz="0" w:space="0" w:color="auto"/>
                      </w:divBdr>
                    </w:div>
                  </w:divsChild>
                </w:div>
                <w:div w:id="653072821">
                  <w:marLeft w:val="0"/>
                  <w:marRight w:val="0"/>
                  <w:marTop w:val="0"/>
                  <w:marBottom w:val="0"/>
                  <w:divBdr>
                    <w:top w:val="none" w:sz="0" w:space="0" w:color="auto"/>
                    <w:left w:val="none" w:sz="0" w:space="0" w:color="auto"/>
                    <w:bottom w:val="none" w:sz="0" w:space="0" w:color="auto"/>
                    <w:right w:val="none" w:sz="0" w:space="0" w:color="auto"/>
                  </w:divBdr>
                  <w:divsChild>
                    <w:div w:id="619916375">
                      <w:marLeft w:val="0"/>
                      <w:marRight w:val="0"/>
                      <w:marTop w:val="0"/>
                      <w:marBottom w:val="0"/>
                      <w:divBdr>
                        <w:top w:val="none" w:sz="0" w:space="0" w:color="auto"/>
                        <w:left w:val="none" w:sz="0" w:space="0" w:color="auto"/>
                        <w:bottom w:val="none" w:sz="0" w:space="0" w:color="auto"/>
                        <w:right w:val="none" w:sz="0" w:space="0" w:color="auto"/>
                      </w:divBdr>
                    </w:div>
                  </w:divsChild>
                </w:div>
                <w:div w:id="655034365">
                  <w:marLeft w:val="0"/>
                  <w:marRight w:val="0"/>
                  <w:marTop w:val="0"/>
                  <w:marBottom w:val="0"/>
                  <w:divBdr>
                    <w:top w:val="none" w:sz="0" w:space="0" w:color="auto"/>
                    <w:left w:val="none" w:sz="0" w:space="0" w:color="auto"/>
                    <w:bottom w:val="none" w:sz="0" w:space="0" w:color="auto"/>
                    <w:right w:val="none" w:sz="0" w:space="0" w:color="auto"/>
                  </w:divBdr>
                  <w:divsChild>
                    <w:div w:id="1753769889">
                      <w:marLeft w:val="0"/>
                      <w:marRight w:val="0"/>
                      <w:marTop w:val="0"/>
                      <w:marBottom w:val="0"/>
                      <w:divBdr>
                        <w:top w:val="none" w:sz="0" w:space="0" w:color="auto"/>
                        <w:left w:val="none" w:sz="0" w:space="0" w:color="auto"/>
                        <w:bottom w:val="none" w:sz="0" w:space="0" w:color="auto"/>
                        <w:right w:val="none" w:sz="0" w:space="0" w:color="auto"/>
                      </w:divBdr>
                    </w:div>
                  </w:divsChild>
                </w:div>
                <w:div w:id="658850331">
                  <w:marLeft w:val="0"/>
                  <w:marRight w:val="0"/>
                  <w:marTop w:val="0"/>
                  <w:marBottom w:val="0"/>
                  <w:divBdr>
                    <w:top w:val="none" w:sz="0" w:space="0" w:color="auto"/>
                    <w:left w:val="none" w:sz="0" w:space="0" w:color="auto"/>
                    <w:bottom w:val="none" w:sz="0" w:space="0" w:color="auto"/>
                    <w:right w:val="none" w:sz="0" w:space="0" w:color="auto"/>
                  </w:divBdr>
                  <w:divsChild>
                    <w:div w:id="951520021">
                      <w:marLeft w:val="0"/>
                      <w:marRight w:val="0"/>
                      <w:marTop w:val="0"/>
                      <w:marBottom w:val="0"/>
                      <w:divBdr>
                        <w:top w:val="none" w:sz="0" w:space="0" w:color="auto"/>
                        <w:left w:val="none" w:sz="0" w:space="0" w:color="auto"/>
                        <w:bottom w:val="none" w:sz="0" w:space="0" w:color="auto"/>
                        <w:right w:val="none" w:sz="0" w:space="0" w:color="auto"/>
                      </w:divBdr>
                    </w:div>
                  </w:divsChild>
                </w:div>
                <w:div w:id="660548906">
                  <w:marLeft w:val="0"/>
                  <w:marRight w:val="0"/>
                  <w:marTop w:val="0"/>
                  <w:marBottom w:val="0"/>
                  <w:divBdr>
                    <w:top w:val="none" w:sz="0" w:space="0" w:color="auto"/>
                    <w:left w:val="none" w:sz="0" w:space="0" w:color="auto"/>
                    <w:bottom w:val="none" w:sz="0" w:space="0" w:color="auto"/>
                    <w:right w:val="none" w:sz="0" w:space="0" w:color="auto"/>
                  </w:divBdr>
                  <w:divsChild>
                    <w:div w:id="1670330570">
                      <w:marLeft w:val="0"/>
                      <w:marRight w:val="0"/>
                      <w:marTop w:val="0"/>
                      <w:marBottom w:val="0"/>
                      <w:divBdr>
                        <w:top w:val="none" w:sz="0" w:space="0" w:color="auto"/>
                        <w:left w:val="none" w:sz="0" w:space="0" w:color="auto"/>
                        <w:bottom w:val="none" w:sz="0" w:space="0" w:color="auto"/>
                        <w:right w:val="none" w:sz="0" w:space="0" w:color="auto"/>
                      </w:divBdr>
                    </w:div>
                  </w:divsChild>
                </w:div>
                <w:div w:id="661930117">
                  <w:marLeft w:val="0"/>
                  <w:marRight w:val="0"/>
                  <w:marTop w:val="0"/>
                  <w:marBottom w:val="0"/>
                  <w:divBdr>
                    <w:top w:val="none" w:sz="0" w:space="0" w:color="auto"/>
                    <w:left w:val="none" w:sz="0" w:space="0" w:color="auto"/>
                    <w:bottom w:val="none" w:sz="0" w:space="0" w:color="auto"/>
                    <w:right w:val="none" w:sz="0" w:space="0" w:color="auto"/>
                  </w:divBdr>
                  <w:divsChild>
                    <w:div w:id="515775584">
                      <w:marLeft w:val="0"/>
                      <w:marRight w:val="0"/>
                      <w:marTop w:val="0"/>
                      <w:marBottom w:val="0"/>
                      <w:divBdr>
                        <w:top w:val="none" w:sz="0" w:space="0" w:color="auto"/>
                        <w:left w:val="none" w:sz="0" w:space="0" w:color="auto"/>
                        <w:bottom w:val="none" w:sz="0" w:space="0" w:color="auto"/>
                        <w:right w:val="none" w:sz="0" w:space="0" w:color="auto"/>
                      </w:divBdr>
                    </w:div>
                  </w:divsChild>
                </w:div>
                <w:div w:id="669603523">
                  <w:marLeft w:val="0"/>
                  <w:marRight w:val="0"/>
                  <w:marTop w:val="0"/>
                  <w:marBottom w:val="0"/>
                  <w:divBdr>
                    <w:top w:val="none" w:sz="0" w:space="0" w:color="auto"/>
                    <w:left w:val="none" w:sz="0" w:space="0" w:color="auto"/>
                    <w:bottom w:val="none" w:sz="0" w:space="0" w:color="auto"/>
                    <w:right w:val="none" w:sz="0" w:space="0" w:color="auto"/>
                  </w:divBdr>
                  <w:divsChild>
                    <w:div w:id="1843620058">
                      <w:marLeft w:val="0"/>
                      <w:marRight w:val="0"/>
                      <w:marTop w:val="0"/>
                      <w:marBottom w:val="0"/>
                      <w:divBdr>
                        <w:top w:val="none" w:sz="0" w:space="0" w:color="auto"/>
                        <w:left w:val="none" w:sz="0" w:space="0" w:color="auto"/>
                        <w:bottom w:val="none" w:sz="0" w:space="0" w:color="auto"/>
                        <w:right w:val="none" w:sz="0" w:space="0" w:color="auto"/>
                      </w:divBdr>
                    </w:div>
                  </w:divsChild>
                </w:div>
                <w:div w:id="670177729">
                  <w:marLeft w:val="0"/>
                  <w:marRight w:val="0"/>
                  <w:marTop w:val="0"/>
                  <w:marBottom w:val="0"/>
                  <w:divBdr>
                    <w:top w:val="none" w:sz="0" w:space="0" w:color="auto"/>
                    <w:left w:val="none" w:sz="0" w:space="0" w:color="auto"/>
                    <w:bottom w:val="none" w:sz="0" w:space="0" w:color="auto"/>
                    <w:right w:val="none" w:sz="0" w:space="0" w:color="auto"/>
                  </w:divBdr>
                  <w:divsChild>
                    <w:div w:id="1834755272">
                      <w:marLeft w:val="0"/>
                      <w:marRight w:val="0"/>
                      <w:marTop w:val="0"/>
                      <w:marBottom w:val="0"/>
                      <w:divBdr>
                        <w:top w:val="none" w:sz="0" w:space="0" w:color="auto"/>
                        <w:left w:val="none" w:sz="0" w:space="0" w:color="auto"/>
                        <w:bottom w:val="none" w:sz="0" w:space="0" w:color="auto"/>
                        <w:right w:val="none" w:sz="0" w:space="0" w:color="auto"/>
                      </w:divBdr>
                    </w:div>
                  </w:divsChild>
                </w:div>
                <w:div w:id="680623092">
                  <w:marLeft w:val="0"/>
                  <w:marRight w:val="0"/>
                  <w:marTop w:val="0"/>
                  <w:marBottom w:val="0"/>
                  <w:divBdr>
                    <w:top w:val="none" w:sz="0" w:space="0" w:color="auto"/>
                    <w:left w:val="none" w:sz="0" w:space="0" w:color="auto"/>
                    <w:bottom w:val="none" w:sz="0" w:space="0" w:color="auto"/>
                    <w:right w:val="none" w:sz="0" w:space="0" w:color="auto"/>
                  </w:divBdr>
                  <w:divsChild>
                    <w:div w:id="308175530">
                      <w:marLeft w:val="0"/>
                      <w:marRight w:val="0"/>
                      <w:marTop w:val="0"/>
                      <w:marBottom w:val="0"/>
                      <w:divBdr>
                        <w:top w:val="none" w:sz="0" w:space="0" w:color="auto"/>
                        <w:left w:val="none" w:sz="0" w:space="0" w:color="auto"/>
                        <w:bottom w:val="none" w:sz="0" w:space="0" w:color="auto"/>
                        <w:right w:val="none" w:sz="0" w:space="0" w:color="auto"/>
                      </w:divBdr>
                    </w:div>
                  </w:divsChild>
                </w:div>
                <w:div w:id="682047472">
                  <w:marLeft w:val="0"/>
                  <w:marRight w:val="0"/>
                  <w:marTop w:val="0"/>
                  <w:marBottom w:val="0"/>
                  <w:divBdr>
                    <w:top w:val="none" w:sz="0" w:space="0" w:color="auto"/>
                    <w:left w:val="none" w:sz="0" w:space="0" w:color="auto"/>
                    <w:bottom w:val="none" w:sz="0" w:space="0" w:color="auto"/>
                    <w:right w:val="none" w:sz="0" w:space="0" w:color="auto"/>
                  </w:divBdr>
                  <w:divsChild>
                    <w:div w:id="1792936615">
                      <w:marLeft w:val="0"/>
                      <w:marRight w:val="0"/>
                      <w:marTop w:val="0"/>
                      <w:marBottom w:val="0"/>
                      <w:divBdr>
                        <w:top w:val="none" w:sz="0" w:space="0" w:color="auto"/>
                        <w:left w:val="none" w:sz="0" w:space="0" w:color="auto"/>
                        <w:bottom w:val="none" w:sz="0" w:space="0" w:color="auto"/>
                        <w:right w:val="none" w:sz="0" w:space="0" w:color="auto"/>
                      </w:divBdr>
                    </w:div>
                  </w:divsChild>
                </w:div>
                <w:div w:id="686832817">
                  <w:marLeft w:val="0"/>
                  <w:marRight w:val="0"/>
                  <w:marTop w:val="0"/>
                  <w:marBottom w:val="0"/>
                  <w:divBdr>
                    <w:top w:val="none" w:sz="0" w:space="0" w:color="auto"/>
                    <w:left w:val="none" w:sz="0" w:space="0" w:color="auto"/>
                    <w:bottom w:val="none" w:sz="0" w:space="0" w:color="auto"/>
                    <w:right w:val="none" w:sz="0" w:space="0" w:color="auto"/>
                  </w:divBdr>
                  <w:divsChild>
                    <w:div w:id="942304518">
                      <w:marLeft w:val="0"/>
                      <w:marRight w:val="0"/>
                      <w:marTop w:val="0"/>
                      <w:marBottom w:val="0"/>
                      <w:divBdr>
                        <w:top w:val="none" w:sz="0" w:space="0" w:color="auto"/>
                        <w:left w:val="none" w:sz="0" w:space="0" w:color="auto"/>
                        <w:bottom w:val="none" w:sz="0" w:space="0" w:color="auto"/>
                        <w:right w:val="none" w:sz="0" w:space="0" w:color="auto"/>
                      </w:divBdr>
                    </w:div>
                  </w:divsChild>
                </w:div>
                <w:div w:id="691496060">
                  <w:marLeft w:val="0"/>
                  <w:marRight w:val="0"/>
                  <w:marTop w:val="0"/>
                  <w:marBottom w:val="0"/>
                  <w:divBdr>
                    <w:top w:val="none" w:sz="0" w:space="0" w:color="auto"/>
                    <w:left w:val="none" w:sz="0" w:space="0" w:color="auto"/>
                    <w:bottom w:val="none" w:sz="0" w:space="0" w:color="auto"/>
                    <w:right w:val="none" w:sz="0" w:space="0" w:color="auto"/>
                  </w:divBdr>
                  <w:divsChild>
                    <w:div w:id="991106117">
                      <w:marLeft w:val="0"/>
                      <w:marRight w:val="0"/>
                      <w:marTop w:val="0"/>
                      <w:marBottom w:val="0"/>
                      <w:divBdr>
                        <w:top w:val="none" w:sz="0" w:space="0" w:color="auto"/>
                        <w:left w:val="none" w:sz="0" w:space="0" w:color="auto"/>
                        <w:bottom w:val="none" w:sz="0" w:space="0" w:color="auto"/>
                        <w:right w:val="none" w:sz="0" w:space="0" w:color="auto"/>
                      </w:divBdr>
                    </w:div>
                  </w:divsChild>
                </w:div>
                <w:div w:id="691883916">
                  <w:marLeft w:val="0"/>
                  <w:marRight w:val="0"/>
                  <w:marTop w:val="0"/>
                  <w:marBottom w:val="0"/>
                  <w:divBdr>
                    <w:top w:val="none" w:sz="0" w:space="0" w:color="auto"/>
                    <w:left w:val="none" w:sz="0" w:space="0" w:color="auto"/>
                    <w:bottom w:val="none" w:sz="0" w:space="0" w:color="auto"/>
                    <w:right w:val="none" w:sz="0" w:space="0" w:color="auto"/>
                  </w:divBdr>
                  <w:divsChild>
                    <w:div w:id="1861966965">
                      <w:marLeft w:val="0"/>
                      <w:marRight w:val="0"/>
                      <w:marTop w:val="0"/>
                      <w:marBottom w:val="0"/>
                      <w:divBdr>
                        <w:top w:val="none" w:sz="0" w:space="0" w:color="auto"/>
                        <w:left w:val="none" w:sz="0" w:space="0" w:color="auto"/>
                        <w:bottom w:val="none" w:sz="0" w:space="0" w:color="auto"/>
                        <w:right w:val="none" w:sz="0" w:space="0" w:color="auto"/>
                      </w:divBdr>
                    </w:div>
                  </w:divsChild>
                </w:div>
                <w:div w:id="692417468">
                  <w:marLeft w:val="0"/>
                  <w:marRight w:val="0"/>
                  <w:marTop w:val="0"/>
                  <w:marBottom w:val="0"/>
                  <w:divBdr>
                    <w:top w:val="none" w:sz="0" w:space="0" w:color="auto"/>
                    <w:left w:val="none" w:sz="0" w:space="0" w:color="auto"/>
                    <w:bottom w:val="none" w:sz="0" w:space="0" w:color="auto"/>
                    <w:right w:val="none" w:sz="0" w:space="0" w:color="auto"/>
                  </w:divBdr>
                  <w:divsChild>
                    <w:div w:id="868185347">
                      <w:marLeft w:val="0"/>
                      <w:marRight w:val="0"/>
                      <w:marTop w:val="0"/>
                      <w:marBottom w:val="0"/>
                      <w:divBdr>
                        <w:top w:val="none" w:sz="0" w:space="0" w:color="auto"/>
                        <w:left w:val="none" w:sz="0" w:space="0" w:color="auto"/>
                        <w:bottom w:val="none" w:sz="0" w:space="0" w:color="auto"/>
                        <w:right w:val="none" w:sz="0" w:space="0" w:color="auto"/>
                      </w:divBdr>
                    </w:div>
                  </w:divsChild>
                </w:div>
                <w:div w:id="694579459">
                  <w:marLeft w:val="0"/>
                  <w:marRight w:val="0"/>
                  <w:marTop w:val="0"/>
                  <w:marBottom w:val="0"/>
                  <w:divBdr>
                    <w:top w:val="none" w:sz="0" w:space="0" w:color="auto"/>
                    <w:left w:val="none" w:sz="0" w:space="0" w:color="auto"/>
                    <w:bottom w:val="none" w:sz="0" w:space="0" w:color="auto"/>
                    <w:right w:val="none" w:sz="0" w:space="0" w:color="auto"/>
                  </w:divBdr>
                  <w:divsChild>
                    <w:div w:id="1482767866">
                      <w:marLeft w:val="0"/>
                      <w:marRight w:val="0"/>
                      <w:marTop w:val="0"/>
                      <w:marBottom w:val="0"/>
                      <w:divBdr>
                        <w:top w:val="none" w:sz="0" w:space="0" w:color="auto"/>
                        <w:left w:val="none" w:sz="0" w:space="0" w:color="auto"/>
                        <w:bottom w:val="none" w:sz="0" w:space="0" w:color="auto"/>
                        <w:right w:val="none" w:sz="0" w:space="0" w:color="auto"/>
                      </w:divBdr>
                    </w:div>
                  </w:divsChild>
                </w:div>
                <w:div w:id="697435953">
                  <w:marLeft w:val="0"/>
                  <w:marRight w:val="0"/>
                  <w:marTop w:val="0"/>
                  <w:marBottom w:val="0"/>
                  <w:divBdr>
                    <w:top w:val="none" w:sz="0" w:space="0" w:color="auto"/>
                    <w:left w:val="none" w:sz="0" w:space="0" w:color="auto"/>
                    <w:bottom w:val="none" w:sz="0" w:space="0" w:color="auto"/>
                    <w:right w:val="none" w:sz="0" w:space="0" w:color="auto"/>
                  </w:divBdr>
                  <w:divsChild>
                    <w:div w:id="916280754">
                      <w:marLeft w:val="0"/>
                      <w:marRight w:val="0"/>
                      <w:marTop w:val="0"/>
                      <w:marBottom w:val="0"/>
                      <w:divBdr>
                        <w:top w:val="none" w:sz="0" w:space="0" w:color="auto"/>
                        <w:left w:val="none" w:sz="0" w:space="0" w:color="auto"/>
                        <w:bottom w:val="none" w:sz="0" w:space="0" w:color="auto"/>
                        <w:right w:val="none" w:sz="0" w:space="0" w:color="auto"/>
                      </w:divBdr>
                    </w:div>
                  </w:divsChild>
                </w:div>
                <w:div w:id="698434867">
                  <w:marLeft w:val="0"/>
                  <w:marRight w:val="0"/>
                  <w:marTop w:val="0"/>
                  <w:marBottom w:val="0"/>
                  <w:divBdr>
                    <w:top w:val="none" w:sz="0" w:space="0" w:color="auto"/>
                    <w:left w:val="none" w:sz="0" w:space="0" w:color="auto"/>
                    <w:bottom w:val="none" w:sz="0" w:space="0" w:color="auto"/>
                    <w:right w:val="none" w:sz="0" w:space="0" w:color="auto"/>
                  </w:divBdr>
                  <w:divsChild>
                    <w:div w:id="1354646964">
                      <w:marLeft w:val="0"/>
                      <w:marRight w:val="0"/>
                      <w:marTop w:val="0"/>
                      <w:marBottom w:val="0"/>
                      <w:divBdr>
                        <w:top w:val="none" w:sz="0" w:space="0" w:color="auto"/>
                        <w:left w:val="none" w:sz="0" w:space="0" w:color="auto"/>
                        <w:bottom w:val="none" w:sz="0" w:space="0" w:color="auto"/>
                        <w:right w:val="none" w:sz="0" w:space="0" w:color="auto"/>
                      </w:divBdr>
                    </w:div>
                  </w:divsChild>
                </w:div>
                <w:div w:id="700784877">
                  <w:marLeft w:val="0"/>
                  <w:marRight w:val="0"/>
                  <w:marTop w:val="0"/>
                  <w:marBottom w:val="0"/>
                  <w:divBdr>
                    <w:top w:val="none" w:sz="0" w:space="0" w:color="auto"/>
                    <w:left w:val="none" w:sz="0" w:space="0" w:color="auto"/>
                    <w:bottom w:val="none" w:sz="0" w:space="0" w:color="auto"/>
                    <w:right w:val="none" w:sz="0" w:space="0" w:color="auto"/>
                  </w:divBdr>
                  <w:divsChild>
                    <w:div w:id="981664335">
                      <w:marLeft w:val="0"/>
                      <w:marRight w:val="0"/>
                      <w:marTop w:val="0"/>
                      <w:marBottom w:val="0"/>
                      <w:divBdr>
                        <w:top w:val="none" w:sz="0" w:space="0" w:color="auto"/>
                        <w:left w:val="none" w:sz="0" w:space="0" w:color="auto"/>
                        <w:bottom w:val="none" w:sz="0" w:space="0" w:color="auto"/>
                        <w:right w:val="none" w:sz="0" w:space="0" w:color="auto"/>
                      </w:divBdr>
                    </w:div>
                  </w:divsChild>
                </w:div>
                <w:div w:id="704142217">
                  <w:marLeft w:val="0"/>
                  <w:marRight w:val="0"/>
                  <w:marTop w:val="0"/>
                  <w:marBottom w:val="0"/>
                  <w:divBdr>
                    <w:top w:val="none" w:sz="0" w:space="0" w:color="auto"/>
                    <w:left w:val="none" w:sz="0" w:space="0" w:color="auto"/>
                    <w:bottom w:val="none" w:sz="0" w:space="0" w:color="auto"/>
                    <w:right w:val="none" w:sz="0" w:space="0" w:color="auto"/>
                  </w:divBdr>
                  <w:divsChild>
                    <w:div w:id="572932729">
                      <w:marLeft w:val="0"/>
                      <w:marRight w:val="0"/>
                      <w:marTop w:val="0"/>
                      <w:marBottom w:val="0"/>
                      <w:divBdr>
                        <w:top w:val="none" w:sz="0" w:space="0" w:color="auto"/>
                        <w:left w:val="none" w:sz="0" w:space="0" w:color="auto"/>
                        <w:bottom w:val="none" w:sz="0" w:space="0" w:color="auto"/>
                        <w:right w:val="none" w:sz="0" w:space="0" w:color="auto"/>
                      </w:divBdr>
                    </w:div>
                  </w:divsChild>
                </w:div>
                <w:div w:id="705375023">
                  <w:marLeft w:val="0"/>
                  <w:marRight w:val="0"/>
                  <w:marTop w:val="0"/>
                  <w:marBottom w:val="0"/>
                  <w:divBdr>
                    <w:top w:val="none" w:sz="0" w:space="0" w:color="auto"/>
                    <w:left w:val="none" w:sz="0" w:space="0" w:color="auto"/>
                    <w:bottom w:val="none" w:sz="0" w:space="0" w:color="auto"/>
                    <w:right w:val="none" w:sz="0" w:space="0" w:color="auto"/>
                  </w:divBdr>
                  <w:divsChild>
                    <w:div w:id="691494893">
                      <w:marLeft w:val="0"/>
                      <w:marRight w:val="0"/>
                      <w:marTop w:val="0"/>
                      <w:marBottom w:val="0"/>
                      <w:divBdr>
                        <w:top w:val="none" w:sz="0" w:space="0" w:color="auto"/>
                        <w:left w:val="none" w:sz="0" w:space="0" w:color="auto"/>
                        <w:bottom w:val="none" w:sz="0" w:space="0" w:color="auto"/>
                        <w:right w:val="none" w:sz="0" w:space="0" w:color="auto"/>
                      </w:divBdr>
                    </w:div>
                  </w:divsChild>
                </w:div>
                <w:div w:id="706563146">
                  <w:marLeft w:val="0"/>
                  <w:marRight w:val="0"/>
                  <w:marTop w:val="0"/>
                  <w:marBottom w:val="0"/>
                  <w:divBdr>
                    <w:top w:val="none" w:sz="0" w:space="0" w:color="auto"/>
                    <w:left w:val="none" w:sz="0" w:space="0" w:color="auto"/>
                    <w:bottom w:val="none" w:sz="0" w:space="0" w:color="auto"/>
                    <w:right w:val="none" w:sz="0" w:space="0" w:color="auto"/>
                  </w:divBdr>
                  <w:divsChild>
                    <w:div w:id="855656154">
                      <w:marLeft w:val="0"/>
                      <w:marRight w:val="0"/>
                      <w:marTop w:val="0"/>
                      <w:marBottom w:val="0"/>
                      <w:divBdr>
                        <w:top w:val="none" w:sz="0" w:space="0" w:color="auto"/>
                        <w:left w:val="none" w:sz="0" w:space="0" w:color="auto"/>
                        <w:bottom w:val="none" w:sz="0" w:space="0" w:color="auto"/>
                        <w:right w:val="none" w:sz="0" w:space="0" w:color="auto"/>
                      </w:divBdr>
                    </w:div>
                  </w:divsChild>
                </w:div>
                <w:div w:id="719400141">
                  <w:marLeft w:val="0"/>
                  <w:marRight w:val="0"/>
                  <w:marTop w:val="0"/>
                  <w:marBottom w:val="0"/>
                  <w:divBdr>
                    <w:top w:val="none" w:sz="0" w:space="0" w:color="auto"/>
                    <w:left w:val="none" w:sz="0" w:space="0" w:color="auto"/>
                    <w:bottom w:val="none" w:sz="0" w:space="0" w:color="auto"/>
                    <w:right w:val="none" w:sz="0" w:space="0" w:color="auto"/>
                  </w:divBdr>
                  <w:divsChild>
                    <w:div w:id="951397490">
                      <w:marLeft w:val="0"/>
                      <w:marRight w:val="0"/>
                      <w:marTop w:val="0"/>
                      <w:marBottom w:val="0"/>
                      <w:divBdr>
                        <w:top w:val="none" w:sz="0" w:space="0" w:color="auto"/>
                        <w:left w:val="none" w:sz="0" w:space="0" w:color="auto"/>
                        <w:bottom w:val="none" w:sz="0" w:space="0" w:color="auto"/>
                        <w:right w:val="none" w:sz="0" w:space="0" w:color="auto"/>
                      </w:divBdr>
                    </w:div>
                  </w:divsChild>
                </w:div>
                <w:div w:id="722294895">
                  <w:marLeft w:val="0"/>
                  <w:marRight w:val="0"/>
                  <w:marTop w:val="0"/>
                  <w:marBottom w:val="0"/>
                  <w:divBdr>
                    <w:top w:val="none" w:sz="0" w:space="0" w:color="auto"/>
                    <w:left w:val="none" w:sz="0" w:space="0" w:color="auto"/>
                    <w:bottom w:val="none" w:sz="0" w:space="0" w:color="auto"/>
                    <w:right w:val="none" w:sz="0" w:space="0" w:color="auto"/>
                  </w:divBdr>
                  <w:divsChild>
                    <w:div w:id="1475217726">
                      <w:marLeft w:val="0"/>
                      <w:marRight w:val="0"/>
                      <w:marTop w:val="0"/>
                      <w:marBottom w:val="0"/>
                      <w:divBdr>
                        <w:top w:val="none" w:sz="0" w:space="0" w:color="auto"/>
                        <w:left w:val="none" w:sz="0" w:space="0" w:color="auto"/>
                        <w:bottom w:val="none" w:sz="0" w:space="0" w:color="auto"/>
                        <w:right w:val="none" w:sz="0" w:space="0" w:color="auto"/>
                      </w:divBdr>
                    </w:div>
                  </w:divsChild>
                </w:div>
                <w:div w:id="730619020">
                  <w:marLeft w:val="0"/>
                  <w:marRight w:val="0"/>
                  <w:marTop w:val="0"/>
                  <w:marBottom w:val="0"/>
                  <w:divBdr>
                    <w:top w:val="none" w:sz="0" w:space="0" w:color="auto"/>
                    <w:left w:val="none" w:sz="0" w:space="0" w:color="auto"/>
                    <w:bottom w:val="none" w:sz="0" w:space="0" w:color="auto"/>
                    <w:right w:val="none" w:sz="0" w:space="0" w:color="auto"/>
                  </w:divBdr>
                  <w:divsChild>
                    <w:div w:id="1927492005">
                      <w:marLeft w:val="0"/>
                      <w:marRight w:val="0"/>
                      <w:marTop w:val="0"/>
                      <w:marBottom w:val="0"/>
                      <w:divBdr>
                        <w:top w:val="none" w:sz="0" w:space="0" w:color="auto"/>
                        <w:left w:val="none" w:sz="0" w:space="0" w:color="auto"/>
                        <w:bottom w:val="none" w:sz="0" w:space="0" w:color="auto"/>
                        <w:right w:val="none" w:sz="0" w:space="0" w:color="auto"/>
                      </w:divBdr>
                    </w:div>
                  </w:divsChild>
                </w:div>
                <w:div w:id="730731860">
                  <w:marLeft w:val="0"/>
                  <w:marRight w:val="0"/>
                  <w:marTop w:val="0"/>
                  <w:marBottom w:val="0"/>
                  <w:divBdr>
                    <w:top w:val="none" w:sz="0" w:space="0" w:color="auto"/>
                    <w:left w:val="none" w:sz="0" w:space="0" w:color="auto"/>
                    <w:bottom w:val="none" w:sz="0" w:space="0" w:color="auto"/>
                    <w:right w:val="none" w:sz="0" w:space="0" w:color="auto"/>
                  </w:divBdr>
                  <w:divsChild>
                    <w:div w:id="1594825127">
                      <w:marLeft w:val="0"/>
                      <w:marRight w:val="0"/>
                      <w:marTop w:val="0"/>
                      <w:marBottom w:val="0"/>
                      <w:divBdr>
                        <w:top w:val="none" w:sz="0" w:space="0" w:color="auto"/>
                        <w:left w:val="none" w:sz="0" w:space="0" w:color="auto"/>
                        <w:bottom w:val="none" w:sz="0" w:space="0" w:color="auto"/>
                        <w:right w:val="none" w:sz="0" w:space="0" w:color="auto"/>
                      </w:divBdr>
                    </w:div>
                  </w:divsChild>
                </w:div>
                <w:div w:id="732579713">
                  <w:marLeft w:val="0"/>
                  <w:marRight w:val="0"/>
                  <w:marTop w:val="0"/>
                  <w:marBottom w:val="0"/>
                  <w:divBdr>
                    <w:top w:val="none" w:sz="0" w:space="0" w:color="auto"/>
                    <w:left w:val="none" w:sz="0" w:space="0" w:color="auto"/>
                    <w:bottom w:val="none" w:sz="0" w:space="0" w:color="auto"/>
                    <w:right w:val="none" w:sz="0" w:space="0" w:color="auto"/>
                  </w:divBdr>
                  <w:divsChild>
                    <w:div w:id="1176533939">
                      <w:marLeft w:val="0"/>
                      <w:marRight w:val="0"/>
                      <w:marTop w:val="0"/>
                      <w:marBottom w:val="0"/>
                      <w:divBdr>
                        <w:top w:val="none" w:sz="0" w:space="0" w:color="auto"/>
                        <w:left w:val="none" w:sz="0" w:space="0" w:color="auto"/>
                        <w:bottom w:val="none" w:sz="0" w:space="0" w:color="auto"/>
                        <w:right w:val="none" w:sz="0" w:space="0" w:color="auto"/>
                      </w:divBdr>
                    </w:div>
                  </w:divsChild>
                </w:div>
                <w:div w:id="740716044">
                  <w:marLeft w:val="0"/>
                  <w:marRight w:val="0"/>
                  <w:marTop w:val="0"/>
                  <w:marBottom w:val="0"/>
                  <w:divBdr>
                    <w:top w:val="none" w:sz="0" w:space="0" w:color="auto"/>
                    <w:left w:val="none" w:sz="0" w:space="0" w:color="auto"/>
                    <w:bottom w:val="none" w:sz="0" w:space="0" w:color="auto"/>
                    <w:right w:val="none" w:sz="0" w:space="0" w:color="auto"/>
                  </w:divBdr>
                  <w:divsChild>
                    <w:div w:id="988244020">
                      <w:marLeft w:val="0"/>
                      <w:marRight w:val="0"/>
                      <w:marTop w:val="0"/>
                      <w:marBottom w:val="0"/>
                      <w:divBdr>
                        <w:top w:val="none" w:sz="0" w:space="0" w:color="auto"/>
                        <w:left w:val="none" w:sz="0" w:space="0" w:color="auto"/>
                        <w:bottom w:val="none" w:sz="0" w:space="0" w:color="auto"/>
                        <w:right w:val="none" w:sz="0" w:space="0" w:color="auto"/>
                      </w:divBdr>
                    </w:div>
                  </w:divsChild>
                </w:div>
                <w:div w:id="740979614">
                  <w:marLeft w:val="0"/>
                  <w:marRight w:val="0"/>
                  <w:marTop w:val="0"/>
                  <w:marBottom w:val="0"/>
                  <w:divBdr>
                    <w:top w:val="none" w:sz="0" w:space="0" w:color="auto"/>
                    <w:left w:val="none" w:sz="0" w:space="0" w:color="auto"/>
                    <w:bottom w:val="none" w:sz="0" w:space="0" w:color="auto"/>
                    <w:right w:val="none" w:sz="0" w:space="0" w:color="auto"/>
                  </w:divBdr>
                  <w:divsChild>
                    <w:div w:id="1918201208">
                      <w:marLeft w:val="0"/>
                      <w:marRight w:val="0"/>
                      <w:marTop w:val="0"/>
                      <w:marBottom w:val="0"/>
                      <w:divBdr>
                        <w:top w:val="none" w:sz="0" w:space="0" w:color="auto"/>
                        <w:left w:val="none" w:sz="0" w:space="0" w:color="auto"/>
                        <w:bottom w:val="none" w:sz="0" w:space="0" w:color="auto"/>
                        <w:right w:val="none" w:sz="0" w:space="0" w:color="auto"/>
                      </w:divBdr>
                    </w:div>
                  </w:divsChild>
                </w:div>
                <w:div w:id="743187592">
                  <w:marLeft w:val="0"/>
                  <w:marRight w:val="0"/>
                  <w:marTop w:val="0"/>
                  <w:marBottom w:val="0"/>
                  <w:divBdr>
                    <w:top w:val="none" w:sz="0" w:space="0" w:color="auto"/>
                    <w:left w:val="none" w:sz="0" w:space="0" w:color="auto"/>
                    <w:bottom w:val="none" w:sz="0" w:space="0" w:color="auto"/>
                    <w:right w:val="none" w:sz="0" w:space="0" w:color="auto"/>
                  </w:divBdr>
                  <w:divsChild>
                    <w:div w:id="716659699">
                      <w:marLeft w:val="0"/>
                      <w:marRight w:val="0"/>
                      <w:marTop w:val="0"/>
                      <w:marBottom w:val="0"/>
                      <w:divBdr>
                        <w:top w:val="none" w:sz="0" w:space="0" w:color="auto"/>
                        <w:left w:val="none" w:sz="0" w:space="0" w:color="auto"/>
                        <w:bottom w:val="none" w:sz="0" w:space="0" w:color="auto"/>
                        <w:right w:val="none" w:sz="0" w:space="0" w:color="auto"/>
                      </w:divBdr>
                    </w:div>
                  </w:divsChild>
                </w:div>
                <w:div w:id="752818425">
                  <w:marLeft w:val="0"/>
                  <w:marRight w:val="0"/>
                  <w:marTop w:val="0"/>
                  <w:marBottom w:val="0"/>
                  <w:divBdr>
                    <w:top w:val="none" w:sz="0" w:space="0" w:color="auto"/>
                    <w:left w:val="none" w:sz="0" w:space="0" w:color="auto"/>
                    <w:bottom w:val="none" w:sz="0" w:space="0" w:color="auto"/>
                    <w:right w:val="none" w:sz="0" w:space="0" w:color="auto"/>
                  </w:divBdr>
                  <w:divsChild>
                    <w:div w:id="1156066351">
                      <w:marLeft w:val="0"/>
                      <w:marRight w:val="0"/>
                      <w:marTop w:val="0"/>
                      <w:marBottom w:val="0"/>
                      <w:divBdr>
                        <w:top w:val="none" w:sz="0" w:space="0" w:color="auto"/>
                        <w:left w:val="none" w:sz="0" w:space="0" w:color="auto"/>
                        <w:bottom w:val="none" w:sz="0" w:space="0" w:color="auto"/>
                        <w:right w:val="none" w:sz="0" w:space="0" w:color="auto"/>
                      </w:divBdr>
                    </w:div>
                  </w:divsChild>
                </w:div>
                <w:div w:id="754786005">
                  <w:marLeft w:val="0"/>
                  <w:marRight w:val="0"/>
                  <w:marTop w:val="0"/>
                  <w:marBottom w:val="0"/>
                  <w:divBdr>
                    <w:top w:val="none" w:sz="0" w:space="0" w:color="auto"/>
                    <w:left w:val="none" w:sz="0" w:space="0" w:color="auto"/>
                    <w:bottom w:val="none" w:sz="0" w:space="0" w:color="auto"/>
                    <w:right w:val="none" w:sz="0" w:space="0" w:color="auto"/>
                  </w:divBdr>
                  <w:divsChild>
                    <w:div w:id="181405584">
                      <w:marLeft w:val="0"/>
                      <w:marRight w:val="0"/>
                      <w:marTop w:val="0"/>
                      <w:marBottom w:val="0"/>
                      <w:divBdr>
                        <w:top w:val="none" w:sz="0" w:space="0" w:color="auto"/>
                        <w:left w:val="none" w:sz="0" w:space="0" w:color="auto"/>
                        <w:bottom w:val="none" w:sz="0" w:space="0" w:color="auto"/>
                        <w:right w:val="none" w:sz="0" w:space="0" w:color="auto"/>
                      </w:divBdr>
                    </w:div>
                  </w:divsChild>
                </w:div>
                <w:div w:id="755789610">
                  <w:marLeft w:val="0"/>
                  <w:marRight w:val="0"/>
                  <w:marTop w:val="0"/>
                  <w:marBottom w:val="0"/>
                  <w:divBdr>
                    <w:top w:val="none" w:sz="0" w:space="0" w:color="auto"/>
                    <w:left w:val="none" w:sz="0" w:space="0" w:color="auto"/>
                    <w:bottom w:val="none" w:sz="0" w:space="0" w:color="auto"/>
                    <w:right w:val="none" w:sz="0" w:space="0" w:color="auto"/>
                  </w:divBdr>
                  <w:divsChild>
                    <w:div w:id="273369354">
                      <w:marLeft w:val="0"/>
                      <w:marRight w:val="0"/>
                      <w:marTop w:val="0"/>
                      <w:marBottom w:val="0"/>
                      <w:divBdr>
                        <w:top w:val="none" w:sz="0" w:space="0" w:color="auto"/>
                        <w:left w:val="none" w:sz="0" w:space="0" w:color="auto"/>
                        <w:bottom w:val="none" w:sz="0" w:space="0" w:color="auto"/>
                        <w:right w:val="none" w:sz="0" w:space="0" w:color="auto"/>
                      </w:divBdr>
                    </w:div>
                  </w:divsChild>
                </w:div>
                <w:div w:id="765199417">
                  <w:marLeft w:val="0"/>
                  <w:marRight w:val="0"/>
                  <w:marTop w:val="0"/>
                  <w:marBottom w:val="0"/>
                  <w:divBdr>
                    <w:top w:val="none" w:sz="0" w:space="0" w:color="auto"/>
                    <w:left w:val="none" w:sz="0" w:space="0" w:color="auto"/>
                    <w:bottom w:val="none" w:sz="0" w:space="0" w:color="auto"/>
                    <w:right w:val="none" w:sz="0" w:space="0" w:color="auto"/>
                  </w:divBdr>
                  <w:divsChild>
                    <w:div w:id="1389037076">
                      <w:marLeft w:val="0"/>
                      <w:marRight w:val="0"/>
                      <w:marTop w:val="0"/>
                      <w:marBottom w:val="0"/>
                      <w:divBdr>
                        <w:top w:val="none" w:sz="0" w:space="0" w:color="auto"/>
                        <w:left w:val="none" w:sz="0" w:space="0" w:color="auto"/>
                        <w:bottom w:val="none" w:sz="0" w:space="0" w:color="auto"/>
                        <w:right w:val="none" w:sz="0" w:space="0" w:color="auto"/>
                      </w:divBdr>
                    </w:div>
                  </w:divsChild>
                </w:div>
                <w:div w:id="774208323">
                  <w:marLeft w:val="0"/>
                  <w:marRight w:val="0"/>
                  <w:marTop w:val="0"/>
                  <w:marBottom w:val="0"/>
                  <w:divBdr>
                    <w:top w:val="none" w:sz="0" w:space="0" w:color="auto"/>
                    <w:left w:val="none" w:sz="0" w:space="0" w:color="auto"/>
                    <w:bottom w:val="none" w:sz="0" w:space="0" w:color="auto"/>
                    <w:right w:val="none" w:sz="0" w:space="0" w:color="auto"/>
                  </w:divBdr>
                  <w:divsChild>
                    <w:div w:id="1624000401">
                      <w:marLeft w:val="0"/>
                      <w:marRight w:val="0"/>
                      <w:marTop w:val="0"/>
                      <w:marBottom w:val="0"/>
                      <w:divBdr>
                        <w:top w:val="none" w:sz="0" w:space="0" w:color="auto"/>
                        <w:left w:val="none" w:sz="0" w:space="0" w:color="auto"/>
                        <w:bottom w:val="none" w:sz="0" w:space="0" w:color="auto"/>
                        <w:right w:val="none" w:sz="0" w:space="0" w:color="auto"/>
                      </w:divBdr>
                    </w:div>
                  </w:divsChild>
                </w:div>
                <w:div w:id="778257485">
                  <w:marLeft w:val="0"/>
                  <w:marRight w:val="0"/>
                  <w:marTop w:val="0"/>
                  <w:marBottom w:val="0"/>
                  <w:divBdr>
                    <w:top w:val="none" w:sz="0" w:space="0" w:color="auto"/>
                    <w:left w:val="none" w:sz="0" w:space="0" w:color="auto"/>
                    <w:bottom w:val="none" w:sz="0" w:space="0" w:color="auto"/>
                    <w:right w:val="none" w:sz="0" w:space="0" w:color="auto"/>
                  </w:divBdr>
                  <w:divsChild>
                    <w:div w:id="293216903">
                      <w:marLeft w:val="0"/>
                      <w:marRight w:val="0"/>
                      <w:marTop w:val="0"/>
                      <w:marBottom w:val="0"/>
                      <w:divBdr>
                        <w:top w:val="none" w:sz="0" w:space="0" w:color="auto"/>
                        <w:left w:val="none" w:sz="0" w:space="0" w:color="auto"/>
                        <w:bottom w:val="none" w:sz="0" w:space="0" w:color="auto"/>
                        <w:right w:val="none" w:sz="0" w:space="0" w:color="auto"/>
                      </w:divBdr>
                    </w:div>
                  </w:divsChild>
                </w:div>
                <w:div w:id="785345772">
                  <w:marLeft w:val="0"/>
                  <w:marRight w:val="0"/>
                  <w:marTop w:val="0"/>
                  <w:marBottom w:val="0"/>
                  <w:divBdr>
                    <w:top w:val="none" w:sz="0" w:space="0" w:color="auto"/>
                    <w:left w:val="none" w:sz="0" w:space="0" w:color="auto"/>
                    <w:bottom w:val="none" w:sz="0" w:space="0" w:color="auto"/>
                    <w:right w:val="none" w:sz="0" w:space="0" w:color="auto"/>
                  </w:divBdr>
                  <w:divsChild>
                    <w:div w:id="1254779956">
                      <w:marLeft w:val="0"/>
                      <w:marRight w:val="0"/>
                      <w:marTop w:val="0"/>
                      <w:marBottom w:val="0"/>
                      <w:divBdr>
                        <w:top w:val="none" w:sz="0" w:space="0" w:color="auto"/>
                        <w:left w:val="none" w:sz="0" w:space="0" w:color="auto"/>
                        <w:bottom w:val="none" w:sz="0" w:space="0" w:color="auto"/>
                        <w:right w:val="none" w:sz="0" w:space="0" w:color="auto"/>
                      </w:divBdr>
                    </w:div>
                  </w:divsChild>
                </w:div>
                <w:div w:id="786050337">
                  <w:marLeft w:val="0"/>
                  <w:marRight w:val="0"/>
                  <w:marTop w:val="0"/>
                  <w:marBottom w:val="0"/>
                  <w:divBdr>
                    <w:top w:val="none" w:sz="0" w:space="0" w:color="auto"/>
                    <w:left w:val="none" w:sz="0" w:space="0" w:color="auto"/>
                    <w:bottom w:val="none" w:sz="0" w:space="0" w:color="auto"/>
                    <w:right w:val="none" w:sz="0" w:space="0" w:color="auto"/>
                  </w:divBdr>
                  <w:divsChild>
                    <w:div w:id="1039475132">
                      <w:marLeft w:val="0"/>
                      <w:marRight w:val="0"/>
                      <w:marTop w:val="0"/>
                      <w:marBottom w:val="0"/>
                      <w:divBdr>
                        <w:top w:val="none" w:sz="0" w:space="0" w:color="auto"/>
                        <w:left w:val="none" w:sz="0" w:space="0" w:color="auto"/>
                        <w:bottom w:val="none" w:sz="0" w:space="0" w:color="auto"/>
                        <w:right w:val="none" w:sz="0" w:space="0" w:color="auto"/>
                      </w:divBdr>
                    </w:div>
                  </w:divsChild>
                </w:div>
                <w:div w:id="788622648">
                  <w:marLeft w:val="0"/>
                  <w:marRight w:val="0"/>
                  <w:marTop w:val="0"/>
                  <w:marBottom w:val="0"/>
                  <w:divBdr>
                    <w:top w:val="none" w:sz="0" w:space="0" w:color="auto"/>
                    <w:left w:val="none" w:sz="0" w:space="0" w:color="auto"/>
                    <w:bottom w:val="none" w:sz="0" w:space="0" w:color="auto"/>
                    <w:right w:val="none" w:sz="0" w:space="0" w:color="auto"/>
                  </w:divBdr>
                  <w:divsChild>
                    <w:div w:id="1081097198">
                      <w:marLeft w:val="0"/>
                      <w:marRight w:val="0"/>
                      <w:marTop w:val="0"/>
                      <w:marBottom w:val="0"/>
                      <w:divBdr>
                        <w:top w:val="none" w:sz="0" w:space="0" w:color="auto"/>
                        <w:left w:val="none" w:sz="0" w:space="0" w:color="auto"/>
                        <w:bottom w:val="none" w:sz="0" w:space="0" w:color="auto"/>
                        <w:right w:val="none" w:sz="0" w:space="0" w:color="auto"/>
                      </w:divBdr>
                    </w:div>
                  </w:divsChild>
                </w:div>
                <w:div w:id="788740407">
                  <w:marLeft w:val="0"/>
                  <w:marRight w:val="0"/>
                  <w:marTop w:val="0"/>
                  <w:marBottom w:val="0"/>
                  <w:divBdr>
                    <w:top w:val="none" w:sz="0" w:space="0" w:color="auto"/>
                    <w:left w:val="none" w:sz="0" w:space="0" w:color="auto"/>
                    <w:bottom w:val="none" w:sz="0" w:space="0" w:color="auto"/>
                    <w:right w:val="none" w:sz="0" w:space="0" w:color="auto"/>
                  </w:divBdr>
                  <w:divsChild>
                    <w:div w:id="1706060525">
                      <w:marLeft w:val="0"/>
                      <w:marRight w:val="0"/>
                      <w:marTop w:val="0"/>
                      <w:marBottom w:val="0"/>
                      <w:divBdr>
                        <w:top w:val="none" w:sz="0" w:space="0" w:color="auto"/>
                        <w:left w:val="none" w:sz="0" w:space="0" w:color="auto"/>
                        <w:bottom w:val="none" w:sz="0" w:space="0" w:color="auto"/>
                        <w:right w:val="none" w:sz="0" w:space="0" w:color="auto"/>
                      </w:divBdr>
                    </w:div>
                  </w:divsChild>
                </w:div>
                <w:div w:id="789714160">
                  <w:marLeft w:val="0"/>
                  <w:marRight w:val="0"/>
                  <w:marTop w:val="0"/>
                  <w:marBottom w:val="0"/>
                  <w:divBdr>
                    <w:top w:val="none" w:sz="0" w:space="0" w:color="auto"/>
                    <w:left w:val="none" w:sz="0" w:space="0" w:color="auto"/>
                    <w:bottom w:val="none" w:sz="0" w:space="0" w:color="auto"/>
                    <w:right w:val="none" w:sz="0" w:space="0" w:color="auto"/>
                  </w:divBdr>
                  <w:divsChild>
                    <w:div w:id="1603763226">
                      <w:marLeft w:val="0"/>
                      <w:marRight w:val="0"/>
                      <w:marTop w:val="0"/>
                      <w:marBottom w:val="0"/>
                      <w:divBdr>
                        <w:top w:val="none" w:sz="0" w:space="0" w:color="auto"/>
                        <w:left w:val="none" w:sz="0" w:space="0" w:color="auto"/>
                        <w:bottom w:val="none" w:sz="0" w:space="0" w:color="auto"/>
                        <w:right w:val="none" w:sz="0" w:space="0" w:color="auto"/>
                      </w:divBdr>
                    </w:div>
                  </w:divsChild>
                </w:div>
                <w:div w:id="794062832">
                  <w:marLeft w:val="0"/>
                  <w:marRight w:val="0"/>
                  <w:marTop w:val="0"/>
                  <w:marBottom w:val="0"/>
                  <w:divBdr>
                    <w:top w:val="none" w:sz="0" w:space="0" w:color="auto"/>
                    <w:left w:val="none" w:sz="0" w:space="0" w:color="auto"/>
                    <w:bottom w:val="none" w:sz="0" w:space="0" w:color="auto"/>
                    <w:right w:val="none" w:sz="0" w:space="0" w:color="auto"/>
                  </w:divBdr>
                  <w:divsChild>
                    <w:div w:id="252781201">
                      <w:marLeft w:val="0"/>
                      <w:marRight w:val="0"/>
                      <w:marTop w:val="0"/>
                      <w:marBottom w:val="0"/>
                      <w:divBdr>
                        <w:top w:val="none" w:sz="0" w:space="0" w:color="auto"/>
                        <w:left w:val="none" w:sz="0" w:space="0" w:color="auto"/>
                        <w:bottom w:val="none" w:sz="0" w:space="0" w:color="auto"/>
                        <w:right w:val="none" w:sz="0" w:space="0" w:color="auto"/>
                      </w:divBdr>
                    </w:div>
                  </w:divsChild>
                </w:div>
                <w:div w:id="795564222">
                  <w:marLeft w:val="0"/>
                  <w:marRight w:val="0"/>
                  <w:marTop w:val="0"/>
                  <w:marBottom w:val="0"/>
                  <w:divBdr>
                    <w:top w:val="none" w:sz="0" w:space="0" w:color="auto"/>
                    <w:left w:val="none" w:sz="0" w:space="0" w:color="auto"/>
                    <w:bottom w:val="none" w:sz="0" w:space="0" w:color="auto"/>
                    <w:right w:val="none" w:sz="0" w:space="0" w:color="auto"/>
                  </w:divBdr>
                  <w:divsChild>
                    <w:div w:id="764347190">
                      <w:marLeft w:val="0"/>
                      <w:marRight w:val="0"/>
                      <w:marTop w:val="0"/>
                      <w:marBottom w:val="0"/>
                      <w:divBdr>
                        <w:top w:val="none" w:sz="0" w:space="0" w:color="auto"/>
                        <w:left w:val="none" w:sz="0" w:space="0" w:color="auto"/>
                        <w:bottom w:val="none" w:sz="0" w:space="0" w:color="auto"/>
                        <w:right w:val="none" w:sz="0" w:space="0" w:color="auto"/>
                      </w:divBdr>
                    </w:div>
                  </w:divsChild>
                </w:div>
                <w:div w:id="798255806">
                  <w:marLeft w:val="0"/>
                  <w:marRight w:val="0"/>
                  <w:marTop w:val="0"/>
                  <w:marBottom w:val="0"/>
                  <w:divBdr>
                    <w:top w:val="none" w:sz="0" w:space="0" w:color="auto"/>
                    <w:left w:val="none" w:sz="0" w:space="0" w:color="auto"/>
                    <w:bottom w:val="none" w:sz="0" w:space="0" w:color="auto"/>
                    <w:right w:val="none" w:sz="0" w:space="0" w:color="auto"/>
                  </w:divBdr>
                  <w:divsChild>
                    <w:div w:id="74279718">
                      <w:marLeft w:val="0"/>
                      <w:marRight w:val="0"/>
                      <w:marTop w:val="0"/>
                      <w:marBottom w:val="0"/>
                      <w:divBdr>
                        <w:top w:val="none" w:sz="0" w:space="0" w:color="auto"/>
                        <w:left w:val="none" w:sz="0" w:space="0" w:color="auto"/>
                        <w:bottom w:val="none" w:sz="0" w:space="0" w:color="auto"/>
                        <w:right w:val="none" w:sz="0" w:space="0" w:color="auto"/>
                      </w:divBdr>
                    </w:div>
                  </w:divsChild>
                </w:div>
                <w:div w:id="798491783">
                  <w:marLeft w:val="0"/>
                  <w:marRight w:val="0"/>
                  <w:marTop w:val="0"/>
                  <w:marBottom w:val="0"/>
                  <w:divBdr>
                    <w:top w:val="none" w:sz="0" w:space="0" w:color="auto"/>
                    <w:left w:val="none" w:sz="0" w:space="0" w:color="auto"/>
                    <w:bottom w:val="none" w:sz="0" w:space="0" w:color="auto"/>
                    <w:right w:val="none" w:sz="0" w:space="0" w:color="auto"/>
                  </w:divBdr>
                  <w:divsChild>
                    <w:div w:id="1442381908">
                      <w:marLeft w:val="0"/>
                      <w:marRight w:val="0"/>
                      <w:marTop w:val="0"/>
                      <w:marBottom w:val="0"/>
                      <w:divBdr>
                        <w:top w:val="none" w:sz="0" w:space="0" w:color="auto"/>
                        <w:left w:val="none" w:sz="0" w:space="0" w:color="auto"/>
                        <w:bottom w:val="none" w:sz="0" w:space="0" w:color="auto"/>
                        <w:right w:val="none" w:sz="0" w:space="0" w:color="auto"/>
                      </w:divBdr>
                    </w:div>
                  </w:divsChild>
                </w:div>
                <w:div w:id="806701352">
                  <w:marLeft w:val="0"/>
                  <w:marRight w:val="0"/>
                  <w:marTop w:val="0"/>
                  <w:marBottom w:val="0"/>
                  <w:divBdr>
                    <w:top w:val="none" w:sz="0" w:space="0" w:color="auto"/>
                    <w:left w:val="none" w:sz="0" w:space="0" w:color="auto"/>
                    <w:bottom w:val="none" w:sz="0" w:space="0" w:color="auto"/>
                    <w:right w:val="none" w:sz="0" w:space="0" w:color="auto"/>
                  </w:divBdr>
                  <w:divsChild>
                    <w:div w:id="587202758">
                      <w:marLeft w:val="0"/>
                      <w:marRight w:val="0"/>
                      <w:marTop w:val="0"/>
                      <w:marBottom w:val="0"/>
                      <w:divBdr>
                        <w:top w:val="none" w:sz="0" w:space="0" w:color="auto"/>
                        <w:left w:val="none" w:sz="0" w:space="0" w:color="auto"/>
                        <w:bottom w:val="none" w:sz="0" w:space="0" w:color="auto"/>
                        <w:right w:val="none" w:sz="0" w:space="0" w:color="auto"/>
                      </w:divBdr>
                    </w:div>
                  </w:divsChild>
                </w:div>
                <w:div w:id="812723238">
                  <w:marLeft w:val="0"/>
                  <w:marRight w:val="0"/>
                  <w:marTop w:val="0"/>
                  <w:marBottom w:val="0"/>
                  <w:divBdr>
                    <w:top w:val="none" w:sz="0" w:space="0" w:color="auto"/>
                    <w:left w:val="none" w:sz="0" w:space="0" w:color="auto"/>
                    <w:bottom w:val="none" w:sz="0" w:space="0" w:color="auto"/>
                    <w:right w:val="none" w:sz="0" w:space="0" w:color="auto"/>
                  </w:divBdr>
                  <w:divsChild>
                    <w:div w:id="788551831">
                      <w:marLeft w:val="0"/>
                      <w:marRight w:val="0"/>
                      <w:marTop w:val="0"/>
                      <w:marBottom w:val="0"/>
                      <w:divBdr>
                        <w:top w:val="none" w:sz="0" w:space="0" w:color="auto"/>
                        <w:left w:val="none" w:sz="0" w:space="0" w:color="auto"/>
                        <w:bottom w:val="none" w:sz="0" w:space="0" w:color="auto"/>
                        <w:right w:val="none" w:sz="0" w:space="0" w:color="auto"/>
                      </w:divBdr>
                    </w:div>
                  </w:divsChild>
                </w:div>
                <w:div w:id="818810227">
                  <w:marLeft w:val="0"/>
                  <w:marRight w:val="0"/>
                  <w:marTop w:val="0"/>
                  <w:marBottom w:val="0"/>
                  <w:divBdr>
                    <w:top w:val="none" w:sz="0" w:space="0" w:color="auto"/>
                    <w:left w:val="none" w:sz="0" w:space="0" w:color="auto"/>
                    <w:bottom w:val="none" w:sz="0" w:space="0" w:color="auto"/>
                    <w:right w:val="none" w:sz="0" w:space="0" w:color="auto"/>
                  </w:divBdr>
                  <w:divsChild>
                    <w:div w:id="892501933">
                      <w:marLeft w:val="0"/>
                      <w:marRight w:val="0"/>
                      <w:marTop w:val="0"/>
                      <w:marBottom w:val="0"/>
                      <w:divBdr>
                        <w:top w:val="none" w:sz="0" w:space="0" w:color="auto"/>
                        <w:left w:val="none" w:sz="0" w:space="0" w:color="auto"/>
                        <w:bottom w:val="none" w:sz="0" w:space="0" w:color="auto"/>
                        <w:right w:val="none" w:sz="0" w:space="0" w:color="auto"/>
                      </w:divBdr>
                    </w:div>
                  </w:divsChild>
                </w:div>
                <w:div w:id="824979713">
                  <w:marLeft w:val="0"/>
                  <w:marRight w:val="0"/>
                  <w:marTop w:val="0"/>
                  <w:marBottom w:val="0"/>
                  <w:divBdr>
                    <w:top w:val="none" w:sz="0" w:space="0" w:color="auto"/>
                    <w:left w:val="none" w:sz="0" w:space="0" w:color="auto"/>
                    <w:bottom w:val="none" w:sz="0" w:space="0" w:color="auto"/>
                    <w:right w:val="none" w:sz="0" w:space="0" w:color="auto"/>
                  </w:divBdr>
                  <w:divsChild>
                    <w:div w:id="1491487494">
                      <w:marLeft w:val="0"/>
                      <w:marRight w:val="0"/>
                      <w:marTop w:val="0"/>
                      <w:marBottom w:val="0"/>
                      <w:divBdr>
                        <w:top w:val="none" w:sz="0" w:space="0" w:color="auto"/>
                        <w:left w:val="none" w:sz="0" w:space="0" w:color="auto"/>
                        <w:bottom w:val="none" w:sz="0" w:space="0" w:color="auto"/>
                        <w:right w:val="none" w:sz="0" w:space="0" w:color="auto"/>
                      </w:divBdr>
                    </w:div>
                  </w:divsChild>
                </w:div>
                <w:div w:id="826900155">
                  <w:marLeft w:val="0"/>
                  <w:marRight w:val="0"/>
                  <w:marTop w:val="0"/>
                  <w:marBottom w:val="0"/>
                  <w:divBdr>
                    <w:top w:val="none" w:sz="0" w:space="0" w:color="auto"/>
                    <w:left w:val="none" w:sz="0" w:space="0" w:color="auto"/>
                    <w:bottom w:val="none" w:sz="0" w:space="0" w:color="auto"/>
                    <w:right w:val="none" w:sz="0" w:space="0" w:color="auto"/>
                  </w:divBdr>
                  <w:divsChild>
                    <w:div w:id="561521721">
                      <w:marLeft w:val="0"/>
                      <w:marRight w:val="0"/>
                      <w:marTop w:val="0"/>
                      <w:marBottom w:val="0"/>
                      <w:divBdr>
                        <w:top w:val="none" w:sz="0" w:space="0" w:color="auto"/>
                        <w:left w:val="none" w:sz="0" w:space="0" w:color="auto"/>
                        <w:bottom w:val="none" w:sz="0" w:space="0" w:color="auto"/>
                        <w:right w:val="none" w:sz="0" w:space="0" w:color="auto"/>
                      </w:divBdr>
                    </w:div>
                  </w:divsChild>
                </w:div>
                <w:div w:id="828326129">
                  <w:marLeft w:val="0"/>
                  <w:marRight w:val="0"/>
                  <w:marTop w:val="0"/>
                  <w:marBottom w:val="0"/>
                  <w:divBdr>
                    <w:top w:val="none" w:sz="0" w:space="0" w:color="auto"/>
                    <w:left w:val="none" w:sz="0" w:space="0" w:color="auto"/>
                    <w:bottom w:val="none" w:sz="0" w:space="0" w:color="auto"/>
                    <w:right w:val="none" w:sz="0" w:space="0" w:color="auto"/>
                  </w:divBdr>
                  <w:divsChild>
                    <w:div w:id="420374770">
                      <w:marLeft w:val="0"/>
                      <w:marRight w:val="0"/>
                      <w:marTop w:val="0"/>
                      <w:marBottom w:val="0"/>
                      <w:divBdr>
                        <w:top w:val="none" w:sz="0" w:space="0" w:color="auto"/>
                        <w:left w:val="none" w:sz="0" w:space="0" w:color="auto"/>
                        <w:bottom w:val="none" w:sz="0" w:space="0" w:color="auto"/>
                        <w:right w:val="none" w:sz="0" w:space="0" w:color="auto"/>
                      </w:divBdr>
                    </w:div>
                  </w:divsChild>
                </w:div>
                <w:div w:id="849830128">
                  <w:marLeft w:val="0"/>
                  <w:marRight w:val="0"/>
                  <w:marTop w:val="0"/>
                  <w:marBottom w:val="0"/>
                  <w:divBdr>
                    <w:top w:val="none" w:sz="0" w:space="0" w:color="auto"/>
                    <w:left w:val="none" w:sz="0" w:space="0" w:color="auto"/>
                    <w:bottom w:val="none" w:sz="0" w:space="0" w:color="auto"/>
                    <w:right w:val="none" w:sz="0" w:space="0" w:color="auto"/>
                  </w:divBdr>
                  <w:divsChild>
                    <w:div w:id="1202596908">
                      <w:marLeft w:val="0"/>
                      <w:marRight w:val="0"/>
                      <w:marTop w:val="0"/>
                      <w:marBottom w:val="0"/>
                      <w:divBdr>
                        <w:top w:val="none" w:sz="0" w:space="0" w:color="auto"/>
                        <w:left w:val="none" w:sz="0" w:space="0" w:color="auto"/>
                        <w:bottom w:val="none" w:sz="0" w:space="0" w:color="auto"/>
                        <w:right w:val="none" w:sz="0" w:space="0" w:color="auto"/>
                      </w:divBdr>
                    </w:div>
                  </w:divsChild>
                </w:div>
                <w:div w:id="860360954">
                  <w:marLeft w:val="0"/>
                  <w:marRight w:val="0"/>
                  <w:marTop w:val="0"/>
                  <w:marBottom w:val="0"/>
                  <w:divBdr>
                    <w:top w:val="none" w:sz="0" w:space="0" w:color="auto"/>
                    <w:left w:val="none" w:sz="0" w:space="0" w:color="auto"/>
                    <w:bottom w:val="none" w:sz="0" w:space="0" w:color="auto"/>
                    <w:right w:val="none" w:sz="0" w:space="0" w:color="auto"/>
                  </w:divBdr>
                  <w:divsChild>
                    <w:div w:id="237250134">
                      <w:marLeft w:val="0"/>
                      <w:marRight w:val="0"/>
                      <w:marTop w:val="0"/>
                      <w:marBottom w:val="0"/>
                      <w:divBdr>
                        <w:top w:val="none" w:sz="0" w:space="0" w:color="auto"/>
                        <w:left w:val="none" w:sz="0" w:space="0" w:color="auto"/>
                        <w:bottom w:val="none" w:sz="0" w:space="0" w:color="auto"/>
                        <w:right w:val="none" w:sz="0" w:space="0" w:color="auto"/>
                      </w:divBdr>
                    </w:div>
                  </w:divsChild>
                </w:div>
                <w:div w:id="869992347">
                  <w:marLeft w:val="0"/>
                  <w:marRight w:val="0"/>
                  <w:marTop w:val="0"/>
                  <w:marBottom w:val="0"/>
                  <w:divBdr>
                    <w:top w:val="none" w:sz="0" w:space="0" w:color="auto"/>
                    <w:left w:val="none" w:sz="0" w:space="0" w:color="auto"/>
                    <w:bottom w:val="none" w:sz="0" w:space="0" w:color="auto"/>
                    <w:right w:val="none" w:sz="0" w:space="0" w:color="auto"/>
                  </w:divBdr>
                  <w:divsChild>
                    <w:div w:id="705251014">
                      <w:marLeft w:val="0"/>
                      <w:marRight w:val="0"/>
                      <w:marTop w:val="0"/>
                      <w:marBottom w:val="0"/>
                      <w:divBdr>
                        <w:top w:val="none" w:sz="0" w:space="0" w:color="auto"/>
                        <w:left w:val="none" w:sz="0" w:space="0" w:color="auto"/>
                        <w:bottom w:val="none" w:sz="0" w:space="0" w:color="auto"/>
                        <w:right w:val="none" w:sz="0" w:space="0" w:color="auto"/>
                      </w:divBdr>
                    </w:div>
                  </w:divsChild>
                </w:div>
                <w:div w:id="870193319">
                  <w:marLeft w:val="0"/>
                  <w:marRight w:val="0"/>
                  <w:marTop w:val="0"/>
                  <w:marBottom w:val="0"/>
                  <w:divBdr>
                    <w:top w:val="none" w:sz="0" w:space="0" w:color="auto"/>
                    <w:left w:val="none" w:sz="0" w:space="0" w:color="auto"/>
                    <w:bottom w:val="none" w:sz="0" w:space="0" w:color="auto"/>
                    <w:right w:val="none" w:sz="0" w:space="0" w:color="auto"/>
                  </w:divBdr>
                  <w:divsChild>
                    <w:div w:id="950433872">
                      <w:marLeft w:val="0"/>
                      <w:marRight w:val="0"/>
                      <w:marTop w:val="0"/>
                      <w:marBottom w:val="0"/>
                      <w:divBdr>
                        <w:top w:val="none" w:sz="0" w:space="0" w:color="auto"/>
                        <w:left w:val="none" w:sz="0" w:space="0" w:color="auto"/>
                        <w:bottom w:val="none" w:sz="0" w:space="0" w:color="auto"/>
                        <w:right w:val="none" w:sz="0" w:space="0" w:color="auto"/>
                      </w:divBdr>
                    </w:div>
                  </w:divsChild>
                </w:div>
                <w:div w:id="871111010">
                  <w:marLeft w:val="0"/>
                  <w:marRight w:val="0"/>
                  <w:marTop w:val="0"/>
                  <w:marBottom w:val="0"/>
                  <w:divBdr>
                    <w:top w:val="none" w:sz="0" w:space="0" w:color="auto"/>
                    <w:left w:val="none" w:sz="0" w:space="0" w:color="auto"/>
                    <w:bottom w:val="none" w:sz="0" w:space="0" w:color="auto"/>
                    <w:right w:val="none" w:sz="0" w:space="0" w:color="auto"/>
                  </w:divBdr>
                  <w:divsChild>
                    <w:div w:id="1304771029">
                      <w:marLeft w:val="0"/>
                      <w:marRight w:val="0"/>
                      <w:marTop w:val="0"/>
                      <w:marBottom w:val="0"/>
                      <w:divBdr>
                        <w:top w:val="none" w:sz="0" w:space="0" w:color="auto"/>
                        <w:left w:val="none" w:sz="0" w:space="0" w:color="auto"/>
                        <w:bottom w:val="none" w:sz="0" w:space="0" w:color="auto"/>
                        <w:right w:val="none" w:sz="0" w:space="0" w:color="auto"/>
                      </w:divBdr>
                    </w:div>
                  </w:divsChild>
                </w:div>
                <w:div w:id="873347926">
                  <w:marLeft w:val="0"/>
                  <w:marRight w:val="0"/>
                  <w:marTop w:val="0"/>
                  <w:marBottom w:val="0"/>
                  <w:divBdr>
                    <w:top w:val="none" w:sz="0" w:space="0" w:color="auto"/>
                    <w:left w:val="none" w:sz="0" w:space="0" w:color="auto"/>
                    <w:bottom w:val="none" w:sz="0" w:space="0" w:color="auto"/>
                    <w:right w:val="none" w:sz="0" w:space="0" w:color="auto"/>
                  </w:divBdr>
                  <w:divsChild>
                    <w:div w:id="1803578654">
                      <w:marLeft w:val="0"/>
                      <w:marRight w:val="0"/>
                      <w:marTop w:val="0"/>
                      <w:marBottom w:val="0"/>
                      <w:divBdr>
                        <w:top w:val="none" w:sz="0" w:space="0" w:color="auto"/>
                        <w:left w:val="none" w:sz="0" w:space="0" w:color="auto"/>
                        <w:bottom w:val="none" w:sz="0" w:space="0" w:color="auto"/>
                        <w:right w:val="none" w:sz="0" w:space="0" w:color="auto"/>
                      </w:divBdr>
                    </w:div>
                  </w:divsChild>
                </w:div>
                <w:div w:id="903218377">
                  <w:marLeft w:val="0"/>
                  <w:marRight w:val="0"/>
                  <w:marTop w:val="0"/>
                  <w:marBottom w:val="0"/>
                  <w:divBdr>
                    <w:top w:val="none" w:sz="0" w:space="0" w:color="auto"/>
                    <w:left w:val="none" w:sz="0" w:space="0" w:color="auto"/>
                    <w:bottom w:val="none" w:sz="0" w:space="0" w:color="auto"/>
                    <w:right w:val="none" w:sz="0" w:space="0" w:color="auto"/>
                  </w:divBdr>
                  <w:divsChild>
                    <w:div w:id="1676155020">
                      <w:marLeft w:val="0"/>
                      <w:marRight w:val="0"/>
                      <w:marTop w:val="0"/>
                      <w:marBottom w:val="0"/>
                      <w:divBdr>
                        <w:top w:val="none" w:sz="0" w:space="0" w:color="auto"/>
                        <w:left w:val="none" w:sz="0" w:space="0" w:color="auto"/>
                        <w:bottom w:val="none" w:sz="0" w:space="0" w:color="auto"/>
                        <w:right w:val="none" w:sz="0" w:space="0" w:color="auto"/>
                      </w:divBdr>
                    </w:div>
                  </w:divsChild>
                </w:div>
                <w:div w:id="903875233">
                  <w:marLeft w:val="0"/>
                  <w:marRight w:val="0"/>
                  <w:marTop w:val="0"/>
                  <w:marBottom w:val="0"/>
                  <w:divBdr>
                    <w:top w:val="none" w:sz="0" w:space="0" w:color="auto"/>
                    <w:left w:val="none" w:sz="0" w:space="0" w:color="auto"/>
                    <w:bottom w:val="none" w:sz="0" w:space="0" w:color="auto"/>
                    <w:right w:val="none" w:sz="0" w:space="0" w:color="auto"/>
                  </w:divBdr>
                  <w:divsChild>
                    <w:div w:id="100759688">
                      <w:marLeft w:val="0"/>
                      <w:marRight w:val="0"/>
                      <w:marTop w:val="0"/>
                      <w:marBottom w:val="0"/>
                      <w:divBdr>
                        <w:top w:val="none" w:sz="0" w:space="0" w:color="auto"/>
                        <w:left w:val="none" w:sz="0" w:space="0" w:color="auto"/>
                        <w:bottom w:val="none" w:sz="0" w:space="0" w:color="auto"/>
                        <w:right w:val="none" w:sz="0" w:space="0" w:color="auto"/>
                      </w:divBdr>
                    </w:div>
                  </w:divsChild>
                </w:div>
                <w:div w:id="908883848">
                  <w:marLeft w:val="0"/>
                  <w:marRight w:val="0"/>
                  <w:marTop w:val="0"/>
                  <w:marBottom w:val="0"/>
                  <w:divBdr>
                    <w:top w:val="none" w:sz="0" w:space="0" w:color="auto"/>
                    <w:left w:val="none" w:sz="0" w:space="0" w:color="auto"/>
                    <w:bottom w:val="none" w:sz="0" w:space="0" w:color="auto"/>
                    <w:right w:val="none" w:sz="0" w:space="0" w:color="auto"/>
                  </w:divBdr>
                  <w:divsChild>
                    <w:div w:id="283998865">
                      <w:marLeft w:val="0"/>
                      <w:marRight w:val="0"/>
                      <w:marTop w:val="0"/>
                      <w:marBottom w:val="0"/>
                      <w:divBdr>
                        <w:top w:val="none" w:sz="0" w:space="0" w:color="auto"/>
                        <w:left w:val="none" w:sz="0" w:space="0" w:color="auto"/>
                        <w:bottom w:val="none" w:sz="0" w:space="0" w:color="auto"/>
                        <w:right w:val="none" w:sz="0" w:space="0" w:color="auto"/>
                      </w:divBdr>
                    </w:div>
                  </w:divsChild>
                </w:div>
                <w:div w:id="918488164">
                  <w:marLeft w:val="0"/>
                  <w:marRight w:val="0"/>
                  <w:marTop w:val="0"/>
                  <w:marBottom w:val="0"/>
                  <w:divBdr>
                    <w:top w:val="none" w:sz="0" w:space="0" w:color="auto"/>
                    <w:left w:val="none" w:sz="0" w:space="0" w:color="auto"/>
                    <w:bottom w:val="none" w:sz="0" w:space="0" w:color="auto"/>
                    <w:right w:val="none" w:sz="0" w:space="0" w:color="auto"/>
                  </w:divBdr>
                  <w:divsChild>
                    <w:div w:id="430973138">
                      <w:marLeft w:val="0"/>
                      <w:marRight w:val="0"/>
                      <w:marTop w:val="0"/>
                      <w:marBottom w:val="0"/>
                      <w:divBdr>
                        <w:top w:val="none" w:sz="0" w:space="0" w:color="auto"/>
                        <w:left w:val="none" w:sz="0" w:space="0" w:color="auto"/>
                        <w:bottom w:val="none" w:sz="0" w:space="0" w:color="auto"/>
                        <w:right w:val="none" w:sz="0" w:space="0" w:color="auto"/>
                      </w:divBdr>
                    </w:div>
                  </w:divsChild>
                </w:div>
                <w:div w:id="921796553">
                  <w:marLeft w:val="0"/>
                  <w:marRight w:val="0"/>
                  <w:marTop w:val="0"/>
                  <w:marBottom w:val="0"/>
                  <w:divBdr>
                    <w:top w:val="none" w:sz="0" w:space="0" w:color="auto"/>
                    <w:left w:val="none" w:sz="0" w:space="0" w:color="auto"/>
                    <w:bottom w:val="none" w:sz="0" w:space="0" w:color="auto"/>
                    <w:right w:val="none" w:sz="0" w:space="0" w:color="auto"/>
                  </w:divBdr>
                  <w:divsChild>
                    <w:div w:id="997732957">
                      <w:marLeft w:val="0"/>
                      <w:marRight w:val="0"/>
                      <w:marTop w:val="0"/>
                      <w:marBottom w:val="0"/>
                      <w:divBdr>
                        <w:top w:val="none" w:sz="0" w:space="0" w:color="auto"/>
                        <w:left w:val="none" w:sz="0" w:space="0" w:color="auto"/>
                        <w:bottom w:val="none" w:sz="0" w:space="0" w:color="auto"/>
                        <w:right w:val="none" w:sz="0" w:space="0" w:color="auto"/>
                      </w:divBdr>
                    </w:div>
                  </w:divsChild>
                </w:div>
                <w:div w:id="926381514">
                  <w:marLeft w:val="0"/>
                  <w:marRight w:val="0"/>
                  <w:marTop w:val="0"/>
                  <w:marBottom w:val="0"/>
                  <w:divBdr>
                    <w:top w:val="none" w:sz="0" w:space="0" w:color="auto"/>
                    <w:left w:val="none" w:sz="0" w:space="0" w:color="auto"/>
                    <w:bottom w:val="none" w:sz="0" w:space="0" w:color="auto"/>
                    <w:right w:val="none" w:sz="0" w:space="0" w:color="auto"/>
                  </w:divBdr>
                  <w:divsChild>
                    <w:div w:id="778068677">
                      <w:marLeft w:val="0"/>
                      <w:marRight w:val="0"/>
                      <w:marTop w:val="0"/>
                      <w:marBottom w:val="0"/>
                      <w:divBdr>
                        <w:top w:val="none" w:sz="0" w:space="0" w:color="auto"/>
                        <w:left w:val="none" w:sz="0" w:space="0" w:color="auto"/>
                        <w:bottom w:val="none" w:sz="0" w:space="0" w:color="auto"/>
                        <w:right w:val="none" w:sz="0" w:space="0" w:color="auto"/>
                      </w:divBdr>
                    </w:div>
                  </w:divsChild>
                </w:div>
                <w:div w:id="929581675">
                  <w:marLeft w:val="0"/>
                  <w:marRight w:val="0"/>
                  <w:marTop w:val="0"/>
                  <w:marBottom w:val="0"/>
                  <w:divBdr>
                    <w:top w:val="none" w:sz="0" w:space="0" w:color="auto"/>
                    <w:left w:val="none" w:sz="0" w:space="0" w:color="auto"/>
                    <w:bottom w:val="none" w:sz="0" w:space="0" w:color="auto"/>
                    <w:right w:val="none" w:sz="0" w:space="0" w:color="auto"/>
                  </w:divBdr>
                  <w:divsChild>
                    <w:div w:id="348682406">
                      <w:marLeft w:val="0"/>
                      <w:marRight w:val="0"/>
                      <w:marTop w:val="0"/>
                      <w:marBottom w:val="0"/>
                      <w:divBdr>
                        <w:top w:val="none" w:sz="0" w:space="0" w:color="auto"/>
                        <w:left w:val="none" w:sz="0" w:space="0" w:color="auto"/>
                        <w:bottom w:val="none" w:sz="0" w:space="0" w:color="auto"/>
                        <w:right w:val="none" w:sz="0" w:space="0" w:color="auto"/>
                      </w:divBdr>
                    </w:div>
                  </w:divsChild>
                </w:div>
                <w:div w:id="937641896">
                  <w:marLeft w:val="0"/>
                  <w:marRight w:val="0"/>
                  <w:marTop w:val="0"/>
                  <w:marBottom w:val="0"/>
                  <w:divBdr>
                    <w:top w:val="none" w:sz="0" w:space="0" w:color="auto"/>
                    <w:left w:val="none" w:sz="0" w:space="0" w:color="auto"/>
                    <w:bottom w:val="none" w:sz="0" w:space="0" w:color="auto"/>
                    <w:right w:val="none" w:sz="0" w:space="0" w:color="auto"/>
                  </w:divBdr>
                  <w:divsChild>
                    <w:div w:id="655575580">
                      <w:marLeft w:val="0"/>
                      <w:marRight w:val="0"/>
                      <w:marTop w:val="0"/>
                      <w:marBottom w:val="0"/>
                      <w:divBdr>
                        <w:top w:val="none" w:sz="0" w:space="0" w:color="auto"/>
                        <w:left w:val="none" w:sz="0" w:space="0" w:color="auto"/>
                        <w:bottom w:val="none" w:sz="0" w:space="0" w:color="auto"/>
                        <w:right w:val="none" w:sz="0" w:space="0" w:color="auto"/>
                      </w:divBdr>
                    </w:div>
                  </w:divsChild>
                </w:div>
                <w:div w:id="943608318">
                  <w:marLeft w:val="0"/>
                  <w:marRight w:val="0"/>
                  <w:marTop w:val="0"/>
                  <w:marBottom w:val="0"/>
                  <w:divBdr>
                    <w:top w:val="none" w:sz="0" w:space="0" w:color="auto"/>
                    <w:left w:val="none" w:sz="0" w:space="0" w:color="auto"/>
                    <w:bottom w:val="none" w:sz="0" w:space="0" w:color="auto"/>
                    <w:right w:val="none" w:sz="0" w:space="0" w:color="auto"/>
                  </w:divBdr>
                  <w:divsChild>
                    <w:div w:id="1211725090">
                      <w:marLeft w:val="0"/>
                      <w:marRight w:val="0"/>
                      <w:marTop w:val="0"/>
                      <w:marBottom w:val="0"/>
                      <w:divBdr>
                        <w:top w:val="none" w:sz="0" w:space="0" w:color="auto"/>
                        <w:left w:val="none" w:sz="0" w:space="0" w:color="auto"/>
                        <w:bottom w:val="none" w:sz="0" w:space="0" w:color="auto"/>
                        <w:right w:val="none" w:sz="0" w:space="0" w:color="auto"/>
                      </w:divBdr>
                    </w:div>
                  </w:divsChild>
                </w:div>
                <w:div w:id="945649625">
                  <w:marLeft w:val="0"/>
                  <w:marRight w:val="0"/>
                  <w:marTop w:val="0"/>
                  <w:marBottom w:val="0"/>
                  <w:divBdr>
                    <w:top w:val="none" w:sz="0" w:space="0" w:color="auto"/>
                    <w:left w:val="none" w:sz="0" w:space="0" w:color="auto"/>
                    <w:bottom w:val="none" w:sz="0" w:space="0" w:color="auto"/>
                    <w:right w:val="none" w:sz="0" w:space="0" w:color="auto"/>
                  </w:divBdr>
                  <w:divsChild>
                    <w:div w:id="2106994859">
                      <w:marLeft w:val="0"/>
                      <w:marRight w:val="0"/>
                      <w:marTop w:val="0"/>
                      <w:marBottom w:val="0"/>
                      <w:divBdr>
                        <w:top w:val="none" w:sz="0" w:space="0" w:color="auto"/>
                        <w:left w:val="none" w:sz="0" w:space="0" w:color="auto"/>
                        <w:bottom w:val="none" w:sz="0" w:space="0" w:color="auto"/>
                        <w:right w:val="none" w:sz="0" w:space="0" w:color="auto"/>
                      </w:divBdr>
                    </w:div>
                  </w:divsChild>
                </w:div>
                <w:div w:id="964577014">
                  <w:marLeft w:val="0"/>
                  <w:marRight w:val="0"/>
                  <w:marTop w:val="0"/>
                  <w:marBottom w:val="0"/>
                  <w:divBdr>
                    <w:top w:val="none" w:sz="0" w:space="0" w:color="auto"/>
                    <w:left w:val="none" w:sz="0" w:space="0" w:color="auto"/>
                    <w:bottom w:val="none" w:sz="0" w:space="0" w:color="auto"/>
                    <w:right w:val="none" w:sz="0" w:space="0" w:color="auto"/>
                  </w:divBdr>
                  <w:divsChild>
                    <w:div w:id="581139456">
                      <w:marLeft w:val="0"/>
                      <w:marRight w:val="0"/>
                      <w:marTop w:val="0"/>
                      <w:marBottom w:val="0"/>
                      <w:divBdr>
                        <w:top w:val="none" w:sz="0" w:space="0" w:color="auto"/>
                        <w:left w:val="none" w:sz="0" w:space="0" w:color="auto"/>
                        <w:bottom w:val="none" w:sz="0" w:space="0" w:color="auto"/>
                        <w:right w:val="none" w:sz="0" w:space="0" w:color="auto"/>
                      </w:divBdr>
                    </w:div>
                  </w:divsChild>
                </w:div>
                <w:div w:id="966159587">
                  <w:marLeft w:val="0"/>
                  <w:marRight w:val="0"/>
                  <w:marTop w:val="0"/>
                  <w:marBottom w:val="0"/>
                  <w:divBdr>
                    <w:top w:val="none" w:sz="0" w:space="0" w:color="auto"/>
                    <w:left w:val="none" w:sz="0" w:space="0" w:color="auto"/>
                    <w:bottom w:val="none" w:sz="0" w:space="0" w:color="auto"/>
                    <w:right w:val="none" w:sz="0" w:space="0" w:color="auto"/>
                  </w:divBdr>
                  <w:divsChild>
                    <w:div w:id="1243375328">
                      <w:marLeft w:val="0"/>
                      <w:marRight w:val="0"/>
                      <w:marTop w:val="0"/>
                      <w:marBottom w:val="0"/>
                      <w:divBdr>
                        <w:top w:val="none" w:sz="0" w:space="0" w:color="auto"/>
                        <w:left w:val="none" w:sz="0" w:space="0" w:color="auto"/>
                        <w:bottom w:val="none" w:sz="0" w:space="0" w:color="auto"/>
                        <w:right w:val="none" w:sz="0" w:space="0" w:color="auto"/>
                      </w:divBdr>
                    </w:div>
                  </w:divsChild>
                </w:div>
                <w:div w:id="967667716">
                  <w:marLeft w:val="0"/>
                  <w:marRight w:val="0"/>
                  <w:marTop w:val="0"/>
                  <w:marBottom w:val="0"/>
                  <w:divBdr>
                    <w:top w:val="none" w:sz="0" w:space="0" w:color="auto"/>
                    <w:left w:val="none" w:sz="0" w:space="0" w:color="auto"/>
                    <w:bottom w:val="none" w:sz="0" w:space="0" w:color="auto"/>
                    <w:right w:val="none" w:sz="0" w:space="0" w:color="auto"/>
                  </w:divBdr>
                  <w:divsChild>
                    <w:div w:id="1556237719">
                      <w:marLeft w:val="0"/>
                      <w:marRight w:val="0"/>
                      <w:marTop w:val="0"/>
                      <w:marBottom w:val="0"/>
                      <w:divBdr>
                        <w:top w:val="none" w:sz="0" w:space="0" w:color="auto"/>
                        <w:left w:val="none" w:sz="0" w:space="0" w:color="auto"/>
                        <w:bottom w:val="none" w:sz="0" w:space="0" w:color="auto"/>
                        <w:right w:val="none" w:sz="0" w:space="0" w:color="auto"/>
                      </w:divBdr>
                    </w:div>
                  </w:divsChild>
                </w:div>
                <w:div w:id="970745518">
                  <w:marLeft w:val="0"/>
                  <w:marRight w:val="0"/>
                  <w:marTop w:val="0"/>
                  <w:marBottom w:val="0"/>
                  <w:divBdr>
                    <w:top w:val="none" w:sz="0" w:space="0" w:color="auto"/>
                    <w:left w:val="none" w:sz="0" w:space="0" w:color="auto"/>
                    <w:bottom w:val="none" w:sz="0" w:space="0" w:color="auto"/>
                    <w:right w:val="none" w:sz="0" w:space="0" w:color="auto"/>
                  </w:divBdr>
                  <w:divsChild>
                    <w:div w:id="1287807388">
                      <w:marLeft w:val="0"/>
                      <w:marRight w:val="0"/>
                      <w:marTop w:val="0"/>
                      <w:marBottom w:val="0"/>
                      <w:divBdr>
                        <w:top w:val="none" w:sz="0" w:space="0" w:color="auto"/>
                        <w:left w:val="none" w:sz="0" w:space="0" w:color="auto"/>
                        <w:bottom w:val="none" w:sz="0" w:space="0" w:color="auto"/>
                        <w:right w:val="none" w:sz="0" w:space="0" w:color="auto"/>
                      </w:divBdr>
                    </w:div>
                  </w:divsChild>
                </w:div>
                <w:div w:id="975067587">
                  <w:marLeft w:val="0"/>
                  <w:marRight w:val="0"/>
                  <w:marTop w:val="0"/>
                  <w:marBottom w:val="0"/>
                  <w:divBdr>
                    <w:top w:val="none" w:sz="0" w:space="0" w:color="auto"/>
                    <w:left w:val="none" w:sz="0" w:space="0" w:color="auto"/>
                    <w:bottom w:val="none" w:sz="0" w:space="0" w:color="auto"/>
                    <w:right w:val="none" w:sz="0" w:space="0" w:color="auto"/>
                  </w:divBdr>
                  <w:divsChild>
                    <w:div w:id="1485774361">
                      <w:marLeft w:val="0"/>
                      <w:marRight w:val="0"/>
                      <w:marTop w:val="0"/>
                      <w:marBottom w:val="0"/>
                      <w:divBdr>
                        <w:top w:val="none" w:sz="0" w:space="0" w:color="auto"/>
                        <w:left w:val="none" w:sz="0" w:space="0" w:color="auto"/>
                        <w:bottom w:val="none" w:sz="0" w:space="0" w:color="auto"/>
                        <w:right w:val="none" w:sz="0" w:space="0" w:color="auto"/>
                      </w:divBdr>
                    </w:div>
                  </w:divsChild>
                </w:div>
                <w:div w:id="980038420">
                  <w:marLeft w:val="0"/>
                  <w:marRight w:val="0"/>
                  <w:marTop w:val="0"/>
                  <w:marBottom w:val="0"/>
                  <w:divBdr>
                    <w:top w:val="none" w:sz="0" w:space="0" w:color="auto"/>
                    <w:left w:val="none" w:sz="0" w:space="0" w:color="auto"/>
                    <w:bottom w:val="none" w:sz="0" w:space="0" w:color="auto"/>
                    <w:right w:val="none" w:sz="0" w:space="0" w:color="auto"/>
                  </w:divBdr>
                  <w:divsChild>
                    <w:div w:id="1307781298">
                      <w:marLeft w:val="0"/>
                      <w:marRight w:val="0"/>
                      <w:marTop w:val="0"/>
                      <w:marBottom w:val="0"/>
                      <w:divBdr>
                        <w:top w:val="none" w:sz="0" w:space="0" w:color="auto"/>
                        <w:left w:val="none" w:sz="0" w:space="0" w:color="auto"/>
                        <w:bottom w:val="none" w:sz="0" w:space="0" w:color="auto"/>
                        <w:right w:val="none" w:sz="0" w:space="0" w:color="auto"/>
                      </w:divBdr>
                    </w:div>
                  </w:divsChild>
                </w:div>
                <w:div w:id="989408316">
                  <w:marLeft w:val="0"/>
                  <w:marRight w:val="0"/>
                  <w:marTop w:val="0"/>
                  <w:marBottom w:val="0"/>
                  <w:divBdr>
                    <w:top w:val="none" w:sz="0" w:space="0" w:color="auto"/>
                    <w:left w:val="none" w:sz="0" w:space="0" w:color="auto"/>
                    <w:bottom w:val="none" w:sz="0" w:space="0" w:color="auto"/>
                    <w:right w:val="none" w:sz="0" w:space="0" w:color="auto"/>
                  </w:divBdr>
                  <w:divsChild>
                    <w:div w:id="1348675258">
                      <w:marLeft w:val="0"/>
                      <w:marRight w:val="0"/>
                      <w:marTop w:val="0"/>
                      <w:marBottom w:val="0"/>
                      <w:divBdr>
                        <w:top w:val="none" w:sz="0" w:space="0" w:color="auto"/>
                        <w:left w:val="none" w:sz="0" w:space="0" w:color="auto"/>
                        <w:bottom w:val="none" w:sz="0" w:space="0" w:color="auto"/>
                        <w:right w:val="none" w:sz="0" w:space="0" w:color="auto"/>
                      </w:divBdr>
                    </w:div>
                  </w:divsChild>
                </w:div>
                <w:div w:id="991636280">
                  <w:marLeft w:val="0"/>
                  <w:marRight w:val="0"/>
                  <w:marTop w:val="0"/>
                  <w:marBottom w:val="0"/>
                  <w:divBdr>
                    <w:top w:val="none" w:sz="0" w:space="0" w:color="auto"/>
                    <w:left w:val="none" w:sz="0" w:space="0" w:color="auto"/>
                    <w:bottom w:val="none" w:sz="0" w:space="0" w:color="auto"/>
                    <w:right w:val="none" w:sz="0" w:space="0" w:color="auto"/>
                  </w:divBdr>
                  <w:divsChild>
                    <w:div w:id="620112807">
                      <w:marLeft w:val="0"/>
                      <w:marRight w:val="0"/>
                      <w:marTop w:val="0"/>
                      <w:marBottom w:val="0"/>
                      <w:divBdr>
                        <w:top w:val="none" w:sz="0" w:space="0" w:color="auto"/>
                        <w:left w:val="none" w:sz="0" w:space="0" w:color="auto"/>
                        <w:bottom w:val="none" w:sz="0" w:space="0" w:color="auto"/>
                        <w:right w:val="none" w:sz="0" w:space="0" w:color="auto"/>
                      </w:divBdr>
                    </w:div>
                  </w:divsChild>
                </w:div>
                <w:div w:id="993223934">
                  <w:marLeft w:val="0"/>
                  <w:marRight w:val="0"/>
                  <w:marTop w:val="0"/>
                  <w:marBottom w:val="0"/>
                  <w:divBdr>
                    <w:top w:val="none" w:sz="0" w:space="0" w:color="auto"/>
                    <w:left w:val="none" w:sz="0" w:space="0" w:color="auto"/>
                    <w:bottom w:val="none" w:sz="0" w:space="0" w:color="auto"/>
                    <w:right w:val="none" w:sz="0" w:space="0" w:color="auto"/>
                  </w:divBdr>
                  <w:divsChild>
                    <w:div w:id="129249341">
                      <w:marLeft w:val="0"/>
                      <w:marRight w:val="0"/>
                      <w:marTop w:val="0"/>
                      <w:marBottom w:val="0"/>
                      <w:divBdr>
                        <w:top w:val="none" w:sz="0" w:space="0" w:color="auto"/>
                        <w:left w:val="none" w:sz="0" w:space="0" w:color="auto"/>
                        <w:bottom w:val="none" w:sz="0" w:space="0" w:color="auto"/>
                        <w:right w:val="none" w:sz="0" w:space="0" w:color="auto"/>
                      </w:divBdr>
                    </w:div>
                  </w:divsChild>
                </w:div>
                <w:div w:id="1002777489">
                  <w:marLeft w:val="0"/>
                  <w:marRight w:val="0"/>
                  <w:marTop w:val="0"/>
                  <w:marBottom w:val="0"/>
                  <w:divBdr>
                    <w:top w:val="none" w:sz="0" w:space="0" w:color="auto"/>
                    <w:left w:val="none" w:sz="0" w:space="0" w:color="auto"/>
                    <w:bottom w:val="none" w:sz="0" w:space="0" w:color="auto"/>
                    <w:right w:val="none" w:sz="0" w:space="0" w:color="auto"/>
                  </w:divBdr>
                  <w:divsChild>
                    <w:div w:id="134370415">
                      <w:marLeft w:val="0"/>
                      <w:marRight w:val="0"/>
                      <w:marTop w:val="0"/>
                      <w:marBottom w:val="0"/>
                      <w:divBdr>
                        <w:top w:val="none" w:sz="0" w:space="0" w:color="auto"/>
                        <w:left w:val="none" w:sz="0" w:space="0" w:color="auto"/>
                        <w:bottom w:val="none" w:sz="0" w:space="0" w:color="auto"/>
                        <w:right w:val="none" w:sz="0" w:space="0" w:color="auto"/>
                      </w:divBdr>
                    </w:div>
                  </w:divsChild>
                </w:div>
                <w:div w:id="1008364162">
                  <w:marLeft w:val="0"/>
                  <w:marRight w:val="0"/>
                  <w:marTop w:val="0"/>
                  <w:marBottom w:val="0"/>
                  <w:divBdr>
                    <w:top w:val="none" w:sz="0" w:space="0" w:color="auto"/>
                    <w:left w:val="none" w:sz="0" w:space="0" w:color="auto"/>
                    <w:bottom w:val="none" w:sz="0" w:space="0" w:color="auto"/>
                    <w:right w:val="none" w:sz="0" w:space="0" w:color="auto"/>
                  </w:divBdr>
                  <w:divsChild>
                    <w:div w:id="822351912">
                      <w:marLeft w:val="0"/>
                      <w:marRight w:val="0"/>
                      <w:marTop w:val="0"/>
                      <w:marBottom w:val="0"/>
                      <w:divBdr>
                        <w:top w:val="none" w:sz="0" w:space="0" w:color="auto"/>
                        <w:left w:val="none" w:sz="0" w:space="0" w:color="auto"/>
                        <w:bottom w:val="none" w:sz="0" w:space="0" w:color="auto"/>
                        <w:right w:val="none" w:sz="0" w:space="0" w:color="auto"/>
                      </w:divBdr>
                    </w:div>
                  </w:divsChild>
                </w:div>
                <w:div w:id="1013459215">
                  <w:marLeft w:val="0"/>
                  <w:marRight w:val="0"/>
                  <w:marTop w:val="0"/>
                  <w:marBottom w:val="0"/>
                  <w:divBdr>
                    <w:top w:val="none" w:sz="0" w:space="0" w:color="auto"/>
                    <w:left w:val="none" w:sz="0" w:space="0" w:color="auto"/>
                    <w:bottom w:val="none" w:sz="0" w:space="0" w:color="auto"/>
                    <w:right w:val="none" w:sz="0" w:space="0" w:color="auto"/>
                  </w:divBdr>
                  <w:divsChild>
                    <w:div w:id="2065251787">
                      <w:marLeft w:val="0"/>
                      <w:marRight w:val="0"/>
                      <w:marTop w:val="0"/>
                      <w:marBottom w:val="0"/>
                      <w:divBdr>
                        <w:top w:val="none" w:sz="0" w:space="0" w:color="auto"/>
                        <w:left w:val="none" w:sz="0" w:space="0" w:color="auto"/>
                        <w:bottom w:val="none" w:sz="0" w:space="0" w:color="auto"/>
                        <w:right w:val="none" w:sz="0" w:space="0" w:color="auto"/>
                      </w:divBdr>
                    </w:div>
                  </w:divsChild>
                </w:div>
                <w:div w:id="1014457609">
                  <w:marLeft w:val="0"/>
                  <w:marRight w:val="0"/>
                  <w:marTop w:val="0"/>
                  <w:marBottom w:val="0"/>
                  <w:divBdr>
                    <w:top w:val="none" w:sz="0" w:space="0" w:color="auto"/>
                    <w:left w:val="none" w:sz="0" w:space="0" w:color="auto"/>
                    <w:bottom w:val="none" w:sz="0" w:space="0" w:color="auto"/>
                    <w:right w:val="none" w:sz="0" w:space="0" w:color="auto"/>
                  </w:divBdr>
                  <w:divsChild>
                    <w:div w:id="769354057">
                      <w:marLeft w:val="0"/>
                      <w:marRight w:val="0"/>
                      <w:marTop w:val="0"/>
                      <w:marBottom w:val="0"/>
                      <w:divBdr>
                        <w:top w:val="none" w:sz="0" w:space="0" w:color="auto"/>
                        <w:left w:val="none" w:sz="0" w:space="0" w:color="auto"/>
                        <w:bottom w:val="none" w:sz="0" w:space="0" w:color="auto"/>
                        <w:right w:val="none" w:sz="0" w:space="0" w:color="auto"/>
                      </w:divBdr>
                    </w:div>
                  </w:divsChild>
                </w:div>
                <w:div w:id="1014957564">
                  <w:marLeft w:val="0"/>
                  <w:marRight w:val="0"/>
                  <w:marTop w:val="0"/>
                  <w:marBottom w:val="0"/>
                  <w:divBdr>
                    <w:top w:val="none" w:sz="0" w:space="0" w:color="auto"/>
                    <w:left w:val="none" w:sz="0" w:space="0" w:color="auto"/>
                    <w:bottom w:val="none" w:sz="0" w:space="0" w:color="auto"/>
                    <w:right w:val="none" w:sz="0" w:space="0" w:color="auto"/>
                  </w:divBdr>
                  <w:divsChild>
                    <w:div w:id="1029180989">
                      <w:marLeft w:val="0"/>
                      <w:marRight w:val="0"/>
                      <w:marTop w:val="0"/>
                      <w:marBottom w:val="0"/>
                      <w:divBdr>
                        <w:top w:val="none" w:sz="0" w:space="0" w:color="auto"/>
                        <w:left w:val="none" w:sz="0" w:space="0" w:color="auto"/>
                        <w:bottom w:val="none" w:sz="0" w:space="0" w:color="auto"/>
                        <w:right w:val="none" w:sz="0" w:space="0" w:color="auto"/>
                      </w:divBdr>
                    </w:div>
                  </w:divsChild>
                </w:div>
                <w:div w:id="1019310197">
                  <w:marLeft w:val="0"/>
                  <w:marRight w:val="0"/>
                  <w:marTop w:val="0"/>
                  <w:marBottom w:val="0"/>
                  <w:divBdr>
                    <w:top w:val="none" w:sz="0" w:space="0" w:color="auto"/>
                    <w:left w:val="none" w:sz="0" w:space="0" w:color="auto"/>
                    <w:bottom w:val="none" w:sz="0" w:space="0" w:color="auto"/>
                    <w:right w:val="none" w:sz="0" w:space="0" w:color="auto"/>
                  </w:divBdr>
                  <w:divsChild>
                    <w:div w:id="88240778">
                      <w:marLeft w:val="0"/>
                      <w:marRight w:val="0"/>
                      <w:marTop w:val="0"/>
                      <w:marBottom w:val="0"/>
                      <w:divBdr>
                        <w:top w:val="none" w:sz="0" w:space="0" w:color="auto"/>
                        <w:left w:val="none" w:sz="0" w:space="0" w:color="auto"/>
                        <w:bottom w:val="none" w:sz="0" w:space="0" w:color="auto"/>
                        <w:right w:val="none" w:sz="0" w:space="0" w:color="auto"/>
                      </w:divBdr>
                    </w:div>
                  </w:divsChild>
                </w:div>
                <w:div w:id="1023245988">
                  <w:marLeft w:val="0"/>
                  <w:marRight w:val="0"/>
                  <w:marTop w:val="0"/>
                  <w:marBottom w:val="0"/>
                  <w:divBdr>
                    <w:top w:val="none" w:sz="0" w:space="0" w:color="auto"/>
                    <w:left w:val="none" w:sz="0" w:space="0" w:color="auto"/>
                    <w:bottom w:val="none" w:sz="0" w:space="0" w:color="auto"/>
                    <w:right w:val="none" w:sz="0" w:space="0" w:color="auto"/>
                  </w:divBdr>
                  <w:divsChild>
                    <w:div w:id="616327974">
                      <w:marLeft w:val="0"/>
                      <w:marRight w:val="0"/>
                      <w:marTop w:val="0"/>
                      <w:marBottom w:val="0"/>
                      <w:divBdr>
                        <w:top w:val="none" w:sz="0" w:space="0" w:color="auto"/>
                        <w:left w:val="none" w:sz="0" w:space="0" w:color="auto"/>
                        <w:bottom w:val="none" w:sz="0" w:space="0" w:color="auto"/>
                        <w:right w:val="none" w:sz="0" w:space="0" w:color="auto"/>
                      </w:divBdr>
                    </w:div>
                  </w:divsChild>
                </w:div>
                <w:div w:id="1024483554">
                  <w:marLeft w:val="0"/>
                  <w:marRight w:val="0"/>
                  <w:marTop w:val="0"/>
                  <w:marBottom w:val="0"/>
                  <w:divBdr>
                    <w:top w:val="none" w:sz="0" w:space="0" w:color="auto"/>
                    <w:left w:val="none" w:sz="0" w:space="0" w:color="auto"/>
                    <w:bottom w:val="none" w:sz="0" w:space="0" w:color="auto"/>
                    <w:right w:val="none" w:sz="0" w:space="0" w:color="auto"/>
                  </w:divBdr>
                  <w:divsChild>
                    <w:div w:id="767046401">
                      <w:marLeft w:val="0"/>
                      <w:marRight w:val="0"/>
                      <w:marTop w:val="0"/>
                      <w:marBottom w:val="0"/>
                      <w:divBdr>
                        <w:top w:val="none" w:sz="0" w:space="0" w:color="auto"/>
                        <w:left w:val="none" w:sz="0" w:space="0" w:color="auto"/>
                        <w:bottom w:val="none" w:sz="0" w:space="0" w:color="auto"/>
                        <w:right w:val="none" w:sz="0" w:space="0" w:color="auto"/>
                      </w:divBdr>
                    </w:div>
                  </w:divsChild>
                </w:div>
                <w:div w:id="1035230847">
                  <w:marLeft w:val="0"/>
                  <w:marRight w:val="0"/>
                  <w:marTop w:val="0"/>
                  <w:marBottom w:val="0"/>
                  <w:divBdr>
                    <w:top w:val="none" w:sz="0" w:space="0" w:color="auto"/>
                    <w:left w:val="none" w:sz="0" w:space="0" w:color="auto"/>
                    <w:bottom w:val="none" w:sz="0" w:space="0" w:color="auto"/>
                    <w:right w:val="none" w:sz="0" w:space="0" w:color="auto"/>
                  </w:divBdr>
                  <w:divsChild>
                    <w:div w:id="911544649">
                      <w:marLeft w:val="0"/>
                      <w:marRight w:val="0"/>
                      <w:marTop w:val="0"/>
                      <w:marBottom w:val="0"/>
                      <w:divBdr>
                        <w:top w:val="none" w:sz="0" w:space="0" w:color="auto"/>
                        <w:left w:val="none" w:sz="0" w:space="0" w:color="auto"/>
                        <w:bottom w:val="none" w:sz="0" w:space="0" w:color="auto"/>
                        <w:right w:val="none" w:sz="0" w:space="0" w:color="auto"/>
                      </w:divBdr>
                    </w:div>
                  </w:divsChild>
                </w:div>
                <w:div w:id="1041900440">
                  <w:marLeft w:val="0"/>
                  <w:marRight w:val="0"/>
                  <w:marTop w:val="0"/>
                  <w:marBottom w:val="0"/>
                  <w:divBdr>
                    <w:top w:val="none" w:sz="0" w:space="0" w:color="auto"/>
                    <w:left w:val="none" w:sz="0" w:space="0" w:color="auto"/>
                    <w:bottom w:val="none" w:sz="0" w:space="0" w:color="auto"/>
                    <w:right w:val="none" w:sz="0" w:space="0" w:color="auto"/>
                  </w:divBdr>
                  <w:divsChild>
                    <w:div w:id="427583533">
                      <w:marLeft w:val="0"/>
                      <w:marRight w:val="0"/>
                      <w:marTop w:val="0"/>
                      <w:marBottom w:val="0"/>
                      <w:divBdr>
                        <w:top w:val="none" w:sz="0" w:space="0" w:color="auto"/>
                        <w:left w:val="none" w:sz="0" w:space="0" w:color="auto"/>
                        <w:bottom w:val="none" w:sz="0" w:space="0" w:color="auto"/>
                        <w:right w:val="none" w:sz="0" w:space="0" w:color="auto"/>
                      </w:divBdr>
                    </w:div>
                  </w:divsChild>
                </w:div>
                <w:div w:id="1062410719">
                  <w:marLeft w:val="0"/>
                  <w:marRight w:val="0"/>
                  <w:marTop w:val="0"/>
                  <w:marBottom w:val="0"/>
                  <w:divBdr>
                    <w:top w:val="none" w:sz="0" w:space="0" w:color="auto"/>
                    <w:left w:val="none" w:sz="0" w:space="0" w:color="auto"/>
                    <w:bottom w:val="none" w:sz="0" w:space="0" w:color="auto"/>
                    <w:right w:val="none" w:sz="0" w:space="0" w:color="auto"/>
                  </w:divBdr>
                  <w:divsChild>
                    <w:div w:id="36514380">
                      <w:marLeft w:val="0"/>
                      <w:marRight w:val="0"/>
                      <w:marTop w:val="0"/>
                      <w:marBottom w:val="0"/>
                      <w:divBdr>
                        <w:top w:val="none" w:sz="0" w:space="0" w:color="auto"/>
                        <w:left w:val="none" w:sz="0" w:space="0" w:color="auto"/>
                        <w:bottom w:val="none" w:sz="0" w:space="0" w:color="auto"/>
                        <w:right w:val="none" w:sz="0" w:space="0" w:color="auto"/>
                      </w:divBdr>
                    </w:div>
                  </w:divsChild>
                </w:div>
                <w:div w:id="1065373391">
                  <w:marLeft w:val="0"/>
                  <w:marRight w:val="0"/>
                  <w:marTop w:val="0"/>
                  <w:marBottom w:val="0"/>
                  <w:divBdr>
                    <w:top w:val="none" w:sz="0" w:space="0" w:color="auto"/>
                    <w:left w:val="none" w:sz="0" w:space="0" w:color="auto"/>
                    <w:bottom w:val="none" w:sz="0" w:space="0" w:color="auto"/>
                    <w:right w:val="none" w:sz="0" w:space="0" w:color="auto"/>
                  </w:divBdr>
                  <w:divsChild>
                    <w:div w:id="1206912943">
                      <w:marLeft w:val="0"/>
                      <w:marRight w:val="0"/>
                      <w:marTop w:val="0"/>
                      <w:marBottom w:val="0"/>
                      <w:divBdr>
                        <w:top w:val="none" w:sz="0" w:space="0" w:color="auto"/>
                        <w:left w:val="none" w:sz="0" w:space="0" w:color="auto"/>
                        <w:bottom w:val="none" w:sz="0" w:space="0" w:color="auto"/>
                        <w:right w:val="none" w:sz="0" w:space="0" w:color="auto"/>
                      </w:divBdr>
                    </w:div>
                  </w:divsChild>
                </w:div>
                <w:div w:id="1066875948">
                  <w:marLeft w:val="0"/>
                  <w:marRight w:val="0"/>
                  <w:marTop w:val="0"/>
                  <w:marBottom w:val="0"/>
                  <w:divBdr>
                    <w:top w:val="none" w:sz="0" w:space="0" w:color="auto"/>
                    <w:left w:val="none" w:sz="0" w:space="0" w:color="auto"/>
                    <w:bottom w:val="none" w:sz="0" w:space="0" w:color="auto"/>
                    <w:right w:val="none" w:sz="0" w:space="0" w:color="auto"/>
                  </w:divBdr>
                  <w:divsChild>
                    <w:div w:id="82190790">
                      <w:marLeft w:val="0"/>
                      <w:marRight w:val="0"/>
                      <w:marTop w:val="0"/>
                      <w:marBottom w:val="0"/>
                      <w:divBdr>
                        <w:top w:val="none" w:sz="0" w:space="0" w:color="auto"/>
                        <w:left w:val="none" w:sz="0" w:space="0" w:color="auto"/>
                        <w:bottom w:val="none" w:sz="0" w:space="0" w:color="auto"/>
                        <w:right w:val="none" w:sz="0" w:space="0" w:color="auto"/>
                      </w:divBdr>
                    </w:div>
                  </w:divsChild>
                </w:div>
                <w:div w:id="1067849156">
                  <w:marLeft w:val="0"/>
                  <w:marRight w:val="0"/>
                  <w:marTop w:val="0"/>
                  <w:marBottom w:val="0"/>
                  <w:divBdr>
                    <w:top w:val="none" w:sz="0" w:space="0" w:color="auto"/>
                    <w:left w:val="none" w:sz="0" w:space="0" w:color="auto"/>
                    <w:bottom w:val="none" w:sz="0" w:space="0" w:color="auto"/>
                    <w:right w:val="none" w:sz="0" w:space="0" w:color="auto"/>
                  </w:divBdr>
                  <w:divsChild>
                    <w:div w:id="1314603524">
                      <w:marLeft w:val="0"/>
                      <w:marRight w:val="0"/>
                      <w:marTop w:val="0"/>
                      <w:marBottom w:val="0"/>
                      <w:divBdr>
                        <w:top w:val="none" w:sz="0" w:space="0" w:color="auto"/>
                        <w:left w:val="none" w:sz="0" w:space="0" w:color="auto"/>
                        <w:bottom w:val="none" w:sz="0" w:space="0" w:color="auto"/>
                        <w:right w:val="none" w:sz="0" w:space="0" w:color="auto"/>
                      </w:divBdr>
                    </w:div>
                  </w:divsChild>
                </w:div>
                <w:div w:id="1071466877">
                  <w:marLeft w:val="0"/>
                  <w:marRight w:val="0"/>
                  <w:marTop w:val="0"/>
                  <w:marBottom w:val="0"/>
                  <w:divBdr>
                    <w:top w:val="none" w:sz="0" w:space="0" w:color="auto"/>
                    <w:left w:val="none" w:sz="0" w:space="0" w:color="auto"/>
                    <w:bottom w:val="none" w:sz="0" w:space="0" w:color="auto"/>
                    <w:right w:val="none" w:sz="0" w:space="0" w:color="auto"/>
                  </w:divBdr>
                  <w:divsChild>
                    <w:div w:id="857308320">
                      <w:marLeft w:val="0"/>
                      <w:marRight w:val="0"/>
                      <w:marTop w:val="0"/>
                      <w:marBottom w:val="0"/>
                      <w:divBdr>
                        <w:top w:val="none" w:sz="0" w:space="0" w:color="auto"/>
                        <w:left w:val="none" w:sz="0" w:space="0" w:color="auto"/>
                        <w:bottom w:val="none" w:sz="0" w:space="0" w:color="auto"/>
                        <w:right w:val="none" w:sz="0" w:space="0" w:color="auto"/>
                      </w:divBdr>
                    </w:div>
                  </w:divsChild>
                </w:div>
                <w:div w:id="1074401227">
                  <w:marLeft w:val="0"/>
                  <w:marRight w:val="0"/>
                  <w:marTop w:val="0"/>
                  <w:marBottom w:val="0"/>
                  <w:divBdr>
                    <w:top w:val="none" w:sz="0" w:space="0" w:color="auto"/>
                    <w:left w:val="none" w:sz="0" w:space="0" w:color="auto"/>
                    <w:bottom w:val="none" w:sz="0" w:space="0" w:color="auto"/>
                    <w:right w:val="none" w:sz="0" w:space="0" w:color="auto"/>
                  </w:divBdr>
                  <w:divsChild>
                    <w:div w:id="976565203">
                      <w:marLeft w:val="0"/>
                      <w:marRight w:val="0"/>
                      <w:marTop w:val="0"/>
                      <w:marBottom w:val="0"/>
                      <w:divBdr>
                        <w:top w:val="none" w:sz="0" w:space="0" w:color="auto"/>
                        <w:left w:val="none" w:sz="0" w:space="0" w:color="auto"/>
                        <w:bottom w:val="none" w:sz="0" w:space="0" w:color="auto"/>
                        <w:right w:val="none" w:sz="0" w:space="0" w:color="auto"/>
                      </w:divBdr>
                    </w:div>
                  </w:divsChild>
                </w:div>
                <w:div w:id="1078213759">
                  <w:marLeft w:val="0"/>
                  <w:marRight w:val="0"/>
                  <w:marTop w:val="0"/>
                  <w:marBottom w:val="0"/>
                  <w:divBdr>
                    <w:top w:val="none" w:sz="0" w:space="0" w:color="auto"/>
                    <w:left w:val="none" w:sz="0" w:space="0" w:color="auto"/>
                    <w:bottom w:val="none" w:sz="0" w:space="0" w:color="auto"/>
                    <w:right w:val="none" w:sz="0" w:space="0" w:color="auto"/>
                  </w:divBdr>
                  <w:divsChild>
                    <w:div w:id="1058435055">
                      <w:marLeft w:val="0"/>
                      <w:marRight w:val="0"/>
                      <w:marTop w:val="0"/>
                      <w:marBottom w:val="0"/>
                      <w:divBdr>
                        <w:top w:val="none" w:sz="0" w:space="0" w:color="auto"/>
                        <w:left w:val="none" w:sz="0" w:space="0" w:color="auto"/>
                        <w:bottom w:val="none" w:sz="0" w:space="0" w:color="auto"/>
                        <w:right w:val="none" w:sz="0" w:space="0" w:color="auto"/>
                      </w:divBdr>
                    </w:div>
                  </w:divsChild>
                </w:div>
                <w:div w:id="1082217542">
                  <w:marLeft w:val="0"/>
                  <w:marRight w:val="0"/>
                  <w:marTop w:val="0"/>
                  <w:marBottom w:val="0"/>
                  <w:divBdr>
                    <w:top w:val="none" w:sz="0" w:space="0" w:color="auto"/>
                    <w:left w:val="none" w:sz="0" w:space="0" w:color="auto"/>
                    <w:bottom w:val="none" w:sz="0" w:space="0" w:color="auto"/>
                    <w:right w:val="none" w:sz="0" w:space="0" w:color="auto"/>
                  </w:divBdr>
                  <w:divsChild>
                    <w:div w:id="1512719383">
                      <w:marLeft w:val="0"/>
                      <w:marRight w:val="0"/>
                      <w:marTop w:val="0"/>
                      <w:marBottom w:val="0"/>
                      <w:divBdr>
                        <w:top w:val="none" w:sz="0" w:space="0" w:color="auto"/>
                        <w:left w:val="none" w:sz="0" w:space="0" w:color="auto"/>
                        <w:bottom w:val="none" w:sz="0" w:space="0" w:color="auto"/>
                        <w:right w:val="none" w:sz="0" w:space="0" w:color="auto"/>
                      </w:divBdr>
                    </w:div>
                  </w:divsChild>
                </w:div>
                <w:div w:id="1088231760">
                  <w:marLeft w:val="0"/>
                  <w:marRight w:val="0"/>
                  <w:marTop w:val="0"/>
                  <w:marBottom w:val="0"/>
                  <w:divBdr>
                    <w:top w:val="none" w:sz="0" w:space="0" w:color="auto"/>
                    <w:left w:val="none" w:sz="0" w:space="0" w:color="auto"/>
                    <w:bottom w:val="none" w:sz="0" w:space="0" w:color="auto"/>
                    <w:right w:val="none" w:sz="0" w:space="0" w:color="auto"/>
                  </w:divBdr>
                  <w:divsChild>
                    <w:div w:id="828792480">
                      <w:marLeft w:val="0"/>
                      <w:marRight w:val="0"/>
                      <w:marTop w:val="0"/>
                      <w:marBottom w:val="0"/>
                      <w:divBdr>
                        <w:top w:val="none" w:sz="0" w:space="0" w:color="auto"/>
                        <w:left w:val="none" w:sz="0" w:space="0" w:color="auto"/>
                        <w:bottom w:val="none" w:sz="0" w:space="0" w:color="auto"/>
                        <w:right w:val="none" w:sz="0" w:space="0" w:color="auto"/>
                      </w:divBdr>
                    </w:div>
                  </w:divsChild>
                </w:div>
                <w:div w:id="1096755572">
                  <w:marLeft w:val="0"/>
                  <w:marRight w:val="0"/>
                  <w:marTop w:val="0"/>
                  <w:marBottom w:val="0"/>
                  <w:divBdr>
                    <w:top w:val="none" w:sz="0" w:space="0" w:color="auto"/>
                    <w:left w:val="none" w:sz="0" w:space="0" w:color="auto"/>
                    <w:bottom w:val="none" w:sz="0" w:space="0" w:color="auto"/>
                    <w:right w:val="none" w:sz="0" w:space="0" w:color="auto"/>
                  </w:divBdr>
                  <w:divsChild>
                    <w:div w:id="2006468758">
                      <w:marLeft w:val="0"/>
                      <w:marRight w:val="0"/>
                      <w:marTop w:val="0"/>
                      <w:marBottom w:val="0"/>
                      <w:divBdr>
                        <w:top w:val="none" w:sz="0" w:space="0" w:color="auto"/>
                        <w:left w:val="none" w:sz="0" w:space="0" w:color="auto"/>
                        <w:bottom w:val="none" w:sz="0" w:space="0" w:color="auto"/>
                        <w:right w:val="none" w:sz="0" w:space="0" w:color="auto"/>
                      </w:divBdr>
                    </w:div>
                  </w:divsChild>
                </w:div>
                <w:div w:id="1096898001">
                  <w:marLeft w:val="0"/>
                  <w:marRight w:val="0"/>
                  <w:marTop w:val="0"/>
                  <w:marBottom w:val="0"/>
                  <w:divBdr>
                    <w:top w:val="none" w:sz="0" w:space="0" w:color="auto"/>
                    <w:left w:val="none" w:sz="0" w:space="0" w:color="auto"/>
                    <w:bottom w:val="none" w:sz="0" w:space="0" w:color="auto"/>
                    <w:right w:val="none" w:sz="0" w:space="0" w:color="auto"/>
                  </w:divBdr>
                  <w:divsChild>
                    <w:div w:id="964241506">
                      <w:marLeft w:val="0"/>
                      <w:marRight w:val="0"/>
                      <w:marTop w:val="0"/>
                      <w:marBottom w:val="0"/>
                      <w:divBdr>
                        <w:top w:val="none" w:sz="0" w:space="0" w:color="auto"/>
                        <w:left w:val="none" w:sz="0" w:space="0" w:color="auto"/>
                        <w:bottom w:val="none" w:sz="0" w:space="0" w:color="auto"/>
                        <w:right w:val="none" w:sz="0" w:space="0" w:color="auto"/>
                      </w:divBdr>
                    </w:div>
                  </w:divsChild>
                </w:div>
                <w:div w:id="1100418477">
                  <w:marLeft w:val="0"/>
                  <w:marRight w:val="0"/>
                  <w:marTop w:val="0"/>
                  <w:marBottom w:val="0"/>
                  <w:divBdr>
                    <w:top w:val="none" w:sz="0" w:space="0" w:color="auto"/>
                    <w:left w:val="none" w:sz="0" w:space="0" w:color="auto"/>
                    <w:bottom w:val="none" w:sz="0" w:space="0" w:color="auto"/>
                    <w:right w:val="none" w:sz="0" w:space="0" w:color="auto"/>
                  </w:divBdr>
                  <w:divsChild>
                    <w:div w:id="1472861714">
                      <w:marLeft w:val="0"/>
                      <w:marRight w:val="0"/>
                      <w:marTop w:val="0"/>
                      <w:marBottom w:val="0"/>
                      <w:divBdr>
                        <w:top w:val="none" w:sz="0" w:space="0" w:color="auto"/>
                        <w:left w:val="none" w:sz="0" w:space="0" w:color="auto"/>
                        <w:bottom w:val="none" w:sz="0" w:space="0" w:color="auto"/>
                        <w:right w:val="none" w:sz="0" w:space="0" w:color="auto"/>
                      </w:divBdr>
                    </w:div>
                  </w:divsChild>
                </w:div>
                <w:div w:id="1104693885">
                  <w:marLeft w:val="0"/>
                  <w:marRight w:val="0"/>
                  <w:marTop w:val="0"/>
                  <w:marBottom w:val="0"/>
                  <w:divBdr>
                    <w:top w:val="none" w:sz="0" w:space="0" w:color="auto"/>
                    <w:left w:val="none" w:sz="0" w:space="0" w:color="auto"/>
                    <w:bottom w:val="none" w:sz="0" w:space="0" w:color="auto"/>
                    <w:right w:val="none" w:sz="0" w:space="0" w:color="auto"/>
                  </w:divBdr>
                  <w:divsChild>
                    <w:div w:id="89469210">
                      <w:marLeft w:val="0"/>
                      <w:marRight w:val="0"/>
                      <w:marTop w:val="0"/>
                      <w:marBottom w:val="0"/>
                      <w:divBdr>
                        <w:top w:val="none" w:sz="0" w:space="0" w:color="auto"/>
                        <w:left w:val="none" w:sz="0" w:space="0" w:color="auto"/>
                        <w:bottom w:val="none" w:sz="0" w:space="0" w:color="auto"/>
                        <w:right w:val="none" w:sz="0" w:space="0" w:color="auto"/>
                      </w:divBdr>
                    </w:div>
                  </w:divsChild>
                </w:div>
                <w:div w:id="1106652004">
                  <w:marLeft w:val="0"/>
                  <w:marRight w:val="0"/>
                  <w:marTop w:val="0"/>
                  <w:marBottom w:val="0"/>
                  <w:divBdr>
                    <w:top w:val="none" w:sz="0" w:space="0" w:color="auto"/>
                    <w:left w:val="none" w:sz="0" w:space="0" w:color="auto"/>
                    <w:bottom w:val="none" w:sz="0" w:space="0" w:color="auto"/>
                    <w:right w:val="none" w:sz="0" w:space="0" w:color="auto"/>
                  </w:divBdr>
                  <w:divsChild>
                    <w:div w:id="114299800">
                      <w:marLeft w:val="0"/>
                      <w:marRight w:val="0"/>
                      <w:marTop w:val="0"/>
                      <w:marBottom w:val="0"/>
                      <w:divBdr>
                        <w:top w:val="none" w:sz="0" w:space="0" w:color="auto"/>
                        <w:left w:val="none" w:sz="0" w:space="0" w:color="auto"/>
                        <w:bottom w:val="none" w:sz="0" w:space="0" w:color="auto"/>
                        <w:right w:val="none" w:sz="0" w:space="0" w:color="auto"/>
                      </w:divBdr>
                    </w:div>
                  </w:divsChild>
                </w:div>
                <w:div w:id="1113086788">
                  <w:marLeft w:val="0"/>
                  <w:marRight w:val="0"/>
                  <w:marTop w:val="0"/>
                  <w:marBottom w:val="0"/>
                  <w:divBdr>
                    <w:top w:val="none" w:sz="0" w:space="0" w:color="auto"/>
                    <w:left w:val="none" w:sz="0" w:space="0" w:color="auto"/>
                    <w:bottom w:val="none" w:sz="0" w:space="0" w:color="auto"/>
                    <w:right w:val="none" w:sz="0" w:space="0" w:color="auto"/>
                  </w:divBdr>
                  <w:divsChild>
                    <w:div w:id="39743541">
                      <w:marLeft w:val="0"/>
                      <w:marRight w:val="0"/>
                      <w:marTop w:val="0"/>
                      <w:marBottom w:val="0"/>
                      <w:divBdr>
                        <w:top w:val="none" w:sz="0" w:space="0" w:color="auto"/>
                        <w:left w:val="none" w:sz="0" w:space="0" w:color="auto"/>
                        <w:bottom w:val="none" w:sz="0" w:space="0" w:color="auto"/>
                        <w:right w:val="none" w:sz="0" w:space="0" w:color="auto"/>
                      </w:divBdr>
                    </w:div>
                  </w:divsChild>
                </w:div>
                <w:div w:id="1114133480">
                  <w:marLeft w:val="0"/>
                  <w:marRight w:val="0"/>
                  <w:marTop w:val="0"/>
                  <w:marBottom w:val="0"/>
                  <w:divBdr>
                    <w:top w:val="none" w:sz="0" w:space="0" w:color="auto"/>
                    <w:left w:val="none" w:sz="0" w:space="0" w:color="auto"/>
                    <w:bottom w:val="none" w:sz="0" w:space="0" w:color="auto"/>
                    <w:right w:val="none" w:sz="0" w:space="0" w:color="auto"/>
                  </w:divBdr>
                  <w:divsChild>
                    <w:div w:id="1884638005">
                      <w:marLeft w:val="0"/>
                      <w:marRight w:val="0"/>
                      <w:marTop w:val="0"/>
                      <w:marBottom w:val="0"/>
                      <w:divBdr>
                        <w:top w:val="none" w:sz="0" w:space="0" w:color="auto"/>
                        <w:left w:val="none" w:sz="0" w:space="0" w:color="auto"/>
                        <w:bottom w:val="none" w:sz="0" w:space="0" w:color="auto"/>
                        <w:right w:val="none" w:sz="0" w:space="0" w:color="auto"/>
                      </w:divBdr>
                    </w:div>
                  </w:divsChild>
                </w:div>
                <w:div w:id="1115320961">
                  <w:marLeft w:val="0"/>
                  <w:marRight w:val="0"/>
                  <w:marTop w:val="0"/>
                  <w:marBottom w:val="0"/>
                  <w:divBdr>
                    <w:top w:val="none" w:sz="0" w:space="0" w:color="auto"/>
                    <w:left w:val="none" w:sz="0" w:space="0" w:color="auto"/>
                    <w:bottom w:val="none" w:sz="0" w:space="0" w:color="auto"/>
                    <w:right w:val="none" w:sz="0" w:space="0" w:color="auto"/>
                  </w:divBdr>
                  <w:divsChild>
                    <w:div w:id="1736508788">
                      <w:marLeft w:val="0"/>
                      <w:marRight w:val="0"/>
                      <w:marTop w:val="0"/>
                      <w:marBottom w:val="0"/>
                      <w:divBdr>
                        <w:top w:val="none" w:sz="0" w:space="0" w:color="auto"/>
                        <w:left w:val="none" w:sz="0" w:space="0" w:color="auto"/>
                        <w:bottom w:val="none" w:sz="0" w:space="0" w:color="auto"/>
                        <w:right w:val="none" w:sz="0" w:space="0" w:color="auto"/>
                      </w:divBdr>
                    </w:div>
                  </w:divsChild>
                </w:div>
                <w:div w:id="1131946212">
                  <w:marLeft w:val="0"/>
                  <w:marRight w:val="0"/>
                  <w:marTop w:val="0"/>
                  <w:marBottom w:val="0"/>
                  <w:divBdr>
                    <w:top w:val="none" w:sz="0" w:space="0" w:color="auto"/>
                    <w:left w:val="none" w:sz="0" w:space="0" w:color="auto"/>
                    <w:bottom w:val="none" w:sz="0" w:space="0" w:color="auto"/>
                    <w:right w:val="none" w:sz="0" w:space="0" w:color="auto"/>
                  </w:divBdr>
                  <w:divsChild>
                    <w:div w:id="480924322">
                      <w:marLeft w:val="0"/>
                      <w:marRight w:val="0"/>
                      <w:marTop w:val="0"/>
                      <w:marBottom w:val="0"/>
                      <w:divBdr>
                        <w:top w:val="none" w:sz="0" w:space="0" w:color="auto"/>
                        <w:left w:val="none" w:sz="0" w:space="0" w:color="auto"/>
                        <w:bottom w:val="none" w:sz="0" w:space="0" w:color="auto"/>
                        <w:right w:val="none" w:sz="0" w:space="0" w:color="auto"/>
                      </w:divBdr>
                    </w:div>
                  </w:divsChild>
                </w:div>
                <w:div w:id="1142313120">
                  <w:marLeft w:val="0"/>
                  <w:marRight w:val="0"/>
                  <w:marTop w:val="0"/>
                  <w:marBottom w:val="0"/>
                  <w:divBdr>
                    <w:top w:val="none" w:sz="0" w:space="0" w:color="auto"/>
                    <w:left w:val="none" w:sz="0" w:space="0" w:color="auto"/>
                    <w:bottom w:val="none" w:sz="0" w:space="0" w:color="auto"/>
                    <w:right w:val="none" w:sz="0" w:space="0" w:color="auto"/>
                  </w:divBdr>
                  <w:divsChild>
                    <w:div w:id="1910799921">
                      <w:marLeft w:val="0"/>
                      <w:marRight w:val="0"/>
                      <w:marTop w:val="0"/>
                      <w:marBottom w:val="0"/>
                      <w:divBdr>
                        <w:top w:val="none" w:sz="0" w:space="0" w:color="auto"/>
                        <w:left w:val="none" w:sz="0" w:space="0" w:color="auto"/>
                        <w:bottom w:val="none" w:sz="0" w:space="0" w:color="auto"/>
                        <w:right w:val="none" w:sz="0" w:space="0" w:color="auto"/>
                      </w:divBdr>
                    </w:div>
                  </w:divsChild>
                </w:div>
                <w:div w:id="1143811091">
                  <w:marLeft w:val="0"/>
                  <w:marRight w:val="0"/>
                  <w:marTop w:val="0"/>
                  <w:marBottom w:val="0"/>
                  <w:divBdr>
                    <w:top w:val="none" w:sz="0" w:space="0" w:color="auto"/>
                    <w:left w:val="none" w:sz="0" w:space="0" w:color="auto"/>
                    <w:bottom w:val="none" w:sz="0" w:space="0" w:color="auto"/>
                    <w:right w:val="none" w:sz="0" w:space="0" w:color="auto"/>
                  </w:divBdr>
                  <w:divsChild>
                    <w:div w:id="1343974436">
                      <w:marLeft w:val="0"/>
                      <w:marRight w:val="0"/>
                      <w:marTop w:val="0"/>
                      <w:marBottom w:val="0"/>
                      <w:divBdr>
                        <w:top w:val="none" w:sz="0" w:space="0" w:color="auto"/>
                        <w:left w:val="none" w:sz="0" w:space="0" w:color="auto"/>
                        <w:bottom w:val="none" w:sz="0" w:space="0" w:color="auto"/>
                        <w:right w:val="none" w:sz="0" w:space="0" w:color="auto"/>
                      </w:divBdr>
                    </w:div>
                  </w:divsChild>
                </w:div>
                <w:div w:id="1150058293">
                  <w:marLeft w:val="0"/>
                  <w:marRight w:val="0"/>
                  <w:marTop w:val="0"/>
                  <w:marBottom w:val="0"/>
                  <w:divBdr>
                    <w:top w:val="none" w:sz="0" w:space="0" w:color="auto"/>
                    <w:left w:val="none" w:sz="0" w:space="0" w:color="auto"/>
                    <w:bottom w:val="none" w:sz="0" w:space="0" w:color="auto"/>
                    <w:right w:val="none" w:sz="0" w:space="0" w:color="auto"/>
                  </w:divBdr>
                  <w:divsChild>
                    <w:div w:id="1714689514">
                      <w:marLeft w:val="0"/>
                      <w:marRight w:val="0"/>
                      <w:marTop w:val="0"/>
                      <w:marBottom w:val="0"/>
                      <w:divBdr>
                        <w:top w:val="none" w:sz="0" w:space="0" w:color="auto"/>
                        <w:left w:val="none" w:sz="0" w:space="0" w:color="auto"/>
                        <w:bottom w:val="none" w:sz="0" w:space="0" w:color="auto"/>
                        <w:right w:val="none" w:sz="0" w:space="0" w:color="auto"/>
                      </w:divBdr>
                    </w:div>
                  </w:divsChild>
                </w:div>
                <w:div w:id="1156535971">
                  <w:marLeft w:val="0"/>
                  <w:marRight w:val="0"/>
                  <w:marTop w:val="0"/>
                  <w:marBottom w:val="0"/>
                  <w:divBdr>
                    <w:top w:val="none" w:sz="0" w:space="0" w:color="auto"/>
                    <w:left w:val="none" w:sz="0" w:space="0" w:color="auto"/>
                    <w:bottom w:val="none" w:sz="0" w:space="0" w:color="auto"/>
                    <w:right w:val="none" w:sz="0" w:space="0" w:color="auto"/>
                  </w:divBdr>
                  <w:divsChild>
                    <w:div w:id="361637178">
                      <w:marLeft w:val="0"/>
                      <w:marRight w:val="0"/>
                      <w:marTop w:val="0"/>
                      <w:marBottom w:val="0"/>
                      <w:divBdr>
                        <w:top w:val="none" w:sz="0" w:space="0" w:color="auto"/>
                        <w:left w:val="none" w:sz="0" w:space="0" w:color="auto"/>
                        <w:bottom w:val="none" w:sz="0" w:space="0" w:color="auto"/>
                        <w:right w:val="none" w:sz="0" w:space="0" w:color="auto"/>
                      </w:divBdr>
                    </w:div>
                  </w:divsChild>
                </w:div>
                <w:div w:id="1157840005">
                  <w:marLeft w:val="0"/>
                  <w:marRight w:val="0"/>
                  <w:marTop w:val="0"/>
                  <w:marBottom w:val="0"/>
                  <w:divBdr>
                    <w:top w:val="none" w:sz="0" w:space="0" w:color="auto"/>
                    <w:left w:val="none" w:sz="0" w:space="0" w:color="auto"/>
                    <w:bottom w:val="none" w:sz="0" w:space="0" w:color="auto"/>
                    <w:right w:val="none" w:sz="0" w:space="0" w:color="auto"/>
                  </w:divBdr>
                  <w:divsChild>
                    <w:div w:id="595408641">
                      <w:marLeft w:val="0"/>
                      <w:marRight w:val="0"/>
                      <w:marTop w:val="0"/>
                      <w:marBottom w:val="0"/>
                      <w:divBdr>
                        <w:top w:val="none" w:sz="0" w:space="0" w:color="auto"/>
                        <w:left w:val="none" w:sz="0" w:space="0" w:color="auto"/>
                        <w:bottom w:val="none" w:sz="0" w:space="0" w:color="auto"/>
                        <w:right w:val="none" w:sz="0" w:space="0" w:color="auto"/>
                      </w:divBdr>
                    </w:div>
                  </w:divsChild>
                </w:div>
                <w:div w:id="1160779028">
                  <w:marLeft w:val="0"/>
                  <w:marRight w:val="0"/>
                  <w:marTop w:val="0"/>
                  <w:marBottom w:val="0"/>
                  <w:divBdr>
                    <w:top w:val="none" w:sz="0" w:space="0" w:color="auto"/>
                    <w:left w:val="none" w:sz="0" w:space="0" w:color="auto"/>
                    <w:bottom w:val="none" w:sz="0" w:space="0" w:color="auto"/>
                    <w:right w:val="none" w:sz="0" w:space="0" w:color="auto"/>
                  </w:divBdr>
                  <w:divsChild>
                    <w:div w:id="126634091">
                      <w:marLeft w:val="0"/>
                      <w:marRight w:val="0"/>
                      <w:marTop w:val="0"/>
                      <w:marBottom w:val="0"/>
                      <w:divBdr>
                        <w:top w:val="none" w:sz="0" w:space="0" w:color="auto"/>
                        <w:left w:val="none" w:sz="0" w:space="0" w:color="auto"/>
                        <w:bottom w:val="none" w:sz="0" w:space="0" w:color="auto"/>
                        <w:right w:val="none" w:sz="0" w:space="0" w:color="auto"/>
                      </w:divBdr>
                    </w:div>
                  </w:divsChild>
                </w:div>
                <w:div w:id="1162356096">
                  <w:marLeft w:val="0"/>
                  <w:marRight w:val="0"/>
                  <w:marTop w:val="0"/>
                  <w:marBottom w:val="0"/>
                  <w:divBdr>
                    <w:top w:val="none" w:sz="0" w:space="0" w:color="auto"/>
                    <w:left w:val="none" w:sz="0" w:space="0" w:color="auto"/>
                    <w:bottom w:val="none" w:sz="0" w:space="0" w:color="auto"/>
                    <w:right w:val="none" w:sz="0" w:space="0" w:color="auto"/>
                  </w:divBdr>
                  <w:divsChild>
                    <w:div w:id="1732993660">
                      <w:marLeft w:val="0"/>
                      <w:marRight w:val="0"/>
                      <w:marTop w:val="0"/>
                      <w:marBottom w:val="0"/>
                      <w:divBdr>
                        <w:top w:val="none" w:sz="0" w:space="0" w:color="auto"/>
                        <w:left w:val="none" w:sz="0" w:space="0" w:color="auto"/>
                        <w:bottom w:val="none" w:sz="0" w:space="0" w:color="auto"/>
                        <w:right w:val="none" w:sz="0" w:space="0" w:color="auto"/>
                      </w:divBdr>
                    </w:div>
                  </w:divsChild>
                </w:div>
                <w:div w:id="1165703416">
                  <w:marLeft w:val="0"/>
                  <w:marRight w:val="0"/>
                  <w:marTop w:val="0"/>
                  <w:marBottom w:val="0"/>
                  <w:divBdr>
                    <w:top w:val="none" w:sz="0" w:space="0" w:color="auto"/>
                    <w:left w:val="none" w:sz="0" w:space="0" w:color="auto"/>
                    <w:bottom w:val="none" w:sz="0" w:space="0" w:color="auto"/>
                    <w:right w:val="none" w:sz="0" w:space="0" w:color="auto"/>
                  </w:divBdr>
                  <w:divsChild>
                    <w:div w:id="1276131851">
                      <w:marLeft w:val="0"/>
                      <w:marRight w:val="0"/>
                      <w:marTop w:val="0"/>
                      <w:marBottom w:val="0"/>
                      <w:divBdr>
                        <w:top w:val="none" w:sz="0" w:space="0" w:color="auto"/>
                        <w:left w:val="none" w:sz="0" w:space="0" w:color="auto"/>
                        <w:bottom w:val="none" w:sz="0" w:space="0" w:color="auto"/>
                        <w:right w:val="none" w:sz="0" w:space="0" w:color="auto"/>
                      </w:divBdr>
                    </w:div>
                  </w:divsChild>
                </w:div>
                <w:div w:id="1171598930">
                  <w:marLeft w:val="0"/>
                  <w:marRight w:val="0"/>
                  <w:marTop w:val="0"/>
                  <w:marBottom w:val="0"/>
                  <w:divBdr>
                    <w:top w:val="none" w:sz="0" w:space="0" w:color="auto"/>
                    <w:left w:val="none" w:sz="0" w:space="0" w:color="auto"/>
                    <w:bottom w:val="none" w:sz="0" w:space="0" w:color="auto"/>
                    <w:right w:val="none" w:sz="0" w:space="0" w:color="auto"/>
                  </w:divBdr>
                  <w:divsChild>
                    <w:div w:id="2039742769">
                      <w:marLeft w:val="0"/>
                      <w:marRight w:val="0"/>
                      <w:marTop w:val="0"/>
                      <w:marBottom w:val="0"/>
                      <w:divBdr>
                        <w:top w:val="none" w:sz="0" w:space="0" w:color="auto"/>
                        <w:left w:val="none" w:sz="0" w:space="0" w:color="auto"/>
                        <w:bottom w:val="none" w:sz="0" w:space="0" w:color="auto"/>
                        <w:right w:val="none" w:sz="0" w:space="0" w:color="auto"/>
                      </w:divBdr>
                    </w:div>
                  </w:divsChild>
                </w:div>
                <w:div w:id="1172182664">
                  <w:marLeft w:val="0"/>
                  <w:marRight w:val="0"/>
                  <w:marTop w:val="0"/>
                  <w:marBottom w:val="0"/>
                  <w:divBdr>
                    <w:top w:val="none" w:sz="0" w:space="0" w:color="auto"/>
                    <w:left w:val="none" w:sz="0" w:space="0" w:color="auto"/>
                    <w:bottom w:val="none" w:sz="0" w:space="0" w:color="auto"/>
                    <w:right w:val="none" w:sz="0" w:space="0" w:color="auto"/>
                  </w:divBdr>
                  <w:divsChild>
                    <w:div w:id="1776317737">
                      <w:marLeft w:val="0"/>
                      <w:marRight w:val="0"/>
                      <w:marTop w:val="0"/>
                      <w:marBottom w:val="0"/>
                      <w:divBdr>
                        <w:top w:val="none" w:sz="0" w:space="0" w:color="auto"/>
                        <w:left w:val="none" w:sz="0" w:space="0" w:color="auto"/>
                        <w:bottom w:val="none" w:sz="0" w:space="0" w:color="auto"/>
                        <w:right w:val="none" w:sz="0" w:space="0" w:color="auto"/>
                      </w:divBdr>
                    </w:div>
                  </w:divsChild>
                </w:div>
                <w:div w:id="1176463638">
                  <w:marLeft w:val="0"/>
                  <w:marRight w:val="0"/>
                  <w:marTop w:val="0"/>
                  <w:marBottom w:val="0"/>
                  <w:divBdr>
                    <w:top w:val="none" w:sz="0" w:space="0" w:color="auto"/>
                    <w:left w:val="none" w:sz="0" w:space="0" w:color="auto"/>
                    <w:bottom w:val="none" w:sz="0" w:space="0" w:color="auto"/>
                    <w:right w:val="none" w:sz="0" w:space="0" w:color="auto"/>
                  </w:divBdr>
                  <w:divsChild>
                    <w:div w:id="1719553278">
                      <w:marLeft w:val="0"/>
                      <w:marRight w:val="0"/>
                      <w:marTop w:val="0"/>
                      <w:marBottom w:val="0"/>
                      <w:divBdr>
                        <w:top w:val="none" w:sz="0" w:space="0" w:color="auto"/>
                        <w:left w:val="none" w:sz="0" w:space="0" w:color="auto"/>
                        <w:bottom w:val="none" w:sz="0" w:space="0" w:color="auto"/>
                        <w:right w:val="none" w:sz="0" w:space="0" w:color="auto"/>
                      </w:divBdr>
                    </w:div>
                  </w:divsChild>
                </w:div>
                <w:div w:id="1180504717">
                  <w:marLeft w:val="0"/>
                  <w:marRight w:val="0"/>
                  <w:marTop w:val="0"/>
                  <w:marBottom w:val="0"/>
                  <w:divBdr>
                    <w:top w:val="none" w:sz="0" w:space="0" w:color="auto"/>
                    <w:left w:val="none" w:sz="0" w:space="0" w:color="auto"/>
                    <w:bottom w:val="none" w:sz="0" w:space="0" w:color="auto"/>
                    <w:right w:val="none" w:sz="0" w:space="0" w:color="auto"/>
                  </w:divBdr>
                  <w:divsChild>
                    <w:div w:id="56368595">
                      <w:marLeft w:val="0"/>
                      <w:marRight w:val="0"/>
                      <w:marTop w:val="0"/>
                      <w:marBottom w:val="0"/>
                      <w:divBdr>
                        <w:top w:val="none" w:sz="0" w:space="0" w:color="auto"/>
                        <w:left w:val="none" w:sz="0" w:space="0" w:color="auto"/>
                        <w:bottom w:val="none" w:sz="0" w:space="0" w:color="auto"/>
                        <w:right w:val="none" w:sz="0" w:space="0" w:color="auto"/>
                      </w:divBdr>
                    </w:div>
                  </w:divsChild>
                </w:div>
                <w:div w:id="1185287108">
                  <w:marLeft w:val="0"/>
                  <w:marRight w:val="0"/>
                  <w:marTop w:val="0"/>
                  <w:marBottom w:val="0"/>
                  <w:divBdr>
                    <w:top w:val="none" w:sz="0" w:space="0" w:color="auto"/>
                    <w:left w:val="none" w:sz="0" w:space="0" w:color="auto"/>
                    <w:bottom w:val="none" w:sz="0" w:space="0" w:color="auto"/>
                    <w:right w:val="none" w:sz="0" w:space="0" w:color="auto"/>
                  </w:divBdr>
                  <w:divsChild>
                    <w:div w:id="1564638559">
                      <w:marLeft w:val="0"/>
                      <w:marRight w:val="0"/>
                      <w:marTop w:val="0"/>
                      <w:marBottom w:val="0"/>
                      <w:divBdr>
                        <w:top w:val="none" w:sz="0" w:space="0" w:color="auto"/>
                        <w:left w:val="none" w:sz="0" w:space="0" w:color="auto"/>
                        <w:bottom w:val="none" w:sz="0" w:space="0" w:color="auto"/>
                        <w:right w:val="none" w:sz="0" w:space="0" w:color="auto"/>
                      </w:divBdr>
                    </w:div>
                  </w:divsChild>
                </w:div>
                <w:div w:id="1185436551">
                  <w:marLeft w:val="0"/>
                  <w:marRight w:val="0"/>
                  <w:marTop w:val="0"/>
                  <w:marBottom w:val="0"/>
                  <w:divBdr>
                    <w:top w:val="none" w:sz="0" w:space="0" w:color="auto"/>
                    <w:left w:val="none" w:sz="0" w:space="0" w:color="auto"/>
                    <w:bottom w:val="none" w:sz="0" w:space="0" w:color="auto"/>
                    <w:right w:val="none" w:sz="0" w:space="0" w:color="auto"/>
                  </w:divBdr>
                  <w:divsChild>
                    <w:div w:id="2053074006">
                      <w:marLeft w:val="0"/>
                      <w:marRight w:val="0"/>
                      <w:marTop w:val="0"/>
                      <w:marBottom w:val="0"/>
                      <w:divBdr>
                        <w:top w:val="none" w:sz="0" w:space="0" w:color="auto"/>
                        <w:left w:val="none" w:sz="0" w:space="0" w:color="auto"/>
                        <w:bottom w:val="none" w:sz="0" w:space="0" w:color="auto"/>
                        <w:right w:val="none" w:sz="0" w:space="0" w:color="auto"/>
                      </w:divBdr>
                    </w:div>
                  </w:divsChild>
                </w:div>
                <w:div w:id="1186872687">
                  <w:marLeft w:val="0"/>
                  <w:marRight w:val="0"/>
                  <w:marTop w:val="0"/>
                  <w:marBottom w:val="0"/>
                  <w:divBdr>
                    <w:top w:val="none" w:sz="0" w:space="0" w:color="auto"/>
                    <w:left w:val="none" w:sz="0" w:space="0" w:color="auto"/>
                    <w:bottom w:val="none" w:sz="0" w:space="0" w:color="auto"/>
                    <w:right w:val="none" w:sz="0" w:space="0" w:color="auto"/>
                  </w:divBdr>
                  <w:divsChild>
                    <w:div w:id="2037389028">
                      <w:marLeft w:val="0"/>
                      <w:marRight w:val="0"/>
                      <w:marTop w:val="0"/>
                      <w:marBottom w:val="0"/>
                      <w:divBdr>
                        <w:top w:val="none" w:sz="0" w:space="0" w:color="auto"/>
                        <w:left w:val="none" w:sz="0" w:space="0" w:color="auto"/>
                        <w:bottom w:val="none" w:sz="0" w:space="0" w:color="auto"/>
                        <w:right w:val="none" w:sz="0" w:space="0" w:color="auto"/>
                      </w:divBdr>
                    </w:div>
                  </w:divsChild>
                </w:div>
                <w:div w:id="1197230817">
                  <w:marLeft w:val="0"/>
                  <w:marRight w:val="0"/>
                  <w:marTop w:val="0"/>
                  <w:marBottom w:val="0"/>
                  <w:divBdr>
                    <w:top w:val="none" w:sz="0" w:space="0" w:color="auto"/>
                    <w:left w:val="none" w:sz="0" w:space="0" w:color="auto"/>
                    <w:bottom w:val="none" w:sz="0" w:space="0" w:color="auto"/>
                    <w:right w:val="none" w:sz="0" w:space="0" w:color="auto"/>
                  </w:divBdr>
                  <w:divsChild>
                    <w:div w:id="476073407">
                      <w:marLeft w:val="0"/>
                      <w:marRight w:val="0"/>
                      <w:marTop w:val="0"/>
                      <w:marBottom w:val="0"/>
                      <w:divBdr>
                        <w:top w:val="none" w:sz="0" w:space="0" w:color="auto"/>
                        <w:left w:val="none" w:sz="0" w:space="0" w:color="auto"/>
                        <w:bottom w:val="none" w:sz="0" w:space="0" w:color="auto"/>
                        <w:right w:val="none" w:sz="0" w:space="0" w:color="auto"/>
                      </w:divBdr>
                    </w:div>
                  </w:divsChild>
                </w:div>
                <w:div w:id="1197623409">
                  <w:marLeft w:val="0"/>
                  <w:marRight w:val="0"/>
                  <w:marTop w:val="0"/>
                  <w:marBottom w:val="0"/>
                  <w:divBdr>
                    <w:top w:val="none" w:sz="0" w:space="0" w:color="auto"/>
                    <w:left w:val="none" w:sz="0" w:space="0" w:color="auto"/>
                    <w:bottom w:val="none" w:sz="0" w:space="0" w:color="auto"/>
                    <w:right w:val="none" w:sz="0" w:space="0" w:color="auto"/>
                  </w:divBdr>
                  <w:divsChild>
                    <w:div w:id="1619683063">
                      <w:marLeft w:val="0"/>
                      <w:marRight w:val="0"/>
                      <w:marTop w:val="0"/>
                      <w:marBottom w:val="0"/>
                      <w:divBdr>
                        <w:top w:val="none" w:sz="0" w:space="0" w:color="auto"/>
                        <w:left w:val="none" w:sz="0" w:space="0" w:color="auto"/>
                        <w:bottom w:val="none" w:sz="0" w:space="0" w:color="auto"/>
                        <w:right w:val="none" w:sz="0" w:space="0" w:color="auto"/>
                      </w:divBdr>
                    </w:div>
                  </w:divsChild>
                </w:div>
                <w:div w:id="1198008025">
                  <w:marLeft w:val="0"/>
                  <w:marRight w:val="0"/>
                  <w:marTop w:val="0"/>
                  <w:marBottom w:val="0"/>
                  <w:divBdr>
                    <w:top w:val="none" w:sz="0" w:space="0" w:color="auto"/>
                    <w:left w:val="none" w:sz="0" w:space="0" w:color="auto"/>
                    <w:bottom w:val="none" w:sz="0" w:space="0" w:color="auto"/>
                    <w:right w:val="none" w:sz="0" w:space="0" w:color="auto"/>
                  </w:divBdr>
                  <w:divsChild>
                    <w:div w:id="635796924">
                      <w:marLeft w:val="0"/>
                      <w:marRight w:val="0"/>
                      <w:marTop w:val="0"/>
                      <w:marBottom w:val="0"/>
                      <w:divBdr>
                        <w:top w:val="none" w:sz="0" w:space="0" w:color="auto"/>
                        <w:left w:val="none" w:sz="0" w:space="0" w:color="auto"/>
                        <w:bottom w:val="none" w:sz="0" w:space="0" w:color="auto"/>
                        <w:right w:val="none" w:sz="0" w:space="0" w:color="auto"/>
                      </w:divBdr>
                    </w:div>
                  </w:divsChild>
                </w:div>
                <w:div w:id="1200894335">
                  <w:marLeft w:val="0"/>
                  <w:marRight w:val="0"/>
                  <w:marTop w:val="0"/>
                  <w:marBottom w:val="0"/>
                  <w:divBdr>
                    <w:top w:val="none" w:sz="0" w:space="0" w:color="auto"/>
                    <w:left w:val="none" w:sz="0" w:space="0" w:color="auto"/>
                    <w:bottom w:val="none" w:sz="0" w:space="0" w:color="auto"/>
                    <w:right w:val="none" w:sz="0" w:space="0" w:color="auto"/>
                  </w:divBdr>
                  <w:divsChild>
                    <w:div w:id="90322469">
                      <w:marLeft w:val="0"/>
                      <w:marRight w:val="0"/>
                      <w:marTop w:val="0"/>
                      <w:marBottom w:val="0"/>
                      <w:divBdr>
                        <w:top w:val="none" w:sz="0" w:space="0" w:color="auto"/>
                        <w:left w:val="none" w:sz="0" w:space="0" w:color="auto"/>
                        <w:bottom w:val="none" w:sz="0" w:space="0" w:color="auto"/>
                        <w:right w:val="none" w:sz="0" w:space="0" w:color="auto"/>
                      </w:divBdr>
                    </w:div>
                  </w:divsChild>
                </w:div>
                <w:div w:id="1202742788">
                  <w:marLeft w:val="0"/>
                  <w:marRight w:val="0"/>
                  <w:marTop w:val="0"/>
                  <w:marBottom w:val="0"/>
                  <w:divBdr>
                    <w:top w:val="none" w:sz="0" w:space="0" w:color="auto"/>
                    <w:left w:val="none" w:sz="0" w:space="0" w:color="auto"/>
                    <w:bottom w:val="none" w:sz="0" w:space="0" w:color="auto"/>
                    <w:right w:val="none" w:sz="0" w:space="0" w:color="auto"/>
                  </w:divBdr>
                  <w:divsChild>
                    <w:div w:id="469444649">
                      <w:marLeft w:val="0"/>
                      <w:marRight w:val="0"/>
                      <w:marTop w:val="0"/>
                      <w:marBottom w:val="0"/>
                      <w:divBdr>
                        <w:top w:val="none" w:sz="0" w:space="0" w:color="auto"/>
                        <w:left w:val="none" w:sz="0" w:space="0" w:color="auto"/>
                        <w:bottom w:val="none" w:sz="0" w:space="0" w:color="auto"/>
                        <w:right w:val="none" w:sz="0" w:space="0" w:color="auto"/>
                      </w:divBdr>
                    </w:div>
                  </w:divsChild>
                </w:div>
                <w:div w:id="1203327040">
                  <w:marLeft w:val="0"/>
                  <w:marRight w:val="0"/>
                  <w:marTop w:val="0"/>
                  <w:marBottom w:val="0"/>
                  <w:divBdr>
                    <w:top w:val="none" w:sz="0" w:space="0" w:color="auto"/>
                    <w:left w:val="none" w:sz="0" w:space="0" w:color="auto"/>
                    <w:bottom w:val="none" w:sz="0" w:space="0" w:color="auto"/>
                    <w:right w:val="none" w:sz="0" w:space="0" w:color="auto"/>
                  </w:divBdr>
                  <w:divsChild>
                    <w:div w:id="1217548055">
                      <w:marLeft w:val="0"/>
                      <w:marRight w:val="0"/>
                      <w:marTop w:val="0"/>
                      <w:marBottom w:val="0"/>
                      <w:divBdr>
                        <w:top w:val="none" w:sz="0" w:space="0" w:color="auto"/>
                        <w:left w:val="none" w:sz="0" w:space="0" w:color="auto"/>
                        <w:bottom w:val="none" w:sz="0" w:space="0" w:color="auto"/>
                        <w:right w:val="none" w:sz="0" w:space="0" w:color="auto"/>
                      </w:divBdr>
                    </w:div>
                  </w:divsChild>
                </w:div>
                <w:div w:id="1206604932">
                  <w:marLeft w:val="0"/>
                  <w:marRight w:val="0"/>
                  <w:marTop w:val="0"/>
                  <w:marBottom w:val="0"/>
                  <w:divBdr>
                    <w:top w:val="none" w:sz="0" w:space="0" w:color="auto"/>
                    <w:left w:val="none" w:sz="0" w:space="0" w:color="auto"/>
                    <w:bottom w:val="none" w:sz="0" w:space="0" w:color="auto"/>
                    <w:right w:val="none" w:sz="0" w:space="0" w:color="auto"/>
                  </w:divBdr>
                  <w:divsChild>
                    <w:div w:id="1967815097">
                      <w:marLeft w:val="0"/>
                      <w:marRight w:val="0"/>
                      <w:marTop w:val="0"/>
                      <w:marBottom w:val="0"/>
                      <w:divBdr>
                        <w:top w:val="none" w:sz="0" w:space="0" w:color="auto"/>
                        <w:left w:val="none" w:sz="0" w:space="0" w:color="auto"/>
                        <w:bottom w:val="none" w:sz="0" w:space="0" w:color="auto"/>
                        <w:right w:val="none" w:sz="0" w:space="0" w:color="auto"/>
                      </w:divBdr>
                    </w:div>
                  </w:divsChild>
                </w:div>
                <w:div w:id="1216283777">
                  <w:marLeft w:val="0"/>
                  <w:marRight w:val="0"/>
                  <w:marTop w:val="0"/>
                  <w:marBottom w:val="0"/>
                  <w:divBdr>
                    <w:top w:val="none" w:sz="0" w:space="0" w:color="auto"/>
                    <w:left w:val="none" w:sz="0" w:space="0" w:color="auto"/>
                    <w:bottom w:val="none" w:sz="0" w:space="0" w:color="auto"/>
                    <w:right w:val="none" w:sz="0" w:space="0" w:color="auto"/>
                  </w:divBdr>
                  <w:divsChild>
                    <w:div w:id="1739014791">
                      <w:marLeft w:val="0"/>
                      <w:marRight w:val="0"/>
                      <w:marTop w:val="0"/>
                      <w:marBottom w:val="0"/>
                      <w:divBdr>
                        <w:top w:val="none" w:sz="0" w:space="0" w:color="auto"/>
                        <w:left w:val="none" w:sz="0" w:space="0" w:color="auto"/>
                        <w:bottom w:val="none" w:sz="0" w:space="0" w:color="auto"/>
                        <w:right w:val="none" w:sz="0" w:space="0" w:color="auto"/>
                      </w:divBdr>
                    </w:div>
                  </w:divsChild>
                </w:div>
                <w:div w:id="1221747779">
                  <w:marLeft w:val="0"/>
                  <w:marRight w:val="0"/>
                  <w:marTop w:val="0"/>
                  <w:marBottom w:val="0"/>
                  <w:divBdr>
                    <w:top w:val="none" w:sz="0" w:space="0" w:color="auto"/>
                    <w:left w:val="none" w:sz="0" w:space="0" w:color="auto"/>
                    <w:bottom w:val="none" w:sz="0" w:space="0" w:color="auto"/>
                    <w:right w:val="none" w:sz="0" w:space="0" w:color="auto"/>
                  </w:divBdr>
                  <w:divsChild>
                    <w:div w:id="505946733">
                      <w:marLeft w:val="0"/>
                      <w:marRight w:val="0"/>
                      <w:marTop w:val="0"/>
                      <w:marBottom w:val="0"/>
                      <w:divBdr>
                        <w:top w:val="none" w:sz="0" w:space="0" w:color="auto"/>
                        <w:left w:val="none" w:sz="0" w:space="0" w:color="auto"/>
                        <w:bottom w:val="none" w:sz="0" w:space="0" w:color="auto"/>
                        <w:right w:val="none" w:sz="0" w:space="0" w:color="auto"/>
                      </w:divBdr>
                    </w:div>
                  </w:divsChild>
                </w:div>
                <w:div w:id="1229072659">
                  <w:marLeft w:val="0"/>
                  <w:marRight w:val="0"/>
                  <w:marTop w:val="0"/>
                  <w:marBottom w:val="0"/>
                  <w:divBdr>
                    <w:top w:val="none" w:sz="0" w:space="0" w:color="auto"/>
                    <w:left w:val="none" w:sz="0" w:space="0" w:color="auto"/>
                    <w:bottom w:val="none" w:sz="0" w:space="0" w:color="auto"/>
                    <w:right w:val="none" w:sz="0" w:space="0" w:color="auto"/>
                  </w:divBdr>
                  <w:divsChild>
                    <w:div w:id="1002855636">
                      <w:marLeft w:val="0"/>
                      <w:marRight w:val="0"/>
                      <w:marTop w:val="0"/>
                      <w:marBottom w:val="0"/>
                      <w:divBdr>
                        <w:top w:val="none" w:sz="0" w:space="0" w:color="auto"/>
                        <w:left w:val="none" w:sz="0" w:space="0" w:color="auto"/>
                        <w:bottom w:val="none" w:sz="0" w:space="0" w:color="auto"/>
                        <w:right w:val="none" w:sz="0" w:space="0" w:color="auto"/>
                      </w:divBdr>
                    </w:div>
                  </w:divsChild>
                </w:div>
                <w:div w:id="1229338296">
                  <w:marLeft w:val="0"/>
                  <w:marRight w:val="0"/>
                  <w:marTop w:val="0"/>
                  <w:marBottom w:val="0"/>
                  <w:divBdr>
                    <w:top w:val="none" w:sz="0" w:space="0" w:color="auto"/>
                    <w:left w:val="none" w:sz="0" w:space="0" w:color="auto"/>
                    <w:bottom w:val="none" w:sz="0" w:space="0" w:color="auto"/>
                    <w:right w:val="none" w:sz="0" w:space="0" w:color="auto"/>
                  </w:divBdr>
                  <w:divsChild>
                    <w:div w:id="494957775">
                      <w:marLeft w:val="0"/>
                      <w:marRight w:val="0"/>
                      <w:marTop w:val="0"/>
                      <w:marBottom w:val="0"/>
                      <w:divBdr>
                        <w:top w:val="none" w:sz="0" w:space="0" w:color="auto"/>
                        <w:left w:val="none" w:sz="0" w:space="0" w:color="auto"/>
                        <w:bottom w:val="none" w:sz="0" w:space="0" w:color="auto"/>
                        <w:right w:val="none" w:sz="0" w:space="0" w:color="auto"/>
                      </w:divBdr>
                    </w:div>
                  </w:divsChild>
                </w:div>
                <w:div w:id="1244336598">
                  <w:marLeft w:val="0"/>
                  <w:marRight w:val="0"/>
                  <w:marTop w:val="0"/>
                  <w:marBottom w:val="0"/>
                  <w:divBdr>
                    <w:top w:val="none" w:sz="0" w:space="0" w:color="auto"/>
                    <w:left w:val="none" w:sz="0" w:space="0" w:color="auto"/>
                    <w:bottom w:val="none" w:sz="0" w:space="0" w:color="auto"/>
                    <w:right w:val="none" w:sz="0" w:space="0" w:color="auto"/>
                  </w:divBdr>
                  <w:divsChild>
                    <w:div w:id="296492146">
                      <w:marLeft w:val="0"/>
                      <w:marRight w:val="0"/>
                      <w:marTop w:val="0"/>
                      <w:marBottom w:val="0"/>
                      <w:divBdr>
                        <w:top w:val="none" w:sz="0" w:space="0" w:color="auto"/>
                        <w:left w:val="none" w:sz="0" w:space="0" w:color="auto"/>
                        <w:bottom w:val="none" w:sz="0" w:space="0" w:color="auto"/>
                        <w:right w:val="none" w:sz="0" w:space="0" w:color="auto"/>
                      </w:divBdr>
                    </w:div>
                  </w:divsChild>
                </w:div>
                <w:div w:id="1253852521">
                  <w:marLeft w:val="0"/>
                  <w:marRight w:val="0"/>
                  <w:marTop w:val="0"/>
                  <w:marBottom w:val="0"/>
                  <w:divBdr>
                    <w:top w:val="none" w:sz="0" w:space="0" w:color="auto"/>
                    <w:left w:val="none" w:sz="0" w:space="0" w:color="auto"/>
                    <w:bottom w:val="none" w:sz="0" w:space="0" w:color="auto"/>
                    <w:right w:val="none" w:sz="0" w:space="0" w:color="auto"/>
                  </w:divBdr>
                  <w:divsChild>
                    <w:div w:id="1584408080">
                      <w:marLeft w:val="0"/>
                      <w:marRight w:val="0"/>
                      <w:marTop w:val="0"/>
                      <w:marBottom w:val="0"/>
                      <w:divBdr>
                        <w:top w:val="none" w:sz="0" w:space="0" w:color="auto"/>
                        <w:left w:val="none" w:sz="0" w:space="0" w:color="auto"/>
                        <w:bottom w:val="none" w:sz="0" w:space="0" w:color="auto"/>
                        <w:right w:val="none" w:sz="0" w:space="0" w:color="auto"/>
                      </w:divBdr>
                    </w:div>
                  </w:divsChild>
                </w:div>
                <w:div w:id="1258754508">
                  <w:marLeft w:val="0"/>
                  <w:marRight w:val="0"/>
                  <w:marTop w:val="0"/>
                  <w:marBottom w:val="0"/>
                  <w:divBdr>
                    <w:top w:val="none" w:sz="0" w:space="0" w:color="auto"/>
                    <w:left w:val="none" w:sz="0" w:space="0" w:color="auto"/>
                    <w:bottom w:val="none" w:sz="0" w:space="0" w:color="auto"/>
                    <w:right w:val="none" w:sz="0" w:space="0" w:color="auto"/>
                  </w:divBdr>
                  <w:divsChild>
                    <w:div w:id="1710688815">
                      <w:marLeft w:val="0"/>
                      <w:marRight w:val="0"/>
                      <w:marTop w:val="0"/>
                      <w:marBottom w:val="0"/>
                      <w:divBdr>
                        <w:top w:val="none" w:sz="0" w:space="0" w:color="auto"/>
                        <w:left w:val="none" w:sz="0" w:space="0" w:color="auto"/>
                        <w:bottom w:val="none" w:sz="0" w:space="0" w:color="auto"/>
                        <w:right w:val="none" w:sz="0" w:space="0" w:color="auto"/>
                      </w:divBdr>
                    </w:div>
                  </w:divsChild>
                </w:div>
                <w:div w:id="1259488816">
                  <w:marLeft w:val="0"/>
                  <w:marRight w:val="0"/>
                  <w:marTop w:val="0"/>
                  <w:marBottom w:val="0"/>
                  <w:divBdr>
                    <w:top w:val="none" w:sz="0" w:space="0" w:color="auto"/>
                    <w:left w:val="none" w:sz="0" w:space="0" w:color="auto"/>
                    <w:bottom w:val="none" w:sz="0" w:space="0" w:color="auto"/>
                    <w:right w:val="none" w:sz="0" w:space="0" w:color="auto"/>
                  </w:divBdr>
                  <w:divsChild>
                    <w:div w:id="1108769659">
                      <w:marLeft w:val="0"/>
                      <w:marRight w:val="0"/>
                      <w:marTop w:val="0"/>
                      <w:marBottom w:val="0"/>
                      <w:divBdr>
                        <w:top w:val="none" w:sz="0" w:space="0" w:color="auto"/>
                        <w:left w:val="none" w:sz="0" w:space="0" w:color="auto"/>
                        <w:bottom w:val="none" w:sz="0" w:space="0" w:color="auto"/>
                        <w:right w:val="none" w:sz="0" w:space="0" w:color="auto"/>
                      </w:divBdr>
                    </w:div>
                  </w:divsChild>
                </w:div>
                <w:div w:id="1263806612">
                  <w:marLeft w:val="0"/>
                  <w:marRight w:val="0"/>
                  <w:marTop w:val="0"/>
                  <w:marBottom w:val="0"/>
                  <w:divBdr>
                    <w:top w:val="none" w:sz="0" w:space="0" w:color="auto"/>
                    <w:left w:val="none" w:sz="0" w:space="0" w:color="auto"/>
                    <w:bottom w:val="none" w:sz="0" w:space="0" w:color="auto"/>
                    <w:right w:val="none" w:sz="0" w:space="0" w:color="auto"/>
                  </w:divBdr>
                  <w:divsChild>
                    <w:div w:id="1646231062">
                      <w:marLeft w:val="0"/>
                      <w:marRight w:val="0"/>
                      <w:marTop w:val="0"/>
                      <w:marBottom w:val="0"/>
                      <w:divBdr>
                        <w:top w:val="none" w:sz="0" w:space="0" w:color="auto"/>
                        <w:left w:val="none" w:sz="0" w:space="0" w:color="auto"/>
                        <w:bottom w:val="none" w:sz="0" w:space="0" w:color="auto"/>
                        <w:right w:val="none" w:sz="0" w:space="0" w:color="auto"/>
                      </w:divBdr>
                    </w:div>
                  </w:divsChild>
                </w:div>
                <w:div w:id="1265766992">
                  <w:marLeft w:val="0"/>
                  <w:marRight w:val="0"/>
                  <w:marTop w:val="0"/>
                  <w:marBottom w:val="0"/>
                  <w:divBdr>
                    <w:top w:val="none" w:sz="0" w:space="0" w:color="auto"/>
                    <w:left w:val="none" w:sz="0" w:space="0" w:color="auto"/>
                    <w:bottom w:val="none" w:sz="0" w:space="0" w:color="auto"/>
                    <w:right w:val="none" w:sz="0" w:space="0" w:color="auto"/>
                  </w:divBdr>
                  <w:divsChild>
                    <w:div w:id="544293895">
                      <w:marLeft w:val="0"/>
                      <w:marRight w:val="0"/>
                      <w:marTop w:val="0"/>
                      <w:marBottom w:val="0"/>
                      <w:divBdr>
                        <w:top w:val="none" w:sz="0" w:space="0" w:color="auto"/>
                        <w:left w:val="none" w:sz="0" w:space="0" w:color="auto"/>
                        <w:bottom w:val="none" w:sz="0" w:space="0" w:color="auto"/>
                        <w:right w:val="none" w:sz="0" w:space="0" w:color="auto"/>
                      </w:divBdr>
                    </w:div>
                  </w:divsChild>
                </w:div>
                <w:div w:id="1274556135">
                  <w:marLeft w:val="0"/>
                  <w:marRight w:val="0"/>
                  <w:marTop w:val="0"/>
                  <w:marBottom w:val="0"/>
                  <w:divBdr>
                    <w:top w:val="none" w:sz="0" w:space="0" w:color="auto"/>
                    <w:left w:val="none" w:sz="0" w:space="0" w:color="auto"/>
                    <w:bottom w:val="none" w:sz="0" w:space="0" w:color="auto"/>
                    <w:right w:val="none" w:sz="0" w:space="0" w:color="auto"/>
                  </w:divBdr>
                  <w:divsChild>
                    <w:div w:id="1545826160">
                      <w:marLeft w:val="0"/>
                      <w:marRight w:val="0"/>
                      <w:marTop w:val="0"/>
                      <w:marBottom w:val="0"/>
                      <w:divBdr>
                        <w:top w:val="none" w:sz="0" w:space="0" w:color="auto"/>
                        <w:left w:val="none" w:sz="0" w:space="0" w:color="auto"/>
                        <w:bottom w:val="none" w:sz="0" w:space="0" w:color="auto"/>
                        <w:right w:val="none" w:sz="0" w:space="0" w:color="auto"/>
                      </w:divBdr>
                    </w:div>
                  </w:divsChild>
                </w:div>
                <w:div w:id="1275555613">
                  <w:marLeft w:val="0"/>
                  <w:marRight w:val="0"/>
                  <w:marTop w:val="0"/>
                  <w:marBottom w:val="0"/>
                  <w:divBdr>
                    <w:top w:val="none" w:sz="0" w:space="0" w:color="auto"/>
                    <w:left w:val="none" w:sz="0" w:space="0" w:color="auto"/>
                    <w:bottom w:val="none" w:sz="0" w:space="0" w:color="auto"/>
                    <w:right w:val="none" w:sz="0" w:space="0" w:color="auto"/>
                  </w:divBdr>
                  <w:divsChild>
                    <w:div w:id="1847669862">
                      <w:marLeft w:val="0"/>
                      <w:marRight w:val="0"/>
                      <w:marTop w:val="0"/>
                      <w:marBottom w:val="0"/>
                      <w:divBdr>
                        <w:top w:val="none" w:sz="0" w:space="0" w:color="auto"/>
                        <w:left w:val="none" w:sz="0" w:space="0" w:color="auto"/>
                        <w:bottom w:val="none" w:sz="0" w:space="0" w:color="auto"/>
                        <w:right w:val="none" w:sz="0" w:space="0" w:color="auto"/>
                      </w:divBdr>
                    </w:div>
                  </w:divsChild>
                </w:div>
                <w:div w:id="1275594867">
                  <w:marLeft w:val="0"/>
                  <w:marRight w:val="0"/>
                  <w:marTop w:val="0"/>
                  <w:marBottom w:val="0"/>
                  <w:divBdr>
                    <w:top w:val="none" w:sz="0" w:space="0" w:color="auto"/>
                    <w:left w:val="none" w:sz="0" w:space="0" w:color="auto"/>
                    <w:bottom w:val="none" w:sz="0" w:space="0" w:color="auto"/>
                    <w:right w:val="none" w:sz="0" w:space="0" w:color="auto"/>
                  </w:divBdr>
                  <w:divsChild>
                    <w:div w:id="777406187">
                      <w:marLeft w:val="0"/>
                      <w:marRight w:val="0"/>
                      <w:marTop w:val="0"/>
                      <w:marBottom w:val="0"/>
                      <w:divBdr>
                        <w:top w:val="none" w:sz="0" w:space="0" w:color="auto"/>
                        <w:left w:val="none" w:sz="0" w:space="0" w:color="auto"/>
                        <w:bottom w:val="none" w:sz="0" w:space="0" w:color="auto"/>
                        <w:right w:val="none" w:sz="0" w:space="0" w:color="auto"/>
                      </w:divBdr>
                    </w:div>
                  </w:divsChild>
                </w:div>
                <w:div w:id="1279603638">
                  <w:marLeft w:val="0"/>
                  <w:marRight w:val="0"/>
                  <w:marTop w:val="0"/>
                  <w:marBottom w:val="0"/>
                  <w:divBdr>
                    <w:top w:val="none" w:sz="0" w:space="0" w:color="auto"/>
                    <w:left w:val="none" w:sz="0" w:space="0" w:color="auto"/>
                    <w:bottom w:val="none" w:sz="0" w:space="0" w:color="auto"/>
                    <w:right w:val="none" w:sz="0" w:space="0" w:color="auto"/>
                  </w:divBdr>
                  <w:divsChild>
                    <w:div w:id="1038626474">
                      <w:marLeft w:val="0"/>
                      <w:marRight w:val="0"/>
                      <w:marTop w:val="0"/>
                      <w:marBottom w:val="0"/>
                      <w:divBdr>
                        <w:top w:val="none" w:sz="0" w:space="0" w:color="auto"/>
                        <w:left w:val="none" w:sz="0" w:space="0" w:color="auto"/>
                        <w:bottom w:val="none" w:sz="0" w:space="0" w:color="auto"/>
                        <w:right w:val="none" w:sz="0" w:space="0" w:color="auto"/>
                      </w:divBdr>
                    </w:div>
                  </w:divsChild>
                </w:div>
                <w:div w:id="1281303105">
                  <w:marLeft w:val="0"/>
                  <w:marRight w:val="0"/>
                  <w:marTop w:val="0"/>
                  <w:marBottom w:val="0"/>
                  <w:divBdr>
                    <w:top w:val="none" w:sz="0" w:space="0" w:color="auto"/>
                    <w:left w:val="none" w:sz="0" w:space="0" w:color="auto"/>
                    <w:bottom w:val="none" w:sz="0" w:space="0" w:color="auto"/>
                    <w:right w:val="none" w:sz="0" w:space="0" w:color="auto"/>
                  </w:divBdr>
                  <w:divsChild>
                    <w:div w:id="1843624884">
                      <w:marLeft w:val="0"/>
                      <w:marRight w:val="0"/>
                      <w:marTop w:val="0"/>
                      <w:marBottom w:val="0"/>
                      <w:divBdr>
                        <w:top w:val="none" w:sz="0" w:space="0" w:color="auto"/>
                        <w:left w:val="none" w:sz="0" w:space="0" w:color="auto"/>
                        <w:bottom w:val="none" w:sz="0" w:space="0" w:color="auto"/>
                        <w:right w:val="none" w:sz="0" w:space="0" w:color="auto"/>
                      </w:divBdr>
                    </w:div>
                  </w:divsChild>
                </w:div>
                <w:div w:id="1283615047">
                  <w:marLeft w:val="0"/>
                  <w:marRight w:val="0"/>
                  <w:marTop w:val="0"/>
                  <w:marBottom w:val="0"/>
                  <w:divBdr>
                    <w:top w:val="none" w:sz="0" w:space="0" w:color="auto"/>
                    <w:left w:val="none" w:sz="0" w:space="0" w:color="auto"/>
                    <w:bottom w:val="none" w:sz="0" w:space="0" w:color="auto"/>
                    <w:right w:val="none" w:sz="0" w:space="0" w:color="auto"/>
                  </w:divBdr>
                  <w:divsChild>
                    <w:div w:id="480923612">
                      <w:marLeft w:val="0"/>
                      <w:marRight w:val="0"/>
                      <w:marTop w:val="0"/>
                      <w:marBottom w:val="0"/>
                      <w:divBdr>
                        <w:top w:val="none" w:sz="0" w:space="0" w:color="auto"/>
                        <w:left w:val="none" w:sz="0" w:space="0" w:color="auto"/>
                        <w:bottom w:val="none" w:sz="0" w:space="0" w:color="auto"/>
                        <w:right w:val="none" w:sz="0" w:space="0" w:color="auto"/>
                      </w:divBdr>
                    </w:div>
                  </w:divsChild>
                </w:div>
                <w:div w:id="1292590636">
                  <w:marLeft w:val="0"/>
                  <w:marRight w:val="0"/>
                  <w:marTop w:val="0"/>
                  <w:marBottom w:val="0"/>
                  <w:divBdr>
                    <w:top w:val="none" w:sz="0" w:space="0" w:color="auto"/>
                    <w:left w:val="none" w:sz="0" w:space="0" w:color="auto"/>
                    <w:bottom w:val="none" w:sz="0" w:space="0" w:color="auto"/>
                    <w:right w:val="none" w:sz="0" w:space="0" w:color="auto"/>
                  </w:divBdr>
                  <w:divsChild>
                    <w:div w:id="1430811298">
                      <w:marLeft w:val="0"/>
                      <w:marRight w:val="0"/>
                      <w:marTop w:val="0"/>
                      <w:marBottom w:val="0"/>
                      <w:divBdr>
                        <w:top w:val="none" w:sz="0" w:space="0" w:color="auto"/>
                        <w:left w:val="none" w:sz="0" w:space="0" w:color="auto"/>
                        <w:bottom w:val="none" w:sz="0" w:space="0" w:color="auto"/>
                        <w:right w:val="none" w:sz="0" w:space="0" w:color="auto"/>
                      </w:divBdr>
                    </w:div>
                  </w:divsChild>
                </w:div>
                <w:div w:id="1297835817">
                  <w:marLeft w:val="0"/>
                  <w:marRight w:val="0"/>
                  <w:marTop w:val="0"/>
                  <w:marBottom w:val="0"/>
                  <w:divBdr>
                    <w:top w:val="none" w:sz="0" w:space="0" w:color="auto"/>
                    <w:left w:val="none" w:sz="0" w:space="0" w:color="auto"/>
                    <w:bottom w:val="none" w:sz="0" w:space="0" w:color="auto"/>
                    <w:right w:val="none" w:sz="0" w:space="0" w:color="auto"/>
                  </w:divBdr>
                  <w:divsChild>
                    <w:div w:id="1607157910">
                      <w:marLeft w:val="0"/>
                      <w:marRight w:val="0"/>
                      <w:marTop w:val="0"/>
                      <w:marBottom w:val="0"/>
                      <w:divBdr>
                        <w:top w:val="none" w:sz="0" w:space="0" w:color="auto"/>
                        <w:left w:val="none" w:sz="0" w:space="0" w:color="auto"/>
                        <w:bottom w:val="none" w:sz="0" w:space="0" w:color="auto"/>
                        <w:right w:val="none" w:sz="0" w:space="0" w:color="auto"/>
                      </w:divBdr>
                    </w:div>
                  </w:divsChild>
                </w:div>
                <w:div w:id="1299603194">
                  <w:marLeft w:val="0"/>
                  <w:marRight w:val="0"/>
                  <w:marTop w:val="0"/>
                  <w:marBottom w:val="0"/>
                  <w:divBdr>
                    <w:top w:val="none" w:sz="0" w:space="0" w:color="auto"/>
                    <w:left w:val="none" w:sz="0" w:space="0" w:color="auto"/>
                    <w:bottom w:val="none" w:sz="0" w:space="0" w:color="auto"/>
                    <w:right w:val="none" w:sz="0" w:space="0" w:color="auto"/>
                  </w:divBdr>
                  <w:divsChild>
                    <w:div w:id="1843426187">
                      <w:marLeft w:val="0"/>
                      <w:marRight w:val="0"/>
                      <w:marTop w:val="0"/>
                      <w:marBottom w:val="0"/>
                      <w:divBdr>
                        <w:top w:val="none" w:sz="0" w:space="0" w:color="auto"/>
                        <w:left w:val="none" w:sz="0" w:space="0" w:color="auto"/>
                        <w:bottom w:val="none" w:sz="0" w:space="0" w:color="auto"/>
                        <w:right w:val="none" w:sz="0" w:space="0" w:color="auto"/>
                      </w:divBdr>
                    </w:div>
                  </w:divsChild>
                </w:div>
                <w:div w:id="1300186158">
                  <w:marLeft w:val="0"/>
                  <w:marRight w:val="0"/>
                  <w:marTop w:val="0"/>
                  <w:marBottom w:val="0"/>
                  <w:divBdr>
                    <w:top w:val="none" w:sz="0" w:space="0" w:color="auto"/>
                    <w:left w:val="none" w:sz="0" w:space="0" w:color="auto"/>
                    <w:bottom w:val="none" w:sz="0" w:space="0" w:color="auto"/>
                    <w:right w:val="none" w:sz="0" w:space="0" w:color="auto"/>
                  </w:divBdr>
                  <w:divsChild>
                    <w:div w:id="1032533985">
                      <w:marLeft w:val="0"/>
                      <w:marRight w:val="0"/>
                      <w:marTop w:val="0"/>
                      <w:marBottom w:val="0"/>
                      <w:divBdr>
                        <w:top w:val="none" w:sz="0" w:space="0" w:color="auto"/>
                        <w:left w:val="none" w:sz="0" w:space="0" w:color="auto"/>
                        <w:bottom w:val="none" w:sz="0" w:space="0" w:color="auto"/>
                        <w:right w:val="none" w:sz="0" w:space="0" w:color="auto"/>
                      </w:divBdr>
                    </w:div>
                  </w:divsChild>
                </w:div>
                <w:div w:id="1311596853">
                  <w:marLeft w:val="0"/>
                  <w:marRight w:val="0"/>
                  <w:marTop w:val="0"/>
                  <w:marBottom w:val="0"/>
                  <w:divBdr>
                    <w:top w:val="none" w:sz="0" w:space="0" w:color="auto"/>
                    <w:left w:val="none" w:sz="0" w:space="0" w:color="auto"/>
                    <w:bottom w:val="none" w:sz="0" w:space="0" w:color="auto"/>
                    <w:right w:val="none" w:sz="0" w:space="0" w:color="auto"/>
                  </w:divBdr>
                  <w:divsChild>
                    <w:div w:id="2087529857">
                      <w:marLeft w:val="0"/>
                      <w:marRight w:val="0"/>
                      <w:marTop w:val="0"/>
                      <w:marBottom w:val="0"/>
                      <w:divBdr>
                        <w:top w:val="none" w:sz="0" w:space="0" w:color="auto"/>
                        <w:left w:val="none" w:sz="0" w:space="0" w:color="auto"/>
                        <w:bottom w:val="none" w:sz="0" w:space="0" w:color="auto"/>
                        <w:right w:val="none" w:sz="0" w:space="0" w:color="auto"/>
                      </w:divBdr>
                    </w:div>
                  </w:divsChild>
                </w:div>
                <w:div w:id="1311715146">
                  <w:marLeft w:val="0"/>
                  <w:marRight w:val="0"/>
                  <w:marTop w:val="0"/>
                  <w:marBottom w:val="0"/>
                  <w:divBdr>
                    <w:top w:val="none" w:sz="0" w:space="0" w:color="auto"/>
                    <w:left w:val="none" w:sz="0" w:space="0" w:color="auto"/>
                    <w:bottom w:val="none" w:sz="0" w:space="0" w:color="auto"/>
                    <w:right w:val="none" w:sz="0" w:space="0" w:color="auto"/>
                  </w:divBdr>
                  <w:divsChild>
                    <w:div w:id="307128830">
                      <w:marLeft w:val="0"/>
                      <w:marRight w:val="0"/>
                      <w:marTop w:val="0"/>
                      <w:marBottom w:val="0"/>
                      <w:divBdr>
                        <w:top w:val="none" w:sz="0" w:space="0" w:color="auto"/>
                        <w:left w:val="none" w:sz="0" w:space="0" w:color="auto"/>
                        <w:bottom w:val="none" w:sz="0" w:space="0" w:color="auto"/>
                        <w:right w:val="none" w:sz="0" w:space="0" w:color="auto"/>
                      </w:divBdr>
                    </w:div>
                  </w:divsChild>
                </w:div>
                <w:div w:id="1318148676">
                  <w:marLeft w:val="0"/>
                  <w:marRight w:val="0"/>
                  <w:marTop w:val="0"/>
                  <w:marBottom w:val="0"/>
                  <w:divBdr>
                    <w:top w:val="none" w:sz="0" w:space="0" w:color="auto"/>
                    <w:left w:val="none" w:sz="0" w:space="0" w:color="auto"/>
                    <w:bottom w:val="none" w:sz="0" w:space="0" w:color="auto"/>
                    <w:right w:val="none" w:sz="0" w:space="0" w:color="auto"/>
                  </w:divBdr>
                  <w:divsChild>
                    <w:div w:id="409810803">
                      <w:marLeft w:val="0"/>
                      <w:marRight w:val="0"/>
                      <w:marTop w:val="0"/>
                      <w:marBottom w:val="0"/>
                      <w:divBdr>
                        <w:top w:val="none" w:sz="0" w:space="0" w:color="auto"/>
                        <w:left w:val="none" w:sz="0" w:space="0" w:color="auto"/>
                        <w:bottom w:val="none" w:sz="0" w:space="0" w:color="auto"/>
                        <w:right w:val="none" w:sz="0" w:space="0" w:color="auto"/>
                      </w:divBdr>
                    </w:div>
                  </w:divsChild>
                </w:div>
                <w:div w:id="1318729048">
                  <w:marLeft w:val="0"/>
                  <w:marRight w:val="0"/>
                  <w:marTop w:val="0"/>
                  <w:marBottom w:val="0"/>
                  <w:divBdr>
                    <w:top w:val="none" w:sz="0" w:space="0" w:color="auto"/>
                    <w:left w:val="none" w:sz="0" w:space="0" w:color="auto"/>
                    <w:bottom w:val="none" w:sz="0" w:space="0" w:color="auto"/>
                    <w:right w:val="none" w:sz="0" w:space="0" w:color="auto"/>
                  </w:divBdr>
                  <w:divsChild>
                    <w:div w:id="805439317">
                      <w:marLeft w:val="0"/>
                      <w:marRight w:val="0"/>
                      <w:marTop w:val="0"/>
                      <w:marBottom w:val="0"/>
                      <w:divBdr>
                        <w:top w:val="none" w:sz="0" w:space="0" w:color="auto"/>
                        <w:left w:val="none" w:sz="0" w:space="0" w:color="auto"/>
                        <w:bottom w:val="none" w:sz="0" w:space="0" w:color="auto"/>
                        <w:right w:val="none" w:sz="0" w:space="0" w:color="auto"/>
                      </w:divBdr>
                    </w:div>
                  </w:divsChild>
                </w:div>
                <w:div w:id="1322543547">
                  <w:marLeft w:val="0"/>
                  <w:marRight w:val="0"/>
                  <w:marTop w:val="0"/>
                  <w:marBottom w:val="0"/>
                  <w:divBdr>
                    <w:top w:val="none" w:sz="0" w:space="0" w:color="auto"/>
                    <w:left w:val="none" w:sz="0" w:space="0" w:color="auto"/>
                    <w:bottom w:val="none" w:sz="0" w:space="0" w:color="auto"/>
                    <w:right w:val="none" w:sz="0" w:space="0" w:color="auto"/>
                  </w:divBdr>
                  <w:divsChild>
                    <w:div w:id="775297334">
                      <w:marLeft w:val="0"/>
                      <w:marRight w:val="0"/>
                      <w:marTop w:val="0"/>
                      <w:marBottom w:val="0"/>
                      <w:divBdr>
                        <w:top w:val="none" w:sz="0" w:space="0" w:color="auto"/>
                        <w:left w:val="none" w:sz="0" w:space="0" w:color="auto"/>
                        <w:bottom w:val="none" w:sz="0" w:space="0" w:color="auto"/>
                        <w:right w:val="none" w:sz="0" w:space="0" w:color="auto"/>
                      </w:divBdr>
                    </w:div>
                  </w:divsChild>
                </w:div>
                <w:div w:id="1322850582">
                  <w:marLeft w:val="0"/>
                  <w:marRight w:val="0"/>
                  <w:marTop w:val="0"/>
                  <w:marBottom w:val="0"/>
                  <w:divBdr>
                    <w:top w:val="none" w:sz="0" w:space="0" w:color="auto"/>
                    <w:left w:val="none" w:sz="0" w:space="0" w:color="auto"/>
                    <w:bottom w:val="none" w:sz="0" w:space="0" w:color="auto"/>
                    <w:right w:val="none" w:sz="0" w:space="0" w:color="auto"/>
                  </w:divBdr>
                  <w:divsChild>
                    <w:div w:id="258876877">
                      <w:marLeft w:val="0"/>
                      <w:marRight w:val="0"/>
                      <w:marTop w:val="0"/>
                      <w:marBottom w:val="0"/>
                      <w:divBdr>
                        <w:top w:val="none" w:sz="0" w:space="0" w:color="auto"/>
                        <w:left w:val="none" w:sz="0" w:space="0" w:color="auto"/>
                        <w:bottom w:val="none" w:sz="0" w:space="0" w:color="auto"/>
                        <w:right w:val="none" w:sz="0" w:space="0" w:color="auto"/>
                      </w:divBdr>
                    </w:div>
                  </w:divsChild>
                </w:div>
                <w:div w:id="1325624106">
                  <w:marLeft w:val="0"/>
                  <w:marRight w:val="0"/>
                  <w:marTop w:val="0"/>
                  <w:marBottom w:val="0"/>
                  <w:divBdr>
                    <w:top w:val="none" w:sz="0" w:space="0" w:color="auto"/>
                    <w:left w:val="none" w:sz="0" w:space="0" w:color="auto"/>
                    <w:bottom w:val="none" w:sz="0" w:space="0" w:color="auto"/>
                    <w:right w:val="none" w:sz="0" w:space="0" w:color="auto"/>
                  </w:divBdr>
                  <w:divsChild>
                    <w:div w:id="189687060">
                      <w:marLeft w:val="0"/>
                      <w:marRight w:val="0"/>
                      <w:marTop w:val="0"/>
                      <w:marBottom w:val="0"/>
                      <w:divBdr>
                        <w:top w:val="none" w:sz="0" w:space="0" w:color="auto"/>
                        <w:left w:val="none" w:sz="0" w:space="0" w:color="auto"/>
                        <w:bottom w:val="none" w:sz="0" w:space="0" w:color="auto"/>
                        <w:right w:val="none" w:sz="0" w:space="0" w:color="auto"/>
                      </w:divBdr>
                    </w:div>
                  </w:divsChild>
                </w:div>
                <w:div w:id="1332441993">
                  <w:marLeft w:val="0"/>
                  <w:marRight w:val="0"/>
                  <w:marTop w:val="0"/>
                  <w:marBottom w:val="0"/>
                  <w:divBdr>
                    <w:top w:val="none" w:sz="0" w:space="0" w:color="auto"/>
                    <w:left w:val="none" w:sz="0" w:space="0" w:color="auto"/>
                    <w:bottom w:val="none" w:sz="0" w:space="0" w:color="auto"/>
                    <w:right w:val="none" w:sz="0" w:space="0" w:color="auto"/>
                  </w:divBdr>
                  <w:divsChild>
                    <w:div w:id="354814935">
                      <w:marLeft w:val="0"/>
                      <w:marRight w:val="0"/>
                      <w:marTop w:val="0"/>
                      <w:marBottom w:val="0"/>
                      <w:divBdr>
                        <w:top w:val="none" w:sz="0" w:space="0" w:color="auto"/>
                        <w:left w:val="none" w:sz="0" w:space="0" w:color="auto"/>
                        <w:bottom w:val="none" w:sz="0" w:space="0" w:color="auto"/>
                        <w:right w:val="none" w:sz="0" w:space="0" w:color="auto"/>
                      </w:divBdr>
                    </w:div>
                  </w:divsChild>
                </w:div>
                <w:div w:id="1333605721">
                  <w:marLeft w:val="0"/>
                  <w:marRight w:val="0"/>
                  <w:marTop w:val="0"/>
                  <w:marBottom w:val="0"/>
                  <w:divBdr>
                    <w:top w:val="none" w:sz="0" w:space="0" w:color="auto"/>
                    <w:left w:val="none" w:sz="0" w:space="0" w:color="auto"/>
                    <w:bottom w:val="none" w:sz="0" w:space="0" w:color="auto"/>
                    <w:right w:val="none" w:sz="0" w:space="0" w:color="auto"/>
                  </w:divBdr>
                  <w:divsChild>
                    <w:div w:id="554002238">
                      <w:marLeft w:val="0"/>
                      <w:marRight w:val="0"/>
                      <w:marTop w:val="0"/>
                      <w:marBottom w:val="0"/>
                      <w:divBdr>
                        <w:top w:val="none" w:sz="0" w:space="0" w:color="auto"/>
                        <w:left w:val="none" w:sz="0" w:space="0" w:color="auto"/>
                        <w:bottom w:val="none" w:sz="0" w:space="0" w:color="auto"/>
                        <w:right w:val="none" w:sz="0" w:space="0" w:color="auto"/>
                      </w:divBdr>
                    </w:div>
                  </w:divsChild>
                </w:div>
                <w:div w:id="1340497295">
                  <w:marLeft w:val="0"/>
                  <w:marRight w:val="0"/>
                  <w:marTop w:val="0"/>
                  <w:marBottom w:val="0"/>
                  <w:divBdr>
                    <w:top w:val="none" w:sz="0" w:space="0" w:color="auto"/>
                    <w:left w:val="none" w:sz="0" w:space="0" w:color="auto"/>
                    <w:bottom w:val="none" w:sz="0" w:space="0" w:color="auto"/>
                    <w:right w:val="none" w:sz="0" w:space="0" w:color="auto"/>
                  </w:divBdr>
                  <w:divsChild>
                    <w:div w:id="97877610">
                      <w:marLeft w:val="0"/>
                      <w:marRight w:val="0"/>
                      <w:marTop w:val="0"/>
                      <w:marBottom w:val="0"/>
                      <w:divBdr>
                        <w:top w:val="none" w:sz="0" w:space="0" w:color="auto"/>
                        <w:left w:val="none" w:sz="0" w:space="0" w:color="auto"/>
                        <w:bottom w:val="none" w:sz="0" w:space="0" w:color="auto"/>
                        <w:right w:val="none" w:sz="0" w:space="0" w:color="auto"/>
                      </w:divBdr>
                    </w:div>
                  </w:divsChild>
                </w:div>
                <w:div w:id="1342005137">
                  <w:marLeft w:val="0"/>
                  <w:marRight w:val="0"/>
                  <w:marTop w:val="0"/>
                  <w:marBottom w:val="0"/>
                  <w:divBdr>
                    <w:top w:val="none" w:sz="0" w:space="0" w:color="auto"/>
                    <w:left w:val="none" w:sz="0" w:space="0" w:color="auto"/>
                    <w:bottom w:val="none" w:sz="0" w:space="0" w:color="auto"/>
                    <w:right w:val="none" w:sz="0" w:space="0" w:color="auto"/>
                  </w:divBdr>
                  <w:divsChild>
                    <w:div w:id="1488858571">
                      <w:marLeft w:val="0"/>
                      <w:marRight w:val="0"/>
                      <w:marTop w:val="0"/>
                      <w:marBottom w:val="0"/>
                      <w:divBdr>
                        <w:top w:val="none" w:sz="0" w:space="0" w:color="auto"/>
                        <w:left w:val="none" w:sz="0" w:space="0" w:color="auto"/>
                        <w:bottom w:val="none" w:sz="0" w:space="0" w:color="auto"/>
                        <w:right w:val="none" w:sz="0" w:space="0" w:color="auto"/>
                      </w:divBdr>
                    </w:div>
                  </w:divsChild>
                </w:div>
                <w:div w:id="1358659151">
                  <w:marLeft w:val="0"/>
                  <w:marRight w:val="0"/>
                  <w:marTop w:val="0"/>
                  <w:marBottom w:val="0"/>
                  <w:divBdr>
                    <w:top w:val="none" w:sz="0" w:space="0" w:color="auto"/>
                    <w:left w:val="none" w:sz="0" w:space="0" w:color="auto"/>
                    <w:bottom w:val="none" w:sz="0" w:space="0" w:color="auto"/>
                    <w:right w:val="none" w:sz="0" w:space="0" w:color="auto"/>
                  </w:divBdr>
                  <w:divsChild>
                    <w:div w:id="1719624820">
                      <w:marLeft w:val="0"/>
                      <w:marRight w:val="0"/>
                      <w:marTop w:val="0"/>
                      <w:marBottom w:val="0"/>
                      <w:divBdr>
                        <w:top w:val="none" w:sz="0" w:space="0" w:color="auto"/>
                        <w:left w:val="none" w:sz="0" w:space="0" w:color="auto"/>
                        <w:bottom w:val="none" w:sz="0" w:space="0" w:color="auto"/>
                        <w:right w:val="none" w:sz="0" w:space="0" w:color="auto"/>
                      </w:divBdr>
                    </w:div>
                  </w:divsChild>
                </w:div>
                <w:div w:id="1360399718">
                  <w:marLeft w:val="0"/>
                  <w:marRight w:val="0"/>
                  <w:marTop w:val="0"/>
                  <w:marBottom w:val="0"/>
                  <w:divBdr>
                    <w:top w:val="none" w:sz="0" w:space="0" w:color="auto"/>
                    <w:left w:val="none" w:sz="0" w:space="0" w:color="auto"/>
                    <w:bottom w:val="none" w:sz="0" w:space="0" w:color="auto"/>
                    <w:right w:val="none" w:sz="0" w:space="0" w:color="auto"/>
                  </w:divBdr>
                  <w:divsChild>
                    <w:div w:id="224535456">
                      <w:marLeft w:val="0"/>
                      <w:marRight w:val="0"/>
                      <w:marTop w:val="0"/>
                      <w:marBottom w:val="0"/>
                      <w:divBdr>
                        <w:top w:val="none" w:sz="0" w:space="0" w:color="auto"/>
                        <w:left w:val="none" w:sz="0" w:space="0" w:color="auto"/>
                        <w:bottom w:val="none" w:sz="0" w:space="0" w:color="auto"/>
                        <w:right w:val="none" w:sz="0" w:space="0" w:color="auto"/>
                      </w:divBdr>
                    </w:div>
                  </w:divsChild>
                </w:div>
                <w:div w:id="1370454705">
                  <w:marLeft w:val="0"/>
                  <w:marRight w:val="0"/>
                  <w:marTop w:val="0"/>
                  <w:marBottom w:val="0"/>
                  <w:divBdr>
                    <w:top w:val="none" w:sz="0" w:space="0" w:color="auto"/>
                    <w:left w:val="none" w:sz="0" w:space="0" w:color="auto"/>
                    <w:bottom w:val="none" w:sz="0" w:space="0" w:color="auto"/>
                    <w:right w:val="none" w:sz="0" w:space="0" w:color="auto"/>
                  </w:divBdr>
                  <w:divsChild>
                    <w:div w:id="885795151">
                      <w:marLeft w:val="0"/>
                      <w:marRight w:val="0"/>
                      <w:marTop w:val="0"/>
                      <w:marBottom w:val="0"/>
                      <w:divBdr>
                        <w:top w:val="none" w:sz="0" w:space="0" w:color="auto"/>
                        <w:left w:val="none" w:sz="0" w:space="0" w:color="auto"/>
                        <w:bottom w:val="none" w:sz="0" w:space="0" w:color="auto"/>
                        <w:right w:val="none" w:sz="0" w:space="0" w:color="auto"/>
                      </w:divBdr>
                    </w:div>
                  </w:divsChild>
                </w:div>
                <w:div w:id="1371151980">
                  <w:marLeft w:val="0"/>
                  <w:marRight w:val="0"/>
                  <w:marTop w:val="0"/>
                  <w:marBottom w:val="0"/>
                  <w:divBdr>
                    <w:top w:val="none" w:sz="0" w:space="0" w:color="auto"/>
                    <w:left w:val="none" w:sz="0" w:space="0" w:color="auto"/>
                    <w:bottom w:val="none" w:sz="0" w:space="0" w:color="auto"/>
                    <w:right w:val="none" w:sz="0" w:space="0" w:color="auto"/>
                  </w:divBdr>
                  <w:divsChild>
                    <w:div w:id="1578595625">
                      <w:marLeft w:val="0"/>
                      <w:marRight w:val="0"/>
                      <w:marTop w:val="0"/>
                      <w:marBottom w:val="0"/>
                      <w:divBdr>
                        <w:top w:val="none" w:sz="0" w:space="0" w:color="auto"/>
                        <w:left w:val="none" w:sz="0" w:space="0" w:color="auto"/>
                        <w:bottom w:val="none" w:sz="0" w:space="0" w:color="auto"/>
                        <w:right w:val="none" w:sz="0" w:space="0" w:color="auto"/>
                      </w:divBdr>
                    </w:div>
                  </w:divsChild>
                </w:div>
                <w:div w:id="1371345732">
                  <w:marLeft w:val="0"/>
                  <w:marRight w:val="0"/>
                  <w:marTop w:val="0"/>
                  <w:marBottom w:val="0"/>
                  <w:divBdr>
                    <w:top w:val="none" w:sz="0" w:space="0" w:color="auto"/>
                    <w:left w:val="none" w:sz="0" w:space="0" w:color="auto"/>
                    <w:bottom w:val="none" w:sz="0" w:space="0" w:color="auto"/>
                    <w:right w:val="none" w:sz="0" w:space="0" w:color="auto"/>
                  </w:divBdr>
                  <w:divsChild>
                    <w:div w:id="1819763044">
                      <w:marLeft w:val="0"/>
                      <w:marRight w:val="0"/>
                      <w:marTop w:val="0"/>
                      <w:marBottom w:val="0"/>
                      <w:divBdr>
                        <w:top w:val="none" w:sz="0" w:space="0" w:color="auto"/>
                        <w:left w:val="none" w:sz="0" w:space="0" w:color="auto"/>
                        <w:bottom w:val="none" w:sz="0" w:space="0" w:color="auto"/>
                        <w:right w:val="none" w:sz="0" w:space="0" w:color="auto"/>
                      </w:divBdr>
                    </w:div>
                  </w:divsChild>
                </w:div>
                <w:div w:id="1380474275">
                  <w:marLeft w:val="0"/>
                  <w:marRight w:val="0"/>
                  <w:marTop w:val="0"/>
                  <w:marBottom w:val="0"/>
                  <w:divBdr>
                    <w:top w:val="none" w:sz="0" w:space="0" w:color="auto"/>
                    <w:left w:val="none" w:sz="0" w:space="0" w:color="auto"/>
                    <w:bottom w:val="none" w:sz="0" w:space="0" w:color="auto"/>
                    <w:right w:val="none" w:sz="0" w:space="0" w:color="auto"/>
                  </w:divBdr>
                  <w:divsChild>
                    <w:div w:id="903218876">
                      <w:marLeft w:val="0"/>
                      <w:marRight w:val="0"/>
                      <w:marTop w:val="0"/>
                      <w:marBottom w:val="0"/>
                      <w:divBdr>
                        <w:top w:val="none" w:sz="0" w:space="0" w:color="auto"/>
                        <w:left w:val="none" w:sz="0" w:space="0" w:color="auto"/>
                        <w:bottom w:val="none" w:sz="0" w:space="0" w:color="auto"/>
                        <w:right w:val="none" w:sz="0" w:space="0" w:color="auto"/>
                      </w:divBdr>
                    </w:div>
                  </w:divsChild>
                </w:div>
                <w:div w:id="1385332705">
                  <w:marLeft w:val="0"/>
                  <w:marRight w:val="0"/>
                  <w:marTop w:val="0"/>
                  <w:marBottom w:val="0"/>
                  <w:divBdr>
                    <w:top w:val="none" w:sz="0" w:space="0" w:color="auto"/>
                    <w:left w:val="none" w:sz="0" w:space="0" w:color="auto"/>
                    <w:bottom w:val="none" w:sz="0" w:space="0" w:color="auto"/>
                    <w:right w:val="none" w:sz="0" w:space="0" w:color="auto"/>
                  </w:divBdr>
                  <w:divsChild>
                    <w:div w:id="1423600349">
                      <w:marLeft w:val="0"/>
                      <w:marRight w:val="0"/>
                      <w:marTop w:val="0"/>
                      <w:marBottom w:val="0"/>
                      <w:divBdr>
                        <w:top w:val="none" w:sz="0" w:space="0" w:color="auto"/>
                        <w:left w:val="none" w:sz="0" w:space="0" w:color="auto"/>
                        <w:bottom w:val="none" w:sz="0" w:space="0" w:color="auto"/>
                        <w:right w:val="none" w:sz="0" w:space="0" w:color="auto"/>
                      </w:divBdr>
                    </w:div>
                  </w:divsChild>
                </w:div>
                <w:div w:id="1388214740">
                  <w:marLeft w:val="0"/>
                  <w:marRight w:val="0"/>
                  <w:marTop w:val="0"/>
                  <w:marBottom w:val="0"/>
                  <w:divBdr>
                    <w:top w:val="none" w:sz="0" w:space="0" w:color="auto"/>
                    <w:left w:val="none" w:sz="0" w:space="0" w:color="auto"/>
                    <w:bottom w:val="none" w:sz="0" w:space="0" w:color="auto"/>
                    <w:right w:val="none" w:sz="0" w:space="0" w:color="auto"/>
                  </w:divBdr>
                  <w:divsChild>
                    <w:div w:id="382758832">
                      <w:marLeft w:val="0"/>
                      <w:marRight w:val="0"/>
                      <w:marTop w:val="0"/>
                      <w:marBottom w:val="0"/>
                      <w:divBdr>
                        <w:top w:val="none" w:sz="0" w:space="0" w:color="auto"/>
                        <w:left w:val="none" w:sz="0" w:space="0" w:color="auto"/>
                        <w:bottom w:val="none" w:sz="0" w:space="0" w:color="auto"/>
                        <w:right w:val="none" w:sz="0" w:space="0" w:color="auto"/>
                      </w:divBdr>
                    </w:div>
                  </w:divsChild>
                </w:div>
                <w:div w:id="1389305676">
                  <w:marLeft w:val="0"/>
                  <w:marRight w:val="0"/>
                  <w:marTop w:val="0"/>
                  <w:marBottom w:val="0"/>
                  <w:divBdr>
                    <w:top w:val="none" w:sz="0" w:space="0" w:color="auto"/>
                    <w:left w:val="none" w:sz="0" w:space="0" w:color="auto"/>
                    <w:bottom w:val="none" w:sz="0" w:space="0" w:color="auto"/>
                    <w:right w:val="none" w:sz="0" w:space="0" w:color="auto"/>
                  </w:divBdr>
                  <w:divsChild>
                    <w:div w:id="667098002">
                      <w:marLeft w:val="0"/>
                      <w:marRight w:val="0"/>
                      <w:marTop w:val="0"/>
                      <w:marBottom w:val="0"/>
                      <w:divBdr>
                        <w:top w:val="none" w:sz="0" w:space="0" w:color="auto"/>
                        <w:left w:val="none" w:sz="0" w:space="0" w:color="auto"/>
                        <w:bottom w:val="none" w:sz="0" w:space="0" w:color="auto"/>
                        <w:right w:val="none" w:sz="0" w:space="0" w:color="auto"/>
                      </w:divBdr>
                    </w:div>
                  </w:divsChild>
                </w:div>
                <w:div w:id="1389961862">
                  <w:marLeft w:val="0"/>
                  <w:marRight w:val="0"/>
                  <w:marTop w:val="0"/>
                  <w:marBottom w:val="0"/>
                  <w:divBdr>
                    <w:top w:val="none" w:sz="0" w:space="0" w:color="auto"/>
                    <w:left w:val="none" w:sz="0" w:space="0" w:color="auto"/>
                    <w:bottom w:val="none" w:sz="0" w:space="0" w:color="auto"/>
                    <w:right w:val="none" w:sz="0" w:space="0" w:color="auto"/>
                  </w:divBdr>
                  <w:divsChild>
                    <w:div w:id="202794997">
                      <w:marLeft w:val="0"/>
                      <w:marRight w:val="0"/>
                      <w:marTop w:val="0"/>
                      <w:marBottom w:val="0"/>
                      <w:divBdr>
                        <w:top w:val="none" w:sz="0" w:space="0" w:color="auto"/>
                        <w:left w:val="none" w:sz="0" w:space="0" w:color="auto"/>
                        <w:bottom w:val="none" w:sz="0" w:space="0" w:color="auto"/>
                        <w:right w:val="none" w:sz="0" w:space="0" w:color="auto"/>
                      </w:divBdr>
                    </w:div>
                  </w:divsChild>
                </w:div>
                <w:div w:id="1396008867">
                  <w:marLeft w:val="0"/>
                  <w:marRight w:val="0"/>
                  <w:marTop w:val="0"/>
                  <w:marBottom w:val="0"/>
                  <w:divBdr>
                    <w:top w:val="none" w:sz="0" w:space="0" w:color="auto"/>
                    <w:left w:val="none" w:sz="0" w:space="0" w:color="auto"/>
                    <w:bottom w:val="none" w:sz="0" w:space="0" w:color="auto"/>
                    <w:right w:val="none" w:sz="0" w:space="0" w:color="auto"/>
                  </w:divBdr>
                  <w:divsChild>
                    <w:div w:id="2078748777">
                      <w:marLeft w:val="0"/>
                      <w:marRight w:val="0"/>
                      <w:marTop w:val="0"/>
                      <w:marBottom w:val="0"/>
                      <w:divBdr>
                        <w:top w:val="none" w:sz="0" w:space="0" w:color="auto"/>
                        <w:left w:val="none" w:sz="0" w:space="0" w:color="auto"/>
                        <w:bottom w:val="none" w:sz="0" w:space="0" w:color="auto"/>
                        <w:right w:val="none" w:sz="0" w:space="0" w:color="auto"/>
                      </w:divBdr>
                    </w:div>
                  </w:divsChild>
                </w:div>
                <w:div w:id="1397512255">
                  <w:marLeft w:val="0"/>
                  <w:marRight w:val="0"/>
                  <w:marTop w:val="0"/>
                  <w:marBottom w:val="0"/>
                  <w:divBdr>
                    <w:top w:val="none" w:sz="0" w:space="0" w:color="auto"/>
                    <w:left w:val="none" w:sz="0" w:space="0" w:color="auto"/>
                    <w:bottom w:val="none" w:sz="0" w:space="0" w:color="auto"/>
                    <w:right w:val="none" w:sz="0" w:space="0" w:color="auto"/>
                  </w:divBdr>
                  <w:divsChild>
                    <w:div w:id="2052261580">
                      <w:marLeft w:val="0"/>
                      <w:marRight w:val="0"/>
                      <w:marTop w:val="0"/>
                      <w:marBottom w:val="0"/>
                      <w:divBdr>
                        <w:top w:val="none" w:sz="0" w:space="0" w:color="auto"/>
                        <w:left w:val="none" w:sz="0" w:space="0" w:color="auto"/>
                        <w:bottom w:val="none" w:sz="0" w:space="0" w:color="auto"/>
                        <w:right w:val="none" w:sz="0" w:space="0" w:color="auto"/>
                      </w:divBdr>
                    </w:div>
                  </w:divsChild>
                </w:div>
                <w:div w:id="1400398919">
                  <w:marLeft w:val="0"/>
                  <w:marRight w:val="0"/>
                  <w:marTop w:val="0"/>
                  <w:marBottom w:val="0"/>
                  <w:divBdr>
                    <w:top w:val="none" w:sz="0" w:space="0" w:color="auto"/>
                    <w:left w:val="none" w:sz="0" w:space="0" w:color="auto"/>
                    <w:bottom w:val="none" w:sz="0" w:space="0" w:color="auto"/>
                    <w:right w:val="none" w:sz="0" w:space="0" w:color="auto"/>
                  </w:divBdr>
                  <w:divsChild>
                    <w:div w:id="648637426">
                      <w:marLeft w:val="0"/>
                      <w:marRight w:val="0"/>
                      <w:marTop w:val="0"/>
                      <w:marBottom w:val="0"/>
                      <w:divBdr>
                        <w:top w:val="none" w:sz="0" w:space="0" w:color="auto"/>
                        <w:left w:val="none" w:sz="0" w:space="0" w:color="auto"/>
                        <w:bottom w:val="none" w:sz="0" w:space="0" w:color="auto"/>
                        <w:right w:val="none" w:sz="0" w:space="0" w:color="auto"/>
                      </w:divBdr>
                    </w:div>
                  </w:divsChild>
                </w:div>
                <w:div w:id="1416240432">
                  <w:marLeft w:val="0"/>
                  <w:marRight w:val="0"/>
                  <w:marTop w:val="0"/>
                  <w:marBottom w:val="0"/>
                  <w:divBdr>
                    <w:top w:val="none" w:sz="0" w:space="0" w:color="auto"/>
                    <w:left w:val="none" w:sz="0" w:space="0" w:color="auto"/>
                    <w:bottom w:val="none" w:sz="0" w:space="0" w:color="auto"/>
                    <w:right w:val="none" w:sz="0" w:space="0" w:color="auto"/>
                  </w:divBdr>
                  <w:divsChild>
                    <w:div w:id="1904025327">
                      <w:marLeft w:val="0"/>
                      <w:marRight w:val="0"/>
                      <w:marTop w:val="0"/>
                      <w:marBottom w:val="0"/>
                      <w:divBdr>
                        <w:top w:val="none" w:sz="0" w:space="0" w:color="auto"/>
                        <w:left w:val="none" w:sz="0" w:space="0" w:color="auto"/>
                        <w:bottom w:val="none" w:sz="0" w:space="0" w:color="auto"/>
                        <w:right w:val="none" w:sz="0" w:space="0" w:color="auto"/>
                      </w:divBdr>
                    </w:div>
                  </w:divsChild>
                </w:div>
                <w:div w:id="1434471195">
                  <w:marLeft w:val="0"/>
                  <w:marRight w:val="0"/>
                  <w:marTop w:val="0"/>
                  <w:marBottom w:val="0"/>
                  <w:divBdr>
                    <w:top w:val="none" w:sz="0" w:space="0" w:color="auto"/>
                    <w:left w:val="none" w:sz="0" w:space="0" w:color="auto"/>
                    <w:bottom w:val="none" w:sz="0" w:space="0" w:color="auto"/>
                    <w:right w:val="none" w:sz="0" w:space="0" w:color="auto"/>
                  </w:divBdr>
                  <w:divsChild>
                    <w:div w:id="2019649672">
                      <w:marLeft w:val="0"/>
                      <w:marRight w:val="0"/>
                      <w:marTop w:val="0"/>
                      <w:marBottom w:val="0"/>
                      <w:divBdr>
                        <w:top w:val="none" w:sz="0" w:space="0" w:color="auto"/>
                        <w:left w:val="none" w:sz="0" w:space="0" w:color="auto"/>
                        <w:bottom w:val="none" w:sz="0" w:space="0" w:color="auto"/>
                        <w:right w:val="none" w:sz="0" w:space="0" w:color="auto"/>
                      </w:divBdr>
                    </w:div>
                  </w:divsChild>
                </w:div>
                <w:div w:id="1441410476">
                  <w:marLeft w:val="0"/>
                  <w:marRight w:val="0"/>
                  <w:marTop w:val="0"/>
                  <w:marBottom w:val="0"/>
                  <w:divBdr>
                    <w:top w:val="none" w:sz="0" w:space="0" w:color="auto"/>
                    <w:left w:val="none" w:sz="0" w:space="0" w:color="auto"/>
                    <w:bottom w:val="none" w:sz="0" w:space="0" w:color="auto"/>
                    <w:right w:val="none" w:sz="0" w:space="0" w:color="auto"/>
                  </w:divBdr>
                  <w:divsChild>
                    <w:div w:id="1855998119">
                      <w:marLeft w:val="0"/>
                      <w:marRight w:val="0"/>
                      <w:marTop w:val="0"/>
                      <w:marBottom w:val="0"/>
                      <w:divBdr>
                        <w:top w:val="none" w:sz="0" w:space="0" w:color="auto"/>
                        <w:left w:val="none" w:sz="0" w:space="0" w:color="auto"/>
                        <w:bottom w:val="none" w:sz="0" w:space="0" w:color="auto"/>
                        <w:right w:val="none" w:sz="0" w:space="0" w:color="auto"/>
                      </w:divBdr>
                    </w:div>
                  </w:divsChild>
                </w:div>
                <w:div w:id="1442452433">
                  <w:marLeft w:val="0"/>
                  <w:marRight w:val="0"/>
                  <w:marTop w:val="0"/>
                  <w:marBottom w:val="0"/>
                  <w:divBdr>
                    <w:top w:val="none" w:sz="0" w:space="0" w:color="auto"/>
                    <w:left w:val="none" w:sz="0" w:space="0" w:color="auto"/>
                    <w:bottom w:val="none" w:sz="0" w:space="0" w:color="auto"/>
                    <w:right w:val="none" w:sz="0" w:space="0" w:color="auto"/>
                  </w:divBdr>
                  <w:divsChild>
                    <w:div w:id="1204177270">
                      <w:marLeft w:val="0"/>
                      <w:marRight w:val="0"/>
                      <w:marTop w:val="0"/>
                      <w:marBottom w:val="0"/>
                      <w:divBdr>
                        <w:top w:val="none" w:sz="0" w:space="0" w:color="auto"/>
                        <w:left w:val="none" w:sz="0" w:space="0" w:color="auto"/>
                        <w:bottom w:val="none" w:sz="0" w:space="0" w:color="auto"/>
                        <w:right w:val="none" w:sz="0" w:space="0" w:color="auto"/>
                      </w:divBdr>
                    </w:div>
                  </w:divsChild>
                </w:div>
                <w:div w:id="1446001429">
                  <w:marLeft w:val="0"/>
                  <w:marRight w:val="0"/>
                  <w:marTop w:val="0"/>
                  <w:marBottom w:val="0"/>
                  <w:divBdr>
                    <w:top w:val="none" w:sz="0" w:space="0" w:color="auto"/>
                    <w:left w:val="none" w:sz="0" w:space="0" w:color="auto"/>
                    <w:bottom w:val="none" w:sz="0" w:space="0" w:color="auto"/>
                    <w:right w:val="none" w:sz="0" w:space="0" w:color="auto"/>
                  </w:divBdr>
                  <w:divsChild>
                    <w:div w:id="364138020">
                      <w:marLeft w:val="0"/>
                      <w:marRight w:val="0"/>
                      <w:marTop w:val="0"/>
                      <w:marBottom w:val="0"/>
                      <w:divBdr>
                        <w:top w:val="none" w:sz="0" w:space="0" w:color="auto"/>
                        <w:left w:val="none" w:sz="0" w:space="0" w:color="auto"/>
                        <w:bottom w:val="none" w:sz="0" w:space="0" w:color="auto"/>
                        <w:right w:val="none" w:sz="0" w:space="0" w:color="auto"/>
                      </w:divBdr>
                    </w:div>
                  </w:divsChild>
                </w:div>
                <w:div w:id="1449084664">
                  <w:marLeft w:val="0"/>
                  <w:marRight w:val="0"/>
                  <w:marTop w:val="0"/>
                  <w:marBottom w:val="0"/>
                  <w:divBdr>
                    <w:top w:val="none" w:sz="0" w:space="0" w:color="auto"/>
                    <w:left w:val="none" w:sz="0" w:space="0" w:color="auto"/>
                    <w:bottom w:val="none" w:sz="0" w:space="0" w:color="auto"/>
                    <w:right w:val="none" w:sz="0" w:space="0" w:color="auto"/>
                  </w:divBdr>
                  <w:divsChild>
                    <w:div w:id="1892618717">
                      <w:marLeft w:val="0"/>
                      <w:marRight w:val="0"/>
                      <w:marTop w:val="0"/>
                      <w:marBottom w:val="0"/>
                      <w:divBdr>
                        <w:top w:val="none" w:sz="0" w:space="0" w:color="auto"/>
                        <w:left w:val="none" w:sz="0" w:space="0" w:color="auto"/>
                        <w:bottom w:val="none" w:sz="0" w:space="0" w:color="auto"/>
                        <w:right w:val="none" w:sz="0" w:space="0" w:color="auto"/>
                      </w:divBdr>
                    </w:div>
                  </w:divsChild>
                </w:div>
                <w:div w:id="1451126209">
                  <w:marLeft w:val="0"/>
                  <w:marRight w:val="0"/>
                  <w:marTop w:val="0"/>
                  <w:marBottom w:val="0"/>
                  <w:divBdr>
                    <w:top w:val="none" w:sz="0" w:space="0" w:color="auto"/>
                    <w:left w:val="none" w:sz="0" w:space="0" w:color="auto"/>
                    <w:bottom w:val="none" w:sz="0" w:space="0" w:color="auto"/>
                    <w:right w:val="none" w:sz="0" w:space="0" w:color="auto"/>
                  </w:divBdr>
                  <w:divsChild>
                    <w:div w:id="1902666965">
                      <w:marLeft w:val="0"/>
                      <w:marRight w:val="0"/>
                      <w:marTop w:val="0"/>
                      <w:marBottom w:val="0"/>
                      <w:divBdr>
                        <w:top w:val="none" w:sz="0" w:space="0" w:color="auto"/>
                        <w:left w:val="none" w:sz="0" w:space="0" w:color="auto"/>
                        <w:bottom w:val="none" w:sz="0" w:space="0" w:color="auto"/>
                        <w:right w:val="none" w:sz="0" w:space="0" w:color="auto"/>
                      </w:divBdr>
                    </w:div>
                  </w:divsChild>
                </w:div>
                <w:div w:id="1460683297">
                  <w:marLeft w:val="0"/>
                  <w:marRight w:val="0"/>
                  <w:marTop w:val="0"/>
                  <w:marBottom w:val="0"/>
                  <w:divBdr>
                    <w:top w:val="none" w:sz="0" w:space="0" w:color="auto"/>
                    <w:left w:val="none" w:sz="0" w:space="0" w:color="auto"/>
                    <w:bottom w:val="none" w:sz="0" w:space="0" w:color="auto"/>
                    <w:right w:val="none" w:sz="0" w:space="0" w:color="auto"/>
                  </w:divBdr>
                  <w:divsChild>
                    <w:div w:id="351418467">
                      <w:marLeft w:val="0"/>
                      <w:marRight w:val="0"/>
                      <w:marTop w:val="0"/>
                      <w:marBottom w:val="0"/>
                      <w:divBdr>
                        <w:top w:val="none" w:sz="0" w:space="0" w:color="auto"/>
                        <w:left w:val="none" w:sz="0" w:space="0" w:color="auto"/>
                        <w:bottom w:val="none" w:sz="0" w:space="0" w:color="auto"/>
                        <w:right w:val="none" w:sz="0" w:space="0" w:color="auto"/>
                      </w:divBdr>
                    </w:div>
                  </w:divsChild>
                </w:div>
                <w:div w:id="1464811943">
                  <w:marLeft w:val="0"/>
                  <w:marRight w:val="0"/>
                  <w:marTop w:val="0"/>
                  <w:marBottom w:val="0"/>
                  <w:divBdr>
                    <w:top w:val="none" w:sz="0" w:space="0" w:color="auto"/>
                    <w:left w:val="none" w:sz="0" w:space="0" w:color="auto"/>
                    <w:bottom w:val="none" w:sz="0" w:space="0" w:color="auto"/>
                    <w:right w:val="none" w:sz="0" w:space="0" w:color="auto"/>
                  </w:divBdr>
                  <w:divsChild>
                    <w:div w:id="990249503">
                      <w:marLeft w:val="0"/>
                      <w:marRight w:val="0"/>
                      <w:marTop w:val="0"/>
                      <w:marBottom w:val="0"/>
                      <w:divBdr>
                        <w:top w:val="none" w:sz="0" w:space="0" w:color="auto"/>
                        <w:left w:val="none" w:sz="0" w:space="0" w:color="auto"/>
                        <w:bottom w:val="none" w:sz="0" w:space="0" w:color="auto"/>
                        <w:right w:val="none" w:sz="0" w:space="0" w:color="auto"/>
                      </w:divBdr>
                    </w:div>
                  </w:divsChild>
                </w:div>
                <w:div w:id="1476220078">
                  <w:marLeft w:val="0"/>
                  <w:marRight w:val="0"/>
                  <w:marTop w:val="0"/>
                  <w:marBottom w:val="0"/>
                  <w:divBdr>
                    <w:top w:val="none" w:sz="0" w:space="0" w:color="auto"/>
                    <w:left w:val="none" w:sz="0" w:space="0" w:color="auto"/>
                    <w:bottom w:val="none" w:sz="0" w:space="0" w:color="auto"/>
                    <w:right w:val="none" w:sz="0" w:space="0" w:color="auto"/>
                  </w:divBdr>
                  <w:divsChild>
                    <w:div w:id="268397484">
                      <w:marLeft w:val="0"/>
                      <w:marRight w:val="0"/>
                      <w:marTop w:val="0"/>
                      <w:marBottom w:val="0"/>
                      <w:divBdr>
                        <w:top w:val="none" w:sz="0" w:space="0" w:color="auto"/>
                        <w:left w:val="none" w:sz="0" w:space="0" w:color="auto"/>
                        <w:bottom w:val="none" w:sz="0" w:space="0" w:color="auto"/>
                        <w:right w:val="none" w:sz="0" w:space="0" w:color="auto"/>
                      </w:divBdr>
                    </w:div>
                  </w:divsChild>
                </w:div>
                <w:div w:id="1482506211">
                  <w:marLeft w:val="0"/>
                  <w:marRight w:val="0"/>
                  <w:marTop w:val="0"/>
                  <w:marBottom w:val="0"/>
                  <w:divBdr>
                    <w:top w:val="none" w:sz="0" w:space="0" w:color="auto"/>
                    <w:left w:val="none" w:sz="0" w:space="0" w:color="auto"/>
                    <w:bottom w:val="none" w:sz="0" w:space="0" w:color="auto"/>
                    <w:right w:val="none" w:sz="0" w:space="0" w:color="auto"/>
                  </w:divBdr>
                  <w:divsChild>
                    <w:div w:id="169375488">
                      <w:marLeft w:val="0"/>
                      <w:marRight w:val="0"/>
                      <w:marTop w:val="0"/>
                      <w:marBottom w:val="0"/>
                      <w:divBdr>
                        <w:top w:val="none" w:sz="0" w:space="0" w:color="auto"/>
                        <w:left w:val="none" w:sz="0" w:space="0" w:color="auto"/>
                        <w:bottom w:val="none" w:sz="0" w:space="0" w:color="auto"/>
                        <w:right w:val="none" w:sz="0" w:space="0" w:color="auto"/>
                      </w:divBdr>
                    </w:div>
                  </w:divsChild>
                </w:div>
                <w:div w:id="1487673559">
                  <w:marLeft w:val="0"/>
                  <w:marRight w:val="0"/>
                  <w:marTop w:val="0"/>
                  <w:marBottom w:val="0"/>
                  <w:divBdr>
                    <w:top w:val="none" w:sz="0" w:space="0" w:color="auto"/>
                    <w:left w:val="none" w:sz="0" w:space="0" w:color="auto"/>
                    <w:bottom w:val="none" w:sz="0" w:space="0" w:color="auto"/>
                    <w:right w:val="none" w:sz="0" w:space="0" w:color="auto"/>
                  </w:divBdr>
                  <w:divsChild>
                    <w:div w:id="542791932">
                      <w:marLeft w:val="0"/>
                      <w:marRight w:val="0"/>
                      <w:marTop w:val="0"/>
                      <w:marBottom w:val="0"/>
                      <w:divBdr>
                        <w:top w:val="none" w:sz="0" w:space="0" w:color="auto"/>
                        <w:left w:val="none" w:sz="0" w:space="0" w:color="auto"/>
                        <w:bottom w:val="none" w:sz="0" w:space="0" w:color="auto"/>
                        <w:right w:val="none" w:sz="0" w:space="0" w:color="auto"/>
                      </w:divBdr>
                    </w:div>
                  </w:divsChild>
                </w:div>
                <w:div w:id="1491869615">
                  <w:marLeft w:val="0"/>
                  <w:marRight w:val="0"/>
                  <w:marTop w:val="0"/>
                  <w:marBottom w:val="0"/>
                  <w:divBdr>
                    <w:top w:val="none" w:sz="0" w:space="0" w:color="auto"/>
                    <w:left w:val="none" w:sz="0" w:space="0" w:color="auto"/>
                    <w:bottom w:val="none" w:sz="0" w:space="0" w:color="auto"/>
                    <w:right w:val="none" w:sz="0" w:space="0" w:color="auto"/>
                  </w:divBdr>
                  <w:divsChild>
                    <w:div w:id="141312904">
                      <w:marLeft w:val="0"/>
                      <w:marRight w:val="0"/>
                      <w:marTop w:val="0"/>
                      <w:marBottom w:val="0"/>
                      <w:divBdr>
                        <w:top w:val="none" w:sz="0" w:space="0" w:color="auto"/>
                        <w:left w:val="none" w:sz="0" w:space="0" w:color="auto"/>
                        <w:bottom w:val="none" w:sz="0" w:space="0" w:color="auto"/>
                        <w:right w:val="none" w:sz="0" w:space="0" w:color="auto"/>
                      </w:divBdr>
                    </w:div>
                  </w:divsChild>
                </w:div>
                <w:div w:id="1492328953">
                  <w:marLeft w:val="0"/>
                  <w:marRight w:val="0"/>
                  <w:marTop w:val="0"/>
                  <w:marBottom w:val="0"/>
                  <w:divBdr>
                    <w:top w:val="none" w:sz="0" w:space="0" w:color="auto"/>
                    <w:left w:val="none" w:sz="0" w:space="0" w:color="auto"/>
                    <w:bottom w:val="none" w:sz="0" w:space="0" w:color="auto"/>
                    <w:right w:val="none" w:sz="0" w:space="0" w:color="auto"/>
                  </w:divBdr>
                  <w:divsChild>
                    <w:div w:id="1958632920">
                      <w:marLeft w:val="0"/>
                      <w:marRight w:val="0"/>
                      <w:marTop w:val="0"/>
                      <w:marBottom w:val="0"/>
                      <w:divBdr>
                        <w:top w:val="none" w:sz="0" w:space="0" w:color="auto"/>
                        <w:left w:val="none" w:sz="0" w:space="0" w:color="auto"/>
                        <w:bottom w:val="none" w:sz="0" w:space="0" w:color="auto"/>
                        <w:right w:val="none" w:sz="0" w:space="0" w:color="auto"/>
                      </w:divBdr>
                    </w:div>
                  </w:divsChild>
                </w:div>
                <w:div w:id="1492409305">
                  <w:marLeft w:val="0"/>
                  <w:marRight w:val="0"/>
                  <w:marTop w:val="0"/>
                  <w:marBottom w:val="0"/>
                  <w:divBdr>
                    <w:top w:val="none" w:sz="0" w:space="0" w:color="auto"/>
                    <w:left w:val="none" w:sz="0" w:space="0" w:color="auto"/>
                    <w:bottom w:val="none" w:sz="0" w:space="0" w:color="auto"/>
                    <w:right w:val="none" w:sz="0" w:space="0" w:color="auto"/>
                  </w:divBdr>
                  <w:divsChild>
                    <w:div w:id="866333545">
                      <w:marLeft w:val="0"/>
                      <w:marRight w:val="0"/>
                      <w:marTop w:val="0"/>
                      <w:marBottom w:val="0"/>
                      <w:divBdr>
                        <w:top w:val="none" w:sz="0" w:space="0" w:color="auto"/>
                        <w:left w:val="none" w:sz="0" w:space="0" w:color="auto"/>
                        <w:bottom w:val="none" w:sz="0" w:space="0" w:color="auto"/>
                        <w:right w:val="none" w:sz="0" w:space="0" w:color="auto"/>
                      </w:divBdr>
                    </w:div>
                  </w:divsChild>
                </w:div>
                <w:div w:id="1493108462">
                  <w:marLeft w:val="0"/>
                  <w:marRight w:val="0"/>
                  <w:marTop w:val="0"/>
                  <w:marBottom w:val="0"/>
                  <w:divBdr>
                    <w:top w:val="none" w:sz="0" w:space="0" w:color="auto"/>
                    <w:left w:val="none" w:sz="0" w:space="0" w:color="auto"/>
                    <w:bottom w:val="none" w:sz="0" w:space="0" w:color="auto"/>
                    <w:right w:val="none" w:sz="0" w:space="0" w:color="auto"/>
                  </w:divBdr>
                  <w:divsChild>
                    <w:div w:id="689645246">
                      <w:marLeft w:val="0"/>
                      <w:marRight w:val="0"/>
                      <w:marTop w:val="0"/>
                      <w:marBottom w:val="0"/>
                      <w:divBdr>
                        <w:top w:val="none" w:sz="0" w:space="0" w:color="auto"/>
                        <w:left w:val="none" w:sz="0" w:space="0" w:color="auto"/>
                        <w:bottom w:val="none" w:sz="0" w:space="0" w:color="auto"/>
                        <w:right w:val="none" w:sz="0" w:space="0" w:color="auto"/>
                      </w:divBdr>
                    </w:div>
                  </w:divsChild>
                </w:div>
                <w:div w:id="1499996728">
                  <w:marLeft w:val="0"/>
                  <w:marRight w:val="0"/>
                  <w:marTop w:val="0"/>
                  <w:marBottom w:val="0"/>
                  <w:divBdr>
                    <w:top w:val="none" w:sz="0" w:space="0" w:color="auto"/>
                    <w:left w:val="none" w:sz="0" w:space="0" w:color="auto"/>
                    <w:bottom w:val="none" w:sz="0" w:space="0" w:color="auto"/>
                    <w:right w:val="none" w:sz="0" w:space="0" w:color="auto"/>
                  </w:divBdr>
                  <w:divsChild>
                    <w:div w:id="1439905531">
                      <w:marLeft w:val="0"/>
                      <w:marRight w:val="0"/>
                      <w:marTop w:val="0"/>
                      <w:marBottom w:val="0"/>
                      <w:divBdr>
                        <w:top w:val="none" w:sz="0" w:space="0" w:color="auto"/>
                        <w:left w:val="none" w:sz="0" w:space="0" w:color="auto"/>
                        <w:bottom w:val="none" w:sz="0" w:space="0" w:color="auto"/>
                        <w:right w:val="none" w:sz="0" w:space="0" w:color="auto"/>
                      </w:divBdr>
                    </w:div>
                  </w:divsChild>
                </w:div>
                <w:div w:id="1508523933">
                  <w:marLeft w:val="0"/>
                  <w:marRight w:val="0"/>
                  <w:marTop w:val="0"/>
                  <w:marBottom w:val="0"/>
                  <w:divBdr>
                    <w:top w:val="none" w:sz="0" w:space="0" w:color="auto"/>
                    <w:left w:val="none" w:sz="0" w:space="0" w:color="auto"/>
                    <w:bottom w:val="none" w:sz="0" w:space="0" w:color="auto"/>
                    <w:right w:val="none" w:sz="0" w:space="0" w:color="auto"/>
                  </w:divBdr>
                  <w:divsChild>
                    <w:div w:id="1456800540">
                      <w:marLeft w:val="0"/>
                      <w:marRight w:val="0"/>
                      <w:marTop w:val="0"/>
                      <w:marBottom w:val="0"/>
                      <w:divBdr>
                        <w:top w:val="none" w:sz="0" w:space="0" w:color="auto"/>
                        <w:left w:val="none" w:sz="0" w:space="0" w:color="auto"/>
                        <w:bottom w:val="none" w:sz="0" w:space="0" w:color="auto"/>
                        <w:right w:val="none" w:sz="0" w:space="0" w:color="auto"/>
                      </w:divBdr>
                    </w:div>
                  </w:divsChild>
                </w:div>
                <w:div w:id="1513299186">
                  <w:marLeft w:val="0"/>
                  <w:marRight w:val="0"/>
                  <w:marTop w:val="0"/>
                  <w:marBottom w:val="0"/>
                  <w:divBdr>
                    <w:top w:val="none" w:sz="0" w:space="0" w:color="auto"/>
                    <w:left w:val="none" w:sz="0" w:space="0" w:color="auto"/>
                    <w:bottom w:val="none" w:sz="0" w:space="0" w:color="auto"/>
                    <w:right w:val="none" w:sz="0" w:space="0" w:color="auto"/>
                  </w:divBdr>
                  <w:divsChild>
                    <w:div w:id="2027487685">
                      <w:marLeft w:val="0"/>
                      <w:marRight w:val="0"/>
                      <w:marTop w:val="0"/>
                      <w:marBottom w:val="0"/>
                      <w:divBdr>
                        <w:top w:val="none" w:sz="0" w:space="0" w:color="auto"/>
                        <w:left w:val="none" w:sz="0" w:space="0" w:color="auto"/>
                        <w:bottom w:val="none" w:sz="0" w:space="0" w:color="auto"/>
                        <w:right w:val="none" w:sz="0" w:space="0" w:color="auto"/>
                      </w:divBdr>
                    </w:div>
                  </w:divsChild>
                </w:div>
                <w:div w:id="1513446087">
                  <w:marLeft w:val="0"/>
                  <w:marRight w:val="0"/>
                  <w:marTop w:val="0"/>
                  <w:marBottom w:val="0"/>
                  <w:divBdr>
                    <w:top w:val="none" w:sz="0" w:space="0" w:color="auto"/>
                    <w:left w:val="none" w:sz="0" w:space="0" w:color="auto"/>
                    <w:bottom w:val="none" w:sz="0" w:space="0" w:color="auto"/>
                    <w:right w:val="none" w:sz="0" w:space="0" w:color="auto"/>
                  </w:divBdr>
                  <w:divsChild>
                    <w:div w:id="1516573469">
                      <w:marLeft w:val="0"/>
                      <w:marRight w:val="0"/>
                      <w:marTop w:val="0"/>
                      <w:marBottom w:val="0"/>
                      <w:divBdr>
                        <w:top w:val="none" w:sz="0" w:space="0" w:color="auto"/>
                        <w:left w:val="none" w:sz="0" w:space="0" w:color="auto"/>
                        <w:bottom w:val="none" w:sz="0" w:space="0" w:color="auto"/>
                        <w:right w:val="none" w:sz="0" w:space="0" w:color="auto"/>
                      </w:divBdr>
                    </w:div>
                  </w:divsChild>
                </w:div>
                <w:div w:id="1517428452">
                  <w:marLeft w:val="0"/>
                  <w:marRight w:val="0"/>
                  <w:marTop w:val="0"/>
                  <w:marBottom w:val="0"/>
                  <w:divBdr>
                    <w:top w:val="none" w:sz="0" w:space="0" w:color="auto"/>
                    <w:left w:val="none" w:sz="0" w:space="0" w:color="auto"/>
                    <w:bottom w:val="none" w:sz="0" w:space="0" w:color="auto"/>
                    <w:right w:val="none" w:sz="0" w:space="0" w:color="auto"/>
                  </w:divBdr>
                  <w:divsChild>
                    <w:div w:id="1541360280">
                      <w:marLeft w:val="0"/>
                      <w:marRight w:val="0"/>
                      <w:marTop w:val="0"/>
                      <w:marBottom w:val="0"/>
                      <w:divBdr>
                        <w:top w:val="none" w:sz="0" w:space="0" w:color="auto"/>
                        <w:left w:val="none" w:sz="0" w:space="0" w:color="auto"/>
                        <w:bottom w:val="none" w:sz="0" w:space="0" w:color="auto"/>
                        <w:right w:val="none" w:sz="0" w:space="0" w:color="auto"/>
                      </w:divBdr>
                    </w:div>
                  </w:divsChild>
                </w:div>
                <w:div w:id="1531453224">
                  <w:marLeft w:val="0"/>
                  <w:marRight w:val="0"/>
                  <w:marTop w:val="0"/>
                  <w:marBottom w:val="0"/>
                  <w:divBdr>
                    <w:top w:val="none" w:sz="0" w:space="0" w:color="auto"/>
                    <w:left w:val="none" w:sz="0" w:space="0" w:color="auto"/>
                    <w:bottom w:val="none" w:sz="0" w:space="0" w:color="auto"/>
                    <w:right w:val="none" w:sz="0" w:space="0" w:color="auto"/>
                  </w:divBdr>
                  <w:divsChild>
                    <w:div w:id="1834908079">
                      <w:marLeft w:val="0"/>
                      <w:marRight w:val="0"/>
                      <w:marTop w:val="0"/>
                      <w:marBottom w:val="0"/>
                      <w:divBdr>
                        <w:top w:val="none" w:sz="0" w:space="0" w:color="auto"/>
                        <w:left w:val="none" w:sz="0" w:space="0" w:color="auto"/>
                        <w:bottom w:val="none" w:sz="0" w:space="0" w:color="auto"/>
                        <w:right w:val="none" w:sz="0" w:space="0" w:color="auto"/>
                      </w:divBdr>
                    </w:div>
                  </w:divsChild>
                </w:div>
                <w:div w:id="1532232184">
                  <w:marLeft w:val="0"/>
                  <w:marRight w:val="0"/>
                  <w:marTop w:val="0"/>
                  <w:marBottom w:val="0"/>
                  <w:divBdr>
                    <w:top w:val="none" w:sz="0" w:space="0" w:color="auto"/>
                    <w:left w:val="none" w:sz="0" w:space="0" w:color="auto"/>
                    <w:bottom w:val="none" w:sz="0" w:space="0" w:color="auto"/>
                    <w:right w:val="none" w:sz="0" w:space="0" w:color="auto"/>
                  </w:divBdr>
                  <w:divsChild>
                    <w:div w:id="221527704">
                      <w:marLeft w:val="0"/>
                      <w:marRight w:val="0"/>
                      <w:marTop w:val="0"/>
                      <w:marBottom w:val="0"/>
                      <w:divBdr>
                        <w:top w:val="none" w:sz="0" w:space="0" w:color="auto"/>
                        <w:left w:val="none" w:sz="0" w:space="0" w:color="auto"/>
                        <w:bottom w:val="none" w:sz="0" w:space="0" w:color="auto"/>
                        <w:right w:val="none" w:sz="0" w:space="0" w:color="auto"/>
                      </w:divBdr>
                    </w:div>
                  </w:divsChild>
                </w:div>
                <w:div w:id="1532766469">
                  <w:marLeft w:val="0"/>
                  <w:marRight w:val="0"/>
                  <w:marTop w:val="0"/>
                  <w:marBottom w:val="0"/>
                  <w:divBdr>
                    <w:top w:val="none" w:sz="0" w:space="0" w:color="auto"/>
                    <w:left w:val="none" w:sz="0" w:space="0" w:color="auto"/>
                    <w:bottom w:val="none" w:sz="0" w:space="0" w:color="auto"/>
                    <w:right w:val="none" w:sz="0" w:space="0" w:color="auto"/>
                  </w:divBdr>
                  <w:divsChild>
                    <w:div w:id="49691317">
                      <w:marLeft w:val="0"/>
                      <w:marRight w:val="0"/>
                      <w:marTop w:val="0"/>
                      <w:marBottom w:val="0"/>
                      <w:divBdr>
                        <w:top w:val="none" w:sz="0" w:space="0" w:color="auto"/>
                        <w:left w:val="none" w:sz="0" w:space="0" w:color="auto"/>
                        <w:bottom w:val="none" w:sz="0" w:space="0" w:color="auto"/>
                        <w:right w:val="none" w:sz="0" w:space="0" w:color="auto"/>
                      </w:divBdr>
                    </w:div>
                  </w:divsChild>
                </w:div>
                <w:div w:id="1547332338">
                  <w:marLeft w:val="0"/>
                  <w:marRight w:val="0"/>
                  <w:marTop w:val="0"/>
                  <w:marBottom w:val="0"/>
                  <w:divBdr>
                    <w:top w:val="none" w:sz="0" w:space="0" w:color="auto"/>
                    <w:left w:val="none" w:sz="0" w:space="0" w:color="auto"/>
                    <w:bottom w:val="none" w:sz="0" w:space="0" w:color="auto"/>
                    <w:right w:val="none" w:sz="0" w:space="0" w:color="auto"/>
                  </w:divBdr>
                  <w:divsChild>
                    <w:div w:id="109209833">
                      <w:marLeft w:val="0"/>
                      <w:marRight w:val="0"/>
                      <w:marTop w:val="0"/>
                      <w:marBottom w:val="0"/>
                      <w:divBdr>
                        <w:top w:val="none" w:sz="0" w:space="0" w:color="auto"/>
                        <w:left w:val="none" w:sz="0" w:space="0" w:color="auto"/>
                        <w:bottom w:val="none" w:sz="0" w:space="0" w:color="auto"/>
                        <w:right w:val="none" w:sz="0" w:space="0" w:color="auto"/>
                      </w:divBdr>
                    </w:div>
                  </w:divsChild>
                </w:div>
                <w:div w:id="1551111651">
                  <w:marLeft w:val="0"/>
                  <w:marRight w:val="0"/>
                  <w:marTop w:val="0"/>
                  <w:marBottom w:val="0"/>
                  <w:divBdr>
                    <w:top w:val="none" w:sz="0" w:space="0" w:color="auto"/>
                    <w:left w:val="none" w:sz="0" w:space="0" w:color="auto"/>
                    <w:bottom w:val="none" w:sz="0" w:space="0" w:color="auto"/>
                    <w:right w:val="none" w:sz="0" w:space="0" w:color="auto"/>
                  </w:divBdr>
                  <w:divsChild>
                    <w:div w:id="1350065338">
                      <w:marLeft w:val="0"/>
                      <w:marRight w:val="0"/>
                      <w:marTop w:val="0"/>
                      <w:marBottom w:val="0"/>
                      <w:divBdr>
                        <w:top w:val="none" w:sz="0" w:space="0" w:color="auto"/>
                        <w:left w:val="none" w:sz="0" w:space="0" w:color="auto"/>
                        <w:bottom w:val="none" w:sz="0" w:space="0" w:color="auto"/>
                        <w:right w:val="none" w:sz="0" w:space="0" w:color="auto"/>
                      </w:divBdr>
                    </w:div>
                  </w:divsChild>
                </w:div>
                <w:div w:id="1551190746">
                  <w:marLeft w:val="0"/>
                  <w:marRight w:val="0"/>
                  <w:marTop w:val="0"/>
                  <w:marBottom w:val="0"/>
                  <w:divBdr>
                    <w:top w:val="none" w:sz="0" w:space="0" w:color="auto"/>
                    <w:left w:val="none" w:sz="0" w:space="0" w:color="auto"/>
                    <w:bottom w:val="none" w:sz="0" w:space="0" w:color="auto"/>
                    <w:right w:val="none" w:sz="0" w:space="0" w:color="auto"/>
                  </w:divBdr>
                  <w:divsChild>
                    <w:div w:id="385490635">
                      <w:marLeft w:val="0"/>
                      <w:marRight w:val="0"/>
                      <w:marTop w:val="0"/>
                      <w:marBottom w:val="0"/>
                      <w:divBdr>
                        <w:top w:val="none" w:sz="0" w:space="0" w:color="auto"/>
                        <w:left w:val="none" w:sz="0" w:space="0" w:color="auto"/>
                        <w:bottom w:val="none" w:sz="0" w:space="0" w:color="auto"/>
                        <w:right w:val="none" w:sz="0" w:space="0" w:color="auto"/>
                      </w:divBdr>
                    </w:div>
                  </w:divsChild>
                </w:div>
                <w:div w:id="1551647536">
                  <w:marLeft w:val="0"/>
                  <w:marRight w:val="0"/>
                  <w:marTop w:val="0"/>
                  <w:marBottom w:val="0"/>
                  <w:divBdr>
                    <w:top w:val="none" w:sz="0" w:space="0" w:color="auto"/>
                    <w:left w:val="none" w:sz="0" w:space="0" w:color="auto"/>
                    <w:bottom w:val="none" w:sz="0" w:space="0" w:color="auto"/>
                    <w:right w:val="none" w:sz="0" w:space="0" w:color="auto"/>
                  </w:divBdr>
                  <w:divsChild>
                    <w:div w:id="1654674243">
                      <w:marLeft w:val="0"/>
                      <w:marRight w:val="0"/>
                      <w:marTop w:val="0"/>
                      <w:marBottom w:val="0"/>
                      <w:divBdr>
                        <w:top w:val="none" w:sz="0" w:space="0" w:color="auto"/>
                        <w:left w:val="none" w:sz="0" w:space="0" w:color="auto"/>
                        <w:bottom w:val="none" w:sz="0" w:space="0" w:color="auto"/>
                        <w:right w:val="none" w:sz="0" w:space="0" w:color="auto"/>
                      </w:divBdr>
                    </w:div>
                  </w:divsChild>
                </w:div>
                <w:div w:id="1559896152">
                  <w:marLeft w:val="0"/>
                  <w:marRight w:val="0"/>
                  <w:marTop w:val="0"/>
                  <w:marBottom w:val="0"/>
                  <w:divBdr>
                    <w:top w:val="none" w:sz="0" w:space="0" w:color="auto"/>
                    <w:left w:val="none" w:sz="0" w:space="0" w:color="auto"/>
                    <w:bottom w:val="none" w:sz="0" w:space="0" w:color="auto"/>
                    <w:right w:val="none" w:sz="0" w:space="0" w:color="auto"/>
                  </w:divBdr>
                  <w:divsChild>
                    <w:div w:id="1094981152">
                      <w:marLeft w:val="0"/>
                      <w:marRight w:val="0"/>
                      <w:marTop w:val="0"/>
                      <w:marBottom w:val="0"/>
                      <w:divBdr>
                        <w:top w:val="none" w:sz="0" w:space="0" w:color="auto"/>
                        <w:left w:val="none" w:sz="0" w:space="0" w:color="auto"/>
                        <w:bottom w:val="none" w:sz="0" w:space="0" w:color="auto"/>
                        <w:right w:val="none" w:sz="0" w:space="0" w:color="auto"/>
                      </w:divBdr>
                    </w:div>
                  </w:divsChild>
                </w:div>
                <w:div w:id="1560556376">
                  <w:marLeft w:val="0"/>
                  <w:marRight w:val="0"/>
                  <w:marTop w:val="0"/>
                  <w:marBottom w:val="0"/>
                  <w:divBdr>
                    <w:top w:val="none" w:sz="0" w:space="0" w:color="auto"/>
                    <w:left w:val="none" w:sz="0" w:space="0" w:color="auto"/>
                    <w:bottom w:val="none" w:sz="0" w:space="0" w:color="auto"/>
                    <w:right w:val="none" w:sz="0" w:space="0" w:color="auto"/>
                  </w:divBdr>
                  <w:divsChild>
                    <w:div w:id="201598454">
                      <w:marLeft w:val="0"/>
                      <w:marRight w:val="0"/>
                      <w:marTop w:val="0"/>
                      <w:marBottom w:val="0"/>
                      <w:divBdr>
                        <w:top w:val="none" w:sz="0" w:space="0" w:color="auto"/>
                        <w:left w:val="none" w:sz="0" w:space="0" w:color="auto"/>
                        <w:bottom w:val="none" w:sz="0" w:space="0" w:color="auto"/>
                        <w:right w:val="none" w:sz="0" w:space="0" w:color="auto"/>
                      </w:divBdr>
                    </w:div>
                  </w:divsChild>
                </w:div>
                <w:div w:id="1562978910">
                  <w:marLeft w:val="0"/>
                  <w:marRight w:val="0"/>
                  <w:marTop w:val="0"/>
                  <w:marBottom w:val="0"/>
                  <w:divBdr>
                    <w:top w:val="none" w:sz="0" w:space="0" w:color="auto"/>
                    <w:left w:val="none" w:sz="0" w:space="0" w:color="auto"/>
                    <w:bottom w:val="none" w:sz="0" w:space="0" w:color="auto"/>
                    <w:right w:val="none" w:sz="0" w:space="0" w:color="auto"/>
                  </w:divBdr>
                  <w:divsChild>
                    <w:div w:id="930813689">
                      <w:marLeft w:val="0"/>
                      <w:marRight w:val="0"/>
                      <w:marTop w:val="0"/>
                      <w:marBottom w:val="0"/>
                      <w:divBdr>
                        <w:top w:val="none" w:sz="0" w:space="0" w:color="auto"/>
                        <w:left w:val="none" w:sz="0" w:space="0" w:color="auto"/>
                        <w:bottom w:val="none" w:sz="0" w:space="0" w:color="auto"/>
                        <w:right w:val="none" w:sz="0" w:space="0" w:color="auto"/>
                      </w:divBdr>
                    </w:div>
                  </w:divsChild>
                </w:div>
                <w:div w:id="1571191226">
                  <w:marLeft w:val="0"/>
                  <w:marRight w:val="0"/>
                  <w:marTop w:val="0"/>
                  <w:marBottom w:val="0"/>
                  <w:divBdr>
                    <w:top w:val="none" w:sz="0" w:space="0" w:color="auto"/>
                    <w:left w:val="none" w:sz="0" w:space="0" w:color="auto"/>
                    <w:bottom w:val="none" w:sz="0" w:space="0" w:color="auto"/>
                    <w:right w:val="none" w:sz="0" w:space="0" w:color="auto"/>
                  </w:divBdr>
                  <w:divsChild>
                    <w:div w:id="1049767705">
                      <w:marLeft w:val="0"/>
                      <w:marRight w:val="0"/>
                      <w:marTop w:val="0"/>
                      <w:marBottom w:val="0"/>
                      <w:divBdr>
                        <w:top w:val="none" w:sz="0" w:space="0" w:color="auto"/>
                        <w:left w:val="none" w:sz="0" w:space="0" w:color="auto"/>
                        <w:bottom w:val="none" w:sz="0" w:space="0" w:color="auto"/>
                        <w:right w:val="none" w:sz="0" w:space="0" w:color="auto"/>
                      </w:divBdr>
                    </w:div>
                  </w:divsChild>
                </w:div>
                <w:div w:id="1573005648">
                  <w:marLeft w:val="0"/>
                  <w:marRight w:val="0"/>
                  <w:marTop w:val="0"/>
                  <w:marBottom w:val="0"/>
                  <w:divBdr>
                    <w:top w:val="none" w:sz="0" w:space="0" w:color="auto"/>
                    <w:left w:val="none" w:sz="0" w:space="0" w:color="auto"/>
                    <w:bottom w:val="none" w:sz="0" w:space="0" w:color="auto"/>
                    <w:right w:val="none" w:sz="0" w:space="0" w:color="auto"/>
                  </w:divBdr>
                  <w:divsChild>
                    <w:div w:id="535123693">
                      <w:marLeft w:val="0"/>
                      <w:marRight w:val="0"/>
                      <w:marTop w:val="0"/>
                      <w:marBottom w:val="0"/>
                      <w:divBdr>
                        <w:top w:val="none" w:sz="0" w:space="0" w:color="auto"/>
                        <w:left w:val="none" w:sz="0" w:space="0" w:color="auto"/>
                        <w:bottom w:val="none" w:sz="0" w:space="0" w:color="auto"/>
                        <w:right w:val="none" w:sz="0" w:space="0" w:color="auto"/>
                      </w:divBdr>
                    </w:div>
                  </w:divsChild>
                </w:div>
                <w:div w:id="1575242808">
                  <w:marLeft w:val="0"/>
                  <w:marRight w:val="0"/>
                  <w:marTop w:val="0"/>
                  <w:marBottom w:val="0"/>
                  <w:divBdr>
                    <w:top w:val="none" w:sz="0" w:space="0" w:color="auto"/>
                    <w:left w:val="none" w:sz="0" w:space="0" w:color="auto"/>
                    <w:bottom w:val="none" w:sz="0" w:space="0" w:color="auto"/>
                    <w:right w:val="none" w:sz="0" w:space="0" w:color="auto"/>
                  </w:divBdr>
                  <w:divsChild>
                    <w:div w:id="1232619097">
                      <w:marLeft w:val="0"/>
                      <w:marRight w:val="0"/>
                      <w:marTop w:val="0"/>
                      <w:marBottom w:val="0"/>
                      <w:divBdr>
                        <w:top w:val="none" w:sz="0" w:space="0" w:color="auto"/>
                        <w:left w:val="none" w:sz="0" w:space="0" w:color="auto"/>
                        <w:bottom w:val="none" w:sz="0" w:space="0" w:color="auto"/>
                        <w:right w:val="none" w:sz="0" w:space="0" w:color="auto"/>
                      </w:divBdr>
                    </w:div>
                  </w:divsChild>
                </w:div>
                <w:div w:id="1575971724">
                  <w:marLeft w:val="0"/>
                  <w:marRight w:val="0"/>
                  <w:marTop w:val="0"/>
                  <w:marBottom w:val="0"/>
                  <w:divBdr>
                    <w:top w:val="none" w:sz="0" w:space="0" w:color="auto"/>
                    <w:left w:val="none" w:sz="0" w:space="0" w:color="auto"/>
                    <w:bottom w:val="none" w:sz="0" w:space="0" w:color="auto"/>
                    <w:right w:val="none" w:sz="0" w:space="0" w:color="auto"/>
                  </w:divBdr>
                  <w:divsChild>
                    <w:div w:id="580912691">
                      <w:marLeft w:val="0"/>
                      <w:marRight w:val="0"/>
                      <w:marTop w:val="0"/>
                      <w:marBottom w:val="0"/>
                      <w:divBdr>
                        <w:top w:val="none" w:sz="0" w:space="0" w:color="auto"/>
                        <w:left w:val="none" w:sz="0" w:space="0" w:color="auto"/>
                        <w:bottom w:val="none" w:sz="0" w:space="0" w:color="auto"/>
                        <w:right w:val="none" w:sz="0" w:space="0" w:color="auto"/>
                      </w:divBdr>
                    </w:div>
                  </w:divsChild>
                </w:div>
                <w:div w:id="1579292920">
                  <w:marLeft w:val="0"/>
                  <w:marRight w:val="0"/>
                  <w:marTop w:val="0"/>
                  <w:marBottom w:val="0"/>
                  <w:divBdr>
                    <w:top w:val="none" w:sz="0" w:space="0" w:color="auto"/>
                    <w:left w:val="none" w:sz="0" w:space="0" w:color="auto"/>
                    <w:bottom w:val="none" w:sz="0" w:space="0" w:color="auto"/>
                    <w:right w:val="none" w:sz="0" w:space="0" w:color="auto"/>
                  </w:divBdr>
                  <w:divsChild>
                    <w:div w:id="1760563687">
                      <w:marLeft w:val="0"/>
                      <w:marRight w:val="0"/>
                      <w:marTop w:val="0"/>
                      <w:marBottom w:val="0"/>
                      <w:divBdr>
                        <w:top w:val="none" w:sz="0" w:space="0" w:color="auto"/>
                        <w:left w:val="none" w:sz="0" w:space="0" w:color="auto"/>
                        <w:bottom w:val="none" w:sz="0" w:space="0" w:color="auto"/>
                        <w:right w:val="none" w:sz="0" w:space="0" w:color="auto"/>
                      </w:divBdr>
                    </w:div>
                  </w:divsChild>
                </w:div>
                <w:div w:id="1584800671">
                  <w:marLeft w:val="0"/>
                  <w:marRight w:val="0"/>
                  <w:marTop w:val="0"/>
                  <w:marBottom w:val="0"/>
                  <w:divBdr>
                    <w:top w:val="none" w:sz="0" w:space="0" w:color="auto"/>
                    <w:left w:val="none" w:sz="0" w:space="0" w:color="auto"/>
                    <w:bottom w:val="none" w:sz="0" w:space="0" w:color="auto"/>
                    <w:right w:val="none" w:sz="0" w:space="0" w:color="auto"/>
                  </w:divBdr>
                  <w:divsChild>
                    <w:div w:id="488523717">
                      <w:marLeft w:val="0"/>
                      <w:marRight w:val="0"/>
                      <w:marTop w:val="0"/>
                      <w:marBottom w:val="0"/>
                      <w:divBdr>
                        <w:top w:val="none" w:sz="0" w:space="0" w:color="auto"/>
                        <w:left w:val="none" w:sz="0" w:space="0" w:color="auto"/>
                        <w:bottom w:val="none" w:sz="0" w:space="0" w:color="auto"/>
                        <w:right w:val="none" w:sz="0" w:space="0" w:color="auto"/>
                      </w:divBdr>
                    </w:div>
                  </w:divsChild>
                </w:div>
                <w:div w:id="1591545380">
                  <w:marLeft w:val="0"/>
                  <w:marRight w:val="0"/>
                  <w:marTop w:val="0"/>
                  <w:marBottom w:val="0"/>
                  <w:divBdr>
                    <w:top w:val="none" w:sz="0" w:space="0" w:color="auto"/>
                    <w:left w:val="none" w:sz="0" w:space="0" w:color="auto"/>
                    <w:bottom w:val="none" w:sz="0" w:space="0" w:color="auto"/>
                    <w:right w:val="none" w:sz="0" w:space="0" w:color="auto"/>
                  </w:divBdr>
                  <w:divsChild>
                    <w:div w:id="1970625411">
                      <w:marLeft w:val="0"/>
                      <w:marRight w:val="0"/>
                      <w:marTop w:val="0"/>
                      <w:marBottom w:val="0"/>
                      <w:divBdr>
                        <w:top w:val="none" w:sz="0" w:space="0" w:color="auto"/>
                        <w:left w:val="none" w:sz="0" w:space="0" w:color="auto"/>
                        <w:bottom w:val="none" w:sz="0" w:space="0" w:color="auto"/>
                        <w:right w:val="none" w:sz="0" w:space="0" w:color="auto"/>
                      </w:divBdr>
                    </w:div>
                  </w:divsChild>
                </w:div>
                <w:div w:id="1596981940">
                  <w:marLeft w:val="0"/>
                  <w:marRight w:val="0"/>
                  <w:marTop w:val="0"/>
                  <w:marBottom w:val="0"/>
                  <w:divBdr>
                    <w:top w:val="none" w:sz="0" w:space="0" w:color="auto"/>
                    <w:left w:val="none" w:sz="0" w:space="0" w:color="auto"/>
                    <w:bottom w:val="none" w:sz="0" w:space="0" w:color="auto"/>
                    <w:right w:val="none" w:sz="0" w:space="0" w:color="auto"/>
                  </w:divBdr>
                  <w:divsChild>
                    <w:div w:id="1279679837">
                      <w:marLeft w:val="0"/>
                      <w:marRight w:val="0"/>
                      <w:marTop w:val="0"/>
                      <w:marBottom w:val="0"/>
                      <w:divBdr>
                        <w:top w:val="none" w:sz="0" w:space="0" w:color="auto"/>
                        <w:left w:val="none" w:sz="0" w:space="0" w:color="auto"/>
                        <w:bottom w:val="none" w:sz="0" w:space="0" w:color="auto"/>
                        <w:right w:val="none" w:sz="0" w:space="0" w:color="auto"/>
                      </w:divBdr>
                    </w:div>
                  </w:divsChild>
                </w:div>
                <w:div w:id="1596983344">
                  <w:marLeft w:val="0"/>
                  <w:marRight w:val="0"/>
                  <w:marTop w:val="0"/>
                  <w:marBottom w:val="0"/>
                  <w:divBdr>
                    <w:top w:val="none" w:sz="0" w:space="0" w:color="auto"/>
                    <w:left w:val="none" w:sz="0" w:space="0" w:color="auto"/>
                    <w:bottom w:val="none" w:sz="0" w:space="0" w:color="auto"/>
                    <w:right w:val="none" w:sz="0" w:space="0" w:color="auto"/>
                  </w:divBdr>
                  <w:divsChild>
                    <w:div w:id="225917345">
                      <w:marLeft w:val="0"/>
                      <w:marRight w:val="0"/>
                      <w:marTop w:val="0"/>
                      <w:marBottom w:val="0"/>
                      <w:divBdr>
                        <w:top w:val="none" w:sz="0" w:space="0" w:color="auto"/>
                        <w:left w:val="none" w:sz="0" w:space="0" w:color="auto"/>
                        <w:bottom w:val="none" w:sz="0" w:space="0" w:color="auto"/>
                        <w:right w:val="none" w:sz="0" w:space="0" w:color="auto"/>
                      </w:divBdr>
                    </w:div>
                  </w:divsChild>
                </w:div>
                <w:div w:id="1600717733">
                  <w:marLeft w:val="0"/>
                  <w:marRight w:val="0"/>
                  <w:marTop w:val="0"/>
                  <w:marBottom w:val="0"/>
                  <w:divBdr>
                    <w:top w:val="none" w:sz="0" w:space="0" w:color="auto"/>
                    <w:left w:val="none" w:sz="0" w:space="0" w:color="auto"/>
                    <w:bottom w:val="none" w:sz="0" w:space="0" w:color="auto"/>
                    <w:right w:val="none" w:sz="0" w:space="0" w:color="auto"/>
                  </w:divBdr>
                  <w:divsChild>
                    <w:div w:id="1890653925">
                      <w:marLeft w:val="0"/>
                      <w:marRight w:val="0"/>
                      <w:marTop w:val="0"/>
                      <w:marBottom w:val="0"/>
                      <w:divBdr>
                        <w:top w:val="none" w:sz="0" w:space="0" w:color="auto"/>
                        <w:left w:val="none" w:sz="0" w:space="0" w:color="auto"/>
                        <w:bottom w:val="none" w:sz="0" w:space="0" w:color="auto"/>
                        <w:right w:val="none" w:sz="0" w:space="0" w:color="auto"/>
                      </w:divBdr>
                    </w:div>
                  </w:divsChild>
                </w:div>
                <w:div w:id="1609460027">
                  <w:marLeft w:val="0"/>
                  <w:marRight w:val="0"/>
                  <w:marTop w:val="0"/>
                  <w:marBottom w:val="0"/>
                  <w:divBdr>
                    <w:top w:val="none" w:sz="0" w:space="0" w:color="auto"/>
                    <w:left w:val="none" w:sz="0" w:space="0" w:color="auto"/>
                    <w:bottom w:val="none" w:sz="0" w:space="0" w:color="auto"/>
                    <w:right w:val="none" w:sz="0" w:space="0" w:color="auto"/>
                  </w:divBdr>
                  <w:divsChild>
                    <w:div w:id="144862925">
                      <w:marLeft w:val="0"/>
                      <w:marRight w:val="0"/>
                      <w:marTop w:val="0"/>
                      <w:marBottom w:val="0"/>
                      <w:divBdr>
                        <w:top w:val="none" w:sz="0" w:space="0" w:color="auto"/>
                        <w:left w:val="none" w:sz="0" w:space="0" w:color="auto"/>
                        <w:bottom w:val="none" w:sz="0" w:space="0" w:color="auto"/>
                        <w:right w:val="none" w:sz="0" w:space="0" w:color="auto"/>
                      </w:divBdr>
                    </w:div>
                  </w:divsChild>
                </w:div>
                <w:div w:id="1612514546">
                  <w:marLeft w:val="0"/>
                  <w:marRight w:val="0"/>
                  <w:marTop w:val="0"/>
                  <w:marBottom w:val="0"/>
                  <w:divBdr>
                    <w:top w:val="none" w:sz="0" w:space="0" w:color="auto"/>
                    <w:left w:val="none" w:sz="0" w:space="0" w:color="auto"/>
                    <w:bottom w:val="none" w:sz="0" w:space="0" w:color="auto"/>
                    <w:right w:val="none" w:sz="0" w:space="0" w:color="auto"/>
                  </w:divBdr>
                  <w:divsChild>
                    <w:div w:id="1785996787">
                      <w:marLeft w:val="0"/>
                      <w:marRight w:val="0"/>
                      <w:marTop w:val="0"/>
                      <w:marBottom w:val="0"/>
                      <w:divBdr>
                        <w:top w:val="none" w:sz="0" w:space="0" w:color="auto"/>
                        <w:left w:val="none" w:sz="0" w:space="0" w:color="auto"/>
                        <w:bottom w:val="none" w:sz="0" w:space="0" w:color="auto"/>
                        <w:right w:val="none" w:sz="0" w:space="0" w:color="auto"/>
                      </w:divBdr>
                    </w:div>
                  </w:divsChild>
                </w:div>
                <w:div w:id="1616519561">
                  <w:marLeft w:val="0"/>
                  <w:marRight w:val="0"/>
                  <w:marTop w:val="0"/>
                  <w:marBottom w:val="0"/>
                  <w:divBdr>
                    <w:top w:val="none" w:sz="0" w:space="0" w:color="auto"/>
                    <w:left w:val="none" w:sz="0" w:space="0" w:color="auto"/>
                    <w:bottom w:val="none" w:sz="0" w:space="0" w:color="auto"/>
                    <w:right w:val="none" w:sz="0" w:space="0" w:color="auto"/>
                  </w:divBdr>
                  <w:divsChild>
                    <w:div w:id="683365775">
                      <w:marLeft w:val="0"/>
                      <w:marRight w:val="0"/>
                      <w:marTop w:val="0"/>
                      <w:marBottom w:val="0"/>
                      <w:divBdr>
                        <w:top w:val="none" w:sz="0" w:space="0" w:color="auto"/>
                        <w:left w:val="none" w:sz="0" w:space="0" w:color="auto"/>
                        <w:bottom w:val="none" w:sz="0" w:space="0" w:color="auto"/>
                        <w:right w:val="none" w:sz="0" w:space="0" w:color="auto"/>
                      </w:divBdr>
                    </w:div>
                  </w:divsChild>
                </w:div>
                <w:div w:id="1621836996">
                  <w:marLeft w:val="0"/>
                  <w:marRight w:val="0"/>
                  <w:marTop w:val="0"/>
                  <w:marBottom w:val="0"/>
                  <w:divBdr>
                    <w:top w:val="none" w:sz="0" w:space="0" w:color="auto"/>
                    <w:left w:val="none" w:sz="0" w:space="0" w:color="auto"/>
                    <w:bottom w:val="none" w:sz="0" w:space="0" w:color="auto"/>
                    <w:right w:val="none" w:sz="0" w:space="0" w:color="auto"/>
                  </w:divBdr>
                  <w:divsChild>
                    <w:div w:id="1623224691">
                      <w:marLeft w:val="0"/>
                      <w:marRight w:val="0"/>
                      <w:marTop w:val="0"/>
                      <w:marBottom w:val="0"/>
                      <w:divBdr>
                        <w:top w:val="none" w:sz="0" w:space="0" w:color="auto"/>
                        <w:left w:val="none" w:sz="0" w:space="0" w:color="auto"/>
                        <w:bottom w:val="none" w:sz="0" w:space="0" w:color="auto"/>
                        <w:right w:val="none" w:sz="0" w:space="0" w:color="auto"/>
                      </w:divBdr>
                    </w:div>
                  </w:divsChild>
                </w:div>
                <w:div w:id="1644121182">
                  <w:marLeft w:val="0"/>
                  <w:marRight w:val="0"/>
                  <w:marTop w:val="0"/>
                  <w:marBottom w:val="0"/>
                  <w:divBdr>
                    <w:top w:val="none" w:sz="0" w:space="0" w:color="auto"/>
                    <w:left w:val="none" w:sz="0" w:space="0" w:color="auto"/>
                    <w:bottom w:val="none" w:sz="0" w:space="0" w:color="auto"/>
                    <w:right w:val="none" w:sz="0" w:space="0" w:color="auto"/>
                  </w:divBdr>
                  <w:divsChild>
                    <w:div w:id="204297188">
                      <w:marLeft w:val="0"/>
                      <w:marRight w:val="0"/>
                      <w:marTop w:val="0"/>
                      <w:marBottom w:val="0"/>
                      <w:divBdr>
                        <w:top w:val="none" w:sz="0" w:space="0" w:color="auto"/>
                        <w:left w:val="none" w:sz="0" w:space="0" w:color="auto"/>
                        <w:bottom w:val="none" w:sz="0" w:space="0" w:color="auto"/>
                        <w:right w:val="none" w:sz="0" w:space="0" w:color="auto"/>
                      </w:divBdr>
                    </w:div>
                  </w:divsChild>
                </w:div>
                <w:div w:id="1646616380">
                  <w:marLeft w:val="0"/>
                  <w:marRight w:val="0"/>
                  <w:marTop w:val="0"/>
                  <w:marBottom w:val="0"/>
                  <w:divBdr>
                    <w:top w:val="none" w:sz="0" w:space="0" w:color="auto"/>
                    <w:left w:val="none" w:sz="0" w:space="0" w:color="auto"/>
                    <w:bottom w:val="none" w:sz="0" w:space="0" w:color="auto"/>
                    <w:right w:val="none" w:sz="0" w:space="0" w:color="auto"/>
                  </w:divBdr>
                  <w:divsChild>
                    <w:div w:id="1145702026">
                      <w:marLeft w:val="0"/>
                      <w:marRight w:val="0"/>
                      <w:marTop w:val="0"/>
                      <w:marBottom w:val="0"/>
                      <w:divBdr>
                        <w:top w:val="none" w:sz="0" w:space="0" w:color="auto"/>
                        <w:left w:val="none" w:sz="0" w:space="0" w:color="auto"/>
                        <w:bottom w:val="none" w:sz="0" w:space="0" w:color="auto"/>
                        <w:right w:val="none" w:sz="0" w:space="0" w:color="auto"/>
                      </w:divBdr>
                    </w:div>
                  </w:divsChild>
                </w:div>
                <w:div w:id="1651835025">
                  <w:marLeft w:val="0"/>
                  <w:marRight w:val="0"/>
                  <w:marTop w:val="0"/>
                  <w:marBottom w:val="0"/>
                  <w:divBdr>
                    <w:top w:val="none" w:sz="0" w:space="0" w:color="auto"/>
                    <w:left w:val="none" w:sz="0" w:space="0" w:color="auto"/>
                    <w:bottom w:val="none" w:sz="0" w:space="0" w:color="auto"/>
                    <w:right w:val="none" w:sz="0" w:space="0" w:color="auto"/>
                  </w:divBdr>
                  <w:divsChild>
                    <w:div w:id="908227635">
                      <w:marLeft w:val="0"/>
                      <w:marRight w:val="0"/>
                      <w:marTop w:val="0"/>
                      <w:marBottom w:val="0"/>
                      <w:divBdr>
                        <w:top w:val="none" w:sz="0" w:space="0" w:color="auto"/>
                        <w:left w:val="none" w:sz="0" w:space="0" w:color="auto"/>
                        <w:bottom w:val="none" w:sz="0" w:space="0" w:color="auto"/>
                        <w:right w:val="none" w:sz="0" w:space="0" w:color="auto"/>
                      </w:divBdr>
                    </w:div>
                  </w:divsChild>
                </w:div>
                <w:div w:id="1655714921">
                  <w:marLeft w:val="0"/>
                  <w:marRight w:val="0"/>
                  <w:marTop w:val="0"/>
                  <w:marBottom w:val="0"/>
                  <w:divBdr>
                    <w:top w:val="none" w:sz="0" w:space="0" w:color="auto"/>
                    <w:left w:val="none" w:sz="0" w:space="0" w:color="auto"/>
                    <w:bottom w:val="none" w:sz="0" w:space="0" w:color="auto"/>
                    <w:right w:val="none" w:sz="0" w:space="0" w:color="auto"/>
                  </w:divBdr>
                  <w:divsChild>
                    <w:div w:id="451292296">
                      <w:marLeft w:val="0"/>
                      <w:marRight w:val="0"/>
                      <w:marTop w:val="0"/>
                      <w:marBottom w:val="0"/>
                      <w:divBdr>
                        <w:top w:val="none" w:sz="0" w:space="0" w:color="auto"/>
                        <w:left w:val="none" w:sz="0" w:space="0" w:color="auto"/>
                        <w:bottom w:val="none" w:sz="0" w:space="0" w:color="auto"/>
                        <w:right w:val="none" w:sz="0" w:space="0" w:color="auto"/>
                      </w:divBdr>
                    </w:div>
                  </w:divsChild>
                </w:div>
                <w:div w:id="1658805760">
                  <w:marLeft w:val="0"/>
                  <w:marRight w:val="0"/>
                  <w:marTop w:val="0"/>
                  <w:marBottom w:val="0"/>
                  <w:divBdr>
                    <w:top w:val="none" w:sz="0" w:space="0" w:color="auto"/>
                    <w:left w:val="none" w:sz="0" w:space="0" w:color="auto"/>
                    <w:bottom w:val="none" w:sz="0" w:space="0" w:color="auto"/>
                    <w:right w:val="none" w:sz="0" w:space="0" w:color="auto"/>
                  </w:divBdr>
                  <w:divsChild>
                    <w:div w:id="1506819529">
                      <w:marLeft w:val="0"/>
                      <w:marRight w:val="0"/>
                      <w:marTop w:val="0"/>
                      <w:marBottom w:val="0"/>
                      <w:divBdr>
                        <w:top w:val="none" w:sz="0" w:space="0" w:color="auto"/>
                        <w:left w:val="none" w:sz="0" w:space="0" w:color="auto"/>
                        <w:bottom w:val="none" w:sz="0" w:space="0" w:color="auto"/>
                        <w:right w:val="none" w:sz="0" w:space="0" w:color="auto"/>
                      </w:divBdr>
                    </w:div>
                  </w:divsChild>
                </w:div>
                <w:div w:id="1660384630">
                  <w:marLeft w:val="0"/>
                  <w:marRight w:val="0"/>
                  <w:marTop w:val="0"/>
                  <w:marBottom w:val="0"/>
                  <w:divBdr>
                    <w:top w:val="none" w:sz="0" w:space="0" w:color="auto"/>
                    <w:left w:val="none" w:sz="0" w:space="0" w:color="auto"/>
                    <w:bottom w:val="none" w:sz="0" w:space="0" w:color="auto"/>
                    <w:right w:val="none" w:sz="0" w:space="0" w:color="auto"/>
                  </w:divBdr>
                  <w:divsChild>
                    <w:div w:id="503014907">
                      <w:marLeft w:val="0"/>
                      <w:marRight w:val="0"/>
                      <w:marTop w:val="0"/>
                      <w:marBottom w:val="0"/>
                      <w:divBdr>
                        <w:top w:val="none" w:sz="0" w:space="0" w:color="auto"/>
                        <w:left w:val="none" w:sz="0" w:space="0" w:color="auto"/>
                        <w:bottom w:val="none" w:sz="0" w:space="0" w:color="auto"/>
                        <w:right w:val="none" w:sz="0" w:space="0" w:color="auto"/>
                      </w:divBdr>
                    </w:div>
                  </w:divsChild>
                </w:div>
                <w:div w:id="1666712646">
                  <w:marLeft w:val="0"/>
                  <w:marRight w:val="0"/>
                  <w:marTop w:val="0"/>
                  <w:marBottom w:val="0"/>
                  <w:divBdr>
                    <w:top w:val="none" w:sz="0" w:space="0" w:color="auto"/>
                    <w:left w:val="none" w:sz="0" w:space="0" w:color="auto"/>
                    <w:bottom w:val="none" w:sz="0" w:space="0" w:color="auto"/>
                    <w:right w:val="none" w:sz="0" w:space="0" w:color="auto"/>
                  </w:divBdr>
                  <w:divsChild>
                    <w:div w:id="2117826194">
                      <w:marLeft w:val="0"/>
                      <w:marRight w:val="0"/>
                      <w:marTop w:val="0"/>
                      <w:marBottom w:val="0"/>
                      <w:divBdr>
                        <w:top w:val="none" w:sz="0" w:space="0" w:color="auto"/>
                        <w:left w:val="none" w:sz="0" w:space="0" w:color="auto"/>
                        <w:bottom w:val="none" w:sz="0" w:space="0" w:color="auto"/>
                        <w:right w:val="none" w:sz="0" w:space="0" w:color="auto"/>
                      </w:divBdr>
                    </w:div>
                  </w:divsChild>
                </w:div>
                <w:div w:id="1667198691">
                  <w:marLeft w:val="0"/>
                  <w:marRight w:val="0"/>
                  <w:marTop w:val="0"/>
                  <w:marBottom w:val="0"/>
                  <w:divBdr>
                    <w:top w:val="none" w:sz="0" w:space="0" w:color="auto"/>
                    <w:left w:val="none" w:sz="0" w:space="0" w:color="auto"/>
                    <w:bottom w:val="none" w:sz="0" w:space="0" w:color="auto"/>
                    <w:right w:val="none" w:sz="0" w:space="0" w:color="auto"/>
                  </w:divBdr>
                  <w:divsChild>
                    <w:div w:id="626088432">
                      <w:marLeft w:val="0"/>
                      <w:marRight w:val="0"/>
                      <w:marTop w:val="0"/>
                      <w:marBottom w:val="0"/>
                      <w:divBdr>
                        <w:top w:val="none" w:sz="0" w:space="0" w:color="auto"/>
                        <w:left w:val="none" w:sz="0" w:space="0" w:color="auto"/>
                        <w:bottom w:val="none" w:sz="0" w:space="0" w:color="auto"/>
                        <w:right w:val="none" w:sz="0" w:space="0" w:color="auto"/>
                      </w:divBdr>
                    </w:div>
                  </w:divsChild>
                </w:div>
                <w:div w:id="1673532004">
                  <w:marLeft w:val="0"/>
                  <w:marRight w:val="0"/>
                  <w:marTop w:val="0"/>
                  <w:marBottom w:val="0"/>
                  <w:divBdr>
                    <w:top w:val="none" w:sz="0" w:space="0" w:color="auto"/>
                    <w:left w:val="none" w:sz="0" w:space="0" w:color="auto"/>
                    <w:bottom w:val="none" w:sz="0" w:space="0" w:color="auto"/>
                    <w:right w:val="none" w:sz="0" w:space="0" w:color="auto"/>
                  </w:divBdr>
                  <w:divsChild>
                    <w:div w:id="335231860">
                      <w:marLeft w:val="0"/>
                      <w:marRight w:val="0"/>
                      <w:marTop w:val="0"/>
                      <w:marBottom w:val="0"/>
                      <w:divBdr>
                        <w:top w:val="none" w:sz="0" w:space="0" w:color="auto"/>
                        <w:left w:val="none" w:sz="0" w:space="0" w:color="auto"/>
                        <w:bottom w:val="none" w:sz="0" w:space="0" w:color="auto"/>
                        <w:right w:val="none" w:sz="0" w:space="0" w:color="auto"/>
                      </w:divBdr>
                    </w:div>
                  </w:divsChild>
                </w:div>
                <w:div w:id="1677263971">
                  <w:marLeft w:val="0"/>
                  <w:marRight w:val="0"/>
                  <w:marTop w:val="0"/>
                  <w:marBottom w:val="0"/>
                  <w:divBdr>
                    <w:top w:val="none" w:sz="0" w:space="0" w:color="auto"/>
                    <w:left w:val="none" w:sz="0" w:space="0" w:color="auto"/>
                    <w:bottom w:val="none" w:sz="0" w:space="0" w:color="auto"/>
                    <w:right w:val="none" w:sz="0" w:space="0" w:color="auto"/>
                  </w:divBdr>
                  <w:divsChild>
                    <w:div w:id="1981423210">
                      <w:marLeft w:val="0"/>
                      <w:marRight w:val="0"/>
                      <w:marTop w:val="0"/>
                      <w:marBottom w:val="0"/>
                      <w:divBdr>
                        <w:top w:val="none" w:sz="0" w:space="0" w:color="auto"/>
                        <w:left w:val="none" w:sz="0" w:space="0" w:color="auto"/>
                        <w:bottom w:val="none" w:sz="0" w:space="0" w:color="auto"/>
                        <w:right w:val="none" w:sz="0" w:space="0" w:color="auto"/>
                      </w:divBdr>
                    </w:div>
                  </w:divsChild>
                </w:div>
                <w:div w:id="1685934299">
                  <w:marLeft w:val="0"/>
                  <w:marRight w:val="0"/>
                  <w:marTop w:val="0"/>
                  <w:marBottom w:val="0"/>
                  <w:divBdr>
                    <w:top w:val="none" w:sz="0" w:space="0" w:color="auto"/>
                    <w:left w:val="none" w:sz="0" w:space="0" w:color="auto"/>
                    <w:bottom w:val="none" w:sz="0" w:space="0" w:color="auto"/>
                    <w:right w:val="none" w:sz="0" w:space="0" w:color="auto"/>
                  </w:divBdr>
                  <w:divsChild>
                    <w:div w:id="818033817">
                      <w:marLeft w:val="0"/>
                      <w:marRight w:val="0"/>
                      <w:marTop w:val="0"/>
                      <w:marBottom w:val="0"/>
                      <w:divBdr>
                        <w:top w:val="none" w:sz="0" w:space="0" w:color="auto"/>
                        <w:left w:val="none" w:sz="0" w:space="0" w:color="auto"/>
                        <w:bottom w:val="none" w:sz="0" w:space="0" w:color="auto"/>
                        <w:right w:val="none" w:sz="0" w:space="0" w:color="auto"/>
                      </w:divBdr>
                    </w:div>
                  </w:divsChild>
                </w:div>
                <w:div w:id="1686398276">
                  <w:marLeft w:val="0"/>
                  <w:marRight w:val="0"/>
                  <w:marTop w:val="0"/>
                  <w:marBottom w:val="0"/>
                  <w:divBdr>
                    <w:top w:val="none" w:sz="0" w:space="0" w:color="auto"/>
                    <w:left w:val="none" w:sz="0" w:space="0" w:color="auto"/>
                    <w:bottom w:val="none" w:sz="0" w:space="0" w:color="auto"/>
                    <w:right w:val="none" w:sz="0" w:space="0" w:color="auto"/>
                  </w:divBdr>
                  <w:divsChild>
                    <w:div w:id="1199778244">
                      <w:marLeft w:val="0"/>
                      <w:marRight w:val="0"/>
                      <w:marTop w:val="0"/>
                      <w:marBottom w:val="0"/>
                      <w:divBdr>
                        <w:top w:val="none" w:sz="0" w:space="0" w:color="auto"/>
                        <w:left w:val="none" w:sz="0" w:space="0" w:color="auto"/>
                        <w:bottom w:val="none" w:sz="0" w:space="0" w:color="auto"/>
                        <w:right w:val="none" w:sz="0" w:space="0" w:color="auto"/>
                      </w:divBdr>
                    </w:div>
                  </w:divsChild>
                </w:div>
                <w:div w:id="1689258178">
                  <w:marLeft w:val="0"/>
                  <w:marRight w:val="0"/>
                  <w:marTop w:val="0"/>
                  <w:marBottom w:val="0"/>
                  <w:divBdr>
                    <w:top w:val="none" w:sz="0" w:space="0" w:color="auto"/>
                    <w:left w:val="none" w:sz="0" w:space="0" w:color="auto"/>
                    <w:bottom w:val="none" w:sz="0" w:space="0" w:color="auto"/>
                    <w:right w:val="none" w:sz="0" w:space="0" w:color="auto"/>
                  </w:divBdr>
                  <w:divsChild>
                    <w:div w:id="967975601">
                      <w:marLeft w:val="0"/>
                      <w:marRight w:val="0"/>
                      <w:marTop w:val="0"/>
                      <w:marBottom w:val="0"/>
                      <w:divBdr>
                        <w:top w:val="none" w:sz="0" w:space="0" w:color="auto"/>
                        <w:left w:val="none" w:sz="0" w:space="0" w:color="auto"/>
                        <w:bottom w:val="none" w:sz="0" w:space="0" w:color="auto"/>
                        <w:right w:val="none" w:sz="0" w:space="0" w:color="auto"/>
                      </w:divBdr>
                    </w:div>
                  </w:divsChild>
                </w:div>
                <w:div w:id="1696223567">
                  <w:marLeft w:val="0"/>
                  <w:marRight w:val="0"/>
                  <w:marTop w:val="0"/>
                  <w:marBottom w:val="0"/>
                  <w:divBdr>
                    <w:top w:val="none" w:sz="0" w:space="0" w:color="auto"/>
                    <w:left w:val="none" w:sz="0" w:space="0" w:color="auto"/>
                    <w:bottom w:val="none" w:sz="0" w:space="0" w:color="auto"/>
                    <w:right w:val="none" w:sz="0" w:space="0" w:color="auto"/>
                  </w:divBdr>
                  <w:divsChild>
                    <w:div w:id="1250308853">
                      <w:marLeft w:val="0"/>
                      <w:marRight w:val="0"/>
                      <w:marTop w:val="0"/>
                      <w:marBottom w:val="0"/>
                      <w:divBdr>
                        <w:top w:val="none" w:sz="0" w:space="0" w:color="auto"/>
                        <w:left w:val="none" w:sz="0" w:space="0" w:color="auto"/>
                        <w:bottom w:val="none" w:sz="0" w:space="0" w:color="auto"/>
                        <w:right w:val="none" w:sz="0" w:space="0" w:color="auto"/>
                      </w:divBdr>
                    </w:div>
                  </w:divsChild>
                </w:div>
                <w:div w:id="1710032754">
                  <w:marLeft w:val="0"/>
                  <w:marRight w:val="0"/>
                  <w:marTop w:val="0"/>
                  <w:marBottom w:val="0"/>
                  <w:divBdr>
                    <w:top w:val="none" w:sz="0" w:space="0" w:color="auto"/>
                    <w:left w:val="none" w:sz="0" w:space="0" w:color="auto"/>
                    <w:bottom w:val="none" w:sz="0" w:space="0" w:color="auto"/>
                    <w:right w:val="none" w:sz="0" w:space="0" w:color="auto"/>
                  </w:divBdr>
                  <w:divsChild>
                    <w:div w:id="1297175937">
                      <w:marLeft w:val="0"/>
                      <w:marRight w:val="0"/>
                      <w:marTop w:val="0"/>
                      <w:marBottom w:val="0"/>
                      <w:divBdr>
                        <w:top w:val="none" w:sz="0" w:space="0" w:color="auto"/>
                        <w:left w:val="none" w:sz="0" w:space="0" w:color="auto"/>
                        <w:bottom w:val="none" w:sz="0" w:space="0" w:color="auto"/>
                        <w:right w:val="none" w:sz="0" w:space="0" w:color="auto"/>
                      </w:divBdr>
                    </w:div>
                  </w:divsChild>
                </w:div>
                <w:div w:id="1711490575">
                  <w:marLeft w:val="0"/>
                  <w:marRight w:val="0"/>
                  <w:marTop w:val="0"/>
                  <w:marBottom w:val="0"/>
                  <w:divBdr>
                    <w:top w:val="none" w:sz="0" w:space="0" w:color="auto"/>
                    <w:left w:val="none" w:sz="0" w:space="0" w:color="auto"/>
                    <w:bottom w:val="none" w:sz="0" w:space="0" w:color="auto"/>
                    <w:right w:val="none" w:sz="0" w:space="0" w:color="auto"/>
                  </w:divBdr>
                  <w:divsChild>
                    <w:div w:id="526481993">
                      <w:marLeft w:val="0"/>
                      <w:marRight w:val="0"/>
                      <w:marTop w:val="0"/>
                      <w:marBottom w:val="0"/>
                      <w:divBdr>
                        <w:top w:val="none" w:sz="0" w:space="0" w:color="auto"/>
                        <w:left w:val="none" w:sz="0" w:space="0" w:color="auto"/>
                        <w:bottom w:val="none" w:sz="0" w:space="0" w:color="auto"/>
                        <w:right w:val="none" w:sz="0" w:space="0" w:color="auto"/>
                      </w:divBdr>
                    </w:div>
                  </w:divsChild>
                </w:div>
                <w:div w:id="1716732903">
                  <w:marLeft w:val="0"/>
                  <w:marRight w:val="0"/>
                  <w:marTop w:val="0"/>
                  <w:marBottom w:val="0"/>
                  <w:divBdr>
                    <w:top w:val="none" w:sz="0" w:space="0" w:color="auto"/>
                    <w:left w:val="none" w:sz="0" w:space="0" w:color="auto"/>
                    <w:bottom w:val="none" w:sz="0" w:space="0" w:color="auto"/>
                    <w:right w:val="none" w:sz="0" w:space="0" w:color="auto"/>
                  </w:divBdr>
                  <w:divsChild>
                    <w:div w:id="4601342">
                      <w:marLeft w:val="0"/>
                      <w:marRight w:val="0"/>
                      <w:marTop w:val="0"/>
                      <w:marBottom w:val="0"/>
                      <w:divBdr>
                        <w:top w:val="none" w:sz="0" w:space="0" w:color="auto"/>
                        <w:left w:val="none" w:sz="0" w:space="0" w:color="auto"/>
                        <w:bottom w:val="none" w:sz="0" w:space="0" w:color="auto"/>
                        <w:right w:val="none" w:sz="0" w:space="0" w:color="auto"/>
                      </w:divBdr>
                    </w:div>
                  </w:divsChild>
                </w:div>
                <w:div w:id="1717006734">
                  <w:marLeft w:val="0"/>
                  <w:marRight w:val="0"/>
                  <w:marTop w:val="0"/>
                  <w:marBottom w:val="0"/>
                  <w:divBdr>
                    <w:top w:val="none" w:sz="0" w:space="0" w:color="auto"/>
                    <w:left w:val="none" w:sz="0" w:space="0" w:color="auto"/>
                    <w:bottom w:val="none" w:sz="0" w:space="0" w:color="auto"/>
                    <w:right w:val="none" w:sz="0" w:space="0" w:color="auto"/>
                  </w:divBdr>
                  <w:divsChild>
                    <w:div w:id="590817656">
                      <w:marLeft w:val="0"/>
                      <w:marRight w:val="0"/>
                      <w:marTop w:val="0"/>
                      <w:marBottom w:val="0"/>
                      <w:divBdr>
                        <w:top w:val="none" w:sz="0" w:space="0" w:color="auto"/>
                        <w:left w:val="none" w:sz="0" w:space="0" w:color="auto"/>
                        <w:bottom w:val="none" w:sz="0" w:space="0" w:color="auto"/>
                        <w:right w:val="none" w:sz="0" w:space="0" w:color="auto"/>
                      </w:divBdr>
                    </w:div>
                  </w:divsChild>
                </w:div>
                <w:div w:id="1724021402">
                  <w:marLeft w:val="0"/>
                  <w:marRight w:val="0"/>
                  <w:marTop w:val="0"/>
                  <w:marBottom w:val="0"/>
                  <w:divBdr>
                    <w:top w:val="none" w:sz="0" w:space="0" w:color="auto"/>
                    <w:left w:val="none" w:sz="0" w:space="0" w:color="auto"/>
                    <w:bottom w:val="none" w:sz="0" w:space="0" w:color="auto"/>
                    <w:right w:val="none" w:sz="0" w:space="0" w:color="auto"/>
                  </w:divBdr>
                  <w:divsChild>
                    <w:div w:id="1339885234">
                      <w:marLeft w:val="0"/>
                      <w:marRight w:val="0"/>
                      <w:marTop w:val="0"/>
                      <w:marBottom w:val="0"/>
                      <w:divBdr>
                        <w:top w:val="none" w:sz="0" w:space="0" w:color="auto"/>
                        <w:left w:val="none" w:sz="0" w:space="0" w:color="auto"/>
                        <w:bottom w:val="none" w:sz="0" w:space="0" w:color="auto"/>
                        <w:right w:val="none" w:sz="0" w:space="0" w:color="auto"/>
                      </w:divBdr>
                    </w:div>
                  </w:divsChild>
                </w:div>
                <w:div w:id="1725790472">
                  <w:marLeft w:val="0"/>
                  <w:marRight w:val="0"/>
                  <w:marTop w:val="0"/>
                  <w:marBottom w:val="0"/>
                  <w:divBdr>
                    <w:top w:val="none" w:sz="0" w:space="0" w:color="auto"/>
                    <w:left w:val="none" w:sz="0" w:space="0" w:color="auto"/>
                    <w:bottom w:val="none" w:sz="0" w:space="0" w:color="auto"/>
                    <w:right w:val="none" w:sz="0" w:space="0" w:color="auto"/>
                  </w:divBdr>
                  <w:divsChild>
                    <w:div w:id="1613854918">
                      <w:marLeft w:val="0"/>
                      <w:marRight w:val="0"/>
                      <w:marTop w:val="0"/>
                      <w:marBottom w:val="0"/>
                      <w:divBdr>
                        <w:top w:val="none" w:sz="0" w:space="0" w:color="auto"/>
                        <w:left w:val="none" w:sz="0" w:space="0" w:color="auto"/>
                        <w:bottom w:val="none" w:sz="0" w:space="0" w:color="auto"/>
                        <w:right w:val="none" w:sz="0" w:space="0" w:color="auto"/>
                      </w:divBdr>
                    </w:div>
                  </w:divsChild>
                </w:div>
                <w:div w:id="1731802921">
                  <w:marLeft w:val="0"/>
                  <w:marRight w:val="0"/>
                  <w:marTop w:val="0"/>
                  <w:marBottom w:val="0"/>
                  <w:divBdr>
                    <w:top w:val="none" w:sz="0" w:space="0" w:color="auto"/>
                    <w:left w:val="none" w:sz="0" w:space="0" w:color="auto"/>
                    <w:bottom w:val="none" w:sz="0" w:space="0" w:color="auto"/>
                    <w:right w:val="none" w:sz="0" w:space="0" w:color="auto"/>
                  </w:divBdr>
                  <w:divsChild>
                    <w:div w:id="1520465491">
                      <w:marLeft w:val="0"/>
                      <w:marRight w:val="0"/>
                      <w:marTop w:val="0"/>
                      <w:marBottom w:val="0"/>
                      <w:divBdr>
                        <w:top w:val="none" w:sz="0" w:space="0" w:color="auto"/>
                        <w:left w:val="none" w:sz="0" w:space="0" w:color="auto"/>
                        <w:bottom w:val="none" w:sz="0" w:space="0" w:color="auto"/>
                        <w:right w:val="none" w:sz="0" w:space="0" w:color="auto"/>
                      </w:divBdr>
                    </w:div>
                  </w:divsChild>
                </w:div>
                <w:div w:id="1736315893">
                  <w:marLeft w:val="0"/>
                  <w:marRight w:val="0"/>
                  <w:marTop w:val="0"/>
                  <w:marBottom w:val="0"/>
                  <w:divBdr>
                    <w:top w:val="none" w:sz="0" w:space="0" w:color="auto"/>
                    <w:left w:val="none" w:sz="0" w:space="0" w:color="auto"/>
                    <w:bottom w:val="none" w:sz="0" w:space="0" w:color="auto"/>
                    <w:right w:val="none" w:sz="0" w:space="0" w:color="auto"/>
                  </w:divBdr>
                  <w:divsChild>
                    <w:div w:id="533881368">
                      <w:marLeft w:val="0"/>
                      <w:marRight w:val="0"/>
                      <w:marTop w:val="0"/>
                      <w:marBottom w:val="0"/>
                      <w:divBdr>
                        <w:top w:val="none" w:sz="0" w:space="0" w:color="auto"/>
                        <w:left w:val="none" w:sz="0" w:space="0" w:color="auto"/>
                        <w:bottom w:val="none" w:sz="0" w:space="0" w:color="auto"/>
                        <w:right w:val="none" w:sz="0" w:space="0" w:color="auto"/>
                      </w:divBdr>
                    </w:div>
                  </w:divsChild>
                </w:div>
                <w:div w:id="1737514705">
                  <w:marLeft w:val="0"/>
                  <w:marRight w:val="0"/>
                  <w:marTop w:val="0"/>
                  <w:marBottom w:val="0"/>
                  <w:divBdr>
                    <w:top w:val="none" w:sz="0" w:space="0" w:color="auto"/>
                    <w:left w:val="none" w:sz="0" w:space="0" w:color="auto"/>
                    <w:bottom w:val="none" w:sz="0" w:space="0" w:color="auto"/>
                    <w:right w:val="none" w:sz="0" w:space="0" w:color="auto"/>
                  </w:divBdr>
                  <w:divsChild>
                    <w:div w:id="1331105612">
                      <w:marLeft w:val="0"/>
                      <w:marRight w:val="0"/>
                      <w:marTop w:val="0"/>
                      <w:marBottom w:val="0"/>
                      <w:divBdr>
                        <w:top w:val="none" w:sz="0" w:space="0" w:color="auto"/>
                        <w:left w:val="none" w:sz="0" w:space="0" w:color="auto"/>
                        <w:bottom w:val="none" w:sz="0" w:space="0" w:color="auto"/>
                        <w:right w:val="none" w:sz="0" w:space="0" w:color="auto"/>
                      </w:divBdr>
                    </w:div>
                  </w:divsChild>
                </w:div>
                <w:div w:id="1738239391">
                  <w:marLeft w:val="0"/>
                  <w:marRight w:val="0"/>
                  <w:marTop w:val="0"/>
                  <w:marBottom w:val="0"/>
                  <w:divBdr>
                    <w:top w:val="none" w:sz="0" w:space="0" w:color="auto"/>
                    <w:left w:val="none" w:sz="0" w:space="0" w:color="auto"/>
                    <w:bottom w:val="none" w:sz="0" w:space="0" w:color="auto"/>
                    <w:right w:val="none" w:sz="0" w:space="0" w:color="auto"/>
                  </w:divBdr>
                  <w:divsChild>
                    <w:div w:id="1889799572">
                      <w:marLeft w:val="0"/>
                      <w:marRight w:val="0"/>
                      <w:marTop w:val="0"/>
                      <w:marBottom w:val="0"/>
                      <w:divBdr>
                        <w:top w:val="none" w:sz="0" w:space="0" w:color="auto"/>
                        <w:left w:val="none" w:sz="0" w:space="0" w:color="auto"/>
                        <w:bottom w:val="none" w:sz="0" w:space="0" w:color="auto"/>
                        <w:right w:val="none" w:sz="0" w:space="0" w:color="auto"/>
                      </w:divBdr>
                    </w:div>
                  </w:divsChild>
                </w:div>
                <w:div w:id="1739522399">
                  <w:marLeft w:val="0"/>
                  <w:marRight w:val="0"/>
                  <w:marTop w:val="0"/>
                  <w:marBottom w:val="0"/>
                  <w:divBdr>
                    <w:top w:val="none" w:sz="0" w:space="0" w:color="auto"/>
                    <w:left w:val="none" w:sz="0" w:space="0" w:color="auto"/>
                    <w:bottom w:val="none" w:sz="0" w:space="0" w:color="auto"/>
                    <w:right w:val="none" w:sz="0" w:space="0" w:color="auto"/>
                  </w:divBdr>
                  <w:divsChild>
                    <w:div w:id="998189759">
                      <w:marLeft w:val="0"/>
                      <w:marRight w:val="0"/>
                      <w:marTop w:val="0"/>
                      <w:marBottom w:val="0"/>
                      <w:divBdr>
                        <w:top w:val="none" w:sz="0" w:space="0" w:color="auto"/>
                        <w:left w:val="none" w:sz="0" w:space="0" w:color="auto"/>
                        <w:bottom w:val="none" w:sz="0" w:space="0" w:color="auto"/>
                        <w:right w:val="none" w:sz="0" w:space="0" w:color="auto"/>
                      </w:divBdr>
                    </w:div>
                  </w:divsChild>
                </w:div>
                <w:div w:id="1741439413">
                  <w:marLeft w:val="0"/>
                  <w:marRight w:val="0"/>
                  <w:marTop w:val="0"/>
                  <w:marBottom w:val="0"/>
                  <w:divBdr>
                    <w:top w:val="none" w:sz="0" w:space="0" w:color="auto"/>
                    <w:left w:val="none" w:sz="0" w:space="0" w:color="auto"/>
                    <w:bottom w:val="none" w:sz="0" w:space="0" w:color="auto"/>
                    <w:right w:val="none" w:sz="0" w:space="0" w:color="auto"/>
                  </w:divBdr>
                  <w:divsChild>
                    <w:div w:id="2005863678">
                      <w:marLeft w:val="0"/>
                      <w:marRight w:val="0"/>
                      <w:marTop w:val="0"/>
                      <w:marBottom w:val="0"/>
                      <w:divBdr>
                        <w:top w:val="none" w:sz="0" w:space="0" w:color="auto"/>
                        <w:left w:val="none" w:sz="0" w:space="0" w:color="auto"/>
                        <w:bottom w:val="none" w:sz="0" w:space="0" w:color="auto"/>
                        <w:right w:val="none" w:sz="0" w:space="0" w:color="auto"/>
                      </w:divBdr>
                    </w:div>
                  </w:divsChild>
                </w:div>
                <w:div w:id="1748461154">
                  <w:marLeft w:val="0"/>
                  <w:marRight w:val="0"/>
                  <w:marTop w:val="0"/>
                  <w:marBottom w:val="0"/>
                  <w:divBdr>
                    <w:top w:val="none" w:sz="0" w:space="0" w:color="auto"/>
                    <w:left w:val="none" w:sz="0" w:space="0" w:color="auto"/>
                    <w:bottom w:val="none" w:sz="0" w:space="0" w:color="auto"/>
                    <w:right w:val="none" w:sz="0" w:space="0" w:color="auto"/>
                  </w:divBdr>
                  <w:divsChild>
                    <w:div w:id="277177987">
                      <w:marLeft w:val="0"/>
                      <w:marRight w:val="0"/>
                      <w:marTop w:val="0"/>
                      <w:marBottom w:val="0"/>
                      <w:divBdr>
                        <w:top w:val="none" w:sz="0" w:space="0" w:color="auto"/>
                        <w:left w:val="none" w:sz="0" w:space="0" w:color="auto"/>
                        <w:bottom w:val="none" w:sz="0" w:space="0" w:color="auto"/>
                        <w:right w:val="none" w:sz="0" w:space="0" w:color="auto"/>
                      </w:divBdr>
                    </w:div>
                  </w:divsChild>
                </w:div>
                <w:div w:id="1757480439">
                  <w:marLeft w:val="0"/>
                  <w:marRight w:val="0"/>
                  <w:marTop w:val="0"/>
                  <w:marBottom w:val="0"/>
                  <w:divBdr>
                    <w:top w:val="none" w:sz="0" w:space="0" w:color="auto"/>
                    <w:left w:val="none" w:sz="0" w:space="0" w:color="auto"/>
                    <w:bottom w:val="none" w:sz="0" w:space="0" w:color="auto"/>
                    <w:right w:val="none" w:sz="0" w:space="0" w:color="auto"/>
                  </w:divBdr>
                  <w:divsChild>
                    <w:div w:id="959528663">
                      <w:marLeft w:val="0"/>
                      <w:marRight w:val="0"/>
                      <w:marTop w:val="0"/>
                      <w:marBottom w:val="0"/>
                      <w:divBdr>
                        <w:top w:val="none" w:sz="0" w:space="0" w:color="auto"/>
                        <w:left w:val="none" w:sz="0" w:space="0" w:color="auto"/>
                        <w:bottom w:val="none" w:sz="0" w:space="0" w:color="auto"/>
                        <w:right w:val="none" w:sz="0" w:space="0" w:color="auto"/>
                      </w:divBdr>
                    </w:div>
                  </w:divsChild>
                </w:div>
                <w:div w:id="1758165008">
                  <w:marLeft w:val="0"/>
                  <w:marRight w:val="0"/>
                  <w:marTop w:val="0"/>
                  <w:marBottom w:val="0"/>
                  <w:divBdr>
                    <w:top w:val="none" w:sz="0" w:space="0" w:color="auto"/>
                    <w:left w:val="none" w:sz="0" w:space="0" w:color="auto"/>
                    <w:bottom w:val="none" w:sz="0" w:space="0" w:color="auto"/>
                    <w:right w:val="none" w:sz="0" w:space="0" w:color="auto"/>
                  </w:divBdr>
                  <w:divsChild>
                    <w:div w:id="175385913">
                      <w:marLeft w:val="0"/>
                      <w:marRight w:val="0"/>
                      <w:marTop w:val="0"/>
                      <w:marBottom w:val="0"/>
                      <w:divBdr>
                        <w:top w:val="none" w:sz="0" w:space="0" w:color="auto"/>
                        <w:left w:val="none" w:sz="0" w:space="0" w:color="auto"/>
                        <w:bottom w:val="none" w:sz="0" w:space="0" w:color="auto"/>
                        <w:right w:val="none" w:sz="0" w:space="0" w:color="auto"/>
                      </w:divBdr>
                    </w:div>
                  </w:divsChild>
                </w:div>
                <w:div w:id="1761557696">
                  <w:marLeft w:val="0"/>
                  <w:marRight w:val="0"/>
                  <w:marTop w:val="0"/>
                  <w:marBottom w:val="0"/>
                  <w:divBdr>
                    <w:top w:val="none" w:sz="0" w:space="0" w:color="auto"/>
                    <w:left w:val="none" w:sz="0" w:space="0" w:color="auto"/>
                    <w:bottom w:val="none" w:sz="0" w:space="0" w:color="auto"/>
                    <w:right w:val="none" w:sz="0" w:space="0" w:color="auto"/>
                  </w:divBdr>
                  <w:divsChild>
                    <w:div w:id="655691913">
                      <w:marLeft w:val="0"/>
                      <w:marRight w:val="0"/>
                      <w:marTop w:val="0"/>
                      <w:marBottom w:val="0"/>
                      <w:divBdr>
                        <w:top w:val="none" w:sz="0" w:space="0" w:color="auto"/>
                        <w:left w:val="none" w:sz="0" w:space="0" w:color="auto"/>
                        <w:bottom w:val="none" w:sz="0" w:space="0" w:color="auto"/>
                        <w:right w:val="none" w:sz="0" w:space="0" w:color="auto"/>
                      </w:divBdr>
                    </w:div>
                  </w:divsChild>
                </w:div>
                <w:div w:id="1762990773">
                  <w:marLeft w:val="0"/>
                  <w:marRight w:val="0"/>
                  <w:marTop w:val="0"/>
                  <w:marBottom w:val="0"/>
                  <w:divBdr>
                    <w:top w:val="none" w:sz="0" w:space="0" w:color="auto"/>
                    <w:left w:val="none" w:sz="0" w:space="0" w:color="auto"/>
                    <w:bottom w:val="none" w:sz="0" w:space="0" w:color="auto"/>
                    <w:right w:val="none" w:sz="0" w:space="0" w:color="auto"/>
                  </w:divBdr>
                  <w:divsChild>
                    <w:div w:id="1979988762">
                      <w:marLeft w:val="0"/>
                      <w:marRight w:val="0"/>
                      <w:marTop w:val="0"/>
                      <w:marBottom w:val="0"/>
                      <w:divBdr>
                        <w:top w:val="none" w:sz="0" w:space="0" w:color="auto"/>
                        <w:left w:val="none" w:sz="0" w:space="0" w:color="auto"/>
                        <w:bottom w:val="none" w:sz="0" w:space="0" w:color="auto"/>
                        <w:right w:val="none" w:sz="0" w:space="0" w:color="auto"/>
                      </w:divBdr>
                    </w:div>
                  </w:divsChild>
                </w:div>
                <w:div w:id="1771313131">
                  <w:marLeft w:val="0"/>
                  <w:marRight w:val="0"/>
                  <w:marTop w:val="0"/>
                  <w:marBottom w:val="0"/>
                  <w:divBdr>
                    <w:top w:val="none" w:sz="0" w:space="0" w:color="auto"/>
                    <w:left w:val="none" w:sz="0" w:space="0" w:color="auto"/>
                    <w:bottom w:val="none" w:sz="0" w:space="0" w:color="auto"/>
                    <w:right w:val="none" w:sz="0" w:space="0" w:color="auto"/>
                  </w:divBdr>
                  <w:divsChild>
                    <w:div w:id="1742025801">
                      <w:marLeft w:val="0"/>
                      <w:marRight w:val="0"/>
                      <w:marTop w:val="0"/>
                      <w:marBottom w:val="0"/>
                      <w:divBdr>
                        <w:top w:val="none" w:sz="0" w:space="0" w:color="auto"/>
                        <w:left w:val="none" w:sz="0" w:space="0" w:color="auto"/>
                        <w:bottom w:val="none" w:sz="0" w:space="0" w:color="auto"/>
                        <w:right w:val="none" w:sz="0" w:space="0" w:color="auto"/>
                      </w:divBdr>
                    </w:div>
                  </w:divsChild>
                </w:div>
                <w:div w:id="1771853688">
                  <w:marLeft w:val="0"/>
                  <w:marRight w:val="0"/>
                  <w:marTop w:val="0"/>
                  <w:marBottom w:val="0"/>
                  <w:divBdr>
                    <w:top w:val="none" w:sz="0" w:space="0" w:color="auto"/>
                    <w:left w:val="none" w:sz="0" w:space="0" w:color="auto"/>
                    <w:bottom w:val="none" w:sz="0" w:space="0" w:color="auto"/>
                    <w:right w:val="none" w:sz="0" w:space="0" w:color="auto"/>
                  </w:divBdr>
                  <w:divsChild>
                    <w:div w:id="1680965620">
                      <w:marLeft w:val="0"/>
                      <w:marRight w:val="0"/>
                      <w:marTop w:val="0"/>
                      <w:marBottom w:val="0"/>
                      <w:divBdr>
                        <w:top w:val="none" w:sz="0" w:space="0" w:color="auto"/>
                        <w:left w:val="none" w:sz="0" w:space="0" w:color="auto"/>
                        <w:bottom w:val="none" w:sz="0" w:space="0" w:color="auto"/>
                        <w:right w:val="none" w:sz="0" w:space="0" w:color="auto"/>
                      </w:divBdr>
                    </w:div>
                  </w:divsChild>
                </w:div>
                <w:div w:id="1791125450">
                  <w:marLeft w:val="0"/>
                  <w:marRight w:val="0"/>
                  <w:marTop w:val="0"/>
                  <w:marBottom w:val="0"/>
                  <w:divBdr>
                    <w:top w:val="none" w:sz="0" w:space="0" w:color="auto"/>
                    <w:left w:val="none" w:sz="0" w:space="0" w:color="auto"/>
                    <w:bottom w:val="none" w:sz="0" w:space="0" w:color="auto"/>
                    <w:right w:val="none" w:sz="0" w:space="0" w:color="auto"/>
                  </w:divBdr>
                  <w:divsChild>
                    <w:div w:id="1768623778">
                      <w:marLeft w:val="0"/>
                      <w:marRight w:val="0"/>
                      <w:marTop w:val="0"/>
                      <w:marBottom w:val="0"/>
                      <w:divBdr>
                        <w:top w:val="none" w:sz="0" w:space="0" w:color="auto"/>
                        <w:left w:val="none" w:sz="0" w:space="0" w:color="auto"/>
                        <w:bottom w:val="none" w:sz="0" w:space="0" w:color="auto"/>
                        <w:right w:val="none" w:sz="0" w:space="0" w:color="auto"/>
                      </w:divBdr>
                    </w:div>
                  </w:divsChild>
                </w:div>
                <w:div w:id="1793786287">
                  <w:marLeft w:val="0"/>
                  <w:marRight w:val="0"/>
                  <w:marTop w:val="0"/>
                  <w:marBottom w:val="0"/>
                  <w:divBdr>
                    <w:top w:val="none" w:sz="0" w:space="0" w:color="auto"/>
                    <w:left w:val="none" w:sz="0" w:space="0" w:color="auto"/>
                    <w:bottom w:val="none" w:sz="0" w:space="0" w:color="auto"/>
                    <w:right w:val="none" w:sz="0" w:space="0" w:color="auto"/>
                  </w:divBdr>
                  <w:divsChild>
                    <w:div w:id="1349065092">
                      <w:marLeft w:val="0"/>
                      <w:marRight w:val="0"/>
                      <w:marTop w:val="0"/>
                      <w:marBottom w:val="0"/>
                      <w:divBdr>
                        <w:top w:val="none" w:sz="0" w:space="0" w:color="auto"/>
                        <w:left w:val="none" w:sz="0" w:space="0" w:color="auto"/>
                        <w:bottom w:val="none" w:sz="0" w:space="0" w:color="auto"/>
                        <w:right w:val="none" w:sz="0" w:space="0" w:color="auto"/>
                      </w:divBdr>
                    </w:div>
                  </w:divsChild>
                </w:div>
                <w:div w:id="1794783760">
                  <w:marLeft w:val="0"/>
                  <w:marRight w:val="0"/>
                  <w:marTop w:val="0"/>
                  <w:marBottom w:val="0"/>
                  <w:divBdr>
                    <w:top w:val="none" w:sz="0" w:space="0" w:color="auto"/>
                    <w:left w:val="none" w:sz="0" w:space="0" w:color="auto"/>
                    <w:bottom w:val="none" w:sz="0" w:space="0" w:color="auto"/>
                    <w:right w:val="none" w:sz="0" w:space="0" w:color="auto"/>
                  </w:divBdr>
                  <w:divsChild>
                    <w:div w:id="945506081">
                      <w:marLeft w:val="0"/>
                      <w:marRight w:val="0"/>
                      <w:marTop w:val="0"/>
                      <w:marBottom w:val="0"/>
                      <w:divBdr>
                        <w:top w:val="none" w:sz="0" w:space="0" w:color="auto"/>
                        <w:left w:val="none" w:sz="0" w:space="0" w:color="auto"/>
                        <w:bottom w:val="none" w:sz="0" w:space="0" w:color="auto"/>
                        <w:right w:val="none" w:sz="0" w:space="0" w:color="auto"/>
                      </w:divBdr>
                    </w:div>
                  </w:divsChild>
                </w:div>
                <w:div w:id="1805192062">
                  <w:marLeft w:val="0"/>
                  <w:marRight w:val="0"/>
                  <w:marTop w:val="0"/>
                  <w:marBottom w:val="0"/>
                  <w:divBdr>
                    <w:top w:val="none" w:sz="0" w:space="0" w:color="auto"/>
                    <w:left w:val="none" w:sz="0" w:space="0" w:color="auto"/>
                    <w:bottom w:val="none" w:sz="0" w:space="0" w:color="auto"/>
                    <w:right w:val="none" w:sz="0" w:space="0" w:color="auto"/>
                  </w:divBdr>
                  <w:divsChild>
                    <w:div w:id="1560479690">
                      <w:marLeft w:val="0"/>
                      <w:marRight w:val="0"/>
                      <w:marTop w:val="0"/>
                      <w:marBottom w:val="0"/>
                      <w:divBdr>
                        <w:top w:val="none" w:sz="0" w:space="0" w:color="auto"/>
                        <w:left w:val="none" w:sz="0" w:space="0" w:color="auto"/>
                        <w:bottom w:val="none" w:sz="0" w:space="0" w:color="auto"/>
                        <w:right w:val="none" w:sz="0" w:space="0" w:color="auto"/>
                      </w:divBdr>
                    </w:div>
                  </w:divsChild>
                </w:div>
                <w:div w:id="1809472501">
                  <w:marLeft w:val="0"/>
                  <w:marRight w:val="0"/>
                  <w:marTop w:val="0"/>
                  <w:marBottom w:val="0"/>
                  <w:divBdr>
                    <w:top w:val="none" w:sz="0" w:space="0" w:color="auto"/>
                    <w:left w:val="none" w:sz="0" w:space="0" w:color="auto"/>
                    <w:bottom w:val="none" w:sz="0" w:space="0" w:color="auto"/>
                    <w:right w:val="none" w:sz="0" w:space="0" w:color="auto"/>
                  </w:divBdr>
                  <w:divsChild>
                    <w:div w:id="1040474505">
                      <w:marLeft w:val="0"/>
                      <w:marRight w:val="0"/>
                      <w:marTop w:val="0"/>
                      <w:marBottom w:val="0"/>
                      <w:divBdr>
                        <w:top w:val="none" w:sz="0" w:space="0" w:color="auto"/>
                        <w:left w:val="none" w:sz="0" w:space="0" w:color="auto"/>
                        <w:bottom w:val="none" w:sz="0" w:space="0" w:color="auto"/>
                        <w:right w:val="none" w:sz="0" w:space="0" w:color="auto"/>
                      </w:divBdr>
                    </w:div>
                  </w:divsChild>
                </w:div>
                <w:div w:id="1814716409">
                  <w:marLeft w:val="0"/>
                  <w:marRight w:val="0"/>
                  <w:marTop w:val="0"/>
                  <w:marBottom w:val="0"/>
                  <w:divBdr>
                    <w:top w:val="none" w:sz="0" w:space="0" w:color="auto"/>
                    <w:left w:val="none" w:sz="0" w:space="0" w:color="auto"/>
                    <w:bottom w:val="none" w:sz="0" w:space="0" w:color="auto"/>
                    <w:right w:val="none" w:sz="0" w:space="0" w:color="auto"/>
                  </w:divBdr>
                  <w:divsChild>
                    <w:div w:id="1085613969">
                      <w:marLeft w:val="0"/>
                      <w:marRight w:val="0"/>
                      <w:marTop w:val="0"/>
                      <w:marBottom w:val="0"/>
                      <w:divBdr>
                        <w:top w:val="none" w:sz="0" w:space="0" w:color="auto"/>
                        <w:left w:val="none" w:sz="0" w:space="0" w:color="auto"/>
                        <w:bottom w:val="none" w:sz="0" w:space="0" w:color="auto"/>
                        <w:right w:val="none" w:sz="0" w:space="0" w:color="auto"/>
                      </w:divBdr>
                    </w:div>
                  </w:divsChild>
                </w:div>
                <w:div w:id="1815097875">
                  <w:marLeft w:val="0"/>
                  <w:marRight w:val="0"/>
                  <w:marTop w:val="0"/>
                  <w:marBottom w:val="0"/>
                  <w:divBdr>
                    <w:top w:val="none" w:sz="0" w:space="0" w:color="auto"/>
                    <w:left w:val="none" w:sz="0" w:space="0" w:color="auto"/>
                    <w:bottom w:val="none" w:sz="0" w:space="0" w:color="auto"/>
                    <w:right w:val="none" w:sz="0" w:space="0" w:color="auto"/>
                  </w:divBdr>
                  <w:divsChild>
                    <w:div w:id="658002372">
                      <w:marLeft w:val="0"/>
                      <w:marRight w:val="0"/>
                      <w:marTop w:val="0"/>
                      <w:marBottom w:val="0"/>
                      <w:divBdr>
                        <w:top w:val="none" w:sz="0" w:space="0" w:color="auto"/>
                        <w:left w:val="none" w:sz="0" w:space="0" w:color="auto"/>
                        <w:bottom w:val="none" w:sz="0" w:space="0" w:color="auto"/>
                        <w:right w:val="none" w:sz="0" w:space="0" w:color="auto"/>
                      </w:divBdr>
                    </w:div>
                  </w:divsChild>
                </w:div>
                <w:div w:id="1817986004">
                  <w:marLeft w:val="0"/>
                  <w:marRight w:val="0"/>
                  <w:marTop w:val="0"/>
                  <w:marBottom w:val="0"/>
                  <w:divBdr>
                    <w:top w:val="none" w:sz="0" w:space="0" w:color="auto"/>
                    <w:left w:val="none" w:sz="0" w:space="0" w:color="auto"/>
                    <w:bottom w:val="none" w:sz="0" w:space="0" w:color="auto"/>
                    <w:right w:val="none" w:sz="0" w:space="0" w:color="auto"/>
                  </w:divBdr>
                  <w:divsChild>
                    <w:div w:id="571046123">
                      <w:marLeft w:val="0"/>
                      <w:marRight w:val="0"/>
                      <w:marTop w:val="0"/>
                      <w:marBottom w:val="0"/>
                      <w:divBdr>
                        <w:top w:val="none" w:sz="0" w:space="0" w:color="auto"/>
                        <w:left w:val="none" w:sz="0" w:space="0" w:color="auto"/>
                        <w:bottom w:val="none" w:sz="0" w:space="0" w:color="auto"/>
                        <w:right w:val="none" w:sz="0" w:space="0" w:color="auto"/>
                      </w:divBdr>
                    </w:div>
                  </w:divsChild>
                </w:div>
                <w:div w:id="1833176476">
                  <w:marLeft w:val="0"/>
                  <w:marRight w:val="0"/>
                  <w:marTop w:val="0"/>
                  <w:marBottom w:val="0"/>
                  <w:divBdr>
                    <w:top w:val="none" w:sz="0" w:space="0" w:color="auto"/>
                    <w:left w:val="none" w:sz="0" w:space="0" w:color="auto"/>
                    <w:bottom w:val="none" w:sz="0" w:space="0" w:color="auto"/>
                    <w:right w:val="none" w:sz="0" w:space="0" w:color="auto"/>
                  </w:divBdr>
                  <w:divsChild>
                    <w:div w:id="786048869">
                      <w:marLeft w:val="0"/>
                      <w:marRight w:val="0"/>
                      <w:marTop w:val="0"/>
                      <w:marBottom w:val="0"/>
                      <w:divBdr>
                        <w:top w:val="none" w:sz="0" w:space="0" w:color="auto"/>
                        <w:left w:val="none" w:sz="0" w:space="0" w:color="auto"/>
                        <w:bottom w:val="none" w:sz="0" w:space="0" w:color="auto"/>
                        <w:right w:val="none" w:sz="0" w:space="0" w:color="auto"/>
                      </w:divBdr>
                    </w:div>
                  </w:divsChild>
                </w:div>
                <w:div w:id="1833596339">
                  <w:marLeft w:val="0"/>
                  <w:marRight w:val="0"/>
                  <w:marTop w:val="0"/>
                  <w:marBottom w:val="0"/>
                  <w:divBdr>
                    <w:top w:val="none" w:sz="0" w:space="0" w:color="auto"/>
                    <w:left w:val="none" w:sz="0" w:space="0" w:color="auto"/>
                    <w:bottom w:val="none" w:sz="0" w:space="0" w:color="auto"/>
                    <w:right w:val="none" w:sz="0" w:space="0" w:color="auto"/>
                  </w:divBdr>
                  <w:divsChild>
                    <w:div w:id="2080247665">
                      <w:marLeft w:val="0"/>
                      <w:marRight w:val="0"/>
                      <w:marTop w:val="0"/>
                      <w:marBottom w:val="0"/>
                      <w:divBdr>
                        <w:top w:val="none" w:sz="0" w:space="0" w:color="auto"/>
                        <w:left w:val="none" w:sz="0" w:space="0" w:color="auto"/>
                        <w:bottom w:val="none" w:sz="0" w:space="0" w:color="auto"/>
                        <w:right w:val="none" w:sz="0" w:space="0" w:color="auto"/>
                      </w:divBdr>
                    </w:div>
                  </w:divsChild>
                </w:div>
                <w:div w:id="1838572823">
                  <w:marLeft w:val="0"/>
                  <w:marRight w:val="0"/>
                  <w:marTop w:val="0"/>
                  <w:marBottom w:val="0"/>
                  <w:divBdr>
                    <w:top w:val="none" w:sz="0" w:space="0" w:color="auto"/>
                    <w:left w:val="none" w:sz="0" w:space="0" w:color="auto"/>
                    <w:bottom w:val="none" w:sz="0" w:space="0" w:color="auto"/>
                    <w:right w:val="none" w:sz="0" w:space="0" w:color="auto"/>
                  </w:divBdr>
                  <w:divsChild>
                    <w:div w:id="581916958">
                      <w:marLeft w:val="0"/>
                      <w:marRight w:val="0"/>
                      <w:marTop w:val="0"/>
                      <w:marBottom w:val="0"/>
                      <w:divBdr>
                        <w:top w:val="none" w:sz="0" w:space="0" w:color="auto"/>
                        <w:left w:val="none" w:sz="0" w:space="0" w:color="auto"/>
                        <w:bottom w:val="none" w:sz="0" w:space="0" w:color="auto"/>
                        <w:right w:val="none" w:sz="0" w:space="0" w:color="auto"/>
                      </w:divBdr>
                    </w:div>
                  </w:divsChild>
                </w:div>
                <w:div w:id="1840076624">
                  <w:marLeft w:val="0"/>
                  <w:marRight w:val="0"/>
                  <w:marTop w:val="0"/>
                  <w:marBottom w:val="0"/>
                  <w:divBdr>
                    <w:top w:val="none" w:sz="0" w:space="0" w:color="auto"/>
                    <w:left w:val="none" w:sz="0" w:space="0" w:color="auto"/>
                    <w:bottom w:val="none" w:sz="0" w:space="0" w:color="auto"/>
                    <w:right w:val="none" w:sz="0" w:space="0" w:color="auto"/>
                  </w:divBdr>
                  <w:divsChild>
                    <w:div w:id="876895935">
                      <w:marLeft w:val="0"/>
                      <w:marRight w:val="0"/>
                      <w:marTop w:val="0"/>
                      <w:marBottom w:val="0"/>
                      <w:divBdr>
                        <w:top w:val="none" w:sz="0" w:space="0" w:color="auto"/>
                        <w:left w:val="none" w:sz="0" w:space="0" w:color="auto"/>
                        <w:bottom w:val="none" w:sz="0" w:space="0" w:color="auto"/>
                        <w:right w:val="none" w:sz="0" w:space="0" w:color="auto"/>
                      </w:divBdr>
                    </w:div>
                  </w:divsChild>
                </w:div>
                <w:div w:id="1844663642">
                  <w:marLeft w:val="0"/>
                  <w:marRight w:val="0"/>
                  <w:marTop w:val="0"/>
                  <w:marBottom w:val="0"/>
                  <w:divBdr>
                    <w:top w:val="none" w:sz="0" w:space="0" w:color="auto"/>
                    <w:left w:val="none" w:sz="0" w:space="0" w:color="auto"/>
                    <w:bottom w:val="none" w:sz="0" w:space="0" w:color="auto"/>
                    <w:right w:val="none" w:sz="0" w:space="0" w:color="auto"/>
                  </w:divBdr>
                  <w:divsChild>
                    <w:div w:id="348458401">
                      <w:marLeft w:val="0"/>
                      <w:marRight w:val="0"/>
                      <w:marTop w:val="0"/>
                      <w:marBottom w:val="0"/>
                      <w:divBdr>
                        <w:top w:val="none" w:sz="0" w:space="0" w:color="auto"/>
                        <w:left w:val="none" w:sz="0" w:space="0" w:color="auto"/>
                        <w:bottom w:val="none" w:sz="0" w:space="0" w:color="auto"/>
                        <w:right w:val="none" w:sz="0" w:space="0" w:color="auto"/>
                      </w:divBdr>
                    </w:div>
                  </w:divsChild>
                </w:div>
                <w:div w:id="1850674164">
                  <w:marLeft w:val="0"/>
                  <w:marRight w:val="0"/>
                  <w:marTop w:val="0"/>
                  <w:marBottom w:val="0"/>
                  <w:divBdr>
                    <w:top w:val="none" w:sz="0" w:space="0" w:color="auto"/>
                    <w:left w:val="none" w:sz="0" w:space="0" w:color="auto"/>
                    <w:bottom w:val="none" w:sz="0" w:space="0" w:color="auto"/>
                    <w:right w:val="none" w:sz="0" w:space="0" w:color="auto"/>
                  </w:divBdr>
                  <w:divsChild>
                    <w:div w:id="2105495597">
                      <w:marLeft w:val="0"/>
                      <w:marRight w:val="0"/>
                      <w:marTop w:val="0"/>
                      <w:marBottom w:val="0"/>
                      <w:divBdr>
                        <w:top w:val="none" w:sz="0" w:space="0" w:color="auto"/>
                        <w:left w:val="none" w:sz="0" w:space="0" w:color="auto"/>
                        <w:bottom w:val="none" w:sz="0" w:space="0" w:color="auto"/>
                        <w:right w:val="none" w:sz="0" w:space="0" w:color="auto"/>
                      </w:divBdr>
                    </w:div>
                  </w:divsChild>
                </w:div>
                <w:div w:id="1852909724">
                  <w:marLeft w:val="0"/>
                  <w:marRight w:val="0"/>
                  <w:marTop w:val="0"/>
                  <w:marBottom w:val="0"/>
                  <w:divBdr>
                    <w:top w:val="none" w:sz="0" w:space="0" w:color="auto"/>
                    <w:left w:val="none" w:sz="0" w:space="0" w:color="auto"/>
                    <w:bottom w:val="none" w:sz="0" w:space="0" w:color="auto"/>
                    <w:right w:val="none" w:sz="0" w:space="0" w:color="auto"/>
                  </w:divBdr>
                  <w:divsChild>
                    <w:div w:id="1175027550">
                      <w:marLeft w:val="0"/>
                      <w:marRight w:val="0"/>
                      <w:marTop w:val="0"/>
                      <w:marBottom w:val="0"/>
                      <w:divBdr>
                        <w:top w:val="none" w:sz="0" w:space="0" w:color="auto"/>
                        <w:left w:val="none" w:sz="0" w:space="0" w:color="auto"/>
                        <w:bottom w:val="none" w:sz="0" w:space="0" w:color="auto"/>
                        <w:right w:val="none" w:sz="0" w:space="0" w:color="auto"/>
                      </w:divBdr>
                    </w:div>
                  </w:divsChild>
                </w:div>
                <w:div w:id="1862284693">
                  <w:marLeft w:val="0"/>
                  <w:marRight w:val="0"/>
                  <w:marTop w:val="0"/>
                  <w:marBottom w:val="0"/>
                  <w:divBdr>
                    <w:top w:val="none" w:sz="0" w:space="0" w:color="auto"/>
                    <w:left w:val="none" w:sz="0" w:space="0" w:color="auto"/>
                    <w:bottom w:val="none" w:sz="0" w:space="0" w:color="auto"/>
                    <w:right w:val="none" w:sz="0" w:space="0" w:color="auto"/>
                  </w:divBdr>
                  <w:divsChild>
                    <w:div w:id="979193377">
                      <w:marLeft w:val="0"/>
                      <w:marRight w:val="0"/>
                      <w:marTop w:val="0"/>
                      <w:marBottom w:val="0"/>
                      <w:divBdr>
                        <w:top w:val="none" w:sz="0" w:space="0" w:color="auto"/>
                        <w:left w:val="none" w:sz="0" w:space="0" w:color="auto"/>
                        <w:bottom w:val="none" w:sz="0" w:space="0" w:color="auto"/>
                        <w:right w:val="none" w:sz="0" w:space="0" w:color="auto"/>
                      </w:divBdr>
                    </w:div>
                  </w:divsChild>
                </w:div>
                <w:div w:id="1863586701">
                  <w:marLeft w:val="0"/>
                  <w:marRight w:val="0"/>
                  <w:marTop w:val="0"/>
                  <w:marBottom w:val="0"/>
                  <w:divBdr>
                    <w:top w:val="none" w:sz="0" w:space="0" w:color="auto"/>
                    <w:left w:val="none" w:sz="0" w:space="0" w:color="auto"/>
                    <w:bottom w:val="none" w:sz="0" w:space="0" w:color="auto"/>
                    <w:right w:val="none" w:sz="0" w:space="0" w:color="auto"/>
                  </w:divBdr>
                  <w:divsChild>
                    <w:div w:id="1505783011">
                      <w:marLeft w:val="0"/>
                      <w:marRight w:val="0"/>
                      <w:marTop w:val="0"/>
                      <w:marBottom w:val="0"/>
                      <w:divBdr>
                        <w:top w:val="none" w:sz="0" w:space="0" w:color="auto"/>
                        <w:left w:val="none" w:sz="0" w:space="0" w:color="auto"/>
                        <w:bottom w:val="none" w:sz="0" w:space="0" w:color="auto"/>
                        <w:right w:val="none" w:sz="0" w:space="0" w:color="auto"/>
                      </w:divBdr>
                    </w:div>
                  </w:divsChild>
                </w:div>
                <w:div w:id="1866553986">
                  <w:marLeft w:val="0"/>
                  <w:marRight w:val="0"/>
                  <w:marTop w:val="0"/>
                  <w:marBottom w:val="0"/>
                  <w:divBdr>
                    <w:top w:val="none" w:sz="0" w:space="0" w:color="auto"/>
                    <w:left w:val="none" w:sz="0" w:space="0" w:color="auto"/>
                    <w:bottom w:val="none" w:sz="0" w:space="0" w:color="auto"/>
                    <w:right w:val="none" w:sz="0" w:space="0" w:color="auto"/>
                  </w:divBdr>
                  <w:divsChild>
                    <w:div w:id="1441414281">
                      <w:marLeft w:val="0"/>
                      <w:marRight w:val="0"/>
                      <w:marTop w:val="0"/>
                      <w:marBottom w:val="0"/>
                      <w:divBdr>
                        <w:top w:val="none" w:sz="0" w:space="0" w:color="auto"/>
                        <w:left w:val="none" w:sz="0" w:space="0" w:color="auto"/>
                        <w:bottom w:val="none" w:sz="0" w:space="0" w:color="auto"/>
                        <w:right w:val="none" w:sz="0" w:space="0" w:color="auto"/>
                      </w:divBdr>
                    </w:div>
                  </w:divsChild>
                </w:div>
                <w:div w:id="1866674995">
                  <w:marLeft w:val="0"/>
                  <w:marRight w:val="0"/>
                  <w:marTop w:val="0"/>
                  <w:marBottom w:val="0"/>
                  <w:divBdr>
                    <w:top w:val="none" w:sz="0" w:space="0" w:color="auto"/>
                    <w:left w:val="none" w:sz="0" w:space="0" w:color="auto"/>
                    <w:bottom w:val="none" w:sz="0" w:space="0" w:color="auto"/>
                    <w:right w:val="none" w:sz="0" w:space="0" w:color="auto"/>
                  </w:divBdr>
                  <w:divsChild>
                    <w:div w:id="1512914157">
                      <w:marLeft w:val="0"/>
                      <w:marRight w:val="0"/>
                      <w:marTop w:val="0"/>
                      <w:marBottom w:val="0"/>
                      <w:divBdr>
                        <w:top w:val="none" w:sz="0" w:space="0" w:color="auto"/>
                        <w:left w:val="none" w:sz="0" w:space="0" w:color="auto"/>
                        <w:bottom w:val="none" w:sz="0" w:space="0" w:color="auto"/>
                        <w:right w:val="none" w:sz="0" w:space="0" w:color="auto"/>
                      </w:divBdr>
                    </w:div>
                  </w:divsChild>
                </w:div>
                <w:div w:id="1869096355">
                  <w:marLeft w:val="0"/>
                  <w:marRight w:val="0"/>
                  <w:marTop w:val="0"/>
                  <w:marBottom w:val="0"/>
                  <w:divBdr>
                    <w:top w:val="none" w:sz="0" w:space="0" w:color="auto"/>
                    <w:left w:val="none" w:sz="0" w:space="0" w:color="auto"/>
                    <w:bottom w:val="none" w:sz="0" w:space="0" w:color="auto"/>
                    <w:right w:val="none" w:sz="0" w:space="0" w:color="auto"/>
                  </w:divBdr>
                  <w:divsChild>
                    <w:div w:id="1371153647">
                      <w:marLeft w:val="0"/>
                      <w:marRight w:val="0"/>
                      <w:marTop w:val="0"/>
                      <w:marBottom w:val="0"/>
                      <w:divBdr>
                        <w:top w:val="none" w:sz="0" w:space="0" w:color="auto"/>
                        <w:left w:val="none" w:sz="0" w:space="0" w:color="auto"/>
                        <w:bottom w:val="none" w:sz="0" w:space="0" w:color="auto"/>
                        <w:right w:val="none" w:sz="0" w:space="0" w:color="auto"/>
                      </w:divBdr>
                    </w:div>
                  </w:divsChild>
                </w:div>
                <w:div w:id="1870029840">
                  <w:marLeft w:val="0"/>
                  <w:marRight w:val="0"/>
                  <w:marTop w:val="0"/>
                  <w:marBottom w:val="0"/>
                  <w:divBdr>
                    <w:top w:val="none" w:sz="0" w:space="0" w:color="auto"/>
                    <w:left w:val="none" w:sz="0" w:space="0" w:color="auto"/>
                    <w:bottom w:val="none" w:sz="0" w:space="0" w:color="auto"/>
                    <w:right w:val="none" w:sz="0" w:space="0" w:color="auto"/>
                  </w:divBdr>
                  <w:divsChild>
                    <w:div w:id="1297757931">
                      <w:marLeft w:val="0"/>
                      <w:marRight w:val="0"/>
                      <w:marTop w:val="0"/>
                      <w:marBottom w:val="0"/>
                      <w:divBdr>
                        <w:top w:val="none" w:sz="0" w:space="0" w:color="auto"/>
                        <w:left w:val="none" w:sz="0" w:space="0" w:color="auto"/>
                        <w:bottom w:val="none" w:sz="0" w:space="0" w:color="auto"/>
                        <w:right w:val="none" w:sz="0" w:space="0" w:color="auto"/>
                      </w:divBdr>
                    </w:div>
                  </w:divsChild>
                </w:div>
                <w:div w:id="1873686425">
                  <w:marLeft w:val="0"/>
                  <w:marRight w:val="0"/>
                  <w:marTop w:val="0"/>
                  <w:marBottom w:val="0"/>
                  <w:divBdr>
                    <w:top w:val="none" w:sz="0" w:space="0" w:color="auto"/>
                    <w:left w:val="none" w:sz="0" w:space="0" w:color="auto"/>
                    <w:bottom w:val="none" w:sz="0" w:space="0" w:color="auto"/>
                    <w:right w:val="none" w:sz="0" w:space="0" w:color="auto"/>
                  </w:divBdr>
                  <w:divsChild>
                    <w:div w:id="1608923767">
                      <w:marLeft w:val="0"/>
                      <w:marRight w:val="0"/>
                      <w:marTop w:val="0"/>
                      <w:marBottom w:val="0"/>
                      <w:divBdr>
                        <w:top w:val="none" w:sz="0" w:space="0" w:color="auto"/>
                        <w:left w:val="none" w:sz="0" w:space="0" w:color="auto"/>
                        <w:bottom w:val="none" w:sz="0" w:space="0" w:color="auto"/>
                        <w:right w:val="none" w:sz="0" w:space="0" w:color="auto"/>
                      </w:divBdr>
                    </w:div>
                  </w:divsChild>
                </w:div>
                <w:div w:id="1883975937">
                  <w:marLeft w:val="0"/>
                  <w:marRight w:val="0"/>
                  <w:marTop w:val="0"/>
                  <w:marBottom w:val="0"/>
                  <w:divBdr>
                    <w:top w:val="none" w:sz="0" w:space="0" w:color="auto"/>
                    <w:left w:val="none" w:sz="0" w:space="0" w:color="auto"/>
                    <w:bottom w:val="none" w:sz="0" w:space="0" w:color="auto"/>
                    <w:right w:val="none" w:sz="0" w:space="0" w:color="auto"/>
                  </w:divBdr>
                  <w:divsChild>
                    <w:div w:id="1100681533">
                      <w:marLeft w:val="0"/>
                      <w:marRight w:val="0"/>
                      <w:marTop w:val="0"/>
                      <w:marBottom w:val="0"/>
                      <w:divBdr>
                        <w:top w:val="none" w:sz="0" w:space="0" w:color="auto"/>
                        <w:left w:val="none" w:sz="0" w:space="0" w:color="auto"/>
                        <w:bottom w:val="none" w:sz="0" w:space="0" w:color="auto"/>
                        <w:right w:val="none" w:sz="0" w:space="0" w:color="auto"/>
                      </w:divBdr>
                    </w:div>
                  </w:divsChild>
                </w:div>
                <w:div w:id="1884243352">
                  <w:marLeft w:val="0"/>
                  <w:marRight w:val="0"/>
                  <w:marTop w:val="0"/>
                  <w:marBottom w:val="0"/>
                  <w:divBdr>
                    <w:top w:val="none" w:sz="0" w:space="0" w:color="auto"/>
                    <w:left w:val="none" w:sz="0" w:space="0" w:color="auto"/>
                    <w:bottom w:val="none" w:sz="0" w:space="0" w:color="auto"/>
                    <w:right w:val="none" w:sz="0" w:space="0" w:color="auto"/>
                  </w:divBdr>
                  <w:divsChild>
                    <w:div w:id="1030644232">
                      <w:marLeft w:val="0"/>
                      <w:marRight w:val="0"/>
                      <w:marTop w:val="0"/>
                      <w:marBottom w:val="0"/>
                      <w:divBdr>
                        <w:top w:val="none" w:sz="0" w:space="0" w:color="auto"/>
                        <w:left w:val="none" w:sz="0" w:space="0" w:color="auto"/>
                        <w:bottom w:val="none" w:sz="0" w:space="0" w:color="auto"/>
                        <w:right w:val="none" w:sz="0" w:space="0" w:color="auto"/>
                      </w:divBdr>
                    </w:div>
                  </w:divsChild>
                </w:div>
                <w:div w:id="1893223947">
                  <w:marLeft w:val="0"/>
                  <w:marRight w:val="0"/>
                  <w:marTop w:val="0"/>
                  <w:marBottom w:val="0"/>
                  <w:divBdr>
                    <w:top w:val="none" w:sz="0" w:space="0" w:color="auto"/>
                    <w:left w:val="none" w:sz="0" w:space="0" w:color="auto"/>
                    <w:bottom w:val="none" w:sz="0" w:space="0" w:color="auto"/>
                    <w:right w:val="none" w:sz="0" w:space="0" w:color="auto"/>
                  </w:divBdr>
                  <w:divsChild>
                    <w:div w:id="296687407">
                      <w:marLeft w:val="0"/>
                      <w:marRight w:val="0"/>
                      <w:marTop w:val="0"/>
                      <w:marBottom w:val="0"/>
                      <w:divBdr>
                        <w:top w:val="none" w:sz="0" w:space="0" w:color="auto"/>
                        <w:left w:val="none" w:sz="0" w:space="0" w:color="auto"/>
                        <w:bottom w:val="none" w:sz="0" w:space="0" w:color="auto"/>
                        <w:right w:val="none" w:sz="0" w:space="0" w:color="auto"/>
                      </w:divBdr>
                    </w:div>
                  </w:divsChild>
                </w:div>
                <w:div w:id="1901017256">
                  <w:marLeft w:val="0"/>
                  <w:marRight w:val="0"/>
                  <w:marTop w:val="0"/>
                  <w:marBottom w:val="0"/>
                  <w:divBdr>
                    <w:top w:val="none" w:sz="0" w:space="0" w:color="auto"/>
                    <w:left w:val="none" w:sz="0" w:space="0" w:color="auto"/>
                    <w:bottom w:val="none" w:sz="0" w:space="0" w:color="auto"/>
                    <w:right w:val="none" w:sz="0" w:space="0" w:color="auto"/>
                  </w:divBdr>
                  <w:divsChild>
                    <w:div w:id="675769204">
                      <w:marLeft w:val="0"/>
                      <w:marRight w:val="0"/>
                      <w:marTop w:val="0"/>
                      <w:marBottom w:val="0"/>
                      <w:divBdr>
                        <w:top w:val="none" w:sz="0" w:space="0" w:color="auto"/>
                        <w:left w:val="none" w:sz="0" w:space="0" w:color="auto"/>
                        <w:bottom w:val="none" w:sz="0" w:space="0" w:color="auto"/>
                        <w:right w:val="none" w:sz="0" w:space="0" w:color="auto"/>
                      </w:divBdr>
                    </w:div>
                  </w:divsChild>
                </w:div>
                <w:div w:id="1909535740">
                  <w:marLeft w:val="0"/>
                  <w:marRight w:val="0"/>
                  <w:marTop w:val="0"/>
                  <w:marBottom w:val="0"/>
                  <w:divBdr>
                    <w:top w:val="none" w:sz="0" w:space="0" w:color="auto"/>
                    <w:left w:val="none" w:sz="0" w:space="0" w:color="auto"/>
                    <w:bottom w:val="none" w:sz="0" w:space="0" w:color="auto"/>
                    <w:right w:val="none" w:sz="0" w:space="0" w:color="auto"/>
                  </w:divBdr>
                  <w:divsChild>
                    <w:div w:id="1953123903">
                      <w:marLeft w:val="0"/>
                      <w:marRight w:val="0"/>
                      <w:marTop w:val="0"/>
                      <w:marBottom w:val="0"/>
                      <w:divBdr>
                        <w:top w:val="none" w:sz="0" w:space="0" w:color="auto"/>
                        <w:left w:val="none" w:sz="0" w:space="0" w:color="auto"/>
                        <w:bottom w:val="none" w:sz="0" w:space="0" w:color="auto"/>
                        <w:right w:val="none" w:sz="0" w:space="0" w:color="auto"/>
                      </w:divBdr>
                    </w:div>
                  </w:divsChild>
                </w:div>
                <w:div w:id="1912497334">
                  <w:marLeft w:val="0"/>
                  <w:marRight w:val="0"/>
                  <w:marTop w:val="0"/>
                  <w:marBottom w:val="0"/>
                  <w:divBdr>
                    <w:top w:val="none" w:sz="0" w:space="0" w:color="auto"/>
                    <w:left w:val="none" w:sz="0" w:space="0" w:color="auto"/>
                    <w:bottom w:val="none" w:sz="0" w:space="0" w:color="auto"/>
                    <w:right w:val="none" w:sz="0" w:space="0" w:color="auto"/>
                  </w:divBdr>
                  <w:divsChild>
                    <w:div w:id="1478761080">
                      <w:marLeft w:val="0"/>
                      <w:marRight w:val="0"/>
                      <w:marTop w:val="0"/>
                      <w:marBottom w:val="0"/>
                      <w:divBdr>
                        <w:top w:val="none" w:sz="0" w:space="0" w:color="auto"/>
                        <w:left w:val="none" w:sz="0" w:space="0" w:color="auto"/>
                        <w:bottom w:val="none" w:sz="0" w:space="0" w:color="auto"/>
                        <w:right w:val="none" w:sz="0" w:space="0" w:color="auto"/>
                      </w:divBdr>
                    </w:div>
                  </w:divsChild>
                </w:div>
                <w:div w:id="1913737770">
                  <w:marLeft w:val="0"/>
                  <w:marRight w:val="0"/>
                  <w:marTop w:val="0"/>
                  <w:marBottom w:val="0"/>
                  <w:divBdr>
                    <w:top w:val="none" w:sz="0" w:space="0" w:color="auto"/>
                    <w:left w:val="none" w:sz="0" w:space="0" w:color="auto"/>
                    <w:bottom w:val="none" w:sz="0" w:space="0" w:color="auto"/>
                    <w:right w:val="none" w:sz="0" w:space="0" w:color="auto"/>
                  </w:divBdr>
                  <w:divsChild>
                    <w:div w:id="904267836">
                      <w:marLeft w:val="0"/>
                      <w:marRight w:val="0"/>
                      <w:marTop w:val="0"/>
                      <w:marBottom w:val="0"/>
                      <w:divBdr>
                        <w:top w:val="none" w:sz="0" w:space="0" w:color="auto"/>
                        <w:left w:val="none" w:sz="0" w:space="0" w:color="auto"/>
                        <w:bottom w:val="none" w:sz="0" w:space="0" w:color="auto"/>
                        <w:right w:val="none" w:sz="0" w:space="0" w:color="auto"/>
                      </w:divBdr>
                    </w:div>
                  </w:divsChild>
                </w:div>
                <w:div w:id="1914117905">
                  <w:marLeft w:val="0"/>
                  <w:marRight w:val="0"/>
                  <w:marTop w:val="0"/>
                  <w:marBottom w:val="0"/>
                  <w:divBdr>
                    <w:top w:val="none" w:sz="0" w:space="0" w:color="auto"/>
                    <w:left w:val="none" w:sz="0" w:space="0" w:color="auto"/>
                    <w:bottom w:val="none" w:sz="0" w:space="0" w:color="auto"/>
                    <w:right w:val="none" w:sz="0" w:space="0" w:color="auto"/>
                  </w:divBdr>
                  <w:divsChild>
                    <w:div w:id="693309738">
                      <w:marLeft w:val="0"/>
                      <w:marRight w:val="0"/>
                      <w:marTop w:val="0"/>
                      <w:marBottom w:val="0"/>
                      <w:divBdr>
                        <w:top w:val="none" w:sz="0" w:space="0" w:color="auto"/>
                        <w:left w:val="none" w:sz="0" w:space="0" w:color="auto"/>
                        <w:bottom w:val="none" w:sz="0" w:space="0" w:color="auto"/>
                        <w:right w:val="none" w:sz="0" w:space="0" w:color="auto"/>
                      </w:divBdr>
                    </w:div>
                  </w:divsChild>
                </w:div>
                <w:div w:id="1923835348">
                  <w:marLeft w:val="0"/>
                  <w:marRight w:val="0"/>
                  <w:marTop w:val="0"/>
                  <w:marBottom w:val="0"/>
                  <w:divBdr>
                    <w:top w:val="none" w:sz="0" w:space="0" w:color="auto"/>
                    <w:left w:val="none" w:sz="0" w:space="0" w:color="auto"/>
                    <w:bottom w:val="none" w:sz="0" w:space="0" w:color="auto"/>
                    <w:right w:val="none" w:sz="0" w:space="0" w:color="auto"/>
                  </w:divBdr>
                  <w:divsChild>
                    <w:div w:id="1485510660">
                      <w:marLeft w:val="0"/>
                      <w:marRight w:val="0"/>
                      <w:marTop w:val="0"/>
                      <w:marBottom w:val="0"/>
                      <w:divBdr>
                        <w:top w:val="none" w:sz="0" w:space="0" w:color="auto"/>
                        <w:left w:val="none" w:sz="0" w:space="0" w:color="auto"/>
                        <w:bottom w:val="none" w:sz="0" w:space="0" w:color="auto"/>
                        <w:right w:val="none" w:sz="0" w:space="0" w:color="auto"/>
                      </w:divBdr>
                    </w:div>
                  </w:divsChild>
                </w:div>
                <w:div w:id="1926378715">
                  <w:marLeft w:val="0"/>
                  <w:marRight w:val="0"/>
                  <w:marTop w:val="0"/>
                  <w:marBottom w:val="0"/>
                  <w:divBdr>
                    <w:top w:val="none" w:sz="0" w:space="0" w:color="auto"/>
                    <w:left w:val="none" w:sz="0" w:space="0" w:color="auto"/>
                    <w:bottom w:val="none" w:sz="0" w:space="0" w:color="auto"/>
                    <w:right w:val="none" w:sz="0" w:space="0" w:color="auto"/>
                  </w:divBdr>
                  <w:divsChild>
                    <w:div w:id="802890941">
                      <w:marLeft w:val="0"/>
                      <w:marRight w:val="0"/>
                      <w:marTop w:val="0"/>
                      <w:marBottom w:val="0"/>
                      <w:divBdr>
                        <w:top w:val="none" w:sz="0" w:space="0" w:color="auto"/>
                        <w:left w:val="none" w:sz="0" w:space="0" w:color="auto"/>
                        <w:bottom w:val="none" w:sz="0" w:space="0" w:color="auto"/>
                        <w:right w:val="none" w:sz="0" w:space="0" w:color="auto"/>
                      </w:divBdr>
                    </w:div>
                  </w:divsChild>
                </w:div>
                <w:div w:id="1928415348">
                  <w:marLeft w:val="0"/>
                  <w:marRight w:val="0"/>
                  <w:marTop w:val="0"/>
                  <w:marBottom w:val="0"/>
                  <w:divBdr>
                    <w:top w:val="none" w:sz="0" w:space="0" w:color="auto"/>
                    <w:left w:val="none" w:sz="0" w:space="0" w:color="auto"/>
                    <w:bottom w:val="none" w:sz="0" w:space="0" w:color="auto"/>
                    <w:right w:val="none" w:sz="0" w:space="0" w:color="auto"/>
                  </w:divBdr>
                  <w:divsChild>
                    <w:div w:id="65035847">
                      <w:marLeft w:val="0"/>
                      <w:marRight w:val="0"/>
                      <w:marTop w:val="0"/>
                      <w:marBottom w:val="0"/>
                      <w:divBdr>
                        <w:top w:val="none" w:sz="0" w:space="0" w:color="auto"/>
                        <w:left w:val="none" w:sz="0" w:space="0" w:color="auto"/>
                        <w:bottom w:val="none" w:sz="0" w:space="0" w:color="auto"/>
                        <w:right w:val="none" w:sz="0" w:space="0" w:color="auto"/>
                      </w:divBdr>
                    </w:div>
                  </w:divsChild>
                </w:div>
                <w:div w:id="1931889644">
                  <w:marLeft w:val="0"/>
                  <w:marRight w:val="0"/>
                  <w:marTop w:val="0"/>
                  <w:marBottom w:val="0"/>
                  <w:divBdr>
                    <w:top w:val="none" w:sz="0" w:space="0" w:color="auto"/>
                    <w:left w:val="none" w:sz="0" w:space="0" w:color="auto"/>
                    <w:bottom w:val="none" w:sz="0" w:space="0" w:color="auto"/>
                    <w:right w:val="none" w:sz="0" w:space="0" w:color="auto"/>
                  </w:divBdr>
                  <w:divsChild>
                    <w:div w:id="1382630461">
                      <w:marLeft w:val="0"/>
                      <w:marRight w:val="0"/>
                      <w:marTop w:val="0"/>
                      <w:marBottom w:val="0"/>
                      <w:divBdr>
                        <w:top w:val="none" w:sz="0" w:space="0" w:color="auto"/>
                        <w:left w:val="none" w:sz="0" w:space="0" w:color="auto"/>
                        <w:bottom w:val="none" w:sz="0" w:space="0" w:color="auto"/>
                        <w:right w:val="none" w:sz="0" w:space="0" w:color="auto"/>
                      </w:divBdr>
                    </w:div>
                  </w:divsChild>
                </w:div>
                <w:div w:id="1948658040">
                  <w:marLeft w:val="0"/>
                  <w:marRight w:val="0"/>
                  <w:marTop w:val="0"/>
                  <w:marBottom w:val="0"/>
                  <w:divBdr>
                    <w:top w:val="none" w:sz="0" w:space="0" w:color="auto"/>
                    <w:left w:val="none" w:sz="0" w:space="0" w:color="auto"/>
                    <w:bottom w:val="none" w:sz="0" w:space="0" w:color="auto"/>
                    <w:right w:val="none" w:sz="0" w:space="0" w:color="auto"/>
                  </w:divBdr>
                  <w:divsChild>
                    <w:div w:id="177043761">
                      <w:marLeft w:val="0"/>
                      <w:marRight w:val="0"/>
                      <w:marTop w:val="0"/>
                      <w:marBottom w:val="0"/>
                      <w:divBdr>
                        <w:top w:val="none" w:sz="0" w:space="0" w:color="auto"/>
                        <w:left w:val="none" w:sz="0" w:space="0" w:color="auto"/>
                        <w:bottom w:val="none" w:sz="0" w:space="0" w:color="auto"/>
                        <w:right w:val="none" w:sz="0" w:space="0" w:color="auto"/>
                      </w:divBdr>
                    </w:div>
                  </w:divsChild>
                </w:div>
                <w:div w:id="1960985869">
                  <w:marLeft w:val="0"/>
                  <w:marRight w:val="0"/>
                  <w:marTop w:val="0"/>
                  <w:marBottom w:val="0"/>
                  <w:divBdr>
                    <w:top w:val="none" w:sz="0" w:space="0" w:color="auto"/>
                    <w:left w:val="none" w:sz="0" w:space="0" w:color="auto"/>
                    <w:bottom w:val="none" w:sz="0" w:space="0" w:color="auto"/>
                    <w:right w:val="none" w:sz="0" w:space="0" w:color="auto"/>
                  </w:divBdr>
                  <w:divsChild>
                    <w:div w:id="1824345517">
                      <w:marLeft w:val="0"/>
                      <w:marRight w:val="0"/>
                      <w:marTop w:val="0"/>
                      <w:marBottom w:val="0"/>
                      <w:divBdr>
                        <w:top w:val="none" w:sz="0" w:space="0" w:color="auto"/>
                        <w:left w:val="none" w:sz="0" w:space="0" w:color="auto"/>
                        <w:bottom w:val="none" w:sz="0" w:space="0" w:color="auto"/>
                        <w:right w:val="none" w:sz="0" w:space="0" w:color="auto"/>
                      </w:divBdr>
                    </w:div>
                  </w:divsChild>
                </w:div>
                <w:div w:id="1963029824">
                  <w:marLeft w:val="0"/>
                  <w:marRight w:val="0"/>
                  <w:marTop w:val="0"/>
                  <w:marBottom w:val="0"/>
                  <w:divBdr>
                    <w:top w:val="none" w:sz="0" w:space="0" w:color="auto"/>
                    <w:left w:val="none" w:sz="0" w:space="0" w:color="auto"/>
                    <w:bottom w:val="none" w:sz="0" w:space="0" w:color="auto"/>
                    <w:right w:val="none" w:sz="0" w:space="0" w:color="auto"/>
                  </w:divBdr>
                  <w:divsChild>
                    <w:div w:id="429593814">
                      <w:marLeft w:val="0"/>
                      <w:marRight w:val="0"/>
                      <w:marTop w:val="0"/>
                      <w:marBottom w:val="0"/>
                      <w:divBdr>
                        <w:top w:val="none" w:sz="0" w:space="0" w:color="auto"/>
                        <w:left w:val="none" w:sz="0" w:space="0" w:color="auto"/>
                        <w:bottom w:val="none" w:sz="0" w:space="0" w:color="auto"/>
                        <w:right w:val="none" w:sz="0" w:space="0" w:color="auto"/>
                      </w:divBdr>
                    </w:div>
                  </w:divsChild>
                </w:div>
                <w:div w:id="1969120140">
                  <w:marLeft w:val="0"/>
                  <w:marRight w:val="0"/>
                  <w:marTop w:val="0"/>
                  <w:marBottom w:val="0"/>
                  <w:divBdr>
                    <w:top w:val="none" w:sz="0" w:space="0" w:color="auto"/>
                    <w:left w:val="none" w:sz="0" w:space="0" w:color="auto"/>
                    <w:bottom w:val="none" w:sz="0" w:space="0" w:color="auto"/>
                    <w:right w:val="none" w:sz="0" w:space="0" w:color="auto"/>
                  </w:divBdr>
                  <w:divsChild>
                    <w:div w:id="1818715993">
                      <w:marLeft w:val="0"/>
                      <w:marRight w:val="0"/>
                      <w:marTop w:val="0"/>
                      <w:marBottom w:val="0"/>
                      <w:divBdr>
                        <w:top w:val="none" w:sz="0" w:space="0" w:color="auto"/>
                        <w:left w:val="none" w:sz="0" w:space="0" w:color="auto"/>
                        <w:bottom w:val="none" w:sz="0" w:space="0" w:color="auto"/>
                        <w:right w:val="none" w:sz="0" w:space="0" w:color="auto"/>
                      </w:divBdr>
                    </w:div>
                  </w:divsChild>
                </w:div>
                <w:div w:id="1976135093">
                  <w:marLeft w:val="0"/>
                  <w:marRight w:val="0"/>
                  <w:marTop w:val="0"/>
                  <w:marBottom w:val="0"/>
                  <w:divBdr>
                    <w:top w:val="none" w:sz="0" w:space="0" w:color="auto"/>
                    <w:left w:val="none" w:sz="0" w:space="0" w:color="auto"/>
                    <w:bottom w:val="none" w:sz="0" w:space="0" w:color="auto"/>
                    <w:right w:val="none" w:sz="0" w:space="0" w:color="auto"/>
                  </w:divBdr>
                  <w:divsChild>
                    <w:div w:id="174199599">
                      <w:marLeft w:val="0"/>
                      <w:marRight w:val="0"/>
                      <w:marTop w:val="0"/>
                      <w:marBottom w:val="0"/>
                      <w:divBdr>
                        <w:top w:val="none" w:sz="0" w:space="0" w:color="auto"/>
                        <w:left w:val="none" w:sz="0" w:space="0" w:color="auto"/>
                        <w:bottom w:val="none" w:sz="0" w:space="0" w:color="auto"/>
                        <w:right w:val="none" w:sz="0" w:space="0" w:color="auto"/>
                      </w:divBdr>
                    </w:div>
                  </w:divsChild>
                </w:div>
                <w:div w:id="1979265716">
                  <w:marLeft w:val="0"/>
                  <w:marRight w:val="0"/>
                  <w:marTop w:val="0"/>
                  <w:marBottom w:val="0"/>
                  <w:divBdr>
                    <w:top w:val="none" w:sz="0" w:space="0" w:color="auto"/>
                    <w:left w:val="none" w:sz="0" w:space="0" w:color="auto"/>
                    <w:bottom w:val="none" w:sz="0" w:space="0" w:color="auto"/>
                    <w:right w:val="none" w:sz="0" w:space="0" w:color="auto"/>
                  </w:divBdr>
                  <w:divsChild>
                    <w:div w:id="1398283889">
                      <w:marLeft w:val="0"/>
                      <w:marRight w:val="0"/>
                      <w:marTop w:val="0"/>
                      <w:marBottom w:val="0"/>
                      <w:divBdr>
                        <w:top w:val="none" w:sz="0" w:space="0" w:color="auto"/>
                        <w:left w:val="none" w:sz="0" w:space="0" w:color="auto"/>
                        <w:bottom w:val="none" w:sz="0" w:space="0" w:color="auto"/>
                        <w:right w:val="none" w:sz="0" w:space="0" w:color="auto"/>
                      </w:divBdr>
                    </w:div>
                  </w:divsChild>
                </w:div>
                <w:div w:id="1982417400">
                  <w:marLeft w:val="0"/>
                  <w:marRight w:val="0"/>
                  <w:marTop w:val="0"/>
                  <w:marBottom w:val="0"/>
                  <w:divBdr>
                    <w:top w:val="none" w:sz="0" w:space="0" w:color="auto"/>
                    <w:left w:val="none" w:sz="0" w:space="0" w:color="auto"/>
                    <w:bottom w:val="none" w:sz="0" w:space="0" w:color="auto"/>
                    <w:right w:val="none" w:sz="0" w:space="0" w:color="auto"/>
                  </w:divBdr>
                  <w:divsChild>
                    <w:div w:id="910116168">
                      <w:marLeft w:val="0"/>
                      <w:marRight w:val="0"/>
                      <w:marTop w:val="0"/>
                      <w:marBottom w:val="0"/>
                      <w:divBdr>
                        <w:top w:val="none" w:sz="0" w:space="0" w:color="auto"/>
                        <w:left w:val="none" w:sz="0" w:space="0" w:color="auto"/>
                        <w:bottom w:val="none" w:sz="0" w:space="0" w:color="auto"/>
                        <w:right w:val="none" w:sz="0" w:space="0" w:color="auto"/>
                      </w:divBdr>
                    </w:div>
                  </w:divsChild>
                </w:div>
                <w:div w:id="1983344527">
                  <w:marLeft w:val="0"/>
                  <w:marRight w:val="0"/>
                  <w:marTop w:val="0"/>
                  <w:marBottom w:val="0"/>
                  <w:divBdr>
                    <w:top w:val="none" w:sz="0" w:space="0" w:color="auto"/>
                    <w:left w:val="none" w:sz="0" w:space="0" w:color="auto"/>
                    <w:bottom w:val="none" w:sz="0" w:space="0" w:color="auto"/>
                    <w:right w:val="none" w:sz="0" w:space="0" w:color="auto"/>
                  </w:divBdr>
                  <w:divsChild>
                    <w:div w:id="432097742">
                      <w:marLeft w:val="0"/>
                      <w:marRight w:val="0"/>
                      <w:marTop w:val="0"/>
                      <w:marBottom w:val="0"/>
                      <w:divBdr>
                        <w:top w:val="none" w:sz="0" w:space="0" w:color="auto"/>
                        <w:left w:val="none" w:sz="0" w:space="0" w:color="auto"/>
                        <w:bottom w:val="none" w:sz="0" w:space="0" w:color="auto"/>
                        <w:right w:val="none" w:sz="0" w:space="0" w:color="auto"/>
                      </w:divBdr>
                    </w:div>
                  </w:divsChild>
                </w:div>
                <w:div w:id="1983728493">
                  <w:marLeft w:val="0"/>
                  <w:marRight w:val="0"/>
                  <w:marTop w:val="0"/>
                  <w:marBottom w:val="0"/>
                  <w:divBdr>
                    <w:top w:val="none" w:sz="0" w:space="0" w:color="auto"/>
                    <w:left w:val="none" w:sz="0" w:space="0" w:color="auto"/>
                    <w:bottom w:val="none" w:sz="0" w:space="0" w:color="auto"/>
                    <w:right w:val="none" w:sz="0" w:space="0" w:color="auto"/>
                  </w:divBdr>
                  <w:divsChild>
                    <w:div w:id="1661735156">
                      <w:marLeft w:val="0"/>
                      <w:marRight w:val="0"/>
                      <w:marTop w:val="0"/>
                      <w:marBottom w:val="0"/>
                      <w:divBdr>
                        <w:top w:val="none" w:sz="0" w:space="0" w:color="auto"/>
                        <w:left w:val="none" w:sz="0" w:space="0" w:color="auto"/>
                        <w:bottom w:val="none" w:sz="0" w:space="0" w:color="auto"/>
                        <w:right w:val="none" w:sz="0" w:space="0" w:color="auto"/>
                      </w:divBdr>
                    </w:div>
                  </w:divsChild>
                </w:div>
                <w:div w:id="1984121290">
                  <w:marLeft w:val="0"/>
                  <w:marRight w:val="0"/>
                  <w:marTop w:val="0"/>
                  <w:marBottom w:val="0"/>
                  <w:divBdr>
                    <w:top w:val="none" w:sz="0" w:space="0" w:color="auto"/>
                    <w:left w:val="none" w:sz="0" w:space="0" w:color="auto"/>
                    <w:bottom w:val="none" w:sz="0" w:space="0" w:color="auto"/>
                    <w:right w:val="none" w:sz="0" w:space="0" w:color="auto"/>
                  </w:divBdr>
                  <w:divsChild>
                    <w:div w:id="1278096194">
                      <w:marLeft w:val="0"/>
                      <w:marRight w:val="0"/>
                      <w:marTop w:val="0"/>
                      <w:marBottom w:val="0"/>
                      <w:divBdr>
                        <w:top w:val="none" w:sz="0" w:space="0" w:color="auto"/>
                        <w:left w:val="none" w:sz="0" w:space="0" w:color="auto"/>
                        <w:bottom w:val="none" w:sz="0" w:space="0" w:color="auto"/>
                        <w:right w:val="none" w:sz="0" w:space="0" w:color="auto"/>
                      </w:divBdr>
                    </w:div>
                  </w:divsChild>
                </w:div>
                <w:div w:id="1985772458">
                  <w:marLeft w:val="0"/>
                  <w:marRight w:val="0"/>
                  <w:marTop w:val="0"/>
                  <w:marBottom w:val="0"/>
                  <w:divBdr>
                    <w:top w:val="none" w:sz="0" w:space="0" w:color="auto"/>
                    <w:left w:val="none" w:sz="0" w:space="0" w:color="auto"/>
                    <w:bottom w:val="none" w:sz="0" w:space="0" w:color="auto"/>
                    <w:right w:val="none" w:sz="0" w:space="0" w:color="auto"/>
                  </w:divBdr>
                  <w:divsChild>
                    <w:div w:id="87583264">
                      <w:marLeft w:val="0"/>
                      <w:marRight w:val="0"/>
                      <w:marTop w:val="0"/>
                      <w:marBottom w:val="0"/>
                      <w:divBdr>
                        <w:top w:val="none" w:sz="0" w:space="0" w:color="auto"/>
                        <w:left w:val="none" w:sz="0" w:space="0" w:color="auto"/>
                        <w:bottom w:val="none" w:sz="0" w:space="0" w:color="auto"/>
                        <w:right w:val="none" w:sz="0" w:space="0" w:color="auto"/>
                      </w:divBdr>
                    </w:div>
                  </w:divsChild>
                </w:div>
                <w:div w:id="1987470534">
                  <w:marLeft w:val="0"/>
                  <w:marRight w:val="0"/>
                  <w:marTop w:val="0"/>
                  <w:marBottom w:val="0"/>
                  <w:divBdr>
                    <w:top w:val="none" w:sz="0" w:space="0" w:color="auto"/>
                    <w:left w:val="none" w:sz="0" w:space="0" w:color="auto"/>
                    <w:bottom w:val="none" w:sz="0" w:space="0" w:color="auto"/>
                    <w:right w:val="none" w:sz="0" w:space="0" w:color="auto"/>
                  </w:divBdr>
                  <w:divsChild>
                    <w:div w:id="995382478">
                      <w:marLeft w:val="0"/>
                      <w:marRight w:val="0"/>
                      <w:marTop w:val="0"/>
                      <w:marBottom w:val="0"/>
                      <w:divBdr>
                        <w:top w:val="none" w:sz="0" w:space="0" w:color="auto"/>
                        <w:left w:val="none" w:sz="0" w:space="0" w:color="auto"/>
                        <w:bottom w:val="none" w:sz="0" w:space="0" w:color="auto"/>
                        <w:right w:val="none" w:sz="0" w:space="0" w:color="auto"/>
                      </w:divBdr>
                    </w:div>
                  </w:divsChild>
                </w:div>
                <w:div w:id="1991327363">
                  <w:marLeft w:val="0"/>
                  <w:marRight w:val="0"/>
                  <w:marTop w:val="0"/>
                  <w:marBottom w:val="0"/>
                  <w:divBdr>
                    <w:top w:val="none" w:sz="0" w:space="0" w:color="auto"/>
                    <w:left w:val="none" w:sz="0" w:space="0" w:color="auto"/>
                    <w:bottom w:val="none" w:sz="0" w:space="0" w:color="auto"/>
                    <w:right w:val="none" w:sz="0" w:space="0" w:color="auto"/>
                  </w:divBdr>
                  <w:divsChild>
                    <w:div w:id="816532799">
                      <w:marLeft w:val="0"/>
                      <w:marRight w:val="0"/>
                      <w:marTop w:val="0"/>
                      <w:marBottom w:val="0"/>
                      <w:divBdr>
                        <w:top w:val="none" w:sz="0" w:space="0" w:color="auto"/>
                        <w:left w:val="none" w:sz="0" w:space="0" w:color="auto"/>
                        <w:bottom w:val="none" w:sz="0" w:space="0" w:color="auto"/>
                        <w:right w:val="none" w:sz="0" w:space="0" w:color="auto"/>
                      </w:divBdr>
                    </w:div>
                  </w:divsChild>
                </w:div>
                <w:div w:id="1996686149">
                  <w:marLeft w:val="0"/>
                  <w:marRight w:val="0"/>
                  <w:marTop w:val="0"/>
                  <w:marBottom w:val="0"/>
                  <w:divBdr>
                    <w:top w:val="none" w:sz="0" w:space="0" w:color="auto"/>
                    <w:left w:val="none" w:sz="0" w:space="0" w:color="auto"/>
                    <w:bottom w:val="none" w:sz="0" w:space="0" w:color="auto"/>
                    <w:right w:val="none" w:sz="0" w:space="0" w:color="auto"/>
                  </w:divBdr>
                  <w:divsChild>
                    <w:div w:id="755979780">
                      <w:marLeft w:val="0"/>
                      <w:marRight w:val="0"/>
                      <w:marTop w:val="0"/>
                      <w:marBottom w:val="0"/>
                      <w:divBdr>
                        <w:top w:val="none" w:sz="0" w:space="0" w:color="auto"/>
                        <w:left w:val="none" w:sz="0" w:space="0" w:color="auto"/>
                        <w:bottom w:val="none" w:sz="0" w:space="0" w:color="auto"/>
                        <w:right w:val="none" w:sz="0" w:space="0" w:color="auto"/>
                      </w:divBdr>
                    </w:div>
                  </w:divsChild>
                </w:div>
                <w:div w:id="2016107620">
                  <w:marLeft w:val="0"/>
                  <w:marRight w:val="0"/>
                  <w:marTop w:val="0"/>
                  <w:marBottom w:val="0"/>
                  <w:divBdr>
                    <w:top w:val="none" w:sz="0" w:space="0" w:color="auto"/>
                    <w:left w:val="none" w:sz="0" w:space="0" w:color="auto"/>
                    <w:bottom w:val="none" w:sz="0" w:space="0" w:color="auto"/>
                    <w:right w:val="none" w:sz="0" w:space="0" w:color="auto"/>
                  </w:divBdr>
                  <w:divsChild>
                    <w:div w:id="51664361">
                      <w:marLeft w:val="0"/>
                      <w:marRight w:val="0"/>
                      <w:marTop w:val="0"/>
                      <w:marBottom w:val="0"/>
                      <w:divBdr>
                        <w:top w:val="none" w:sz="0" w:space="0" w:color="auto"/>
                        <w:left w:val="none" w:sz="0" w:space="0" w:color="auto"/>
                        <w:bottom w:val="none" w:sz="0" w:space="0" w:color="auto"/>
                        <w:right w:val="none" w:sz="0" w:space="0" w:color="auto"/>
                      </w:divBdr>
                    </w:div>
                  </w:divsChild>
                </w:div>
                <w:div w:id="2021275114">
                  <w:marLeft w:val="0"/>
                  <w:marRight w:val="0"/>
                  <w:marTop w:val="0"/>
                  <w:marBottom w:val="0"/>
                  <w:divBdr>
                    <w:top w:val="none" w:sz="0" w:space="0" w:color="auto"/>
                    <w:left w:val="none" w:sz="0" w:space="0" w:color="auto"/>
                    <w:bottom w:val="none" w:sz="0" w:space="0" w:color="auto"/>
                    <w:right w:val="none" w:sz="0" w:space="0" w:color="auto"/>
                  </w:divBdr>
                  <w:divsChild>
                    <w:div w:id="5207922">
                      <w:marLeft w:val="0"/>
                      <w:marRight w:val="0"/>
                      <w:marTop w:val="0"/>
                      <w:marBottom w:val="0"/>
                      <w:divBdr>
                        <w:top w:val="none" w:sz="0" w:space="0" w:color="auto"/>
                        <w:left w:val="none" w:sz="0" w:space="0" w:color="auto"/>
                        <w:bottom w:val="none" w:sz="0" w:space="0" w:color="auto"/>
                        <w:right w:val="none" w:sz="0" w:space="0" w:color="auto"/>
                      </w:divBdr>
                    </w:div>
                  </w:divsChild>
                </w:div>
                <w:div w:id="2027750270">
                  <w:marLeft w:val="0"/>
                  <w:marRight w:val="0"/>
                  <w:marTop w:val="0"/>
                  <w:marBottom w:val="0"/>
                  <w:divBdr>
                    <w:top w:val="none" w:sz="0" w:space="0" w:color="auto"/>
                    <w:left w:val="none" w:sz="0" w:space="0" w:color="auto"/>
                    <w:bottom w:val="none" w:sz="0" w:space="0" w:color="auto"/>
                    <w:right w:val="none" w:sz="0" w:space="0" w:color="auto"/>
                  </w:divBdr>
                  <w:divsChild>
                    <w:div w:id="1025521794">
                      <w:marLeft w:val="0"/>
                      <w:marRight w:val="0"/>
                      <w:marTop w:val="0"/>
                      <w:marBottom w:val="0"/>
                      <w:divBdr>
                        <w:top w:val="none" w:sz="0" w:space="0" w:color="auto"/>
                        <w:left w:val="none" w:sz="0" w:space="0" w:color="auto"/>
                        <w:bottom w:val="none" w:sz="0" w:space="0" w:color="auto"/>
                        <w:right w:val="none" w:sz="0" w:space="0" w:color="auto"/>
                      </w:divBdr>
                    </w:div>
                  </w:divsChild>
                </w:div>
                <w:div w:id="2028750869">
                  <w:marLeft w:val="0"/>
                  <w:marRight w:val="0"/>
                  <w:marTop w:val="0"/>
                  <w:marBottom w:val="0"/>
                  <w:divBdr>
                    <w:top w:val="none" w:sz="0" w:space="0" w:color="auto"/>
                    <w:left w:val="none" w:sz="0" w:space="0" w:color="auto"/>
                    <w:bottom w:val="none" w:sz="0" w:space="0" w:color="auto"/>
                    <w:right w:val="none" w:sz="0" w:space="0" w:color="auto"/>
                  </w:divBdr>
                  <w:divsChild>
                    <w:div w:id="1625887578">
                      <w:marLeft w:val="0"/>
                      <w:marRight w:val="0"/>
                      <w:marTop w:val="0"/>
                      <w:marBottom w:val="0"/>
                      <w:divBdr>
                        <w:top w:val="none" w:sz="0" w:space="0" w:color="auto"/>
                        <w:left w:val="none" w:sz="0" w:space="0" w:color="auto"/>
                        <w:bottom w:val="none" w:sz="0" w:space="0" w:color="auto"/>
                        <w:right w:val="none" w:sz="0" w:space="0" w:color="auto"/>
                      </w:divBdr>
                    </w:div>
                  </w:divsChild>
                </w:div>
                <w:div w:id="2039887587">
                  <w:marLeft w:val="0"/>
                  <w:marRight w:val="0"/>
                  <w:marTop w:val="0"/>
                  <w:marBottom w:val="0"/>
                  <w:divBdr>
                    <w:top w:val="none" w:sz="0" w:space="0" w:color="auto"/>
                    <w:left w:val="none" w:sz="0" w:space="0" w:color="auto"/>
                    <w:bottom w:val="none" w:sz="0" w:space="0" w:color="auto"/>
                    <w:right w:val="none" w:sz="0" w:space="0" w:color="auto"/>
                  </w:divBdr>
                  <w:divsChild>
                    <w:div w:id="194389832">
                      <w:marLeft w:val="0"/>
                      <w:marRight w:val="0"/>
                      <w:marTop w:val="0"/>
                      <w:marBottom w:val="0"/>
                      <w:divBdr>
                        <w:top w:val="none" w:sz="0" w:space="0" w:color="auto"/>
                        <w:left w:val="none" w:sz="0" w:space="0" w:color="auto"/>
                        <w:bottom w:val="none" w:sz="0" w:space="0" w:color="auto"/>
                        <w:right w:val="none" w:sz="0" w:space="0" w:color="auto"/>
                      </w:divBdr>
                    </w:div>
                  </w:divsChild>
                </w:div>
                <w:div w:id="2045712466">
                  <w:marLeft w:val="0"/>
                  <w:marRight w:val="0"/>
                  <w:marTop w:val="0"/>
                  <w:marBottom w:val="0"/>
                  <w:divBdr>
                    <w:top w:val="none" w:sz="0" w:space="0" w:color="auto"/>
                    <w:left w:val="none" w:sz="0" w:space="0" w:color="auto"/>
                    <w:bottom w:val="none" w:sz="0" w:space="0" w:color="auto"/>
                    <w:right w:val="none" w:sz="0" w:space="0" w:color="auto"/>
                  </w:divBdr>
                  <w:divsChild>
                    <w:div w:id="856037264">
                      <w:marLeft w:val="0"/>
                      <w:marRight w:val="0"/>
                      <w:marTop w:val="0"/>
                      <w:marBottom w:val="0"/>
                      <w:divBdr>
                        <w:top w:val="none" w:sz="0" w:space="0" w:color="auto"/>
                        <w:left w:val="none" w:sz="0" w:space="0" w:color="auto"/>
                        <w:bottom w:val="none" w:sz="0" w:space="0" w:color="auto"/>
                        <w:right w:val="none" w:sz="0" w:space="0" w:color="auto"/>
                      </w:divBdr>
                    </w:div>
                  </w:divsChild>
                </w:div>
                <w:div w:id="2046052891">
                  <w:marLeft w:val="0"/>
                  <w:marRight w:val="0"/>
                  <w:marTop w:val="0"/>
                  <w:marBottom w:val="0"/>
                  <w:divBdr>
                    <w:top w:val="none" w:sz="0" w:space="0" w:color="auto"/>
                    <w:left w:val="none" w:sz="0" w:space="0" w:color="auto"/>
                    <w:bottom w:val="none" w:sz="0" w:space="0" w:color="auto"/>
                    <w:right w:val="none" w:sz="0" w:space="0" w:color="auto"/>
                  </w:divBdr>
                  <w:divsChild>
                    <w:div w:id="263002630">
                      <w:marLeft w:val="0"/>
                      <w:marRight w:val="0"/>
                      <w:marTop w:val="0"/>
                      <w:marBottom w:val="0"/>
                      <w:divBdr>
                        <w:top w:val="none" w:sz="0" w:space="0" w:color="auto"/>
                        <w:left w:val="none" w:sz="0" w:space="0" w:color="auto"/>
                        <w:bottom w:val="none" w:sz="0" w:space="0" w:color="auto"/>
                        <w:right w:val="none" w:sz="0" w:space="0" w:color="auto"/>
                      </w:divBdr>
                    </w:div>
                  </w:divsChild>
                </w:div>
                <w:div w:id="2050377421">
                  <w:marLeft w:val="0"/>
                  <w:marRight w:val="0"/>
                  <w:marTop w:val="0"/>
                  <w:marBottom w:val="0"/>
                  <w:divBdr>
                    <w:top w:val="none" w:sz="0" w:space="0" w:color="auto"/>
                    <w:left w:val="none" w:sz="0" w:space="0" w:color="auto"/>
                    <w:bottom w:val="none" w:sz="0" w:space="0" w:color="auto"/>
                    <w:right w:val="none" w:sz="0" w:space="0" w:color="auto"/>
                  </w:divBdr>
                  <w:divsChild>
                    <w:div w:id="1960066332">
                      <w:marLeft w:val="0"/>
                      <w:marRight w:val="0"/>
                      <w:marTop w:val="0"/>
                      <w:marBottom w:val="0"/>
                      <w:divBdr>
                        <w:top w:val="none" w:sz="0" w:space="0" w:color="auto"/>
                        <w:left w:val="none" w:sz="0" w:space="0" w:color="auto"/>
                        <w:bottom w:val="none" w:sz="0" w:space="0" w:color="auto"/>
                        <w:right w:val="none" w:sz="0" w:space="0" w:color="auto"/>
                      </w:divBdr>
                    </w:div>
                  </w:divsChild>
                </w:div>
                <w:div w:id="2051419998">
                  <w:marLeft w:val="0"/>
                  <w:marRight w:val="0"/>
                  <w:marTop w:val="0"/>
                  <w:marBottom w:val="0"/>
                  <w:divBdr>
                    <w:top w:val="none" w:sz="0" w:space="0" w:color="auto"/>
                    <w:left w:val="none" w:sz="0" w:space="0" w:color="auto"/>
                    <w:bottom w:val="none" w:sz="0" w:space="0" w:color="auto"/>
                    <w:right w:val="none" w:sz="0" w:space="0" w:color="auto"/>
                  </w:divBdr>
                  <w:divsChild>
                    <w:div w:id="1290894738">
                      <w:marLeft w:val="0"/>
                      <w:marRight w:val="0"/>
                      <w:marTop w:val="0"/>
                      <w:marBottom w:val="0"/>
                      <w:divBdr>
                        <w:top w:val="none" w:sz="0" w:space="0" w:color="auto"/>
                        <w:left w:val="none" w:sz="0" w:space="0" w:color="auto"/>
                        <w:bottom w:val="none" w:sz="0" w:space="0" w:color="auto"/>
                        <w:right w:val="none" w:sz="0" w:space="0" w:color="auto"/>
                      </w:divBdr>
                    </w:div>
                  </w:divsChild>
                </w:div>
                <w:div w:id="2053067624">
                  <w:marLeft w:val="0"/>
                  <w:marRight w:val="0"/>
                  <w:marTop w:val="0"/>
                  <w:marBottom w:val="0"/>
                  <w:divBdr>
                    <w:top w:val="none" w:sz="0" w:space="0" w:color="auto"/>
                    <w:left w:val="none" w:sz="0" w:space="0" w:color="auto"/>
                    <w:bottom w:val="none" w:sz="0" w:space="0" w:color="auto"/>
                    <w:right w:val="none" w:sz="0" w:space="0" w:color="auto"/>
                  </w:divBdr>
                  <w:divsChild>
                    <w:div w:id="1541824315">
                      <w:marLeft w:val="0"/>
                      <w:marRight w:val="0"/>
                      <w:marTop w:val="0"/>
                      <w:marBottom w:val="0"/>
                      <w:divBdr>
                        <w:top w:val="none" w:sz="0" w:space="0" w:color="auto"/>
                        <w:left w:val="none" w:sz="0" w:space="0" w:color="auto"/>
                        <w:bottom w:val="none" w:sz="0" w:space="0" w:color="auto"/>
                        <w:right w:val="none" w:sz="0" w:space="0" w:color="auto"/>
                      </w:divBdr>
                    </w:div>
                  </w:divsChild>
                </w:div>
                <w:div w:id="2053335050">
                  <w:marLeft w:val="0"/>
                  <w:marRight w:val="0"/>
                  <w:marTop w:val="0"/>
                  <w:marBottom w:val="0"/>
                  <w:divBdr>
                    <w:top w:val="none" w:sz="0" w:space="0" w:color="auto"/>
                    <w:left w:val="none" w:sz="0" w:space="0" w:color="auto"/>
                    <w:bottom w:val="none" w:sz="0" w:space="0" w:color="auto"/>
                    <w:right w:val="none" w:sz="0" w:space="0" w:color="auto"/>
                  </w:divBdr>
                  <w:divsChild>
                    <w:div w:id="1176656352">
                      <w:marLeft w:val="0"/>
                      <w:marRight w:val="0"/>
                      <w:marTop w:val="0"/>
                      <w:marBottom w:val="0"/>
                      <w:divBdr>
                        <w:top w:val="none" w:sz="0" w:space="0" w:color="auto"/>
                        <w:left w:val="none" w:sz="0" w:space="0" w:color="auto"/>
                        <w:bottom w:val="none" w:sz="0" w:space="0" w:color="auto"/>
                        <w:right w:val="none" w:sz="0" w:space="0" w:color="auto"/>
                      </w:divBdr>
                    </w:div>
                  </w:divsChild>
                </w:div>
                <w:div w:id="2054963472">
                  <w:marLeft w:val="0"/>
                  <w:marRight w:val="0"/>
                  <w:marTop w:val="0"/>
                  <w:marBottom w:val="0"/>
                  <w:divBdr>
                    <w:top w:val="none" w:sz="0" w:space="0" w:color="auto"/>
                    <w:left w:val="none" w:sz="0" w:space="0" w:color="auto"/>
                    <w:bottom w:val="none" w:sz="0" w:space="0" w:color="auto"/>
                    <w:right w:val="none" w:sz="0" w:space="0" w:color="auto"/>
                  </w:divBdr>
                  <w:divsChild>
                    <w:div w:id="1342243606">
                      <w:marLeft w:val="0"/>
                      <w:marRight w:val="0"/>
                      <w:marTop w:val="0"/>
                      <w:marBottom w:val="0"/>
                      <w:divBdr>
                        <w:top w:val="none" w:sz="0" w:space="0" w:color="auto"/>
                        <w:left w:val="none" w:sz="0" w:space="0" w:color="auto"/>
                        <w:bottom w:val="none" w:sz="0" w:space="0" w:color="auto"/>
                        <w:right w:val="none" w:sz="0" w:space="0" w:color="auto"/>
                      </w:divBdr>
                    </w:div>
                  </w:divsChild>
                </w:div>
                <w:div w:id="2062514250">
                  <w:marLeft w:val="0"/>
                  <w:marRight w:val="0"/>
                  <w:marTop w:val="0"/>
                  <w:marBottom w:val="0"/>
                  <w:divBdr>
                    <w:top w:val="none" w:sz="0" w:space="0" w:color="auto"/>
                    <w:left w:val="none" w:sz="0" w:space="0" w:color="auto"/>
                    <w:bottom w:val="none" w:sz="0" w:space="0" w:color="auto"/>
                    <w:right w:val="none" w:sz="0" w:space="0" w:color="auto"/>
                  </w:divBdr>
                  <w:divsChild>
                    <w:div w:id="725183725">
                      <w:marLeft w:val="0"/>
                      <w:marRight w:val="0"/>
                      <w:marTop w:val="0"/>
                      <w:marBottom w:val="0"/>
                      <w:divBdr>
                        <w:top w:val="none" w:sz="0" w:space="0" w:color="auto"/>
                        <w:left w:val="none" w:sz="0" w:space="0" w:color="auto"/>
                        <w:bottom w:val="none" w:sz="0" w:space="0" w:color="auto"/>
                        <w:right w:val="none" w:sz="0" w:space="0" w:color="auto"/>
                      </w:divBdr>
                    </w:div>
                  </w:divsChild>
                </w:div>
                <w:div w:id="2065371489">
                  <w:marLeft w:val="0"/>
                  <w:marRight w:val="0"/>
                  <w:marTop w:val="0"/>
                  <w:marBottom w:val="0"/>
                  <w:divBdr>
                    <w:top w:val="none" w:sz="0" w:space="0" w:color="auto"/>
                    <w:left w:val="none" w:sz="0" w:space="0" w:color="auto"/>
                    <w:bottom w:val="none" w:sz="0" w:space="0" w:color="auto"/>
                    <w:right w:val="none" w:sz="0" w:space="0" w:color="auto"/>
                  </w:divBdr>
                  <w:divsChild>
                    <w:div w:id="1391732552">
                      <w:marLeft w:val="0"/>
                      <w:marRight w:val="0"/>
                      <w:marTop w:val="0"/>
                      <w:marBottom w:val="0"/>
                      <w:divBdr>
                        <w:top w:val="none" w:sz="0" w:space="0" w:color="auto"/>
                        <w:left w:val="none" w:sz="0" w:space="0" w:color="auto"/>
                        <w:bottom w:val="none" w:sz="0" w:space="0" w:color="auto"/>
                        <w:right w:val="none" w:sz="0" w:space="0" w:color="auto"/>
                      </w:divBdr>
                    </w:div>
                  </w:divsChild>
                </w:div>
                <w:div w:id="2074115475">
                  <w:marLeft w:val="0"/>
                  <w:marRight w:val="0"/>
                  <w:marTop w:val="0"/>
                  <w:marBottom w:val="0"/>
                  <w:divBdr>
                    <w:top w:val="none" w:sz="0" w:space="0" w:color="auto"/>
                    <w:left w:val="none" w:sz="0" w:space="0" w:color="auto"/>
                    <w:bottom w:val="none" w:sz="0" w:space="0" w:color="auto"/>
                    <w:right w:val="none" w:sz="0" w:space="0" w:color="auto"/>
                  </w:divBdr>
                  <w:divsChild>
                    <w:div w:id="1969504637">
                      <w:marLeft w:val="0"/>
                      <w:marRight w:val="0"/>
                      <w:marTop w:val="0"/>
                      <w:marBottom w:val="0"/>
                      <w:divBdr>
                        <w:top w:val="none" w:sz="0" w:space="0" w:color="auto"/>
                        <w:left w:val="none" w:sz="0" w:space="0" w:color="auto"/>
                        <w:bottom w:val="none" w:sz="0" w:space="0" w:color="auto"/>
                        <w:right w:val="none" w:sz="0" w:space="0" w:color="auto"/>
                      </w:divBdr>
                    </w:div>
                  </w:divsChild>
                </w:div>
                <w:div w:id="2087679033">
                  <w:marLeft w:val="0"/>
                  <w:marRight w:val="0"/>
                  <w:marTop w:val="0"/>
                  <w:marBottom w:val="0"/>
                  <w:divBdr>
                    <w:top w:val="none" w:sz="0" w:space="0" w:color="auto"/>
                    <w:left w:val="none" w:sz="0" w:space="0" w:color="auto"/>
                    <w:bottom w:val="none" w:sz="0" w:space="0" w:color="auto"/>
                    <w:right w:val="none" w:sz="0" w:space="0" w:color="auto"/>
                  </w:divBdr>
                  <w:divsChild>
                    <w:div w:id="836192735">
                      <w:marLeft w:val="0"/>
                      <w:marRight w:val="0"/>
                      <w:marTop w:val="0"/>
                      <w:marBottom w:val="0"/>
                      <w:divBdr>
                        <w:top w:val="none" w:sz="0" w:space="0" w:color="auto"/>
                        <w:left w:val="none" w:sz="0" w:space="0" w:color="auto"/>
                        <w:bottom w:val="none" w:sz="0" w:space="0" w:color="auto"/>
                        <w:right w:val="none" w:sz="0" w:space="0" w:color="auto"/>
                      </w:divBdr>
                    </w:div>
                  </w:divsChild>
                </w:div>
                <w:div w:id="2087874446">
                  <w:marLeft w:val="0"/>
                  <w:marRight w:val="0"/>
                  <w:marTop w:val="0"/>
                  <w:marBottom w:val="0"/>
                  <w:divBdr>
                    <w:top w:val="none" w:sz="0" w:space="0" w:color="auto"/>
                    <w:left w:val="none" w:sz="0" w:space="0" w:color="auto"/>
                    <w:bottom w:val="none" w:sz="0" w:space="0" w:color="auto"/>
                    <w:right w:val="none" w:sz="0" w:space="0" w:color="auto"/>
                  </w:divBdr>
                  <w:divsChild>
                    <w:div w:id="815338170">
                      <w:marLeft w:val="0"/>
                      <w:marRight w:val="0"/>
                      <w:marTop w:val="0"/>
                      <w:marBottom w:val="0"/>
                      <w:divBdr>
                        <w:top w:val="none" w:sz="0" w:space="0" w:color="auto"/>
                        <w:left w:val="none" w:sz="0" w:space="0" w:color="auto"/>
                        <w:bottom w:val="none" w:sz="0" w:space="0" w:color="auto"/>
                        <w:right w:val="none" w:sz="0" w:space="0" w:color="auto"/>
                      </w:divBdr>
                    </w:div>
                  </w:divsChild>
                </w:div>
                <w:div w:id="2104372886">
                  <w:marLeft w:val="0"/>
                  <w:marRight w:val="0"/>
                  <w:marTop w:val="0"/>
                  <w:marBottom w:val="0"/>
                  <w:divBdr>
                    <w:top w:val="none" w:sz="0" w:space="0" w:color="auto"/>
                    <w:left w:val="none" w:sz="0" w:space="0" w:color="auto"/>
                    <w:bottom w:val="none" w:sz="0" w:space="0" w:color="auto"/>
                    <w:right w:val="none" w:sz="0" w:space="0" w:color="auto"/>
                  </w:divBdr>
                  <w:divsChild>
                    <w:div w:id="1052535775">
                      <w:marLeft w:val="0"/>
                      <w:marRight w:val="0"/>
                      <w:marTop w:val="0"/>
                      <w:marBottom w:val="0"/>
                      <w:divBdr>
                        <w:top w:val="none" w:sz="0" w:space="0" w:color="auto"/>
                        <w:left w:val="none" w:sz="0" w:space="0" w:color="auto"/>
                        <w:bottom w:val="none" w:sz="0" w:space="0" w:color="auto"/>
                        <w:right w:val="none" w:sz="0" w:space="0" w:color="auto"/>
                      </w:divBdr>
                    </w:div>
                  </w:divsChild>
                </w:div>
                <w:div w:id="2114519291">
                  <w:marLeft w:val="0"/>
                  <w:marRight w:val="0"/>
                  <w:marTop w:val="0"/>
                  <w:marBottom w:val="0"/>
                  <w:divBdr>
                    <w:top w:val="none" w:sz="0" w:space="0" w:color="auto"/>
                    <w:left w:val="none" w:sz="0" w:space="0" w:color="auto"/>
                    <w:bottom w:val="none" w:sz="0" w:space="0" w:color="auto"/>
                    <w:right w:val="none" w:sz="0" w:space="0" w:color="auto"/>
                  </w:divBdr>
                  <w:divsChild>
                    <w:div w:id="370376569">
                      <w:marLeft w:val="0"/>
                      <w:marRight w:val="0"/>
                      <w:marTop w:val="0"/>
                      <w:marBottom w:val="0"/>
                      <w:divBdr>
                        <w:top w:val="none" w:sz="0" w:space="0" w:color="auto"/>
                        <w:left w:val="none" w:sz="0" w:space="0" w:color="auto"/>
                        <w:bottom w:val="none" w:sz="0" w:space="0" w:color="auto"/>
                        <w:right w:val="none" w:sz="0" w:space="0" w:color="auto"/>
                      </w:divBdr>
                    </w:div>
                  </w:divsChild>
                </w:div>
                <w:div w:id="2119787651">
                  <w:marLeft w:val="0"/>
                  <w:marRight w:val="0"/>
                  <w:marTop w:val="0"/>
                  <w:marBottom w:val="0"/>
                  <w:divBdr>
                    <w:top w:val="none" w:sz="0" w:space="0" w:color="auto"/>
                    <w:left w:val="none" w:sz="0" w:space="0" w:color="auto"/>
                    <w:bottom w:val="none" w:sz="0" w:space="0" w:color="auto"/>
                    <w:right w:val="none" w:sz="0" w:space="0" w:color="auto"/>
                  </w:divBdr>
                  <w:divsChild>
                    <w:div w:id="1630085529">
                      <w:marLeft w:val="0"/>
                      <w:marRight w:val="0"/>
                      <w:marTop w:val="0"/>
                      <w:marBottom w:val="0"/>
                      <w:divBdr>
                        <w:top w:val="none" w:sz="0" w:space="0" w:color="auto"/>
                        <w:left w:val="none" w:sz="0" w:space="0" w:color="auto"/>
                        <w:bottom w:val="none" w:sz="0" w:space="0" w:color="auto"/>
                        <w:right w:val="none" w:sz="0" w:space="0" w:color="auto"/>
                      </w:divBdr>
                    </w:div>
                  </w:divsChild>
                </w:div>
                <w:div w:id="2121341571">
                  <w:marLeft w:val="0"/>
                  <w:marRight w:val="0"/>
                  <w:marTop w:val="0"/>
                  <w:marBottom w:val="0"/>
                  <w:divBdr>
                    <w:top w:val="none" w:sz="0" w:space="0" w:color="auto"/>
                    <w:left w:val="none" w:sz="0" w:space="0" w:color="auto"/>
                    <w:bottom w:val="none" w:sz="0" w:space="0" w:color="auto"/>
                    <w:right w:val="none" w:sz="0" w:space="0" w:color="auto"/>
                  </w:divBdr>
                  <w:divsChild>
                    <w:div w:id="830566418">
                      <w:marLeft w:val="0"/>
                      <w:marRight w:val="0"/>
                      <w:marTop w:val="0"/>
                      <w:marBottom w:val="0"/>
                      <w:divBdr>
                        <w:top w:val="none" w:sz="0" w:space="0" w:color="auto"/>
                        <w:left w:val="none" w:sz="0" w:space="0" w:color="auto"/>
                        <w:bottom w:val="none" w:sz="0" w:space="0" w:color="auto"/>
                        <w:right w:val="none" w:sz="0" w:space="0" w:color="auto"/>
                      </w:divBdr>
                    </w:div>
                  </w:divsChild>
                </w:div>
                <w:div w:id="2124960552">
                  <w:marLeft w:val="0"/>
                  <w:marRight w:val="0"/>
                  <w:marTop w:val="0"/>
                  <w:marBottom w:val="0"/>
                  <w:divBdr>
                    <w:top w:val="none" w:sz="0" w:space="0" w:color="auto"/>
                    <w:left w:val="none" w:sz="0" w:space="0" w:color="auto"/>
                    <w:bottom w:val="none" w:sz="0" w:space="0" w:color="auto"/>
                    <w:right w:val="none" w:sz="0" w:space="0" w:color="auto"/>
                  </w:divBdr>
                  <w:divsChild>
                    <w:div w:id="14501226">
                      <w:marLeft w:val="0"/>
                      <w:marRight w:val="0"/>
                      <w:marTop w:val="0"/>
                      <w:marBottom w:val="0"/>
                      <w:divBdr>
                        <w:top w:val="none" w:sz="0" w:space="0" w:color="auto"/>
                        <w:left w:val="none" w:sz="0" w:space="0" w:color="auto"/>
                        <w:bottom w:val="none" w:sz="0" w:space="0" w:color="auto"/>
                        <w:right w:val="none" w:sz="0" w:space="0" w:color="auto"/>
                      </w:divBdr>
                    </w:div>
                  </w:divsChild>
                </w:div>
                <w:div w:id="2126655272">
                  <w:marLeft w:val="0"/>
                  <w:marRight w:val="0"/>
                  <w:marTop w:val="0"/>
                  <w:marBottom w:val="0"/>
                  <w:divBdr>
                    <w:top w:val="none" w:sz="0" w:space="0" w:color="auto"/>
                    <w:left w:val="none" w:sz="0" w:space="0" w:color="auto"/>
                    <w:bottom w:val="none" w:sz="0" w:space="0" w:color="auto"/>
                    <w:right w:val="none" w:sz="0" w:space="0" w:color="auto"/>
                  </w:divBdr>
                  <w:divsChild>
                    <w:div w:id="674961746">
                      <w:marLeft w:val="0"/>
                      <w:marRight w:val="0"/>
                      <w:marTop w:val="0"/>
                      <w:marBottom w:val="0"/>
                      <w:divBdr>
                        <w:top w:val="none" w:sz="0" w:space="0" w:color="auto"/>
                        <w:left w:val="none" w:sz="0" w:space="0" w:color="auto"/>
                        <w:bottom w:val="none" w:sz="0" w:space="0" w:color="auto"/>
                        <w:right w:val="none" w:sz="0" w:space="0" w:color="auto"/>
                      </w:divBdr>
                    </w:div>
                  </w:divsChild>
                </w:div>
                <w:div w:id="2133209037">
                  <w:marLeft w:val="0"/>
                  <w:marRight w:val="0"/>
                  <w:marTop w:val="0"/>
                  <w:marBottom w:val="0"/>
                  <w:divBdr>
                    <w:top w:val="none" w:sz="0" w:space="0" w:color="auto"/>
                    <w:left w:val="none" w:sz="0" w:space="0" w:color="auto"/>
                    <w:bottom w:val="none" w:sz="0" w:space="0" w:color="auto"/>
                    <w:right w:val="none" w:sz="0" w:space="0" w:color="auto"/>
                  </w:divBdr>
                  <w:divsChild>
                    <w:div w:id="274286463">
                      <w:marLeft w:val="0"/>
                      <w:marRight w:val="0"/>
                      <w:marTop w:val="0"/>
                      <w:marBottom w:val="0"/>
                      <w:divBdr>
                        <w:top w:val="none" w:sz="0" w:space="0" w:color="auto"/>
                        <w:left w:val="none" w:sz="0" w:space="0" w:color="auto"/>
                        <w:bottom w:val="none" w:sz="0" w:space="0" w:color="auto"/>
                        <w:right w:val="none" w:sz="0" w:space="0" w:color="auto"/>
                      </w:divBdr>
                    </w:div>
                  </w:divsChild>
                </w:div>
                <w:div w:id="2135979031">
                  <w:marLeft w:val="0"/>
                  <w:marRight w:val="0"/>
                  <w:marTop w:val="0"/>
                  <w:marBottom w:val="0"/>
                  <w:divBdr>
                    <w:top w:val="none" w:sz="0" w:space="0" w:color="auto"/>
                    <w:left w:val="none" w:sz="0" w:space="0" w:color="auto"/>
                    <w:bottom w:val="none" w:sz="0" w:space="0" w:color="auto"/>
                    <w:right w:val="none" w:sz="0" w:space="0" w:color="auto"/>
                  </w:divBdr>
                  <w:divsChild>
                    <w:div w:id="660933272">
                      <w:marLeft w:val="0"/>
                      <w:marRight w:val="0"/>
                      <w:marTop w:val="0"/>
                      <w:marBottom w:val="0"/>
                      <w:divBdr>
                        <w:top w:val="none" w:sz="0" w:space="0" w:color="auto"/>
                        <w:left w:val="none" w:sz="0" w:space="0" w:color="auto"/>
                        <w:bottom w:val="none" w:sz="0" w:space="0" w:color="auto"/>
                        <w:right w:val="none" w:sz="0" w:space="0" w:color="auto"/>
                      </w:divBdr>
                    </w:div>
                  </w:divsChild>
                </w:div>
                <w:div w:id="2144883901">
                  <w:marLeft w:val="0"/>
                  <w:marRight w:val="0"/>
                  <w:marTop w:val="0"/>
                  <w:marBottom w:val="0"/>
                  <w:divBdr>
                    <w:top w:val="none" w:sz="0" w:space="0" w:color="auto"/>
                    <w:left w:val="none" w:sz="0" w:space="0" w:color="auto"/>
                    <w:bottom w:val="none" w:sz="0" w:space="0" w:color="auto"/>
                    <w:right w:val="none" w:sz="0" w:space="0" w:color="auto"/>
                  </w:divBdr>
                  <w:divsChild>
                    <w:div w:id="592007637">
                      <w:marLeft w:val="0"/>
                      <w:marRight w:val="0"/>
                      <w:marTop w:val="0"/>
                      <w:marBottom w:val="0"/>
                      <w:divBdr>
                        <w:top w:val="none" w:sz="0" w:space="0" w:color="auto"/>
                        <w:left w:val="none" w:sz="0" w:space="0" w:color="auto"/>
                        <w:bottom w:val="none" w:sz="0" w:space="0" w:color="auto"/>
                        <w:right w:val="none" w:sz="0" w:space="0" w:color="auto"/>
                      </w:divBdr>
                    </w:div>
                  </w:divsChild>
                </w:div>
                <w:div w:id="2144929729">
                  <w:marLeft w:val="0"/>
                  <w:marRight w:val="0"/>
                  <w:marTop w:val="0"/>
                  <w:marBottom w:val="0"/>
                  <w:divBdr>
                    <w:top w:val="none" w:sz="0" w:space="0" w:color="auto"/>
                    <w:left w:val="none" w:sz="0" w:space="0" w:color="auto"/>
                    <w:bottom w:val="none" w:sz="0" w:space="0" w:color="auto"/>
                    <w:right w:val="none" w:sz="0" w:space="0" w:color="auto"/>
                  </w:divBdr>
                  <w:divsChild>
                    <w:div w:id="167283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86815">
              <w:marLeft w:val="0"/>
              <w:marRight w:val="0"/>
              <w:marTop w:val="0"/>
              <w:marBottom w:val="0"/>
              <w:divBdr>
                <w:top w:val="none" w:sz="0" w:space="0" w:color="auto"/>
                <w:left w:val="none" w:sz="0" w:space="0" w:color="auto"/>
                <w:bottom w:val="none" w:sz="0" w:space="0" w:color="auto"/>
                <w:right w:val="none" w:sz="0" w:space="0" w:color="auto"/>
              </w:divBdr>
              <w:divsChild>
                <w:div w:id="286089617">
                  <w:marLeft w:val="0"/>
                  <w:marRight w:val="0"/>
                  <w:marTop w:val="0"/>
                  <w:marBottom w:val="0"/>
                  <w:divBdr>
                    <w:top w:val="none" w:sz="0" w:space="0" w:color="auto"/>
                    <w:left w:val="none" w:sz="0" w:space="0" w:color="auto"/>
                    <w:bottom w:val="none" w:sz="0" w:space="0" w:color="auto"/>
                    <w:right w:val="none" w:sz="0" w:space="0" w:color="auto"/>
                  </w:divBdr>
                  <w:divsChild>
                    <w:div w:id="342518522">
                      <w:marLeft w:val="0"/>
                      <w:marRight w:val="0"/>
                      <w:marTop w:val="0"/>
                      <w:marBottom w:val="0"/>
                      <w:divBdr>
                        <w:top w:val="none" w:sz="0" w:space="0" w:color="auto"/>
                        <w:left w:val="none" w:sz="0" w:space="0" w:color="auto"/>
                        <w:bottom w:val="none" w:sz="0" w:space="0" w:color="auto"/>
                        <w:right w:val="none" w:sz="0" w:space="0" w:color="auto"/>
                      </w:divBdr>
                    </w:div>
                  </w:divsChild>
                </w:div>
                <w:div w:id="1416510262">
                  <w:marLeft w:val="0"/>
                  <w:marRight w:val="0"/>
                  <w:marTop w:val="0"/>
                  <w:marBottom w:val="0"/>
                  <w:divBdr>
                    <w:top w:val="none" w:sz="0" w:space="0" w:color="auto"/>
                    <w:left w:val="none" w:sz="0" w:space="0" w:color="auto"/>
                    <w:bottom w:val="none" w:sz="0" w:space="0" w:color="auto"/>
                    <w:right w:val="none" w:sz="0" w:space="0" w:color="auto"/>
                  </w:divBdr>
                  <w:divsChild>
                    <w:div w:id="1788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88257">
              <w:marLeft w:val="0"/>
              <w:marRight w:val="0"/>
              <w:marTop w:val="0"/>
              <w:marBottom w:val="0"/>
              <w:divBdr>
                <w:top w:val="none" w:sz="0" w:space="0" w:color="auto"/>
                <w:left w:val="none" w:sz="0" w:space="0" w:color="auto"/>
                <w:bottom w:val="none" w:sz="0" w:space="0" w:color="auto"/>
                <w:right w:val="none" w:sz="0" w:space="0" w:color="auto"/>
              </w:divBdr>
              <w:divsChild>
                <w:div w:id="45765995">
                  <w:marLeft w:val="0"/>
                  <w:marRight w:val="0"/>
                  <w:marTop w:val="0"/>
                  <w:marBottom w:val="0"/>
                  <w:divBdr>
                    <w:top w:val="none" w:sz="0" w:space="0" w:color="auto"/>
                    <w:left w:val="none" w:sz="0" w:space="0" w:color="auto"/>
                    <w:bottom w:val="none" w:sz="0" w:space="0" w:color="auto"/>
                    <w:right w:val="none" w:sz="0" w:space="0" w:color="auto"/>
                  </w:divBdr>
                  <w:divsChild>
                    <w:div w:id="141584064">
                      <w:marLeft w:val="0"/>
                      <w:marRight w:val="0"/>
                      <w:marTop w:val="0"/>
                      <w:marBottom w:val="0"/>
                      <w:divBdr>
                        <w:top w:val="none" w:sz="0" w:space="0" w:color="auto"/>
                        <w:left w:val="none" w:sz="0" w:space="0" w:color="auto"/>
                        <w:bottom w:val="none" w:sz="0" w:space="0" w:color="auto"/>
                        <w:right w:val="none" w:sz="0" w:space="0" w:color="auto"/>
                      </w:divBdr>
                    </w:div>
                    <w:div w:id="288584660">
                      <w:marLeft w:val="0"/>
                      <w:marRight w:val="0"/>
                      <w:marTop w:val="0"/>
                      <w:marBottom w:val="0"/>
                      <w:divBdr>
                        <w:top w:val="none" w:sz="0" w:space="0" w:color="auto"/>
                        <w:left w:val="none" w:sz="0" w:space="0" w:color="auto"/>
                        <w:bottom w:val="none" w:sz="0" w:space="0" w:color="auto"/>
                        <w:right w:val="none" w:sz="0" w:space="0" w:color="auto"/>
                      </w:divBdr>
                    </w:div>
                    <w:div w:id="727804046">
                      <w:marLeft w:val="0"/>
                      <w:marRight w:val="0"/>
                      <w:marTop w:val="0"/>
                      <w:marBottom w:val="0"/>
                      <w:divBdr>
                        <w:top w:val="none" w:sz="0" w:space="0" w:color="auto"/>
                        <w:left w:val="none" w:sz="0" w:space="0" w:color="auto"/>
                        <w:bottom w:val="none" w:sz="0" w:space="0" w:color="auto"/>
                        <w:right w:val="none" w:sz="0" w:space="0" w:color="auto"/>
                      </w:divBdr>
                    </w:div>
                    <w:div w:id="755830138">
                      <w:marLeft w:val="0"/>
                      <w:marRight w:val="0"/>
                      <w:marTop w:val="0"/>
                      <w:marBottom w:val="0"/>
                      <w:divBdr>
                        <w:top w:val="none" w:sz="0" w:space="0" w:color="auto"/>
                        <w:left w:val="none" w:sz="0" w:space="0" w:color="auto"/>
                        <w:bottom w:val="none" w:sz="0" w:space="0" w:color="auto"/>
                        <w:right w:val="none" w:sz="0" w:space="0" w:color="auto"/>
                      </w:divBdr>
                    </w:div>
                    <w:div w:id="863902402">
                      <w:marLeft w:val="0"/>
                      <w:marRight w:val="0"/>
                      <w:marTop w:val="0"/>
                      <w:marBottom w:val="0"/>
                      <w:divBdr>
                        <w:top w:val="none" w:sz="0" w:space="0" w:color="auto"/>
                        <w:left w:val="none" w:sz="0" w:space="0" w:color="auto"/>
                        <w:bottom w:val="none" w:sz="0" w:space="0" w:color="auto"/>
                        <w:right w:val="none" w:sz="0" w:space="0" w:color="auto"/>
                      </w:divBdr>
                    </w:div>
                    <w:div w:id="1774932701">
                      <w:marLeft w:val="0"/>
                      <w:marRight w:val="0"/>
                      <w:marTop w:val="0"/>
                      <w:marBottom w:val="0"/>
                      <w:divBdr>
                        <w:top w:val="none" w:sz="0" w:space="0" w:color="auto"/>
                        <w:left w:val="none" w:sz="0" w:space="0" w:color="auto"/>
                        <w:bottom w:val="none" w:sz="0" w:space="0" w:color="auto"/>
                        <w:right w:val="none" w:sz="0" w:space="0" w:color="auto"/>
                      </w:divBdr>
                    </w:div>
                    <w:div w:id="1776944099">
                      <w:marLeft w:val="0"/>
                      <w:marRight w:val="0"/>
                      <w:marTop w:val="0"/>
                      <w:marBottom w:val="0"/>
                      <w:divBdr>
                        <w:top w:val="none" w:sz="0" w:space="0" w:color="auto"/>
                        <w:left w:val="none" w:sz="0" w:space="0" w:color="auto"/>
                        <w:bottom w:val="none" w:sz="0" w:space="0" w:color="auto"/>
                        <w:right w:val="none" w:sz="0" w:space="0" w:color="auto"/>
                      </w:divBdr>
                    </w:div>
                  </w:divsChild>
                </w:div>
                <w:div w:id="94326431">
                  <w:marLeft w:val="0"/>
                  <w:marRight w:val="0"/>
                  <w:marTop w:val="0"/>
                  <w:marBottom w:val="0"/>
                  <w:divBdr>
                    <w:top w:val="none" w:sz="0" w:space="0" w:color="auto"/>
                    <w:left w:val="none" w:sz="0" w:space="0" w:color="auto"/>
                    <w:bottom w:val="none" w:sz="0" w:space="0" w:color="auto"/>
                    <w:right w:val="none" w:sz="0" w:space="0" w:color="auto"/>
                  </w:divBdr>
                  <w:divsChild>
                    <w:div w:id="1935701497">
                      <w:marLeft w:val="0"/>
                      <w:marRight w:val="0"/>
                      <w:marTop w:val="0"/>
                      <w:marBottom w:val="0"/>
                      <w:divBdr>
                        <w:top w:val="none" w:sz="0" w:space="0" w:color="auto"/>
                        <w:left w:val="none" w:sz="0" w:space="0" w:color="auto"/>
                        <w:bottom w:val="none" w:sz="0" w:space="0" w:color="auto"/>
                        <w:right w:val="none" w:sz="0" w:space="0" w:color="auto"/>
                      </w:divBdr>
                    </w:div>
                  </w:divsChild>
                </w:div>
                <w:div w:id="120614574">
                  <w:marLeft w:val="0"/>
                  <w:marRight w:val="0"/>
                  <w:marTop w:val="0"/>
                  <w:marBottom w:val="0"/>
                  <w:divBdr>
                    <w:top w:val="none" w:sz="0" w:space="0" w:color="auto"/>
                    <w:left w:val="none" w:sz="0" w:space="0" w:color="auto"/>
                    <w:bottom w:val="none" w:sz="0" w:space="0" w:color="auto"/>
                    <w:right w:val="none" w:sz="0" w:space="0" w:color="auto"/>
                  </w:divBdr>
                  <w:divsChild>
                    <w:div w:id="1871802433">
                      <w:marLeft w:val="0"/>
                      <w:marRight w:val="0"/>
                      <w:marTop w:val="0"/>
                      <w:marBottom w:val="0"/>
                      <w:divBdr>
                        <w:top w:val="none" w:sz="0" w:space="0" w:color="auto"/>
                        <w:left w:val="none" w:sz="0" w:space="0" w:color="auto"/>
                        <w:bottom w:val="none" w:sz="0" w:space="0" w:color="auto"/>
                        <w:right w:val="none" w:sz="0" w:space="0" w:color="auto"/>
                      </w:divBdr>
                    </w:div>
                  </w:divsChild>
                </w:div>
                <w:div w:id="125659981">
                  <w:marLeft w:val="0"/>
                  <w:marRight w:val="0"/>
                  <w:marTop w:val="0"/>
                  <w:marBottom w:val="0"/>
                  <w:divBdr>
                    <w:top w:val="none" w:sz="0" w:space="0" w:color="auto"/>
                    <w:left w:val="none" w:sz="0" w:space="0" w:color="auto"/>
                    <w:bottom w:val="none" w:sz="0" w:space="0" w:color="auto"/>
                    <w:right w:val="none" w:sz="0" w:space="0" w:color="auto"/>
                  </w:divBdr>
                  <w:divsChild>
                    <w:div w:id="571623499">
                      <w:marLeft w:val="0"/>
                      <w:marRight w:val="0"/>
                      <w:marTop w:val="0"/>
                      <w:marBottom w:val="0"/>
                      <w:divBdr>
                        <w:top w:val="none" w:sz="0" w:space="0" w:color="auto"/>
                        <w:left w:val="none" w:sz="0" w:space="0" w:color="auto"/>
                        <w:bottom w:val="none" w:sz="0" w:space="0" w:color="auto"/>
                        <w:right w:val="none" w:sz="0" w:space="0" w:color="auto"/>
                      </w:divBdr>
                    </w:div>
                    <w:div w:id="1669090200">
                      <w:marLeft w:val="0"/>
                      <w:marRight w:val="0"/>
                      <w:marTop w:val="0"/>
                      <w:marBottom w:val="0"/>
                      <w:divBdr>
                        <w:top w:val="none" w:sz="0" w:space="0" w:color="auto"/>
                        <w:left w:val="none" w:sz="0" w:space="0" w:color="auto"/>
                        <w:bottom w:val="none" w:sz="0" w:space="0" w:color="auto"/>
                        <w:right w:val="none" w:sz="0" w:space="0" w:color="auto"/>
                      </w:divBdr>
                    </w:div>
                  </w:divsChild>
                </w:div>
                <w:div w:id="145975476">
                  <w:marLeft w:val="0"/>
                  <w:marRight w:val="0"/>
                  <w:marTop w:val="0"/>
                  <w:marBottom w:val="0"/>
                  <w:divBdr>
                    <w:top w:val="none" w:sz="0" w:space="0" w:color="auto"/>
                    <w:left w:val="none" w:sz="0" w:space="0" w:color="auto"/>
                    <w:bottom w:val="none" w:sz="0" w:space="0" w:color="auto"/>
                    <w:right w:val="none" w:sz="0" w:space="0" w:color="auto"/>
                  </w:divBdr>
                  <w:divsChild>
                    <w:div w:id="348528946">
                      <w:marLeft w:val="0"/>
                      <w:marRight w:val="0"/>
                      <w:marTop w:val="0"/>
                      <w:marBottom w:val="0"/>
                      <w:divBdr>
                        <w:top w:val="none" w:sz="0" w:space="0" w:color="auto"/>
                        <w:left w:val="none" w:sz="0" w:space="0" w:color="auto"/>
                        <w:bottom w:val="none" w:sz="0" w:space="0" w:color="auto"/>
                        <w:right w:val="none" w:sz="0" w:space="0" w:color="auto"/>
                      </w:divBdr>
                    </w:div>
                  </w:divsChild>
                </w:div>
                <w:div w:id="152066605">
                  <w:marLeft w:val="0"/>
                  <w:marRight w:val="0"/>
                  <w:marTop w:val="0"/>
                  <w:marBottom w:val="0"/>
                  <w:divBdr>
                    <w:top w:val="none" w:sz="0" w:space="0" w:color="auto"/>
                    <w:left w:val="none" w:sz="0" w:space="0" w:color="auto"/>
                    <w:bottom w:val="none" w:sz="0" w:space="0" w:color="auto"/>
                    <w:right w:val="none" w:sz="0" w:space="0" w:color="auto"/>
                  </w:divBdr>
                  <w:divsChild>
                    <w:div w:id="575284293">
                      <w:marLeft w:val="0"/>
                      <w:marRight w:val="0"/>
                      <w:marTop w:val="0"/>
                      <w:marBottom w:val="0"/>
                      <w:divBdr>
                        <w:top w:val="none" w:sz="0" w:space="0" w:color="auto"/>
                        <w:left w:val="none" w:sz="0" w:space="0" w:color="auto"/>
                        <w:bottom w:val="none" w:sz="0" w:space="0" w:color="auto"/>
                        <w:right w:val="none" w:sz="0" w:space="0" w:color="auto"/>
                      </w:divBdr>
                    </w:div>
                  </w:divsChild>
                </w:div>
                <w:div w:id="166096782">
                  <w:marLeft w:val="0"/>
                  <w:marRight w:val="0"/>
                  <w:marTop w:val="0"/>
                  <w:marBottom w:val="0"/>
                  <w:divBdr>
                    <w:top w:val="none" w:sz="0" w:space="0" w:color="auto"/>
                    <w:left w:val="none" w:sz="0" w:space="0" w:color="auto"/>
                    <w:bottom w:val="none" w:sz="0" w:space="0" w:color="auto"/>
                    <w:right w:val="none" w:sz="0" w:space="0" w:color="auto"/>
                  </w:divBdr>
                  <w:divsChild>
                    <w:div w:id="556623459">
                      <w:marLeft w:val="0"/>
                      <w:marRight w:val="0"/>
                      <w:marTop w:val="0"/>
                      <w:marBottom w:val="0"/>
                      <w:divBdr>
                        <w:top w:val="none" w:sz="0" w:space="0" w:color="auto"/>
                        <w:left w:val="none" w:sz="0" w:space="0" w:color="auto"/>
                        <w:bottom w:val="none" w:sz="0" w:space="0" w:color="auto"/>
                        <w:right w:val="none" w:sz="0" w:space="0" w:color="auto"/>
                      </w:divBdr>
                    </w:div>
                  </w:divsChild>
                </w:div>
                <w:div w:id="203904052">
                  <w:marLeft w:val="0"/>
                  <w:marRight w:val="0"/>
                  <w:marTop w:val="0"/>
                  <w:marBottom w:val="0"/>
                  <w:divBdr>
                    <w:top w:val="none" w:sz="0" w:space="0" w:color="auto"/>
                    <w:left w:val="none" w:sz="0" w:space="0" w:color="auto"/>
                    <w:bottom w:val="none" w:sz="0" w:space="0" w:color="auto"/>
                    <w:right w:val="none" w:sz="0" w:space="0" w:color="auto"/>
                  </w:divBdr>
                  <w:divsChild>
                    <w:div w:id="338893099">
                      <w:marLeft w:val="0"/>
                      <w:marRight w:val="0"/>
                      <w:marTop w:val="0"/>
                      <w:marBottom w:val="0"/>
                      <w:divBdr>
                        <w:top w:val="none" w:sz="0" w:space="0" w:color="auto"/>
                        <w:left w:val="none" w:sz="0" w:space="0" w:color="auto"/>
                        <w:bottom w:val="none" w:sz="0" w:space="0" w:color="auto"/>
                        <w:right w:val="none" w:sz="0" w:space="0" w:color="auto"/>
                      </w:divBdr>
                    </w:div>
                  </w:divsChild>
                </w:div>
                <w:div w:id="224071627">
                  <w:marLeft w:val="0"/>
                  <w:marRight w:val="0"/>
                  <w:marTop w:val="0"/>
                  <w:marBottom w:val="0"/>
                  <w:divBdr>
                    <w:top w:val="none" w:sz="0" w:space="0" w:color="auto"/>
                    <w:left w:val="none" w:sz="0" w:space="0" w:color="auto"/>
                    <w:bottom w:val="none" w:sz="0" w:space="0" w:color="auto"/>
                    <w:right w:val="none" w:sz="0" w:space="0" w:color="auto"/>
                  </w:divBdr>
                  <w:divsChild>
                    <w:div w:id="1130704186">
                      <w:marLeft w:val="0"/>
                      <w:marRight w:val="0"/>
                      <w:marTop w:val="0"/>
                      <w:marBottom w:val="0"/>
                      <w:divBdr>
                        <w:top w:val="none" w:sz="0" w:space="0" w:color="auto"/>
                        <w:left w:val="none" w:sz="0" w:space="0" w:color="auto"/>
                        <w:bottom w:val="none" w:sz="0" w:space="0" w:color="auto"/>
                        <w:right w:val="none" w:sz="0" w:space="0" w:color="auto"/>
                      </w:divBdr>
                    </w:div>
                  </w:divsChild>
                </w:div>
                <w:div w:id="305402787">
                  <w:marLeft w:val="0"/>
                  <w:marRight w:val="0"/>
                  <w:marTop w:val="0"/>
                  <w:marBottom w:val="0"/>
                  <w:divBdr>
                    <w:top w:val="none" w:sz="0" w:space="0" w:color="auto"/>
                    <w:left w:val="none" w:sz="0" w:space="0" w:color="auto"/>
                    <w:bottom w:val="none" w:sz="0" w:space="0" w:color="auto"/>
                    <w:right w:val="none" w:sz="0" w:space="0" w:color="auto"/>
                  </w:divBdr>
                  <w:divsChild>
                    <w:div w:id="178542255">
                      <w:marLeft w:val="0"/>
                      <w:marRight w:val="0"/>
                      <w:marTop w:val="0"/>
                      <w:marBottom w:val="0"/>
                      <w:divBdr>
                        <w:top w:val="none" w:sz="0" w:space="0" w:color="auto"/>
                        <w:left w:val="none" w:sz="0" w:space="0" w:color="auto"/>
                        <w:bottom w:val="none" w:sz="0" w:space="0" w:color="auto"/>
                        <w:right w:val="none" w:sz="0" w:space="0" w:color="auto"/>
                      </w:divBdr>
                    </w:div>
                    <w:div w:id="310406766">
                      <w:marLeft w:val="0"/>
                      <w:marRight w:val="0"/>
                      <w:marTop w:val="0"/>
                      <w:marBottom w:val="0"/>
                      <w:divBdr>
                        <w:top w:val="none" w:sz="0" w:space="0" w:color="auto"/>
                        <w:left w:val="none" w:sz="0" w:space="0" w:color="auto"/>
                        <w:bottom w:val="none" w:sz="0" w:space="0" w:color="auto"/>
                        <w:right w:val="none" w:sz="0" w:space="0" w:color="auto"/>
                      </w:divBdr>
                    </w:div>
                  </w:divsChild>
                </w:div>
                <w:div w:id="359475746">
                  <w:marLeft w:val="0"/>
                  <w:marRight w:val="0"/>
                  <w:marTop w:val="0"/>
                  <w:marBottom w:val="0"/>
                  <w:divBdr>
                    <w:top w:val="none" w:sz="0" w:space="0" w:color="auto"/>
                    <w:left w:val="none" w:sz="0" w:space="0" w:color="auto"/>
                    <w:bottom w:val="none" w:sz="0" w:space="0" w:color="auto"/>
                    <w:right w:val="none" w:sz="0" w:space="0" w:color="auto"/>
                  </w:divBdr>
                  <w:divsChild>
                    <w:div w:id="1192259896">
                      <w:marLeft w:val="0"/>
                      <w:marRight w:val="0"/>
                      <w:marTop w:val="0"/>
                      <w:marBottom w:val="0"/>
                      <w:divBdr>
                        <w:top w:val="none" w:sz="0" w:space="0" w:color="auto"/>
                        <w:left w:val="none" w:sz="0" w:space="0" w:color="auto"/>
                        <w:bottom w:val="none" w:sz="0" w:space="0" w:color="auto"/>
                        <w:right w:val="none" w:sz="0" w:space="0" w:color="auto"/>
                      </w:divBdr>
                    </w:div>
                  </w:divsChild>
                </w:div>
                <w:div w:id="362093826">
                  <w:marLeft w:val="0"/>
                  <w:marRight w:val="0"/>
                  <w:marTop w:val="0"/>
                  <w:marBottom w:val="0"/>
                  <w:divBdr>
                    <w:top w:val="none" w:sz="0" w:space="0" w:color="auto"/>
                    <w:left w:val="none" w:sz="0" w:space="0" w:color="auto"/>
                    <w:bottom w:val="none" w:sz="0" w:space="0" w:color="auto"/>
                    <w:right w:val="none" w:sz="0" w:space="0" w:color="auto"/>
                  </w:divBdr>
                  <w:divsChild>
                    <w:div w:id="1132599744">
                      <w:marLeft w:val="0"/>
                      <w:marRight w:val="0"/>
                      <w:marTop w:val="0"/>
                      <w:marBottom w:val="0"/>
                      <w:divBdr>
                        <w:top w:val="none" w:sz="0" w:space="0" w:color="auto"/>
                        <w:left w:val="none" w:sz="0" w:space="0" w:color="auto"/>
                        <w:bottom w:val="none" w:sz="0" w:space="0" w:color="auto"/>
                        <w:right w:val="none" w:sz="0" w:space="0" w:color="auto"/>
                      </w:divBdr>
                    </w:div>
                    <w:div w:id="1829830770">
                      <w:marLeft w:val="0"/>
                      <w:marRight w:val="0"/>
                      <w:marTop w:val="0"/>
                      <w:marBottom w:val="0"/>
                      <w:divBdr>
                        <w:top w:val="none" w:sz="0" w:space="0" w:color="auto"/>
                        <w:left w:val="none" w:sz="0" w:space="0" w:color="auto"/>
                        <w:bottom w:val="none" w:sz="0" w:space="0" w:color="auto"/>
                        <w:right w:val="none" w:sz="0" w:space="0" w:color="auto"/>
                      </w:divBdr>
                    </w:div>
                  </w:divsChild>
                </w:div>
                <w:div w:id="427698195">
                  <w:marLeft w:val="0"/>
                  <w:marRight w:val="0"/>
                  <w:marTop w:val="0"/>
                  <w:marBottom w:val="0"/>
                  <w:divBdr>
                    <w:top w:val="none" w:sz="0" w:space="0" w:color="auto"/>
                    <w:left w:val="none" w:sz="0" w:space="0" w:color="auto"/>
                    <w:bottom w:val="none" w:sz="0" w:space="0" w:color="auto"/>
                    <w:right w:val="none" w:sz="0" w:space="0" w:color="auto"/>
                  </w:divBdr>
                  <w:divsChild>
                    <w:div w:id="148639653">
                      <w:marLeft w:val="0"/>
                      <w:marRight w:val="0"/>
                      <w:marTop w:val="0"/>
                      <w:marBottom w:val="0"/>
                      <w:divBdr>
                        <w:top w:val="none" w:sz="0" w:space="0" w:color="auto"/>
                        <w:left w:val="none" w:sz="0" w:space="0" w:color="auto"/>
                        <w:bottom w:val="none" w:sz="0" w:space="0" w:color="auto"/>
                        <w:right w:val="none" w:sz="0" w:space="0" w:color="auto"/>
                      </w:divBdr>
                    </w:div>
                    <w:div w:id="691152325">
                      <w:marLeft w:val="0"/>
                      <w:marRight w:val="0"/>
                      <w:marTop w:val="0"/>
                      <w:marBottom w:val="0"/>
                      <w:divBdr>
                        <w:top w:val="none" w:sz="0" w:space="0" w:color="auto"/>
                        <w:left w:val="none" w:sz="0" w:space="0" w:color="auto"/>
                        <w:bottom w:val="none" w:sz="0" w:space="0" w:color="auto"/>
                        <w:right w:val="none" w:sz="0" w:space="0" w:color="auto"/>
                      </w:divBdr>
                    </w:div>
                    <w:div w:id="1602835212">
                      <w:marLeft w:val="0"/>
                      <w:marRight w:val="0"/>
                      <w:marTop w:val="0"/>
                      <w:marBottom w:val="0"/>
                      <w:divBdr>
                        <w:top w:val="none" w:sz="0" w:space="0" w:color="auto"/>
                        <w:left w:val="none" w:sz="0" w:space="0" w:color="auto"/>
                        <w:bottom w:val="none" w:sz="0" w:space="0" w:color="auto"/>
                        <w:right w:val="none" w:sz="0" w:space="0" w:color="auto"/>
                      </w:divBdr>
                    </w:div>
                  </w:divsChild>
                </w:div>
                <w:div w:id="432361927">
                  <w:marLeft w:val="0"/>
                  <w:marRight w:val="0"/>
                  <w:marTop w:val="0"/>
                  <w:marBottom w:val="0"/>
                  <w:divBdr>
                    <w:top w:val="none" w:sz="0" w:space="0" w:color="auto"/>
                    <w:left w:val="none" w:sz="0" w:space="0" w:color="auto"/>
                    <w:bottom w:val="none" w:sz="0" w:space="0" w:color="auto"/>
                    <w:right w:val="none" w:sz="0" w:space="0" w:color="auto"/>
                  </w:divBdr>
                  <w:divsChild>
                    <w:div w:id="682711765">
                      <w:marLeft w:val="0"/>
                      <w:marRight w:val="0"/>
                      <w:marTop w:val="0"/>
                      <w:marBottom w:val="0"/>
                      <w:divBdr>
                        <w:top w:val="none" w:sz="0" w:space="0" w:color="auto"/>
                        <w:left w:val="none" w:sz="0" w:space="0" w:color="auto"/>
                        <w:bottom w:val="none" w:sz="0" w:space="0" w:color="auto"/>
                        <w:right w:val="none" w:sz="0" w:space="0" w:color="auto"/>
                      </w:divBdr>
                    </w:div>
                    <w:div w:id="786199444">
                      <w:marLeft w:val="0"/>
                      <w:marRight w:val="0"/>
                      <w:marTop w:val="0"/>
                      <w:marBottom w:val="0"/>
                      <w:divBdr>
                        <w:top w:val="none" w:sz="0" w:space="0" w:color="auto"/>
                        <w:left w:val="none" w:sz="0" w:space="0" w:color="auto"/>
                        <w:bottom w:val="none" w:sz="0" w:space="0" w:color="auto"/>
                        <w:right w:val="none" w:sz="0" w:space="0" w:color="auto"/>
                      </w:divBdr>
                    </w:div>
                    <w:div w:id="1772044997">
                      <w:marLeft w:val="0"/>
                      <w:marRight w:val="0"/>
                      <w:marTop w:val="0"/>
                      <w:marBottom w:val="0"/>
                      <w:divBdr>
                        <w:top w:val="none" w:sz="0" w:space="0" w:color="auto"/>
                        <w:left w:val="none" w:sz="0" w:space="0" w:color="auto"/>
                        <w:bottom w:val="none" w:sz="0" w:space="0" w:color="auto"/>
                        <w:right w:val="none" w:sz="0" w:space="0" w:color="auto"/>
                      </w:divBdr>
                    </w:div>
                  </w:divsChild>
                </w:div>
                <w:div w:id="500779377">
                  <w:marLeft w:val="0"/>
                  <w:marRight w:val="0"/>
                  <w:marTop w:val="0"/>
                  <w:marBottom w:val="0"/>
                  <w:divBdr>
                    <w:top w:val="none" w:sz="0" w:space="0" w:color="auto"/>
                    <w:left w:val="none" w:sz="0" w:space="0" w:color="auto"/>
                    <w:bottom w:val="none" w:sz="0" w:space="0" w:color="auto"/>
                    <w:right w:val="none" w:sz="0" w:space="0" w:color="auto"/>
                  </w:divBdr>
                  <w:divsChild>
                    <w:div w:id="106506045">
                      <w:marLeft w:val="0"/>
                      <w:marRight w:val="0"/>
                      <w:marTop w:val="0"/>
                      <w:marBottom w:val="0"/>
                      <w:divBdr>
                        <w:top w:val="none" w:sz="0" w:space="0" w:color="auto"/>
                        <w:left w:val="none" w:sz="0" w:space="0" w:color="auto"/>
                        <w:bottom w:val="none" w:sz="0" w:space="0" w:color="auto"/>
                        <w:right w:val="none" w:sz="0" w:space="0" w:color="auto"/>
                      </w:divBdr>
                    </w:div>
                    <w:div w:id="1451240824">
                      <w:marLeft w:val="0"/>
                      <w:marRight w:val="0"/>
                      <w:marTop w:val="0"/>
                      <w:marBottom w:val="0"/>
                      <w:divBdr>
                        <w:top w:val="none" w:sz="0" w:space="0" w:color="auto"/>
                        <w:left w:val="none" w:sz="0" w:space="0" w:color="auto"/>
                        <w:bottom w:val="none" w:sz="0" w:space="0" w:color="auto"/>
                        <w:right w:val="none" w:sz="0" w:space="0" w:color="auto"/>
                      </w:divBdr>
                    </w:div>
                    <w:div w:id="1604457564">
                      <w:marLeft w:val="0"/>
                      <w:marRight w:val="0"/>
                      <w:marTop w:val="0"/>
                      <w:marBottom w:val="0"/>
                      <w:divBdr>
                        <w:top w:val="none" w:sz="0" w:space="0" w:color="auto"/>
                        <w:left w:val="none" w:sz="0" w:space="0" w:color="auto"/>
                        <w:bottom w:val="none" w:sz="0" w:space="0" w:color="auto"/>
                        <w:right w:val="none" w:sz="0" w:space="0" w:color="auto"/>
                      </w:divBdr>
                    </w:div>
                    <w:div w:id="1693335356">
                      <w:marLeft w:val="0"/>
                      <w:marRight w:val="0"/>
                      <w:marTop w:val="0"/>
                      <w:marBottom w:val="0"/>
                      <w:divBdr>
                        <w:top w:val="none" w:sz="0" w:space="0" w:color="auto"/>
                        <w:left w:val="none" w:sz="0" w:space="0" w:color="auto"/>
                        <w:bottom w:val="none" w:sz="0" w:space="0" w:color="auto"/>
                        <w:right w:val="none" w:sz="0" w:space="0" w:color="auto"/>
                      </w:divBdr>
                    </w:div>
                    <w:div w:id="1801607988">
                      <w:marLeft w:val="0"/>
                      <w:marRight w:val="0"/>
                      <w:marTop w:val="0"/>
                      <w:marBottom w:val="0"/>
                      <w:divBdr>
                        <w:top w:val="none" w:sz="0" w:space="0" w:color="auto"/>
                        <w:left w:val="none" w:sz="0" w:space="0" w:color="auto"/>
                        <w:bottom w:val="none" w:sz="0" w:space="0" w:color="auto"/>
                        <w:right w:val="none" w:sz="0" w:space="0" w:color="auto"/>
                      </w:divBdr>
                    </w:div>
                  </w:divsChild>
                </w:div>
                <w:div w:id="506677432">
                  <w:marLeft w:val="0"/>
                  <w:marRight w:val="0"/>
                  <w:marTop w:val="0"/>
                  <w:marBottom w:val="0"/>
                  <w:divBdr>
                    <w:top w:val="none" w:sz="0" w:space="0" w:color="auto"/>
                    <w:left w:val="none" w:sz="0" w:space="0" w:color="auto"/>
                    <w:bottom w:val="none" w:sz="0" w:space="0" w:color="auto"/>
                    <w:right w:val="none" w:sz="0" w:space="0" w:color="auto"/>
                  </w:divBdr>
                  <w:divsChild>
                    <w:div w:id="216480856">
                      <w:marLeft w:val="0"/>
                      <w:marRight w:val="0"/>
                      <w:marTop w:val="0"/>
                      <w:marBottom w:val="0"/>
                      <w:divBdr>
                        <w:top w:val="none" w:sz="0" w:space="0" w:color="auto"/>
                        <w:left w:val="none" w:sz="0" w:space="0" w:color="auto"/>
                        <w:bottom w:val="none" w:sz="0" w:space="0" w:color="auto"/>
                        <w:right w:val="none" w:sz="0" w:space="0" w:color="auto"/>
                      </w:divBdr>
                    </w:div>
                    <w:div w:id="226651226">
                      <w:marLeft w:val="0"/>
                      <w:marRight w:val="0"/>
                      <w:marTop w:val="0"/>
                      <w:marBottom w:val="0"/>
                      <w:divBdr>
                        <w:top w:val="none" w:sz="0" w:space="0" w:color="auto"/>
                        <w:left w:val="none" w:sz="0" w:space="0" w:color="auto"/>
                        <w:bottom w:val="none" w:sz="0" w:space="0" w:color="auto"/>
                        <w:right w:val="none" w:sz="0" w:space="0" w:color="auto"/>
                      </w:divBdr>
                    </w:div>
                    <w:div w:id="331759446">
                      <w:marLeft w:val="0"/>
                      <w:marRight w:val="0"/>
                      <w:marTop w:val="0"/>
                      <w:marBottom w:val="0"/>
                      <w:divBdr>
                        <w:top w:val="none" w:sz="0" w:space="0" w:color="auto"/>
                        <w:left w:val="none" w:sz="0" w:space="0" w:color="auto"/>
                        <w:bottom w:val="none" w:sz="0" w:space="0" w:color="auto"/>
                        <w:right w:val="none" w:sz="0" w:space="0" w:color="auto"/>
                      </w:divBdr>
                    </w:div>
                    <w:div w:id="1644509015">
                      <w:marLeft w:val="0"/>
                      <w:marRight w:val="0"/>
                      <w:marTop w:val="0"/>
                      <w:marBottom w:val="0"/>
                      <w:divBdr>
                        <w:top w:val="none" w:sz="0" w:space="0" w:color="auto"/>
                        <w:left w:val="none" w:sz="0" w:space="0" w:color="auto"/>
                        <w:bottom w:val="none" w:sz="0" w:space="0" w:color="auto"/>
                        <w:right w:val="none" w:sz="0" w:space="0" w:color="auto"/>
                      </w:divBdr>
                    </w:div>
                    <w:div w:id="1712807112">
                      <w:marLeft w:val="0"/>
                      <w:marRight w:val="0"/>
                      <w:marTop w:val="0"/>
                      <w:marBottom w:val="0"/>
                      <w:divBdr>
                        <w:top w:val="none" w:sz="0" w:space="0" w:color="auto"/>
                        <w:left w:val="none" w:sz="0" w:space="0" w:color="auto"/>
                        <w:bottom w:val="none" w:sz="0" w:space="0" w:color="auto"/>
                        <w:right w:val="none" w:sz="0" w:space="0" w:color="auto"/>
                      </w:divBdr>
                    </w:div>
                  </w:divsChild>
                </w:div>
                <w:div w:id="536434892">
                  <w:marLeft w:val="0"/>
                  <w:marRight w:val="0"/>
                  <w:marTop w:val="0"/>
                  <w:marBottom w:val="0"/>
                  <w:divBdr>
                    <w:top w:val="none" w:sz="0" w:space="0" w:color="auto"/>
                    <w:left w:val="none" w:sz="0" w:space="0" w:color="auto"/>
                    <w:bottom w:val="none" w:sz="0" w:space="0" w:color="auto"/>
                    <w:right w:val="none" w:sz="0" w:space="0" w:color="auto"/>
                  </w:divBdr>
                  <w:divsChild>
                    <w:div w:id="1693800298">
                      <w:marLeft w:val="0"/>
                      <w:marRight w:val="0"/>
                      <w:marTop w:val="0"/>
                      <w:marBottom w:val="0"/>
                      <w:divBdr>
                        <w:top w:val="none" w:sz="0" w:space="0" w:color="auto"/>
                        <w:left w:val="none" w:sz="0" w:space="0" w:color="auto"/>
                        <w:bottom w:val="none" w:sz="0" w:space="0" w:color="auto"/>
                        <w:right w:val="none" w:sz="0" w:space="0" w:color="auto"/>
                      </w:divBdr>
                    </w:div>
                  </w:divsChild>
                </w:div>
                <w:div w:id="574046763">
                  <w:marLeft w:val="0"/>
                  <w:marRight w:val="0"/>
                  <w:marTop w:val="0"/>
                  <w:marBottom w:val="0"/>
                  <w:divBdr>
                    <w:top w:val="none" w:sz="0" w:space="0" w:color="auto"/>
                    <w:left w:val="none" w:sz="0" w:space="0" w:color="auto"/>
                    <w:bottom w:val="none" w:sz="0" w:space="0" w:color="auto"/>
                    <w:right w:val="none" w:sz="0" w:space="0" w:color="auto"/>
                  </w:divBdr>
                  <w:divsChild>
                    <w:div w:id="220554758">
                      <w:marLeft w:val="0"/>
                      <w:marRight w:val="0"/>
                      <w:marTop w:val="0"/>
                      <w:marBottom w:val="0"/>
                      <w:divBdr>
                        <w:top w:val="none" w:sz="0" w:space="0" w:color="auto"/>
                        <w:left w:val="none" w:sz="0" w:space="0" w:color="auto"/>
                        <w:bottom w:val="none" w:sz="0" w:space="0" w:color="auto"/>
                        <w:right w:val="none" w:sz="0" w:space="0" w:color="auto"/>
                      </w:divBdr>
                    </w:div>
                  </w:divsChild>
                </w:div>
                <w:div w:id="581373683">
                  <w:marLeft w:val="0"/>
                  <w:marRight w:val="0"/>
                  <w:marTop w:val="0"/>
                  <w:marBottom w:val="0"/>
                  <w:divBdr>
                    <w:top w:val="none" w:sz="0" w:space="0" w:color="auto"/>
                    <w:left w:val="none" w:sz="0" w:space="0" w:color="auto"/>
                    <w:bottom w:val="none" w:sz="0" w:space="0" w:color="auto"/>
                    <w:right w:val="none" w:sz="0" w:space="0" w:color="auto"/>
                  </w:divBdr>
                  <w:divsChild>
                    <w:div w:id="1491018488">
                      <w:marLeft w:val="0"/>
                      <w:marRight w:val="0"/>
                      <w:marTop w:val="0"/>
                      <w:marBottom w:val="0"/>
                      <w:divBdr>
                        <w:top w:val="none" w:sz="0" w:space="0" w:color="auto"/>
                        <w:left w:val="none" w:sz="0" w:space="0" w:color="auto"/>
                        <w:bottom w:val="none" w:sz="0" w:space="0" w:color="auto"/>
                        <w:right w:val="none" w:sz="0" w:space="0" w:color="auto"/>
                      </w:divBdr>
                    </w:div>
                  </w:divsChild>
                </w:div>
                <w:div w:id="623653079">
                  <w:marLeft w:val="0"/>
                  <w:marRight w:val="0"/>
                  <w:marTop w:val="0"/>
                  <w:marBottom w:val="0"/>
                  <w:divBdr>
                    <w:top w:val="none" w:sz="0" w:space="0" w:color="auto"/>
                    <w:left w:val="none" w:sz="0" w:space="0" w:color="auto"/>
                    <w:bottom w:val="none" w:sz="0" w:space="0" w:color="auto"/>
                    <w:right w:val="none" w:sz="0" w:space="0" w:color="auto"/>
                  </w:divBdr>
                  <w:divsChild>
                    <w:div w:id="1252466568">
                      <w:marLeft w:val="0"/>
                      <w:marRight w:val="0"/>
                      <w:marTop w:val="0"/>
                      <w:marBottom w:val="0"/>
                      <w:divBdr>
                        <w:top w:val="none" w:sz="0" w:space="0" w:color="auto"/>
                        <w:left w:val="none" w:sz="0" w:space="0" w:color="auto"/>
                        <w:bottom w:val="none" w:sz="0" w:space="0" w:color="auto"/>
                        <w:right w:val="none" w:sz="0" w:space="0" w:color="auto"/>
                      </w:divBdr>
                    </w:div>
                    <w:div w:id="1816024085">
                      <w:marLeft w:val="0"/>
                      <w:marRight w:val="0"/>
                      <w:marTop w:val="0"/>
                      <w:marBottom w:val="0"/>
                      <w:divBdr>
                        <w:top w:val="none" w:sz="0" w:space="0" w:color="auto"/>
                        <w:left w:val="none" w:sz="0" w:space="0" w:color="auto"/>
                        <w:bottom w:val="none" w:sz="0" w:space="0" w:color="auto"/>
                        <w:right w:val="none" w:sz="0" w:space="0" w:color="auto"/>
                      </w:divBdr>
                    </w:div>
                  </w:divsChild>
                </w:div>
                <w:div w:id="667711062">
                  <w:marLeft w:val="0"/>
                  <w:marRight w:val="0"/>
                  <w:marTop w:val="0"/>
                  <w:marBottom w:val="0"/>
                  <w:divBdr>
                    <w:top w:val="none" w:sz="0" w:space="0" w:color="auto"/>
                    <w:left w:val="none" w:sz="0" w:space="0" w:color="auto"/>
                    <w:bottom w:val="none" w:sz="0" w:space="0" w:color="auto"/>
                    <w:right w:val="none" w:sz="0" w:space="0" w:color="auto"/>
                  </w:divBdr>
                  <w:divsChild>
                    <w:div w:id="915090466">
                      <w:marLeft w:val="0"/>
                      <w:marRight w:val="0"/>
                      <w:marTop w:val="0"/>
                      <w:marBottom w:val="0"/>
                      <w:divBdr>
                        <w:top w:val="none" w:sz="0" w:space="0" w:color="auto"/>
                        <w:left w:val="none" w:sz="0" w:space="0" w:color="auto"/>
                        <w:bottom w:val="none" w:sz="0" w:space="0" w:color="auto"/>
                        <w:right w:val="none" w:sz="0" w:space="0" w:color="auto"/>
                      </w:divBdr>
                    </w:div>
                    <w:div w:id="1999460029">
                      <w:marLeft w:val="0"/>
                      <w:marRight w:val="0"/>
                      <w:marTop w:val="0"/>
                      <w:marBottom w:val="0"/>
                      <w:divBdr>
                        <w:top w:val="none" w:sz="0" w:space="0" w:color="auto"/>
                        <w:left w:val="none" w:sz="0" w:space="0" w:color="auto"/>
                        <w:bottom w:val="none" w:sz="0" w:space="0" w:color="auto"/>
                        <w:right w:val="none" w:sz="0" w:space="0" w:color="auto"/>
                      </w:divBdr>
                    </w:div>
                  </w:divsChild>
                </w:div>
                <w:div w:id="770392746">
                  <w:marLeft w:val="0"/>
                  <w:marRight w:val="0"/>
                  <w:marTop w:val="0"/>
                  <w:marBottom w:val="0"/>
                  <w:divBdr>
                    <w:top w:val="none" w:sz="0" w:space="0" w:color="auto"/>
                    <w:left w:val="none" w:sz="0" w:space="0" w:color="auto"/>
                    <w:bottom w:val="none" w:sz="0" w:space="0" w:color="auto"/>
                    <w:right w:val="none" w:sz="0" w:space="0" w:color="auto"/>
                  </w:divBdr>
                  <w:divsChild>
                    <w:div w:id="1680766665">
                      <w:marLeft w:val="0"/>
                      <w:marRight w:val="0"/>
                      <w:marTop w:val="0"/>
                      <w:marBottom w:val="0"/>
                      <w:divBdr>
                        <w:top w:val="none" w:sz="0" w:space="0" w:color="auto"/>
                        <w:left w:val="none" w:sz="0" w:space="0" w:color="auto"/>
                        <w:bottom w:val="none" w:sz="0" w:space="0" w:color="auto"/>
                        <w:right w:val="none" w:sz="0" w:space="0" w:color="auto"/>
                      </w:divBdr>
                    </w:div>
                  </w:divsChild>
                </w:div>
                <w:div w:id="794059277">
                  <w:marLeft w:val="0"/>
                  <w:marRight w:val="0"/>
                  <w:marTop w:val="0"/>
                  <w:marBottom w:val="0"/>
                  <w:divBdr>
                    <w:top w:val="none" w:sz="0" w:space="0" w:color="auto"/>
                    <w:left w:val="none" w:sz="0" w:space="0" w:color="auto"/>
                    <w:bottom w:val="none" w:sz="0" w:space="0" w:color="auto"/>
                    <w:right w:val="none" w:sz="0" w:space="0" w:color="auto"/>
                  </w:divBdr>
                  <w:divsChild>
                    <w:div w:id="2078934484">
                      <w:marLeft w:val="0"/>
                      <w:marRight w:val="0"/>
                      <w:marTop w:val="0"/>
                      <w:marBottom w:val="0"/>
                      <w:divBdr>
                        <w:top w:val="none" w:sz="0" w:space="0" w:color="auto"/>
                        <w:left w:val="none" w:sz="0" w:space="0" w:color="auto"/>
                        <w:bottom w:val="none" w:sz="0" w:space="0" w:color="auto"/>
                        <w:right w:val="none" w:sz="0" w:space="0" w:color="auto"/>
                      </w:divBdr>
                    </w:div>
                  </w:divsChild>
                </w:div>
                <w:div w:id="846097368">
                  <w:marLeft w:val="0"/>
                  <w:marRight w:val="0"/>
                  <w:marTop w:val="0"/>
                  <w:marBottom w:val="0"/>
                  <w:divBdr>
                    <w:top w:val="none" w:sz="0" w:space="0" w:color="auto"/>
                    <w:left w:val="none" w:sz="0" w:space="0" w:color="auto"/>
                    <w:bottom w:val="none" w:sz="0" w:space="0" w:color="auto"/>
                    <w:right w:val="none" w:sz="0" w:space="0" w:color="auto"/>
                  </w:divBdr>
                  <w:divsChild>
                    <w:div w:id="497504707">
                      <w:marLeft w:val="0"/>
                      <w:marRight w:val="0"/>
                      <w:marTop w:val="0"/>
                      <w:marBottom w:val="0"/>
                      <w:divBdr>
                        <w:top w:val="none" w:sz="0" w:space="0" w:color="auto"/>
                        <w:left w:val="none" w:sz="0" w:space="0" w:color="auto"/>
                        <w:bottom w:val="none" w:sz="0" w:space="0" w:color="auto"/>
                        <w:right w:val="none" w:sz="0" w:space="0" w:color="auto"/>
                      </w:divBdr>
                    </w:div>
                    <w:div w:id="1240484934">
                      <w:marLeft w:val="0"/>
                      <w:marRight w:val="0"/>
                      <w:marTop w:val="0"/>
                      <w:marBottom w:val="0"/>
                      <w:divBdr>
                        <w:top w:val="none" w:sz="0" w:space="0" w:color="auto"/>
                        <w:left w:val="none" w:sz="0" w:space="0" w:color="auto"/>
                        <w:bottom w:val="none" w:sz="0" w:space="0" w:color="auto"/>
                        <w:right w:val="none" w:sz="0" w:space="0" w:color="auto"/>
                      </w:divBdr>
                    </w:div>
                    <w:div w:id="1698503793">
                      <w:marLeft w:val="0"/>
                      <w:marRight w:val="0"/>
                      <w:marTop w:val="0"/>
                      <w:marBottom w:val="0"/>
                      <w:divBdr>
                        <w:top w:val="none" w:sz="0" w:space="0" w:color="auto"/>
                        <w:left w:val="none" w:sz="0" w:space="0" w:color="auto"/>
                        <w:bottom w:val="none" w:sz="0" w:space="0" w:color="auto"/>
                        <w:right w:val="none" w:sz="0" w:space="0" w:color="auto"/>
                      </w:divBdr>
                    </w:div>
                  </w:divsChild>
                </w:div>
                <w:div w:id="864369050">
                  <w:marLeft w:val="0"/>
                  <w:marRight w:val="0"/>
                  <w:marTop w:val="0"/>
                  <w:marBottom w:val="0"/>
                  <w:divBdr>
                    <w:top w:val="none" w:sz="0" w:space="0" w:color="auto"/>
                    <w:left w:val="none" w:sz="0" w:space="0" w:color="auto"/>
                    <w:bottom w:val="none" w:sz="0" w:space="0" w:color="auto"/>
                    <w:right w:val="none" w:sz="0" w:space="0" w:color="auto"/>
                  </w:divBdr>
                  <w:divsChild>
                    <w:div w:id="74784258">
                      <w:marLeft w:val="0"/>
                      <w:marRight w:val="0"/>
                      <w:marTop w:val="0"/>
                      <w:marBottom w:val="0"/>
                      <w:divBdr>
                        <w:top w:val="none" w:sz="0" w:space="0" w:color="auto"/>
                        <w:left w:val="none" w:sz="0" w:space="0" w:color="auto"/>
                        <w:bottom w:val="none" w:sz="0" w:space="0" w:color="auto"/>
                        <w:right w:val="none" w:sz="0" w:space="0" w:color="auto"/>
                      </w:divBdr>
                    </w:div>
                  </w:divsChild>
                </w:div>
                <w:div w:id="882329334">
                  <w:marLeft w:val="0"/>
                  <w:marRight w:val="0"/>
                  <w:marTop w:val="0"/>
                  <w:marBottom w:val="0"/>
                  <w:divBdr>
                    <w:top w:val="none" w:sz="0" w:space="0" w:color="auto"/>
                    <w:left w:val="none" w:sz="0" w:space="0" w:color="auto"/>
                    <w:bottom w:val="none" w:sz="0" w:space="0" w:color="auto"/>
                    <w:right w:val="none" w:sz="0" w:space="0" w:color="auto"/>
                  </w:divBdr>
                  <w:divsChild>
                    <w:div w:id="313949411">
                      <w:marLeft w:val="0"/>
                      <w:marRight w:val="0"/>
                      <w:marTop w:val="0"/>
                      <w:marBottom w:val="0"/>
                      <w:divBdr>
                        <w:top w:val="none" w:sz="0" w:space="0" w:color="auto"/>
                        <w:left w:val="none" w:sz="0" w:space="0" w:color="auto"/>
                        <w:bottom w:val="none" w:sz="0" w:space="0" w:color="auto"/>
                        <w:right w:val="none" w:sz="0" w:space="0" w:color="auto"/>
                      </w:divBdr>
                    </w:div>
                    <w:div w:id="434372615">
                      <w:marLeft w:val="0"/>
                      <w:marRight w:val="0"/>
                      <w:marTop w:val="0"/>
                      <w:marBottom w:val="0"/>
                      <w:divBdr>
                        <w:top w:val="none" w:sz="0" w:space="0" w:color="auto"/>
                        <w:left w:val="none" w:sz="0" w:space="0" w:color="auto"/>
                        <w:bottom w:val="none" w:sz="0" w:space="0" w:color="auto"/>
                        <w:right w:val="none" w:sz="0" w:space="0" w:color="auto"/>
                      </w:divBdr>
                    </w:div>
                    <w:div w:id="802427152">
                      <w:marLeft w:val="0"/>
                      <w:marRight w:val="0"/>
                      <w:marTop w:val="0"/>
                      <w:marBottom w:val="0"/>
                      <w:divBdr>
                        <w:top w:val="none" w:sz="0" w:space="0" w:color="auto"/>
                        <w:left w:val="none" w:sz="0" w:space="0" w:color="auto"/>
                        <w:bottom w:val="none" w:sz="0" w:space="0" w:color="auto"/>
                        <w:right w:val="none" w:sz="0" w:space="0" w:color="auto"/>
                      </w:divBdr>
                    </w:div>
                  </w:divsChild>
                </w:div>
                <w:div w:id="889413793">
                  <w:marLeft w:val="0"/>
                  <w:marRight w:val="0"/>
                  <w:marTop w:val="0"/>
                  <w:marBottom w:val="0"/>
                  <w:divBdr>
                    <w:top w:val="none" w:sz="0" w:space="0" w:color="auto"/>
                    <w:left w:val="none" w:sz="0" w:space="0" w:color="auto"/>
                    <w:bottom w:val="none" w:sz="0" w:space="0" w:color="auto"/>
                    <w:right w:val="none" w:sz="0" w:space="0" w:color="auto"/>
                  </w:divBdr>
                  <w:divsChild>
                    <w:div w:id="234241613">
                      <w:marLeft w:val="0"/>
                      <w:marRight w:val="0"/>
                      <w:marTop w:val="0"/>
                      <w:marBottom w:val="0"/>
                      <w:divBdr>
                        <w:top w:val="none" w:sz="0" w:space="0" w:color="auto"/>
                        <w:left w:val="none" w:sz="0" w:space="0" w:color="auto"/>
                        <w:bottom w:val="none" w:sz="0" w:space="0" w:color="auto"/>
                        <w:right w:val="none" w:sz="0" w:space="0" w:color="auto"/>
                      </w:divBdr>
                    </w:div>
                  </w:divsChild>
                </w:div>
                <w:div w:id="890923672">
                  <w:marLeft w:val="0"/>
                  <w:marRight w:val="0"/>
                  <w:marTop w:val="0"/>
                  <w:marBottom w:val="0"/>
                  <w:divBdr>
                    <w:top w:val="none" w:sz="0" w:space="0" w:color="auto"/>
                    <w:left w:val="none" w:sz="0" w:space="0" w:color="auto"/>
                    <w:bottom w:val="none" w:sz="0" w:space="0" w:color="auto"/>
                    <w:right w:val="none" w:sz="0" w:space="0" w:color="auto"/>
                  </w:divBdr>
                  <w:divsChild>
                    <w:div w:id="325864509">
                      <w:marLeft w:val="0"/>
                      <w:marRight w:val="0"/>
                      <w:marTop w:val="0"/>
                      <w:marBottom w:val="0"/>
                      <w:divBdr>
                        <w:top w:val="none" w:sz="0" w:space="0" w:color="auto"/>
                        <w:left w:val="none" w:sz="0" w:space="0" w:color="auto"/>
                        <w:bottom w:val="none" w:sz="0" w:space="0" w:color="auto"/>
                        <w:right w:val="none" w:sz="0" w:space="0" w:color="auto"/>
                      </w:divBdr>
                    </w:div>
                    <w:div w:id="927009256">
                      <w:marLeft w:val="0"/>
                      <w:marRight w:val="0"/>
                      <w:marTop w:val="0"/>
                      <w:marBottom w:val="0"/>
                      <w:divBdr>
                        <w:top w:val="none" w:sz="0" w:space="0" w:color="auto"/>
                        <w:left w:val="none" w:sz="0" w:space="0" w:color="auto"/>
                        <w:bottom w:val="none" w:sz="0" w:space="0" w:color="auto"/>
                        <w:right w:val="none" w:sz="0" w:space="0" w:color="auto"/>
                      </w:divBdr>
                    </w:div>
                    <w:div w:id="1761246071">
                      <w:marLeft w:val="0"/>
                      <w:marRight w:val="0"/>
                      <w:marTop w:val="0"/>
                      <w:marBottom w:val="0"/>
                      <w:divBdr>
                        <w:top w:val="none" w:sz="0" w:space="0" w:color="auto"/>
                        <w:left w:val="none" w:sz="0" w:space="0" w:color="auto"/>
                        <w:bottom w:val="none" w:sz="0" w:space="0" w:color="auto"/>
                        <w:right w:val="none" w:sz="0" w:space="0" w:color="auto"/>
                      </w:divBdr>
                    </w:div>
                  </w:divsChild>
                </w:div>
                <w:div w:id="891966827">
                  <w:marLeft w:val="0"/>
                  <w:marRight w:val="0"/>
                  <w:marTop w:val="0"/>
                  <w:marBottom w:val="0"/>
                  <w:divBdr>
                    <w:top w:val="none" w:sz="0" w:space="0" w:color="auto"/>
                    <w:left w:val="none" w:sz="0" w:space="0" w:color="auto"/>
                    <w:bottom w:val="none" w:sz="0" w:space="0" w:color="auto"/>
                    <w:right w:val="none" w:sz="0" w:space="0" w:color="auto"/>
                  </w:divBdr>
                  <w:divsChild>
                    <w:div w:id="297145921">
                      <w:marLeft w:val="0"/>
                      <w:marRight w:val="0"/>
                      <w:marTop w:val="0"/>
                      <w:marBottom w:val="0"/>
                      <w:divBdr>
                        <w:top w:val="none" w:sz="0" w:space="0" w:color="auto"/>
                        <w:left w:val="none" w:sz="0" w:space="0" w:color="auto"/>
                        <w:bottom w:val="none" w:sz="0" w:space="0" w:color="auto"/>
                        <w:right w:val="none" w:sz="0" w:space="0" w:color="auto"/>
                      </w:divBdr>
                    </w:div>
                    <w:div w:id="1169446888">
                      <w:marLeft w:val="0"/>
                      <w:marRight w:val="0"/>
                      <w:marTop w:val="0"/>
                      <w:marBottom w:val="0"/>
                      <w:divBdr>
                        <w:top w:val="none" w:sz="0" w:space="0" w:color="auto"/>
                        <w:left w:val="none" w:sz="0" w:space="0" w:color="auto"/>
                        <w:bottom w:val="none" w:sz="0" w:space="0" w:color="auto"/>
                        <w:right w:val="none" w:sz="0" w:space="0" w:color="auto"/>
                      </w:divBdr>
                    </w:div>
                    <w:div w:id="2045321470">
                      <w:marLeft w:val="0"/>
                      <w:marRight w:val="0"/>
                      <w:marTop w:val="0"/>
                      <w:marBottom w:val="0"/>
                      <w:divBdr>
                        <w:top w:val="none" w:sz="0" w:space="0" w:color="auto"/>
                        <w:left w:val="none" w:sz="0" w:space="0" w:color="auto"/>
                        <w:bottom w:val="none" w:sz="0" w:space="0" w:color="auto"/>
                        <w:right w:val="none" w:sz="0" w:space="0" w:color="auto"/>
                      </w:divBdr>
                    </w:div>
                  </w:divsChild>
                </w:div>
                <w:div w:id="902789691">
                  <w:marLeft w:val="0"/>
                  <w:marRight w:val="0"/>
                  <w:marTop w:val="0"/>
                  <w:marBottom w:val="0"/>
                  <w:divBdr>
                    <w:top w:val="none" w:sz="0" w:space="0" w:color="auto"/>
                    <w:left w:val="none" w:sz="0" w:space="0" w:color="auto"/>
                    <w:bottom w:val="none" w:sz="0" w:space="0" w:color="auto"/>
                    <w:right w:val="none" w:sz="0" w:space="0" w:color="auto"/>
                  </w:divBdr>
                  <w:divsChild>
                    <w:div w:id="246228627">
                      <w:marLeft w:val="0"/>
                      <w:marRight w:val="0"/>
                      <w:marTop w:val="0"/>
                      <w:marBottom w:val="0"/>
                      <w:divBdr>
                        <w:top w:val="none" w:sz="0" w:space="0" w:color="auto"/>
                        <w:left w:val="none" w:sz="0" w:space="0" w:color="auto"/>
                        <w:bottom w:val="none" w:sz="0" w:space="0" w:color="auto"/>
                        <w:right w:val="none" w:sz="0" w:space="0" w:color="auto"/>
                      </w:divBdr>
                    </w:div>
                    <w:div w:id="927537824">
                      <w:marLeft w:val="0"/>
                      <w:marRight w:val="0"/>
                      <w:marTop w:val="0"/>
                      <w:marBottom w:val="0"/>
                      <w:divBdr>
                        <w:top w:val="none" w:sz="0" w:space="0" w:color="auto"/>
                        <w:left w:val="none" w:sz="0" w:space="0" w:color="auto"/>
                        <w:bottom w:val="none" w:sz="0" w:space="0" w:color="auto"/>
                        <w:right w:val="none" w:sz="0" w:space="0" w:color="auto"/>
                      </w:divBdr>
                    </w:div>
                    <w:div w:id="1504205211">
                      <w:marLeft w:val="0"/>
                      <w:marRight w:val="0"/>
                      <w:marTop w:val="0"/>
                      <w:marBottom w:val="0"/>
                      <w:divBdr>
                        <w:top w:val="none" w:sz="0" w:space="0" w:color="auto"/>
                        <w:left w:val="none" w:sz="0" w:space="0" w:color="auto"/>
                        <w:bottom w:val="none" w:sz="0" w:space="0" w:color="auto"/>
                        <w:right w:val="none" w:sz="0" w:space="0" w:color="auto"/>
                      </w:divBdr>
                    </w:div>
                    <w:div w:id="2099862258">
                      <w:marLeft w:val="0"/>
                      <w:marRight w:val="0"/>
                      <w:marTop w:val="0"/>
                      <w:marBottom w:val="0"/>
                      <w:divBdr>
                        <w:top w:val="none" w:sz="0" w:space="0" w:color="auto"/>
                        <w:left w:val="none" w:sz="0" w:space="0" w:color="auto"/>
                        <w:bottom w:val="none" w:sz="0" w:space="0" w:color="auto"/>
                        <w:right w:val="none" w:sz="0" w:space="0" w:color="auto"/>
                      </w:divBdr>
                    </w:div>
                  </w:divsChild>
                </w:div>
                <w:div w:id="923875656">
                  <w:marLeft w:val="0"/>
                  <w:marRight w:val="0"/>
                  <w:marTop w:val="0"/>
                  <w:marBottom w:val="0"/>
                  <w:divBdr>
                    <w:top w:val="none" w:sz="0" w:space="0" w:color="auto"/>
                    <w:left w:val="none" w:sz="0" w:space="0" w:color="auto"/>
                    <w:bottom w:val="none" w:sz="0" w:space="0" w:color="auto"/>
                    <w:right w:val="none" w:sz="0" w:space="0" w:color="auto"/>
                  </w:divBdr>
                  <w:divsChild>
                    <w:div w:id="544756463">
                      <w:marLeft w:val="0"/>
                      <w:marRight w:val="0"/>
                      <w:marTop w:val="0"/>
                      <w:marBottom w:val="0"/>
                      <w:divBdr>
                        <w:top w:val="none" w:sz="0" w:space="0" w:color="auto"/>
                        <w:left w:val="none" w:sz="0" w:space="0" w:color="auto"/>
                        <w:bottom w:val="none" w:sz="0" w:space="0" w:color="auto"/>
                        <w:right w:val="none" w:sz="0" w:space="0" w:color="auto"/>
                      </w:divBdr>
                    </w:div>
                    <w:div w:id="978418641">
                      <w:marLeft w:val="0"/>
                      <w:marRight w:val="0"/>
                      <w:marTop w:val="0"/>
                      <w:marBottom w:val="0"/>
                      <w:divBdr>
                        <w:top w:val="none" w:sz="0" w:space="0" w:color="auto"/>
                        <w:left w:val="none" w:sz="0" w:space="0" w:color="auto"/>
                        <w:bottom w:val="none" w:sz="0" w:space="0" w:color="auto"/>
                        <w:right w:val="none" w:sz="0" w:space="0" w:color="auto"/>
                      </w:divBdr>
                    </w:div>
                  </w:divsChild>
                </w:div>
                <w:div w:id="930822493">
                  <w:marLeft w:val="0"/>
                  <w:marRight w:val="0"/>
                  <w:marTop w:val="0"/>
                  <w:marBottom w:val="0"/>
                  <w:divBdr>
                    <w:top w:val="none" w:sz="0" w:space="0" w:color="auto"/>
                    <w:left w:val="none" w:sz="0" w:space="0" w:color="auto"/>
                    <w:bottom w:val="none" w:sz="0" w:space="0" w:color="auto"/>
                    <w:right w:val="none" w:sz="0" w:space="0" w:color="auto"/>
                  </w:divBdr>
                  <w:divsChild>
                    <w:div w:id="64034165">
                      <w:marLeft w:val="0"/>
                      <w:marRight w:val="0"/>
                      <w:marTop w:val="0"/>
                      <w:marBottom w:val="0"/>
                      <w:divBdr>
                        <w:top w:val="none" w:sz="0" w:space="0" w:color="auto"/>
                        <w:left w:val="none" w:sz="0" w:space="0" w:color="auto"/>
                        <w:bottom w:val="none" w:sz="0" w:space="0" w:color="auto"/>
                        <w:right w:val="none" w:sz="0" w:space="0" w:color="auto"/>
                      </w:divBdr>
                    </w:div>
                    <w:div w:id="1464424177">
                      <w:marLeft w:val="0"/>
                      <w:marRight w:val="0"/>
                      <w:marTop w:val="0"/>
                      <w:marBottom w:val="0"/>
                      <w:divBdr>
                        <w:top w:val="none" w:sz="0" w:space="0" w:color="auto"/>
                        <w:left w:val="none" w:sz="0" w:space="0" w:color="auto"/>
                        <w:bottom w:val="none" w:sz="0" w:space="0" w:color="auto"/>
                        <w:right w:val="none" w:sz="0" w:space="0" w:color="auto"/>
                      </w:divBdr>
                    </w:div>
                  </w:divsChild>
                </w:div>
                <w:div w:id="931012462">
                  <w:marLeft w:val="0"/>
                  <w:marRight w:val="0"/>
                  <w:marTop w:val="0"/>
                  <w:marBottom w:val="0"/>
                  <w:divBdr>
                    <w:top w:val="none" w:sz="0" w:space="0" w:color="auto"/>
                    <w:left w:val="none" w:sz="0" w:space="0" w:color="auto"/>
                    <w:bottom w:val="none" w:sz="0" w:space="0" w:color="auto"/>
                    <w:right w:val="none" w:sz="0" w:space="0" w:color="auto"/>
                  </w:divBdr>
                  <w:divsChild>
                    <w:div w:id="160238956">
                      <w:marLeft w:val="0"/>
                      <w:marRight w:val="0"/>
                      <w:marTop w:val="0"/>
                      <w:marBottom w:val="0"/>
                      <w:divBdr>
                        <w:top w:val="none" w:sz="0" w:space="0" w:color="auto"/>
                        <w:left w:val="none" w:sz="0" w:space="0" w:color="auto"/>
                        <w:bottom w:val="none" w:sz="0" w:space="0" w:color="auto"/>
                        <w:right w:val="none" w:sz="0" w:space="0" w:color="auto"/>
                      </w:divBdr>
                    </w:div>
                    <w:div w:id="975184069">
                      <w:marLeft w:val="0"/>
                      <w:marRight w:val="0"/>
                      <w:marTop w:val="0"/>
                      <w:marBottom w:val="0"/>
                      <w:divBdr>
                        <w:top w:val="none" w:sz="0" w:space="0" w:color="auto"/>
                        <w:left w:val="none" w:sz="0" w:space="0" w:color="auto"/>
                        <w:bottom w:val="none" w:sz="0" w:space="0" w:color="auto"/>
                        <w:right w:val="none" w:sz="0" w:space="0" w:color="auto"/>
                      </w:divBdr>
                    </w:div>
                    <w:div w:id="1852254713">
                      <w:marLeft w:val="0"/>
                      <w:marRight w:val="0"/>
                      <w:marTop w:val="0"/>
                      <w:marBottom w:val="0"/>
                      <w:divBdr>
                        <w:top w:val="none" w:sz="0" w:space="0" w:color="auto"/>
                        <w:left w:val="none" w:sz="0" w:space="0" w:color="auto"/>
                        <w:bottom w:val="none" w:sz="0" w:space="0" w:color="auto"/>
                        <w:right w:val="none" w:sz="0" w:space="0" w:color="auto"/>
                      </w:divBdr>
                    </w:div>
                  </w:divsChild>
                </w:div>
                <w:div w:id="935286961">
                  <w:marLeft w:val="0"/>
                  <w:marRight w:val="0"/>
                  <w:marTop w:val="0"/>
                  <w:marBottom w:val="0"/>
                  <w:divBdr>
                    <w:top w:val="none" w:sz="0" w:space="0" w:color="auto"/>
                    <w:left w:val="none" w:sz="0" w:space="0" w:color="auto"/>
                    <w:bottom w:val="none" w:sz="0" w:space="0" w:color="auto"/>
                    <w:right w:val="none" w:sz="0" w:space="0" w:color="auto"/>
                  </w:divBdr>
                  <w:divsChild>
                    <w:div w:id="1669364741">
                      <w:marLeft w:val="0"/>
                      <w:marRight w:val="0"/>
                      <w:marTop w:val="0"/>
                      <w:marBottom w:val="0"/>
                      <w:divBdr>
                        <w:top w:val="none" w:sz="0" w:space="0" w:color="auto"/>
                        <w:left w:val="none" w:sz="0" w:space="0" w:color="auto"/>
                        <w:bottom w:val="none" w:sz="0" w:space="0" w:color="auto"/>
                        <w:right w:val="none" w:sz="0" w:space="0" w:color="auto"/>
                      </w:divBdr>
                    </w:div>
                    <w:div w:id="1957638135">
                      <w:marLeft w:val="0"/>
                      <w:marRight w:val="0"/>
                      <w:marTop w:val="0"/>
                      <w:marBottom w:val="0"/>
                      <w:divBdr>
                        <w:top w:val="none" w:sz="0" w:space="0" w:color="auto"/>
                        <w:left w:val="none" w:sz="0" w:space="0" w:color="auto"/>
                        <w:bottom w:val="none" w:sz="0" w:space="0" w:color="auto"/>
                        <w:right w:val="none" w:sz="0" w:space="0" w:color="auto"/>
                      </w:divBdr>
                    </w:div>
                    <w:div w:id="2022273061">
                      <w:marLeft w:val="0"/>
                      <w:marRight w:val="0"/>
                      <w:marTop w:val="0"/>
                      <w:marBottom w:val="0"/>
                      <w:divBdr>
                        <w:top w:val="none" w:sz="0" w:space="0" w:color="auto"/>
                        <w:left w:val="none" w:sz="0" w:space="0" w:color="auto"/>
                        <w:bottom w:val="none" w:sz="0" w:space="0" w:color="auto"/>
                        <w:right w:val="none" w:sz="0" w:space="0" w:color="auto"/>
                      </w:divBdr>
                    </w:div>
                  </w:divsChild>
                </w:div>
                <w:div w:id="938682362">
                  <w:marLeft w:val="0"/>
                  <w:marRight w:val="0"/>
                  <w:marTop w:val="0"/>
                  <w:marBottom w:val="0"/>
                  <w:divBdr>
                    <w:top w:val="none" w:sz="0" w:space="0" w:color="auto"/>
                    <w:left w:val="none" w:sz="0" w:space="0" w:color="auto"/>
                    <w:bottom w:val="none" w:sz="0" w:space="0" w:color="auto"/>
                    <w:right w:val="none" w:sz="0" w:space="0" w:color="auto"/>
                  </w:divBdr>
                  <w:divsChild>
                    <w:div w:id="137572614">
                      <w:marLeft w:val="0"/>
                      <w:marRight w:val="0"/>
                      <w:marTop w:val="0"/>
                      <w:marBottom w:val="0"/>
                      <w:divBdr>
                        <w:top w:val="none" w:sz="0" w:space="0" w:color="auto"/>
                        <w:left w:val="none" w:sz="0" w:space="0" w:color="auto"/>
                        <w:bottom w:val="none" w:sz="0" w:space="0" w:color="auto"/>
                        <w:right w:val="none" w:sz="0" w:space="0" w:color="auto"/>
                      </w:divBdr>
                    </w:div>
                  </w:divsChild>
                </w:div>
                <w:div w:id="942616713">
                  <w:marLeft w:val="0"/>
                  <w:marRight w:val="0"/>
                  <w:marTop w:val="0"/>
                  <w:marBottom w:val="0"/>
                  <w:divBdr>
                    <w:top w:val="none" w:sz="0" w:space="0" w:color="auto"/>
                    <w:left w:val="none" w:sz="0" w:space="0" w:color="auto"/>
                    <w:bottom w:val="none" w:sz="0" w:space="0" w:color="auto"/>
                    <w:right w:val="none" w:sz="0" w:space="0" w:color="auto"/>
                  </w:divBdr>
                  <w:divsChild>
                    <w:div w:id="261379226">
                      <w:marLeft w:val="0"/>
                      <w:marRight w:val="0"/>
                      <w:marTop w:val="0"/>
                      <w:marBottom w:val="0"/>
                      <w:divBdr>
                        <w:top w:val="none" w:sz="0" w:space="0" w:color="auto"/>
                        <w:left w:val="none" w:sz="0" w:space="0" w:color="auto"/>
                        <w:bottom w:val="none" w:sz="0" w:space="0" w:color="auto"/>
                        <w:right w:val="none" w:sz="0" w:space="0" w:color="auto"/>
                      </w:divBdr>
                    </w:div>
                    <w:div w:id="1202396248">
                      <w:marLeft w:val="0"/>
                      <w:marRight w:val="0"/>
                      <w:marTop w:val="0"/>
                      <w:marBottom w:val="0"/>
                      <w:divBdr>
                        <w:top w:val="none" w:sz="0" w:space="0" w:color="auto"/>
                        <w:left w:val="none" w:sz="0" w:space="0" w:color="auto"/>
                        <w:bottom w:val="none" w:sz="0" w:space="0" w:color="auto"/>
                        <w:right w:val="none" w:sz="0" w:space="0" w:color="auto"/>
                      </w:divBdr>
                    </w:div>
                    <w:div w:id="1720931669">
                      <w:marLeft w:val="0"/>
                      <w:marRight w:val="0"/>
                      <w:marTop w:val="0"/>
                      <w:marBottom w:val="0"/>
                      <w:divBdr>
                        <w:top w:val="none" w:sz="0" w:space="0" w:color="auto"/>
                        <w:left w:val="none" w:sz="0" w:space="0" w:color="auto"/>
                        <w:bottom w:val="none" w:sz="0" w:space="0" w:color="auto"/>
                        <w:right w:val="none" w:sz="0" w:space="0" w:color="auto"/>
                      </w:divBdr>
                    </w:div>
                    <w:div w:id="1874464386">
                      <w:marLeft w:val="0"/>
                      <w:marRight w:val="0"/>
                      <w:marTop w:val="0"/>
                      <w:marBottom w:val="0"/>
                      <w:divBdr>
                        <w:top w:val="none" w:sz="0" w:space="0" w:color="auto"/>
                        <w:left w:val="none" w:sz="0" w:space="0" w:color="auto"/>
                        <w:bottom w:val="none" w:sz="0" w:space="0" w:color="auto"/>
                        <w:right w:val="none" w:sz="0" w:space="0" w:color="auto"/>
                      </w:divBdr>
                    </w:div>
                  </w:divsChild>
                </w:div>
                <w:div w:id="1005861863">
                  <w:marLeft w:val="0"/>
                  <w:marRight w:val="0"/>
                  <w:marTop w:val="0"/>
                  <w:marBottom w:val="0"/>
                  <w:divBdr>
                    <w:top w:val="none" w:sz="0" w:space="0" w:color="auto"/>
                    <w:left w:val="none" w:sz="0" w:space="0" w:color="auto"/>
                    <w:bottom w:val="none" w:sz="0" w:space="0" w:color="auto"/>
                    <w:right w:val="none" w:sz="0" w:space="0" w:color="auto"/>
                  </w:divBdr>
                  <w:divsChild>
                    <w:div w:id="64425576">
                      <w:marLeft w:val="0"/>
                      <w:marRight w:val="0"/>
                      <w:marTop w:val="0"/>
                      <w:marBottom w:val="0"/>
                      <w:divBdr>
                        <w:top w:val="none" w:sz="0" w:space="0" w:color="auto"/>
                        <w:left w:val="none" w:sz="0" w:space="0" w:color="auto"/>
                        <w:bottom w:val="none" w:sz="0" w:space="0" w:color="auto"/>
                        <w:right w:val="none" w:sz="0" w:space="0" w:color="auto"/>
                      </w:divBdr>
                    </w:div>
                    <w:div w:id="124201980">
                      <w:marLeft w:val="0"/>
                      <w:marRight w:val="0"/>
                      <w:marTop w:val="0"/>
                      <w:marBottom w:val="0"/>
                      <w:divBdr>
                        <w:top w:val="none" w:sz="0" w:space="0" w:color="auto"/>
                        <w:left w:val="none" w:sz="0" w:space="0" w:color="auto"/>
                        <w:bottom w:val="none" w:sz="0" w:space="0" w:color="auto"/>
                        <w:right w:val="none" w:sz="0" w:space="0" w:color="auto"/>
                      </w:divBdr>
                    </w:div>
                    <w:div w:id="1396968896">
                      <w:marLeft w:val="0"/>
                      <w:marRight w:val="0"/>
                      <w:marTop w:val="0"/>
                      <w:marBottom w:val="0"/>
                      <w:divBdr>
                        <w:top w:val="none" w:sz="0" w:space="0" w:color="auto"/>
                        <w:left w:val="none" w:sz="0" w:space="0" w:color="auto"/>
                        <w:bottom w:val="none" w:sz="0" w:space="0" w:color="auto"/>
                        <w:right w:val="none" w:sz="0" w:space="0" w:color="auto"/>
                      </w:divBdr>
                    </w:div>
                  </w:divsChild>
                </w:div>
                <w:div w:id="1026834000">
                  <w:marLeft w:val="0"/>
                  <w:marRight w:val="0"/>
                  <w:marTop w:val="0"/>
                  <w:marBottom w:val="0"/>
                  <w:divBdr>
                    <w:top w:val="none" w:sz="0" w:space="0" w:color="auto"/>
                    <w:left w:val="none" w:sz="0" w:space="0" w:color="auto"/>
                    <w:bottom w:val="none" w:sz="0" w:space="0" w:color="auto"/>
                    <w:right w:val="none" w:sz="0" w:space="0" w:color="auto"/>
                  </w:divBdr>
                  <w:divsChild>
                    <w:div w:id="399906282">
                      <w:marLeft w:val="0"/>
                      <w:marRight w:val="0"/>
                      <w:marTop w:val="0"/>
                      <w:marBottom w:val="0"/>
                      <w:divBdr>
                        <w:top w:val="none" w:sz="0" w:space="0" w:color="auto"/>
                        <w:left w:val="none" w:sz="0" w:space="0" w:color="auto"/>
                        <w:bottom w:val="none" w:sz="0" w:space="0" w:color="auto"/>
                        <w:right w:val="none" w:sz="0" w:space="0" w:color="auto"/>
                      </w:divBdr>
                    </w:div>
                    <w:div w:id="594628244">
                      <w:marLeft w:val="0"/>
                      <w:marRight w:val="0"/>
                      <w:marTop w:val="0"/>
                      <w:marBottom w:val="0"/>
                      <w:divBdr>
                        <w:top w:val="none" w:sz="0" w:space="0" w:color="auto"/>
                        <w:left w:val="none" w:sz="0" w:space="0" w:color="auto"/>
                        <w:bottom w:val="none" w:sz="0" w:space="0" w:color="auto"/>
                        <w:right w:val="none" w:sz="0" w:space="0" w:color="auto"/>
                      </w:divBdr>
                    </w:div>
                    <w:div w:id="1023284127">
                      <w:marLeft w:val="0"/>
                      <w:marRight w:val="0"/>
                      <w:marTop w:val="0"/>
                      <w:marBottom w:val="0"/>
                      <w:divBdr>
                        <w:top w:val="none" w:sz="0" w:space="0" w:color="auto"/>
                        <w:left w:val="none" w:sz="0" w:space="0" w:color="auto"/>
                        <w:bottom w:val="none" w:sz="0" w:space="0" w:color="auto"/>
                        <w:right w:val="none" w:sz="0" w:space="0" w:color="auto"/>
                      </w:divBdr>
                    </w:div>
                  </w:divsChild>
                </w:div>
                <w:div w:id="1088312186">
                  <w:marLeft w:val="0"/>
                  <w:marRight w:val="0"/>
                  <w:marTop w:val="0"/>
                  <w:marBottom w:val="0"/>
                  <w:divBdr>
                    <w:top w:val="none" w:sz="0" w:space="0" w:color="auto"/>
                    <w:left w:val="none" w:sz="0" w:space="0" w:color="auto"/>
                    <w:bottom w:val="none" w:sz="0" w:space="0" w:color="auto"/>
                    <w:right w:val="none" w:sz="0" w:space="0" w:color="auto"/>
                  </w:divBdr>
                  <w:divsChild>
                    <w:div w:id="1940873898">
                      <w:marLeft w:val="0"/>
                      <w:marRight w:val="0"/>
                      <w:marTop w:val="0"/>
                      <w:marBottom w:val="0"/>
                      <w:divBdr>
                        <w:top w:val="none" w:sz="0" w:space="0" w:color="auto"/>
                        <w:left w:val="none" w:sz="0" w:space="0" w:color="auto"/>
                        <w:bottom w:val="none" w:sz="0" w:space="0" w:color="auto"/>
                        <w:right w:val="none" w:sz="0" w:space="0" w:color="auto"/>
                      </w:divBdr>
                    </w:div>
                  </w:divsChild>
                </w:div>
                <w:div w:id="1158694865">
                  <w:marLeft w:val="0"/>
                  <w:marRight w:val="0"/>
                  <w:marTop w:val="0"/>
                  <w:marBottom w:val="0"/>
                  <w:divBdr>
                    <w:top w:val="none" w:sz="0" w:space="0" w:color="auto"/>
                    <w:left w:val="none" w:sz="0" w:space="0" w:color="auto"/>
                    <w:bottom w:val="none" w:sz="0" w:space="0" w:color="auto"/>
                    <w:right w:val="none" w:sz="0" w:space="0" w:color="auto"/>
                  </w:divBdr>
                  <w:divsChild>
                    <w:div w:id="356346676">
                      <w:marLeft w:val="0"/>
                      <w:marRight w:val="0"/>
                      <w:marTop w:val="0"/>
                      <w:marBottom w:val="0"/>
                      <w:divBdr>
                        <w:top w:val="none" w:sz="0" w:space="0" w:color="auto"/>
                        <w:left w:val="none" w:sz="0" w:space="0" w:color="auto"/>
                        <w:bottom w:val="none" w:sz="0" w:space="0" w:color="auto"/>
                        <w:right w:val="none" w:sz="0" w:space="0" w:color="auto"/>
                      </w:divBdr>
                    </w:div>
                    <w:div w:id="506558730">
                      <w:marLeft w:val="0"/>
                      <w:marRight w:val="0"/>
                      <w:marTop w:val="0"/>
                      <w:marBottom w:val="0"/>
                      <w:divBdr>
                        <w:top w:val="none" w:sz="0" w:space="0" w:color="auto"/>
                        <w:left w:val="none" w:sz="0" w:space="0" w:color="auto"/>
                        <w:bottom w:val="none" w:sz="0" w:space="0" w:color="auto"/>
                        <w:right w:val="none" w:sz="0" w:space="0" w:color="auto"/>
                      </w:divBdr>
                    </w:div>
                  </w:divsChild>
                </w:div>
                <w:div w:id="1160195146">
                  <w:marLeft w:val="0"/>
                  <w:marRight w:val="0"/>
                  <w:marTop w:val="0"/>
                  <w:marBottom w:val="0"/>
                  <w:divBdr>
                    <w:top w:val="none" w:sz="0" w:space="0" w:color="auto"/>
                    <w:left w:val="none" w:sz="0" w:space="0" w:color="auto"/>
                    <w:bottom w:val="none" w:sz="0" w:space="0" w:color="auto"/>
                    <w:right w:val="none" w:sz="0" w:space="0" w:color="auto"/>
                  </w:divBdr>
                  <w:divsChild>
                    <w:div w:id="192965004">
                      <w:marLeft w:val="0"/>
                      <w:marRight w:val="0"/>
                      <w:marTop w:val="0"/>
                      <w:marBottom w:val="0"/>
                      <w:divBdr>
                        <w:top w:val="none" w:sz="0" w:space="0" w:color="auto"/>
                        <w:left w:val="none" w:sz="0" w:space="0" w:color="auto"/>
                        <w:bottom w:val="none" w:sz="0" w:space="0" w:color="auto"/>
                        <w:right w:val="none" w:sz="0" w:space="0" w:color="auto"/>
                      </w:divBdr>
                    </w:div>
                  </w:divsChild>
                </w:div>
                <w:div w:id="1287156195">
                  <w:marLeft w:val="0"/>
                  <w:marRight w:val="0"/>
                  <w:marTop w:val="0"/>
                  <w:marBottom w:val="0"/>
                  <w:divBdr>
                    <w:top w:val="none" w:sz="0" w:space="0" w:color="auto"/>
                    <w:left w:val="none" w:sz="0" w:space="0" w:color="auto"/>
                    <w:bottom w:val="none" w:sz="0" w:space="0" w:color="auto"/>
                    <w:right w:val="none" w:sz="0" w:space="0" w:color="auto"/>
                  </w:divBdr>
                  <w:divsChild>
                    <w:div w:id="1410882024">
                      <w:marLeft w:val="0"/>
                      <w:marRight w:val="0"/>
                      <w:marTop w:val="0"/>
                      <w:marBottom w:val="0"/>
                      <w:divBdr>
                        <w:top w:val="none" w:sz="0" w:space="0" w:color="auto"/>
                        <w:left w:val="none" w:sz="0" w:space="0" w:color="auto"/>
                        <w:bottom w:val="none" w:sz="0" w:space="0" w:color="auto"/>
                        <w:right w:val="none" w:sz="0" w:space="0" w:color="auto"/>
                      </w:divBdr>
                    </w:div>
                  </w:divsChild>
                </w:div>
                <w:div w:id="1416198376">
                  <w:marLeft w:val="0"/>
                  <w:marRight w:val="0"/>
                  <w:marTop w:val="0"/>
                  <w:marBottom w:val="0"/>
                  <w:divBdr>
                    <w:top w:val="none" w:sz="0" w:space="0" w:color="auto"/>
                    <w:left w:val="none" w:sz="0" w:space="0" w:color="auto"/>
                    <w:bottom w:val="none" w:sz="0" w:space="0" w:color="auto"/>
                    <w:right w:val="none" w:sz="0" w:space="0" w:color="auto"/>
                  </w:divBdr>
                  <w:divsChild>
                    <w:div w:id="2137213122">
                      <w:marLeft w:val="0"/>
                      <w:marRight w:val="0"/>
                      <w:marTop w:val="0"/>
                      <w:marBottom w:val="0"/>
                      <w:divBdr>
                        <w:top w:val="none" w:sz="0" w:space="0" w:color="auto"/>
                        <w:left w:val="none" w:sz="0" w:space="0" w:color="auto"/>
                        <w:bottom w:val="none" w:sz="0" w:space="0" w:color="auto"/>
                        <w:right w:val="none" w:sz="0" w:space="0" w:color="auto"/>
                      </w:divBdr>
                    </w:div>
                  </w:divsChild>
                </w:div>
                <w:div w:id="1424260659">
                  <w:marLeft w:val="0"/>
                  <w:marRight w:val="0"/>
                  <w:marTop w:val="0"/>
                  <w:marBottom w:val="0"/>
                  <w:divBdr>
                    <w:top w:val="none" w:sz="0" w:space="0" w:color="auto"/>
                    <w:left w:val="none" w:sz="0" w:space="0" w:color="auto"/>
                    <w:bottom w:val="none" w:sz="0" w:space="0" w:color="auto"/>
                    <w:right w:val="none" w:sz="0" w:space="0" w:color="auto"/>
                  </w:divBdr>
                  <w:divsChild>
                    <w:div w:id="960956629">
                      <w:marLeft w:val="0"/>
                      <w:marRight w:val="0"/>
                      <w:marTop w:val="0"/>
                      <w:marBottom w:val="0"/>
                      <w:divBdr>
                        <w:top w:val="none" w:sz="0" w:space="0" w:color="auto"/>
                        <w:left w:val="none" w:sz="0" w:space="0" w:color="auto"/>
                        <w:bottom w:val="none" w:sz="0" w:space="0" w:color="auto"/>
                        <w:right w:val="none" w:sz="0" w:space="0" w:color="auto"/>
                      </w:divBdr>
                    </w:div>
                  </w:divsChild>
                </w:div>
                <w:div w:id="1450784670">
                  <w:marLeft w:val="0"/>
                  <w:marRight w:val="0"/>
                  <w:marTop w:val="0"/>
                  <w:marBottom w:val="0"/>
                  <w:divBdr>
                    <w:top w:val="none" w:sz="0" w:space="0" w:color="auto"/>
                    <w:left w:val="none" w:sz="0" w:space="0" w:color="auto"/>
                    <w:bottom w:val="none" w:sz="0" w:space="0" w:color="auto"/>
                    <w:right w:val="none" w:sz="0" w:space="0" w:color="auto"/>
                  </w:divBdr>
                  <w:divsChild>
                    <w:div w:id="778910526">
                      <w:marLeft w:val="0"/>
                      <w:marRight w:val="0"/>
                      <w:marTop w:val="0"/>
                      <w:marBottom w:val="0"/>
                      <w:divBdr>
                        <w:top w:val="none" w:sz="0" w:space="0" w:color="auto"/>
                        <w:left w:val="none" w:sz="0" w:space="0" w:color="auto"/>
                        <w:bottom w:val="none" w:sz="0" w:space="0" w:color="auto"/>
                        <w:right w:val="none" w:sz="0" w:space="0" w:color="auto"/>
                      </w:divBdr>
                    </w:div>
                  </w:divsChild>
                </w:div>
                <w:div w:id="1469130854">
                  <w:marLeft w:val="0"/>
                  <w:marRight w:val="0"/>
                  <w:marTop w:val="0"/>
                  <w:marBottom w:val="0"/>
                  <w:divBdr>
                    <w:top w:val="none" w:sz="0" w:space="0" w:color="auto"/>
                    <w:left w:val="none" w:sz="0" w:space="0" w:color="auto"/>
                    <w:bottom w:val="none" w:sz="0" w:space="0" w:color="auto"/>
                    <w:right w:val="none" w:sz="0" w:space="0" w:color="auto"/>
                  </w:divBdr>
                  <w:divsChild>
                    <w:div w:id="899247100">
                      <w:marLeft w:val="0"/>
                      <w:marRight w:val="0"/>
                      <w:marTop w:val="0"/>
                      <w:marBottom w:val="0"/>
                      <w:divBdr>
                        <w:top w:val="none" w:sz="0" w:space="0" w:color="auto"/>
                        <w:left w:val="none" w:sz="0" w:space="0" w:color="auto"/>
                        <w:bottom w:val="none" w:sz="0" w:space="0" w:color="auto"/>
                        <w:right w:val="none" w:sz="0" w:space="0" w:color="auto"/>
                      </w:divBdr>
                    </w:div>
                    <w:div w:id="1175074538">
                      <w:marLeft w:val="0"/>
                      <w:marRight w:val="0"/>
                      <w:marTop w:val="0"/>
                      <w:marBottom w:val="0"/>
                      <w:divBdr>
                        <w:top w:val="none" w:sz="0" w:space="0" w:color="auto"/>
                        <w:left w:val="none" w:sz="0" w:space="0" w:color="auto"/>
                        <w:bottom w:val="none" w:sz="0" w:space="0" w:color="auto"/>
                        <w:right w:val="none" w:sz="0" w:space="0" w:color="auto"/>
                      </w:divBdr>
                    </w:div>
                    <w:div w:id="1343703791">
                      <w:marLeft w:val="0"/>
                      <w:marRight w:val="0"/>
                      <w:marTop w:val="0"/>
                      <w:marBottom w:val="0"/>
                      <w:divBdr>
                        <w:top w:val="none" w:sz="0" w:space="0" w:color="auto"/>
                        <w:left w:val="none" w:sz="0" w:space="0" w:color="auto"/>
                        <w:bottom w:val="none" w:sz="0" w:space="0" w:color="auto"/>
                        <w:right w:val="none" w:sz="0" w:space="0" w:color="auto"/>
                      </w:divBdr>
                    </w:div>
                  </w:divsChild>
                </w:div>
                <w:div w:id="1488208959">
                  <w:marLeft w:val="0"/>
                  <w:marRight w:val="0"/>
                  <w:marTop w:val="0"/>
                  <w:marBottom w:val="0"/>
                  <w:divBdr>
                    <w:top w:val="none" w:sz="0" w:space="0" w:color="auto"/>
                    <w:left w:val="none" w:sz="0" w:space="0" w:color="auto"/>
                    <w:bottom w:val="none" w:sz="0" w:space="0" w:color="auto"/>
                    <w:right w:val="none" w:sz="0" w:space="0" w:color="auto"/>
                  </w:divBdr>
                  <w:divsChild>
                    <w:div w:id="1126201251">
                      <w:marLeft w:val="0"/>
                      <w:marRight w:val="0"/>
                      <w:marTop w:val="0"/>
                      <w:marBottom w:val="0"/>
                      <w:divBdr>
                        <w:top w:val="none" w:sz="0" w:space="0" w:color="auto"/>
                        <w:left w:val="none" w:sz="0" w:space="0" w:color="auto"/>
                        <w:bottom w:val="none" w:sz="0" w:space="0" w:color="auto"/>
                        <w:right w:val="none" w:sz="0" w:space="0" w:color="auto"/>
                      </w:divBdr>
                    </w:div>
                  </w:divsChild>
                </w:div>
                <w:div w:id="1520700146">
                  <w:marLeft w:val="0"/>
                  <w:marRight w:val="0"/>
                  <w:marTop w:val="0"/>
                  <w:marBottom w:val="0"/>
                  <w:divBdr>
                    <w:top w:val="none" w:sz="0" w:space="0" w:color="auto"/>
                    <w:left w:val="none" w:sz="0" w:space="0" w:color="auto"/>
                    <w:bottom w:val="none" w:sz="0" w:space="0" w:color="auto"/>
                    <w:right w:val="none" w:sz="0" w:space="0" w:color="auto"/>
                  </w:divBdr>
                  <w:divsChild>
                    <w:div w:id="470826577">
                      <w:marLeft w:val="0"/>
                      <w:marRight w:val="0"/>
                      <w:marTop w:val="0"/>
                      <w:marBottom w:val="0"/>
                      <w:divBdr>
                        <w:top w:val="none" w:sz="0" w:space="0" w:color="auto"/>
                        <w:left w:val="none" w:sz="0" w:space="0" w:color="auto"/>
                        <w:bottom w:val="none" w:sz="0" w:space="0" w:color="auto"/>
                        <w:right w:val="none" w:sz="0" w:space="0" w:color="auto"/>
                      </w:divBdr>
                    </w:div>
                    <w:div w:id="1377193458">
                      <w:marLeft w:val="0"/>
                      <w:marRight w:val="0"/>
                      <w:marTop w:val="0"/>
                      <w:marBottom w:val="0"/>
                      <w:divBdr>
                        <w:top w:val="none" w:sz="0" w:space="0" w:color="auto"/>
                        <w:left w:val="none" w:sz="0" w:space="0" w:color="auto"/>
                        <w:bottom w:val="none" w:sz="0" w:space="0" w:color="auto"/>
                        <w:right w:val="none" w:sz="0" w:space="0" w:color="auto"/>
                      </w:divBdr>
                    </w:div>
                  </w:divsChild>
                </w:div>
                <w:div w:id="1526552148">
                  <w:marLeft w:val="0"/>
                  <w:marRight w:val="0"/>
                  <w:marTop w:val="0"/>
                  <w:marBottom w:val="0"/>
                  <w:divBdr>
                    <w:top w:val="none" w:sz="0" w:space="0" w:color="auto"/>
                    <w:left w:val="none" w:sz="0" w:space="0" w:color="auto"/>
                    <w:bottom w:val="none" w:sz="0" w:space="0" w:color="auto"/>
                    <w:right w:val="none" w:sz="0" w:space="0" w:color="auto"/>
                  </w:divBdr>
                  <w:divsChild>
                    <w:div w:id="251790509">
                      <w:marLeft w:val="0"/>
                      <w:marRight w:val="0"/>
                      <w:marTop w:val="0"/>
                      <w:marBottom w:val="0"/>
                      <w:divBdr>
                        <w:top w:val="none" w:sz="0" w:space="0" w:color="auto"/>
                        <w:left w:val="none" w:sz="0" w:space="0" w:color="auto"/>
                        <w:bottom w:val="none" w:sz="0" w:space="0" w:color="auto"/>
                        <w:right w:val="none" w:sz="0" w:space="0" w:color="auto"/>
                      </w:divBdr>
                    </w:div>
                  </w:divsChild>
                </w:div>
                <w:div w:id="1538198930">
                  <w:marLeft w:val="0"/>
                  <w:marRight w:val="0"/>
                  <w:marTop w:val="0"/>
                  <w:marBottom w:val="0"/>
                  <w:divBdr>
                    <w:top w:val="none" w:sz="0" w:space="0" w:color="auto"/>
                    <w:left w:val="none" w:sz="0" w:space="0" w:color="auto"/>
                    <w:bottom w:val="none" w:sz="0" w:space="0" w:color="auto"/>
                    <w:right w:val="none" w:sz="0" w:space="0" w:color="auto"/>
                  </w:divBdr>
                  <w:divsChild>
                    <w:div w:id="1486627628">
                      <w:marLeft w:val="0"/>
                      <w:marRight w:val="0"/>
                      <w:marTop w:val="0"/>
                      <w:marBottom w:val="0"/>
                      <w:divBdr>
                        <w:top w:val="none" w:sz="0" w:space="0" w:color="auto"/>
                        <w:left w:val="none" w:sz="0" w:space="0" w:color="auto"/>
                        <w:bottom w:val="none" w:sz="0" w:space="0" w:color="auto"/>
                        <w:right w:val="none" w:sz="0" w:space="0" w:color="auto"/>
                      </w:divBdr>
                    </w:div>
                  </w:divsChild>
                </w:div>
                <w:div w:id="1563254742">
                  <w:marLeft w:val="0"/>
                  <w:marRight w:val="0"/>
                  <w:marTop w:val="0"/>
                  <w:marBottom w:val="0"/>
                  <w:divBdr>
                    <w:top w:val="none" w:sz="0" w:space="0" w:color="auto"/>
                    <w:left w:val="none" w:sz="0" w:space="0" w:color="auto"/>
                    <w:bottom w:val="none" w:sz="0" w:space="0" w:color="auto"/>
                    <w:right w:val="none" w:sz="0" w:space="0" w:color="auto"/>
                  </w:divBdr>
                  <w:divsChild>
                    <w:div w:id="690913092">
                      <w:marLeft w:val="0"/>
                      <w:marRight w:val="0"/>
                      <w:marTop w:val="0"/>
                      <w:marBottom w:val="0"/>
                      <w:divBdr>
                        <w:top w:val="none" w:sz="0" w:space="0" w:color="auto"/>
                        <w:left w:val="none" w:sz="0" w:space="0" w:color="auto"/>
                        <w:bottom w:val="none" w:sz="0" w:space="0" w:color="auto"/>
                        <w:right w:val="none" w:sz="0" w:space="0" w:color="auto"/>
                      </w:divBdr>
                    </w:div>
                    <w:div w:id="2071027955">
                      <w:marLeft w:val="0"/>
                      <w:marRight w:val="0"/>
                      <w:marTop w:val="0"/>
                      <w:marBottom w:val="0"/>
                      <w:divBdr>
                        <w:top w:val="none" w:sz="0" w:space="0" w:color="auto"/>
                        <w:left w:val="none" w:sz="0" w:space="0" w:color="auto"/>
                        <w:bottom w:val="none" w:sz="0" w:space="0" w:color="auto"/>
                        <w:right w:val="none" w:sz="0" w:space="0" w:color="auto"/>
                      </w:divBdr>
                    </w:div>
                  </w:divsChild>
                </w:div>
                <w:div w:id="1757364422">
                  <w:marLeft w:val="0"/>
                  <w:marRight w:val="0"/>
                  <w:marTop w:val="0"/>
                  <w:marBottom w:val="0"/>
                  <w:divBdr>
                    <w:top w:val="none" w:sz="0" w:space="0" w:color="auto"/>
                    <w:left w:val="none" w:sz="0" w:space="0" w:color="auto"/>
                    <w:bottom w:val="none" w:sz="0" w:space="0" w:color="auto"/>
                    <w:right w:val="none" w:sz="0" w:space="0" w:color="auto"/>
                  </w:divBdr>
                  <w:divsChild>
                    <w:div w:id="142042246">
                      <w:marLeft w:val="0"/>
                      <w:marRight w:val="0"/>
                      <w:marTop w:val="0"/>
                      <w:marBottom w:val="0"/>
                      <w:divBdr>
                        <w:top w:val="none" w:sz="0" w:space="0" w:color="auto"/>
                        <w:left w:val="none" w:sz="0" w:space="0" w:color="auto"/>
                        <w:bottom w:val="none" w:sz="0" w:space="0" w:color="auto"/>
                        <w:right w:val="none" w:sz="0" w:space="0" w:color="auto"/>
                      </w:divBdr>
                    </w:div>
                    <w:div w:id="487017383">
                      <w:marLeft w:val="0"/>
                      <w:marRight w:val="0"/>
                      <w:marTop w:val="0"/>
                      <w:marBottom w:val="0"/>
                      <w:divBdr>
                        <w:top w:val="none" w:sz="0" w:space="0" w:color="auto"/>
                        <w:left w:val="none" w:sz="0" w:space="0" w:color="auto"/>
                        <w:bottom w:val="none" w:sz="0" w:space="0" w:color="auto"/>
                        <w:right w:val="none" w:sz="0" w:space="0" w:color="auto"/>
                      </w:divBdr>
                    </w:div>
                    <w:div w:id="1606420413">
                      <w:marLeft w:val="0"/>
                      <w:marRight w:val="0"/>
                      <w:marTop w:val="0"/>
                      <w:marBottom w:val="0"/>
                      <w:divBdr>
                        <w:top w:val="none" w:sz="0" w:space="0" w:color="auto"/>
                        <w:left w:val="none" w:sz="0" w:space="0" w:color="auto"/>
                        <w:bottom w:val="none" w:sz="0" w:space="0" w:color="auto"/>
                        <w:right w:val="none" w:sz="0" w:space="0" w:color="auto"/>
                      </w:divBdr>
                    </w:div>
                    <w:div w:id="1972248814">
                      <w:marLeft w:val="0"/>
                      <w:marRight w:val="0"/>
                      <w:marTop w:val="0"/>
                      <w:marBottom w:val="0"/>
                      <w:divBdr>
                        <w:top w:val="none" w:sz="0" w:space="0" w:color="auto"/>
                        <w:left w:val="none" w:sz="0" w:space="0" w:color="auto"/>
                        <w:bottom w:val="none" w:sz="0" w:space="0" w:color="auto"/>
                        <w:right w:val="none" w:sz="0" w:space="0" w:color="auto"/>
                      </w:divBdr>
                    </w:div>
                  </w:divsChild>
                </w:div>
                <w:div w:id="1791315950">
                  <w:marLeft w:val="0"/>
                  <w:marRight w:val="0"/>
                  <w:marTop w:val="0"/>
                  <w:marBottom w:val="0"/>
                  <w:divBdr>
                    <w:top w:val="none" w:sz="0" w:space="0" w:color="auto"/>
                    <w:left w:val="none" w:sz="0" w:space="0" w:color="auto"/>
                    <w:bottom w:val="none" w:sz="0" w:space="0" w:color="auto"/>
                    <w:right w:val="none" w:sz="0" w:space="0" w:color="auto"/>
                  </w:divBdr>
                  <w:divsChild>
                    <w:div w:id="1245648083">
                      <w:marLeft w:val="0"/>
                      <w:marRight w:val="0"/>
                      <w:marTop w:val="0"/>
                      <w:marBottom w:val="0"/>
                      <w:divBdr>
                        <w:top w:val="none" w:sz="0" w:space="0" w:color="auto"/>
                        <w:left w:val="none" w:sz="0" w:space="0" w:color="auto"/>
                        <w:bottom w:val="none" w:sz="0" w:space="0" w:color="auto"/>
                        <w:right w:val="none" w:sz="0" w:space="0" w:color="auto"/>
                      </w:divBdr>
                    </w:div>
                  </w:divsChild>
                </w:div>
                <w:div w:id="1848205833">
                  <w:marLeft w:val="0"/>
                  <w:marRight w:val="0"/>
                  <w:marTop w:val="0"/>
                  <w:marBottom w:val="0"/>
                  <w:divBdr>
                    <w:top w:val="none" w:sz="0" w:space="0" w:color="auto"/>
                    <w:left w:val="none" w:sz="0" w:space="0" w:color="auto"/>
                    <w:bottom w:val="none" w:sz="0" w:space="0" w:color="auto"/>
                    <w:right w:val="none" w:sz="0" w:space="0" w:color="auto"/>
                  </w:divBdr>
                  <w:divsChild>
                    <w:div w:id="1927837730">
                      <w:marLeft w:val="0"/>
                      <w:marRight w:val="0"/>
                      <w:marTop w:val="0"/>
                      <w:marBottom w:val="0"/>
                      <w:divBdr>
                        <w:top w:val="none" w:sz="0" w:space="0" w:color="auto"/>
                        <w:left w:val="none" w:sz="0" w:space="0" w:color="auto"/>
                        <w:bottom w:val="none" w:sz="0" w:space="0" w:color="auto"/>
                        <w:right w:val="none" w:sz="0" w:space="0" w:color="auto"/>
                      </w:divBdr>
                    </w:div>
                  </w:divsChild>
                </w:div>
                <w:div w:id="1849173101">
                  <w:marLeft w:val="0"/>
                  <w:marRight w:val="0"/>
                  <w:marTop w:val="0"/>
                  <w:marBottom w:val="0"/>
                  <w:divBdr>
                    <w:top w:val="none" w:sz="0" w:space="0" w:color="auto"/>
                    <w:left w:val="none" w:sz="0" w:space="0" w:color="auto"/>
                    <w:bottom w:val="none" w:sz="0" w:space="0" w:color="auto"/>
                    <w:right w:val="none" w:sz="0" w:space="0" w:color="auto"/>
                  </w:divBdr>
                  <w:divsChild>
                    <w:div w:id="2042972892">
                      <w:marLeft w:val="0"/>
                      <w:marRight w:val="0"/>
                      <w:marTop w:val="0"/>
                      <w:marBottom w:val="0"/>
                      <w:divBdr>
                        <w:top w:val="none" w:sz="0" w:space="0" w:color="auto"/>
                        <w:left w:val="none" w:sz="0" w:space="0" w:color="auto"/>
                        <w:bottom w:val="none" w:sz="0" w:space="0" w:color="auto"/>
                        <w:right w:val="none" w:sz="0" w:space="0" w:color="auto"/>
                      </w:divBdr>
                    </w:div>
                    <w:div w:id="2085181126">
                      <w:marLeft w:val="0"/>
                      <w:marRight w:val="0"/>
                      <w:marTop w:val="0"/>
                      <w:marBottom w:val="0"/>
                      <w:divBdr>
                        <w:top w:val="none" w:sz="0" w:space="0" w:color="auto"/>
                        <w:left w:val="none" w:sz="0" w:space="0" w:color="auto"/>
                        <w:bottom w:val="none" w:sz="0" w:space="0" w:color="auto"/>
                        <w:right w:val="none" w:sz="0" w:space="0" w:color="auto"/>
                      </w:divBdr>
                    </w:div>
                  </w:divsChild>
                </w:div>
                <w:div w:id="2021732863">
                  <w:marLeft w:val="0"/>
                  <w:marRight w:val="0"/>
                  <w:marTop w:val="0"/>
                  <w:marBottom w:val="0"/>
                  <w:divBdr>
                    <w:top w:val="none" w:sz="0" w:space="0" w:color="auto"/>
                    <w:left w:val="none" w:sz="0" w:space="0" w:color="auto"/>
                    <w:bottom w:val="none" w:sz="0" w:space="0" w:color="auto"/>
                    <w:right w:val="none" w:sz="0" w:space="0" w:color="auto"/>
                  </w:divBdr>
                  <w:divsChild>
                    <w:div w:id="573441768">
                      <w:marLeft w:val="0"/>
                      <w:marRight w:val="0"/>
                      <w:marTop w:val="0"/>
                      <w:marBottom w:val="0"/>
                      <w:divBdr>
                        <w:top w:val="none" w:sz="0" w:space="0" w:color="auto"/>
                        <w:left w:val="none" w:sz="0" w:space="0" w:color="auto"/>
                        <w:bottom w:val="none" w:sz="0" w:space="0" w:color="auto"/>
                        <w:right w:val="none" w:sz="0" w:space="0" w:color="auto"/>
                      </w:divBdr>
                    </w:div>
                  </w:divsChild>
                </w:div>
                <w:div w:id="2036610010">
                  <w:marLeft w:val="0"/>
                  <w:marRight w:val="0"/>
                  <w:marTop w:val="0"/>
                  <w:marBottom w:val="0"/>
                  <w:divBdr>
                    <w:top w:val="none" w:sz="0" w:space="0" w:color="auto"/>
                    <w:left w:val="none" w:sz="0" w:space="0" w:color="auto"/>
                    <w:bottom w:val="none" w:sz="0" w:space="0" w:color="auto"/>
                    <w:right w:val="none" w:sz="0" w:space="0" w:color="auto"/>
                  </w:divBdr>
                  <w:divsChild>
                    <w:div w:id="188105257">
                      <w:marLeft w:val="0"/>
                      <w:marRight w:val="0"/>
                      <w:marTop w:val="0"/>
                      <w:marBottom w:val="0"/>
                      <w:divBdr>
                        <w:top w:val="none" w:sz="0" w:space="0" w:color="auto"/>
                        <w:left w:val="none" w:sz="0" w:space="0" w:color="auto"/>
                        <w:bottom w:val="none" w:sz="0" w:space="0" w:color="auto"/>
                        <w:right w:val="none" w:sz="0" w:space="0" w:color="auto"/>
                      </w:divBdr>
                    </w:div>
                    <w:div w:id="864101652">
                      <w:marLeft w:val="0"/>
                      <w:marRight w:val="0"/>
                      <w:marTop w:val="0"/>
                      <w:marBottom w:val="0"/>
                      <w:divBdr>
                        <w:top w:val="none" w:sz="0" w:space="0" w:color="auto"/>
                        <w:left w:val="none" w:sz="0" w:space="0" w:color="auto"/>
                        <w:bottom w:val="none" w:sz="0" w:space="0" w:color="auto"/>
                        <w:right w:val="none" w:sz="0" w:space="0" w:color="auto"/>
                      </w:divBdr>
                    </w:div>
                    <w:div w:id="1115447749">
                      <w:marLeft w:val="0"/>
                      <w:marRight w:val="0"/>
                      <w:marTop w:val="0"/>
                      <w:marBottom w:val="0"/>
                      <w:divBdr>
                        <w:top w:val="none" w:sz="0" w:space="0" w:color="auto"/>
                        <w:left w:val="none" w:sz="0" w:space="0" w:color="auto"/>
                        <w:bottom w:val="none" w:sz="0" w:space="0" w:color="auto"/>
                        <w:right w:val="none" w:sz="0" w:space="0" w:color="auto"/>
                      </w:divBdr>
                    </w:div>
                    <w:div w:id="1945310006">
                      <w:marLeft w:val="0"/>
                      <w:marRight w:val="0"/>
                      <w:marTop w:val="0"/>
                      <w:marBottom w:val="0"/>
                      <w:divBdr>
                        <w:top w:val="none" w:sz="0" w:space="0" w:color="auto"/>
                        <w:left w:val="none" w:sz="0" w:space="0" w:color="auto"/>
                        <w:bottom w:val="none" w:sz="0" w:space="0" w:color="auto"/>
                        <w:right w:val="none" w:sz="0" w:space="0" w:color="auto"/>
                      </w:divBdr>
                    </w:div>
                  </w:divsChild>
                </w:div>
                <w:div w:id="2043967923">
                  <w:marLeft w:val="0"/>
                  <w:marRight w:val="0"/>
                  <w:marTop w:val="0"/>
                  <w:marBottom w:val="0"/>
                  <w:divBdr>
                    <w:top w:val="none" w:sz="0" w:space="0" w:color="auto"/>
                    <w:left w:val="none" w:sz="0" w:space="0" w:color="auto"/>
                    <w:bottom w:val="none" w:sz="0" w:space="0" w:color="auto"/>
                    <w:right w:val="none" w:sz="0" w:space="0" w:color="auto"/>
                  </w:divBdr>
                  <w:divsChild>
                    <w:div w:id="609973496">
                      <w:marLeft w:val="0"/>
                      <w:marRight w:val="0"/>
                      <w:marTop w:val="0"/>
                      <w:marBottom w:val="0"/>
                      <w:divBdr>
                        <w:top w:val="none" w:sz="0" w:space="0" w:color="auto"/>
                        <w:left w:val="none" w:sz="0" w:space="0" w:color="auto"/>
                        <w:bottom w:val="none" w:sz="0" w:space="0" w:color="auto"/>
                        <w:right w:val="none" w:sz="0" w:space="0" w:color="auto"/>
                      </w:divBdr>
                    </w:div>
                  </w:divsChild>
                </w:div>
                <w:div w:id="2069724787">
                  <w:marLeft w:val="0"/>
                  <w:marRight w:val="0"/>
                  <w:marTop w:val="0"/>
                  <w:marBottom w:val="0"/>
                  <w:divBdr>
                    <w:top w:val="none" w:sz="0" w:space="0" w:color="auto"/>
                    <w:left w:val="none" w:sz="0" w:space="0" w:color="auto"/>
                    <w:bottom w:val="none" w:sz="0" w:space="0" w:color="auto"/>
                    <w:right w:val="none" w:sz="0" w:space="0" w:color="auto"/>
                  </w:divBdr>
                  <w:divsChild>
                    <w:div w:id="1404135364">
                      <w:marLeft w:val="0"/>
                      <w:marRight w:val="0"/>
                      <w:marTop w:val="0"/>
                      <w:marBottom w:val="0"/>
                      <w:divBdr>
                        <w:top w:val="none" w:sz="0" w:space="0" w:color="auto"/>
                        <w:left w:val="none" w:sz="0" w:space="0" w:color="auto"/>
                        <w:bottom w:val="none" w:sz="0" w:space="0" w:color="auto"/>
                        <w:right w:val="none" w:sz="0" w:space="0" w:color="auto"/>
                      </w:divBdr>
                    </w:div>
                    <w:div w:id="2139760855">
                      <w:marLeft w:val="0"/>
                      <w:marRight w:val="0"/>
                      <w:marTop w:val="0"/>
                      <w:marBottom w:val="0"/>
                      <w:divBdr>
                        <w:top w:val="none" w:sz="0" w:space="0" w:color="auto"/>
                        <w:left w:val="none" w:sz="0" w:space="0" w:color="auto"/>
                        <w:bottom w:val="none" w:sz="0" w:space="0" w:color="auto"/>
                        <w:right w:val="none" w:sz="0" w:space="0" w:color="auto"/>
                      </w:divBdr>
                    </w:div>
                  </w:divsChild>
                </w:div>
                <w:div w:id="2109616237">
                  <w:marLeft w:val="0"/>
                  <w:marRight w:val="0"/>
                  <w:marTop w:val="0"/>
                  <w:marBottom w:val="0"/>
                  <w:divBdr>
                    <w:top w:val="none" w:sz="0" w:space="0" w:color="auto"/>
                    <w:left w:val="none" w:sz="0" w:space="0" w:color="auto"/>
                    <w:bottom w:val="none" w:sz="0" w:space="0" w:color="auto"/>
                    <w:right w:val="none" w:sz="0" w:space="0" w:color="auto"/>
                  </w:divBdr>
                  <w:divsChild>
                    <w:div w:id="439299590">
                      <w:marLeft w:val="0"/>
                      <w:marRight w:val="0"/>
                      <w:marTop w:val="0"/>
                      <w:marBottom w:val="0"/>
                      <w:divBdr>
                        <w:top w:val="none" w:sz="0" w:space="0" w:color="auto"/>
                        <w:left w:val="none" w:sz="0" w:space="0" w:color="auto"/>
                        <w:bottom w:val="none" w:sz="0" w:space="0" w:color="auto"/>
                        <w:right w:val="none" w:sz="0" w:space="0" w:color="auto"/>
                      </w:divBdr>
                    </w:div>
                    <w:div w:id="952401148">
                      <w:marLeft w:val="0"/>
                      <w:marRight w:val="0"/>
                      <w:marTop w:val="0"/>
                      <w:marBottom w:val="0"/>
                      <w:divBdr>
                        <w:top w:val="none" w:sz="0" w:space="0" w:color="auto"/>
                        <w:left w:val="none" w:sz="0" w:space="0" w:color="auto"/>
                        <w:bottom w:val="none" w:sz="0" w:space="0" w:color="auto"/>
                        <w:right w:val="none" w:sz="0" w:space="0" w:color="auto"/>
                      </w:divBdr>
                    </w:div>
                  </w:divsChild>
                </w:div>
                <w:div w:id="2115054729">
                  <w:marLeft w:val="0"/>
                  <w:marRight w:val="0"/>
                  <w:marTop w:val="0"/>
                  <w:marBottom w:val="0"/>
                  <w:divBdr>
                    <w:top w:val="none" w:sz="0" w:space="0" w:color="auto"/>
                    <w:left w:val="none" w:sz="0" w:space="0" w:color="auto"/>
                    <w:bottom w:val="none" w:sz="0" w:space="0" w:color="auto"/>
                    <w:right w:val="none" w:sz="0" w:space="0" w:color="auto"/>
                  </w:divBdr>
                  <w:divsChild>
                    <w:div w:id="440687196">
                      <w:marLeft w:val="0"/>
                      <w:marRight w:val="0"/>
                      <w:marTop w:val="0"/>
                      <w:marBottom w:val="0"/>
                      <w:divBdr>
                        <w:top w:val="none" w:sz="0" w:space="0" w:color="auto"/>
                        <w:left w:val="none" w:sz="0" w:space="0" w:color="auto"/>
                        <w:bottom w:val="none" w:sz="0" w:space="0" w:color="auto"/>
                        <w:right w:val="none" w:sz="0" w:space="0" w:color="auto"/>
                      </w:divBdr>
                    </w:div>
                    <w:div w:id="698817354">
                      <w:marLeft w:val="0"/>
                      <w:marRight w:val="0"/>
                      <w:marTop w:val="0"/>
                      <w:marBottom w:val="0"/>
                      <w:divBdr>
                        <w:top w:val="none" w:sz="0" w:space="0" w:color="auto"/>
                        <w:left w:val="none" w:sz="0" w:space="0" w:color="auto"/>
                        <w:bottom w:val="none" w:sz="0" w:space="0" w:color="auto"/>
                        <w:right w:val="none" w:sz="0" w:space="0" w:color="auto"/>
                      </w:divBdr>
                    </w:div>
                  </w:divsChild>
                </w:div>
                <w:div w:id="2145806031">
                  <w:marLeft w:val="0"/>
                  <w:marRight w:val="0"/>
                  <w:marTop w:val="0"/>
                  <w:marBottom w:val="0"/>
                  <w:divBdr>
                    <w:top w:val="none" w:sz="0" w:space="0" w:color="auto"/>
                    <w:left w:val="none" w:sz="0" w:space="0" w:color="auto"/>
                    <w:bottom w:val="none" w:sz="0" w:space="0" w:color="auto"/>
                    <w:right w:val="none" w:sz="0" w:space="0" w:color="auto"/>
                  </w:divBdr>
                  <w:divsChild>
                    <w:div w:id="124565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30551">
              <w:marLeft w:val="0"/>
              <w:marRight w:val="0"/>
              <w:marTop w:val="0"/>
              <w:marBottom w:val="0"/>
              <w:divBdr>
                <w:top w:val="none" w:sz="0" w:space="0" w:color="auto"/>
                <w:left w:val="none" w:sz="0" w:space="0" w:color="auto"/>
                <w:bottom w:val="none" w:sz="0" w:space="0" w:color="auto"/>
                <w:right w:val="none" w:sz="0" w:space="0" w:color="auto"/>
              </w:divBdr>
              <w:divsChild>
                <w:div w:id="93595601">
                  <w:marLeft w:val="0"/>
                  <w:marRight w:val="0"/>
                  <w:marTop w:val="0"/>
                  <w:marBottom w:val="0"/>
                  <w:divBdr>
                    <w:top w:val="none" w:sz="0" w:space="0" w:color="auto"/>
                    <w:left w:val="none" w:sz="0" w:space="0" w:color="auto"/>
                    <w:bottom w:val="none" w:sz="0" w:space="0" w:color="auto"/>
                    <w:right w:val="none" w:sz="0" w:space="0" w:color="auto"/>
                  </w:divBdr>
                  <w:divsChild>
                    <w:div w:id="684744891">
                      <w:marLeft w:val="0"/>
                      <w:marRight w:val="0"/>
                      <w:marTop w:val="0"/>
                      <w:marBottom w:val="0"/>
                      <w:divBdr>
                        <w:top w:val="none" w:sz="0" w:space="0" w:color="auto"/>
                        <w:left w:val="none" w:sz="0" w:space="0" w:color="auto"/>
                        <w:bottom w:val="none" w:sz="0" w:space="0" w:color="auto"/>
                        <w:right w:val="none" w:sz="0" w:space="0" w:color="auto"/>
                      </w:divBdr>
                    </w:div>
                  </w:divsChild>
                </w:div>
                <w:div w:id="483619940">
                  <w:marLeft w:val="0"/>
                  <w:marRight w:val="0"/>
                  <w:marTop w:val="0"/>
                  <w:marBottom w:val="0"/>
                  <w:divBdr>
                    <w:top w:val="none" w:sz="0" w:space="0" w:color="auto"/>
                    <w:left w:val="none" w:sz="0" w:space="0" w:color="auto"/>
                    <w:bottom w:val="none" w:sz="0" w:space="0" w:color="auto"/>
                    <w:right w:val="none" w:sz="0" w:space="0" w:color="auto"/>
                  </w:divBdr>
                  <w:divsChild>
                    <w:div w:id="193076076">
                      <w:marLeft w:val="0"/>
                      <w:marRight w:val="0"/>
                      <w:marTop w:val="0"/>
                      <w:marBottom w:val="0"/>
                      <w:divBdr>
                        <w:top w:val="none" w:sz="0" w:space="0" w:color="auto"/>
                        <w:left w:val="none" w:sz="0" w:space="0" w:color="auto"/>
                        <w:bottom w:val="none" w:sz="0" w:space="0" w:color="auto"/>
                        <w:right w:val="none" w:sz="0" w:space="0" w:color="auto"/>
                      </w:divBdr>
                    </w:div>
                  </w:divsChild>
                </w:div>
                <w:div w:id="1128353852">
                  <w:marLeft w:val="0"/>
                  <w:marRight w:val="0"/>
                  <w:marTop w:val="0"/>
                  <w:marBottom w:val="0"/>
                  <w:divBdr>
                    <w:top w:val="none" w:sz="0" w:space="0" w:color="auto"/>
                    <w:left w:val="none" w:sz="0" w:space="0" w:color="auto"/>
                    <w:bottom w:val="none" w:sz="0" w:space="0" w:color="auto"/>
                    <w:right w:val="none" w:sz="0" w:space="0" w:color="auto"/>
                  </w:divBdr>
                  <w:divsChild>
                    <w:div w:id="966592878">
                      <w:marLeft w:val="0"/>
                      <w:marRight w:val="0"/>
                      <w:marTop w:val="0"/>
                      <w:marBottom w:val="0"/>
                      <w:divBdr>
                        <w:top w:val="none" w:sz="0" w:space="0" w:color="auto"/>
                        <w:left w:val="none" w:sz="0" w:space="0" w:color="auto"/>
                        <w:bottom w:val="none" w:sz="0" w:space="0" w:color="auto"/>
                        <w:right w:val="none" w:sz="0" w:space="0" w:color="auto"/>
                      </w:divBdr>
                    </w:div>
                  </w:divsChild>
                </w:div>
                <w:div w:id="1211377635">
                  <w:marLeft w:val="0"/>
                  <w:marRight w:val="0"/>
                  <w:marTop w:val="0"/>
                  <w:marBottom w:val="0"/>
                  <w:divBdr>
                    <w:top w:val="none" w:sz="0" w:space="0" w:color="auto"/>
                    <w:left w:val="none" w:sz="0" w:space="0" w:color="auto"/>
                    <w:bottom w:val="none" w:sz="0" w:space="0" w:color="auto"/>
                    <w:right w:val="none" w:sz="0" w:space="0" w:color="auto"/>
                  </w:divBdr>
                  <w:divsChild>
                    <w:div w:id="1326199867">
                      <w:marLeft w:val="0"/>
                      <w:marRight w:val="0"/>
                      <w:marTop w:val="0"/>
                      <w:marBottom w:val="0"/>
                      <w:divBdr>
                        <w:top w:val="none" w:sz="0" w:space="0" w:color="auto"/>
                        <w:left w:val="none" w:sz="0" w:space="0" w:color="auto"/>
                        <w:bottom w:val="none" w:sz="0" w:space="0" w:color="auto"/>
                        <w:right w:val="none" w:sz="0" w:space="0" w:color="auto"/>
                      </w:divBdr>
                    </w:div>
                  </w:divsChild>
                </w:div>
                <w:div w:id="1330905508">
                  <w:marLeft w:val="0"/>
                  <w:marRight w:val="0"/>
                  <w:marTop w:val="0"/>
                  <w:marBottom w:val="0"/>
                  <w:divBdr>
                    <w:top w:val="none" w:sz="0" w:space="0" w:color="auto"/>
                    <w:left w:val="none" w:sz="0" w:space="0" w:color="auto"/>
                    <w:bottom w:val="none" w:sz="0" w:space="0" w:color="auto"/>
                    <w:right w:val="none" w:sz="0" w:space="0" w:color="auto"/>
                  </w:divBdr>
                  <w:divsChild>
                    <w:div w:id="56364203">
                      <w:marLeft w:val="0"/>
                      <w:marRight w:val="0"/>
                      <w:marTop w:val="0"/>
                      <w:marBottom w:val="0"/>
                      <w:divBdr>
                        <w:top w:val="none" w:sz="0" w:space="0" w:color="auto"/>
                        <w:left w:val="none" w:sz="0" w:space="0" w:color="auto"/>
                        <w:bottom w:val="none" w:sz="0" w:space="0" w:color="auto"/>
                        <w:right w:val="none" w:sz="0" w:space="0" w:color="auto"/>
                      </w:divBdr>
                    </w:div>
                    <w:div w:id="158666705">
                      <w:marLeft w:val="0"/>
                      <w:marRight w:val="0"/>
                      <w:marTop w:val="0"/>
                      <w:marBottom w:val="0"/>
                      <w:divBdr>
                        <w:top w:val="none" w:sz="0" w:space="0" w:color="auto"/>
                        <w:left w:val="none" w:sz="0" w:space="0" w:color="auto"/>
                        <w:bottom w:val="none" w:sz="0" w:space="0" w:color="auto"/>
                        <w:right w:val="none" w:sz="0" w:space="0" w:color="auto"/>
                      </w:divBdr>
                    </w:div>
                  </w:divsChild>
                </w:div>
                <w:div w:id="1461416790">
                  <w:marLeft w:val="0"/>
                  <w:marRight w:val="0"/>
                  <w:marTop w:val="0"/>
                  <w:marBottom w:val="0"/>
                  <w:divBdr>
                    <w:top w:val="none" w:sz="0" w:space="0" w:color="auto"/>
                    <w:left w:val="none" w:sz="0" w:space="0" w:color="auto"/>
                    <w:bottom w:val="none" w:sz="0" w:space="0" w:color="auto"/>
                    <w:right w:val="none" w:sz="0" w:space="0" w:color="auto"/>
                  </w:divBdr>
                  <w:divsChild>
                    <w:div w:id="1005129024">
                      <w:marLeft w:val="0"/>
                      <w:marRight w:val="0"/>
                      <w:marTop w:val="0"/>
                      <w:marBottom w:val="0"/>
                      <w:divBdr>
                        <w:top w:val="none" w:sz="0" w:space="0" w:color="auto"/>
                        <w:left w:val="none" w:sz="0" w:space="0" w:color="auto"/>
                        <w:bottom w:val="none" w:sz="0" w:space="0" w:color="auto"/>
                        <w:right w:val="none" w:sz="0" w:space="0" w:color="auto"/>
                      </w:divBdr>
                    </w:div>
                    <w:div w:id="1045637431">
                      <w:marLeft w:val="0"/>
                      <w:marRight w:val="0"/>
                      <w:marTop w:val="0"/>
                      <w:marBottom w:val="0"/>
                      <w:divBdr>
                        <w:top w:val="none" w:sz="0" w:space="0" w:color="auto"/>
                        <w:left w:val="none" w:sz="0" w:space="0" w:color="auto"/>
                        <w:bottom w:val="none" w:sz="0" w:space="0" w:color="auto"/>
                        <w:right w:val="none" w:sz="0" w:space="0" w:color="auto"/>
                      </w:divBdr>
                    </w:div>
                  </w:divsChild>
                </w:div>
                <w:div w:id="1939169028">
                  <w:marLeft w:val="0"/>
                  <w:marRight w:val="0"/>
                  <w:marTop w:val="0"/>
                  <w:marBottom w:val="0"/>
                  <w:divBdr>
                    <w:top w:val="none" w:sz="0" w:space="0" w:color="auto"/>
                    <w:left w:val="none" w:sz="0" w:space="0" w:color="auto"/>
                    <w:bottom w:val="none" w:sz="0" w:space="0" w:color="auto"/>
                    <w:right w:val="none" w:sz="0" w:space="0" w:color="auto"/>
                  </w:divBdr>
                  <w:divsChild>
                    <w:div w:id="1249651501">
                      <w:marLeft w:val="0"/>
                      <w:marRight w:val="0"/>
                      <w:marTop w:val="0"/>
                      <w:marBottom w:val="0"/>
                      <w:divBdr>
                        <w:top w:val="none" w:sz="0" w:space="0" w:color="auto"/>
                        <w:left w:val="none" w:sz="0" w:space="0" w:color="auto"/>
                        <w:bottom w:val="none" w:sz="0" w:space="0" w:color="auto"/>
                        <w:right w:val="none" w:sz="0" w:space="0" w:color="auto"/>
                      </w:divBdr>
                    </w:div>
                  </w:divsChild>
                </w:div>
                <w:div w:id="2093043673">
                  <w:marLeft w:val="0"/>
                  <w:marRight w:val="0"/>
                  <w:marTop w:val="0"/>
                  <w:marBottom w:val="0"/>
                  <w:divBdr>
                    <w:top w:val="none" w:sz="0" w:space="0" w:color="auto"/>
                    <w:left w:val="none" w:sz="0" w:space="0" w:color="auto"/>
                    <w:bottom w:val="none" w:sz="0" w:space="0" w:color="auto"/>
                    <w:right w:val="none" w:sz="0" w:space="0" w:color="auto"/>
                  </w:divBdr>
                  <w:divsChild>
                    <w:div w:id="6085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61399">
      <w:bodyDiv w:val="1"/>
      <w:marLeft w:val="0"/>
      <w:marRight w:val="0"/>
      <w:marTop w:val="0"/>
      <w:marBottom w:val="0"/>
      <w:divBdr>
        <w:top w:val="none" w:sz="0" w:space="0" w:color="auto"/>
        <w:left w:val="none" w:sz="0" w:space="0" w:color="auto"/>
        <w:bottom w:val="none" w:sz="0" w:space="0" w:color="auto"/>
        <w:right w:val="none" w:sz="0" w:space="0" w:color="auto"/>
      </w:divBdr>
    </w:div>
    <w:div w:id="260258317">
      <w:bodyDiv w:val="1"/>
      <w:marLeft w:val="0"/>
      <w:marRight w:val="0"/>
      <w:marTop w:val="0"/>
      <w:marBottom w:val="0"/>
      <w:divBdr>
        <w:top w:val="none" w:sz="0" w:space="0" w:color="auto"/>
        <w:left w:val="none" w:sz="0" w:space="0" w:color="auto"/>
        <w:bottom w:val="none" w:sz="0" w:space="0" w:color="auto"/>
        <w:right w:val="none" w:sz="0" w:space="0" w:color="auto"/>
      </w:divBdr>
    </w:div>
    <w:div w:id="291595676">
      <w:bodyDiv w:val="1"/>
      <w:marLeft w:val="0"/>
      <w:marRight w:val="0"/>
      <w:marTop w:val="0"/>
      <w:marBottom w:val="0"/>
      <w:divBdr>
        <w:top w:val="none" w:sz="0" w:space="0" w:color="auto"/>
        <w:left w:val="none" w:sz="0" w:space="0" w:color="auto"/>
        <w:bottom w:val="none" w:sz="0" w:space="0" w:color="auto"/>
        <w:right w:val="none" w:sz="0" w:space="0" w:color="auto"/>
      </w:divBdr>
    </w:div>
    <w:div w:id="291794320">
      <w:marLeft w:val="0"/>
      <w:marRight w:val="0"/>
      <w:marTop w:val="0"/>
      <w:marBottom w:val="0"/>
      <w:divBdr>
        <w:top w:val="none" w:sz="0" w:space="0" w:color="auto"/>
        <w:left w:val="none" w:sz="0" w:space="0" w:color="auto"/>
        <w:bottom w:val="none" w:sz="0" w:space="0" w:color="auto"/>
        <w:right w:val="none" w:sz="0" w:space="0" w:color="auto"/>
      </w:divBdr>
      <w:divsChild>
        <w:div w:id="2078477405">
          <w:marLeft w:val="0"/>
          <w:marRight w:val="0"/>
          <w:marTop w:val="0"/>
          <w:marBottom w:val="0"/>
          <w:divBdr>
            <w:top w:val="none" w:sz="0" w:space="0" w:color="auto"/>
            <w:left w:val="none" w:sz="0" w:space="0" w:color="auto"/>
            <w:bottom w:val="none" w:sz="0" w:space="0" w:color="auto"/>
            <w:right w:val="none" w:sz="0" w:space="0" w:color="auto"/>
          </w:divBdr>
          <w:divsChild>
            <w:div w:id="491601445">
              <w:marLeft w:val="0"/>
              <w:marRight w:val="0"/>
              <w:marTop w:val="0"/>
              <w:marBottom w:val="0"/>
              <w:divBdr>
                <w:top w:val="none" w:sz="0" w:space="0" w:color="auto"/>
                <w:left w:val="none" w:sz="0" w:space="0" w:color="auto"/>
                <w:bottom w:val="none" w:sz="0" w:space="0" w:color="auto"/>
                <w:right w:val="none" w:sz="0" w:space="0" w:color="auto"/>
              </w:divBdr>
              <w:divsChild>
                <w:div w:id="178627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3845">
          <w:marLeft w:val="0"/>
          <w:marRight w:val="0"/>
          <w:marTop w:val="0"/>
          <w:marBottom w:val="0"/>
          <w:divBdr>
            <w:top w:val="none" w:sz="0" w:space="0" w:color="auto"/>
            <w:left w:val="none" w:sz="0" w:space="0" w:color="auto"/>
            <w:bottom w:val="none" w:sz="0" w:space="0" w:color="auto"/>
            <w:right w:val="none" w:sz="0" w:space="0" w:color="auto"/>
          </w:divBdr>
          <w:divsChild>
            <w:div w:id="181478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6290">
      <w:marLeft w:val="0"/>
      <w:marRight w:val="0"/>
      <w:marTop w:val="0"/>
      <w:marBottom w:val="0"/>
      <w:divBdr>
        <w:top w:val="none" w:sz="0" w:space="0" w:color="auto"/>
        <w:left w:val="none" w:sz="0" w:space="0" w:color="auto"/>
        <w:bottom w:val="none" w:sz="0" w:space="0" w:color="auto"/>
        <w:right w:val="none" w:sz="0" w:space="0" w:color="auto"/>
      </w:divBdr>
      <w:divsChild>
        <w:div w:id="1337031776">
          <w:marLeft w:val="0"/>
          <w:marRight w:val="0"/>
          <w:marTop w:val="0"/>
          <w:marBottom w:val="0"/>
          <w:divBdr>
            <w:top w:val="none" w:sz="0" w:space="0" w:color="auto"/>
            <w:left w:val="none" w:sz="0" w:space="0" w:color="auto"/>
            <w:bottom w:val="none" w:sz="0" w:space="0" w:color="auto"/>
            <w:right w:val="none" w:sz="0" w:space="0" w:color="auto"/>
          </w:divBdr>
        </w:div>
      </w:divsChild>
    </w:div>
    <w:div w:id="565380631">
      <w:marLeft w:val="0"/>
      <w:marRight w:val="0"/>
      <w:marTop w:val="0"/>
      <w:marBottom w:val="0"/>
      <w:divBdr>
        <w:top w:val="none" w:sz="0" w:space="0" w:color="auto"/>
        <w:left w:val="none" w:sz="0" w:space="0" w:color="auto"/>
        <w:bottom w:val="none" w:sz="0" w:space="0" w:color="auto"/>
        <w:right w:val="none" w:sz="0" w:space="0" w:color="auto"/>
      </w:divBdr>
      <w:divsChild>
        <w:div w:id="1068377619">
          <w:marLeft w:val="0"/>
          <w:marRight w:val="0"/>
          <w:marTop w:val="0"/>
          <w:marBottom w:val="0"/>
          <w:divBdr>
            <w:top w:val="none" w:sz="0" w:space="0" w:color="auto"/>
            <w:left w:val="none" w:sz="0" w:space="0" w:color="auto"/>
            <w:bottom w:val="none" w:sz="0" w:space="0" w:color="auto"/>
            <w:right w:val="none" w:sz="0" w:space="0" w:color="auto"/>
          </w:divBdr>
          <w:divsChild>
            <w:div w:id="180754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161">
      <w:bodyDiv w:val="1"/>
      <w:marLeft w:val="0"/>
      <w:marRight w:val="0"/>
      <w:marTop w:val="0"/>
      <w:marBottom w:val="0"/>
      <w:divBdr>
        <w:top w:val="none" w:sz="0" w:space="0" w:color="auto"/>
        <w:left w:val="none" w:sz="0" w:space="0" w:color="auto"/>
        <w:bottom w:val="none" w:sz="0" w:space="0" w:color="auto"/>
        <w:right w:val="none" w:sz="0" w:space="0" w:color="auto"/>
      </w:divBdr>
    </w:div>
    <w:div w:id="893471875">
      <w:bodyDiv w:val="1"/>
      <w:marLeft w:val="0"/>
      <w:marRight w:val="0"/>
      <w:marTop w:val="0"/>
      <w:marBottom w:val="0"/>
      <w:divBdr>
        <w:top w:val="none" w:sz="0" w:space="0" w:color="auto"/>
        <w:left w:val="none" w:sz="0" w:space="0" w:color="auto"/>
        <w:bottom w:val="none" w:sz="0" w:space="0" w:color="auto"/>
        <w:right w:val="none" w:sz="0" w:space="0" w:color="auto"/>
      </w:divBdr>
    </w:div>
    <w:div w:id="1362172272">
      <w:marLeft w:val="0"/>
      <w:marRight w:val="0"/>
      <w:marTop w:val="0"/>
      <w:marBottom w:val="0"/>
      <w:divBdr>
        <w:top w:val="none" w:sz="0" w:space="0" w:color="auto"/>
        <w:left w:val="none" w:sz="0" w:space="0" w:color="auto"/>
        <w:bottom w:val="none" w:sz="0" w:space="0" w:color="auto"/>
        <w:right w:val="none" w:sz="0" w:space="0" w:color="auto"/>
      </w:divBdr>
    </w:div>
    <w:div w:id="1714497960">
      <w:marLeft w:val="0"/>
      <w:marRight w:val="0"/>
      <w:marTop w:val="0"/>
      <w:marBottom w:val="0"/>
      <w:divBdr>
        <w:top w:val="none" w:sz="0" w:space="0" w:color="auto"/>
        <w:left w:val="none" w:sz="0" w:space="0" w:color="auto"/>
        <w:bottom w:val="none" w:sz="0" w:space="0" w:color="auto"/>
        <w:right w:val="none" w:sz="0" w:space="0" w:color="auto"/>
      </w:divBdr>
    </w:div>
    <w:div w:id="1897425033">
      <w:marLeft w:val="0"/>
      <w:marRight w:val="0"/>
      <w:marTop w:val="0"/>
      <w:marBottom w:val="0"/>
      <w:divBdr>
        <w:top w:val="none" w:sz="0" w:space="0" w:color="auto"/>
        <w:left w:val="none" w:sz="0" w:space="0" w:color="auto"/>
        <w:bottom w:val="none" w:sz="0" w:space="0" w:color="auto"/>
        <w:right w:val="none" w:sz="0" w:space="0" w:color="auto"/>
      </w:divBdr>
      <w:divsChild>
        <w:div w:id="1175268832">
          <w:marLeft w:val="0"/>
          <w:marRight w:val="0"/>
          <w:marTop w:val="0"/>
          <w:marBottom w:val="0"/>
          <w:divBdr>
            <w:top w:val="none" w:sz="0" w:space="0" w:color="auto"/>
            <w:left w:val="none" w:sz="0" w:space="0" w:color="auto"/>
            <w:bottom w:val="none" w:sz="0" w:space="0" w:color="auto"/>
            <w:right w:val="none" w:sz="0" w:space="0" w:color="auto"/>
          </w:divBdr>
        </w:div>
        <w:div w:id="1758476178">
          <w:marLeft w:val="0"/>
          <w:marRight w:val="0"/>
          <w:marTop w:val="0"/>
          <w:marBottom w:val="0"/>
          <w:divBdr>
            <w:top w:val="none" w:sz="0" w:space="0" w:color="auto"/>
            <w:left w:val="none" w:sz="0" w:space="0" w:color="auto"/>
            <w:bottom w:val="none" w:sz="0" w:space="0" w:color="auto"/>
            <w:right w:val="none" w:sz="0" w:space="0" w:color="auto"/>
          </w:divBdr>
        </w:div>
      </w:divsChild>
    </w:div>
    <w:div w:id="1938128064">
      <w:marLeft w:val="0"/>
      <w:marRight w:val="0"/>
      <w:marTop w:val="0"/>
      <w:marBottom w:val="0"/>
      <w:divBdr>
        <w:top w:val="none" w:sz="0" w:space="0" w:color="auto"/>
        <w:left w:val="none" w:sz="0" w:space="0" w:color="auto"/>
        <w:bottom w:val="none" w:sz="0" w:space="0" w:color="auto"/>
        <w:right w:val="none" w:sz="0" w:space="0" w:color="auto"/>
      </w:divBdr>
      <w:divsChild>
        <w:div w:id="1036540309">
          <w:marLeft w:val="0"/>
          <w:marRight w:val="0"/>
          <w:marTop w:val="0"/>
          <w:marBottom w:val="0"/>
          <w:divBdr>
            <w:top w:val="none" w:sz="0" w:space="0" w:color="auto"/>
            <w:left w:val="none" w:sz="0" w:space="0" w:color="auto"/>
            <w:bottom w:val="none" w:sz="0" w:space="0" w:color="auto"/>
            <w:right w:val="none" w:sz="0" w:space="0" w:color="auto"/>
          </w:divBdr>
          <w:divsChild>
            <w:div w:id="1892031590">
              <w:marLeft w:val="0"/>
              <w:marRight w:val="0"/>
              <w:marTop w:val="0"/>
              <w:marBottom w:val="0"/>
              <w:divBdr>
                <w:top w:val="none" w:sz="0" w:space="0" w:color="auto"/>
                <w:left w:val="none" w:sz="0" w:space="0" w:color="auto"/>
                <w:bottom w:val="none" w:sz="0" w:space="0" w:color="auto"/>
                <w:right w:val="none" w:sz="0" w:space="0" w:color="auto"/>
              </w:divBdr>
              <w:divsChild>
                <w:div w:id="184174603">
                  <w:marLeft w:val="0"/>
                  <w:marRight w:val="0"/>
                  <w:marTop w:val="0"/>
                  <w:marBottom w:val="0"/>
                  <w:divBdr>
                    <w:top w:val="none" w:sz="0" w:space="0" w:color="auto"/>
                    <w:left w:val="none" w:sz="0" w:space="0" w:color="auto"/>
                    <w:bottom w:val="none" w:sz="0" w:space="0" w:color="auto"/>
                    <w:right w:val="none" w:sz="0" w:space="0" w:color="auto"/>
                  </w:divBdr>
                </w:div>
              </w:divsChild>
            </w:div>
            <w:div w:id="1835687174">
              <w:marLeft w:val="0"/>
              <w:marRight w:val="0"/>
              <w:marTop w:val="0"/>
              <w:marBottom w:val="0"/>
              <w:divBdr>
                <w:top w:val="none" w:sz="0" w:space="0" w:color="auto"/>
                <w:left w:val="none" w:sz="0" w:space="0" w:color="auto"/>
                <w:bottom w:val="none" w:sz="0" w:space="0" w:color="auto"/>
                <w:right w:val="none" w:sz="0" w:space="0" w:color="auto"/>
              </w:divBdr>
              <w:divsChild>
                <w:div w:id="296107749">
                  <w:marLeft w:val="0"/>
                  <w:marRight w:val="0"/>
                  <w:marTop w:val="0"/>
                  <w:marBottom w:val="0"/>
                  <w:divBdr>
                    <w:top w:val="none" w:sz="0" w:space="0" w:color="auto"/>
                    <w:left w:val="none" w:sz="0" w:space="0" w:color="auto"/>
                    <w:bottom w:val="none" w:sz="0" w:space="0" w:color="auto"/>
                    <w:right w:val="none" w:sz="0" w:space="0" w:color="auto"/>
                  </w:divBdr>
                </w:div>
              </w:divsChild>
            </w:div>
            <w:div w:id="1823616913">
              <w:marLeft w:val="0"/>
              <w:marRight w:val="0"/>
              <w:marTop w:val="0"/>
              <w:marBottom w:val="0"/>
              <w:divBdr>
                <w:top w:val="none" w:sz="0" w:space="0" w:color="auto"/>
                <w:left w:val="none" w:sz="0" w:space="0" w:color="auto"/>
                <w:bottom w:val="none" w:sz="0" w:space="0" w:color="auto"/>
                <w:right w:val="none" w:sz="0" w:space="0" w:color="auto"/>
              </w:divBdr>
              <w:divsChild>
                <w:div w:id="922490487">
                  <w:marLeft w:val="0"/>
                  <w:marRight w:val="0"/>
                  <w:marTop w:val="0"/>
                  <w:marBottom w:val="0"/>
                  <w:divBdr>
                    <w:top w:val="none" w:sz="0" w:space="0" w:color="auto"/>
                    <w:left w:val="none" w:sz="0" w:space="0" w:color="auto"/>
                    <w:bottom w:val="none" w:sz="0" w:space="0" w:color="auto"/>
                    <w:right w:val="none" w:sz="0" w:space="0" w:color="auto"/>
                  </w:divBdr>
                </w:div>
              </w:divsChild>
            </w:div>
            <w:div w:id="1785146778">
              <w:marLeft w:val="0"/>
              <w:marRight w:val="0"/>
              <w:marTop w:val="0"/>
              <w:marBottom w:val="0"/>
              <w:divBdr>
                <w:top w:val="none" w:sz="0" w:space="0" w:color="auto"/>
                <w:left w:val="none" w:sz="0" w:space="0" w:color="auto"/>
                <w:bottom w:val="none" w:sz="0" w:space="0" w:color="auto"/>
                <w:right w:val="none" w:sz="0" w:space="0" w:color="auto"/>
              </w:divBdr>
              <w:divsChild>
                <w:div w:id="521893475">
                  <w:marLeft w:val="0"/>
                  <w:marRight w:val="0"/>
                  <w:marTop w:val="0"/>
                  <w:marBottom w:val="0"/>
                  <w:divBdr>
                    <w:top w:val="none" w:sz="0" w:space="0" w:color="auto"/>
                    <w:left w:val="none" w:sz="0" w:space="0" w:color="auto"/>
                    <w:bottom w:val="none" w:sz="0" w:space="0" w:color="auto"/>
                    <w:right w:val="none" w:sz="0" w:space="0" w:color="auto"/>
                  </w:divBdr>
                </w:div>
              </w:divsChild>
            </w:div>
            <w:div w:id="1618442180">
              <w:marLeft w:val="0"/>
              <w:marRight w:val="0"/>
              <w:marTop w:val="0"/>
              <w:marBottom w:val="0"/>
              <w:divBdr>
                <w:top w:val="none" w:sz="0" w:space="0" w:color="auto"/>
                <w:left w:val="none" w:sz="0" w:space="0" w:color="auto"/>
                <w:bottom w:val="none" w:sz="0" w:space="0" w:color="auto"/>
                <w:right w:val="none" w:sz="0" w:space="0" w:color="auto"/>
              </w:divBdr>
              <w:divsChild>
                <w:div w:id="875656836">
                  <w:marLeft w:val="0"/>
                  <w:marRight w:val="0"/>
                  <w:marTop w:val="0"/>
                  <w:marBottom w:val="0"/>
                  <w:divBdr>
                    <w:top w:val="none" w:sz="0" w:space="0" w:color="auto"/>
                    <w:left w:val="none" w:sz="0" w:space="0" w:color="auto"/>
                    <w:bottom w:val="none" w:sz="0" w:space="0" w:color="auto"/>
                    <w:right w:val="none" w:sz="0" w:space="0" w:color="auto"/>
                  </w:divBdr>
                </w:div>
              </w:divsChild>
            </w:div>
            <w:div w:id="1261333569">
              <w:marLeft w:val="0"/>
              <w:marRight w:val="0"/>
              <w:marTop w:val="0"/>
              <w:marBottom w:val="0"/>
              <w:divBdr>
                <w:top w:val="none" w:sz="0" w:space="0" w:color="auto"/>
                <w:left w:val="none" w:sz="0" w:space="0" w:color="auto"/>
                <w:bottom w:val="none" w:sz="0" w:space="0" w:color="auto"/>
                <w:right w:val="none" w:sz="0" w:space="0" w:color="auto"/>
              </w:divBdr>
              <w:divsChild>
                <w:div w:id="66997005">
                  <w:marLeft w:val="0"/>
                  <w:marRight w:val="0"/>
                  <w:marTop w:val="0"/>
                  <w:marBottom w:val="0"/>
                  <w:divBdr>
                    <w:top w:val="none" w:sz="0" w:space="0" w:color="auto"/>
                    <w:left w:val="none" w:sz="0" w:space="0" w:color="auto"/>
                    <w:bottom w:val="none" w:sz="0" w:space="0" w:color="auto"/>
                    <w:right w:val="none" w:sz="0" w:space="0" w:color="auto"/>
                  </w:divBdr>
                </w:div>
              </w:divsChild>
            </w:div>
            <w:div w:id="789326318">
              <w:marLeft w:val="0"/>
              <w:marRight w:val="0"/>
              <w:marTop w:val="0"/>
              <w:marBottom w:val="0"/>
              <w:divBdr>
                <w:top w:val="none" w:sz="0" w:space="0" w:color="auto"/>
                <w:left w:val="none" w:sz="0" w:space="0" w:color="auto"/>
                <w:bottom w:val="none" w:sz="0" w:space="0" w:color="auto"/>
                <w:right w:val="none" w:sz="0" w:space="0" w:color="auto"/>
              </w:divBdr>
              <w:divsChild>
                <w:div w:id="1978997936">
                  <w:marLeft w:val="0"/>
                  <w:marRight w:val="0"/>
                  <w:marTop w:val="0"/>
                  <w:marBottom w:val="0"/>
                  <w:divBdr>
                    <w:top w:val="none" w:sz="0" w:space="0" w:color="auto"/>
                    <w:left w:val="none" w:sz="0" w:space="0" w:color="auto"/>
                    <w:bottom w:val="none" w:sz="0" w:space="0" w:color="auto"/>
                    <w:right w:val="none" w:sz="0" w:space="0" w:color="auto"/>
                  </w:divBdr>
                </w:div>
              </w:divsChild>
            </w:div>
            <w:div w:id="731853030">
              <w:marLeft w:val="0"/>
              <w:marRight w:val="0"/>
              <w:marTop w:val="0"/>
              <w:marBottom w:val="0"/>
              <w:divBdr>
                <w:top w:val="none" w:sz="0" w:space="0" w:color="auto"/>
                <w:left w:val="none" w:sz="0" w:space="0" w:color="auto"/>
                <w:bottom w:val="none" w:sz="0" w:space="0" w:color="auto"/>
                <w:right w:val="none" w:sz="0" w:space="0" w:color="auto"/>
              </w:divBdr>
              <w:divsChild>
                <w:div w:id="1653555829">
                  <w:marLeft w:val="0"/>
                  <w:marRight w:val="0"/>
                  <w:marTop w:val="0"/>
                  <w:marBottom w:val="0"/>
                  <w:divBdr>
                    <w:top w:val="none" w:sz="0" w:space="0" w:color="auto"/>
                    <w:left w:val="none" w:sz="0" w:space="0" w:color="auto"/>
                    <w:bottom w:val="none" w:sz="0" w:space="0" w:color="auto"/>
                    <w:right w:val="none" w:sz="0" w:space="0" w:color="auto"/>
                  </w:divBdr>
                </w:div>
              </w:divsChild>
            </w:div>
            <w:div w:id="623273767">
              <w:marLeft w:val="0"/>
              <w:marRight w:val="0"/>
              <w:marTop w:val="0"/>
              <w:marBottom w:val="0"/>
              <w:divBdr>
                <w:top w:val="none" w:sz="0" w:space="0" w:color="auto"/>
                <w:left w:val="none" w:sz="0" w:space="0" w:color="auto"/>
                <w:bottom w:val="none" w:sz="0" w:space="0" w:color="auto"/>
                <w:right w:val="none" w:sz="0" w:space="0" w:color="auto"/>
              </w:divBdr>
              <w:divsChild>
                <w:div w:id="1769231443">
                  <w:marLeft w:val="0"/>
                  <w:marRight w:val="0"/>
                  <w:marTop w:val="0"/>
                  <w:marBottom w:val="0"/>
                  <w:divBdr>
                    <w:top w:val="none" w:sz="0" w:space="0" w:color="auto"/>
                    <w:left w:val="none" w:sz="0" w:space="0" w:color="auto"/>
                    <w:bottom w:val="none" w:sz="0" w:space="0" w:color="auto"/>
                    <w:right w:val="none" w:sz="0" w:space="0" w:color="auto"/>
                  </w:divBdr>
                </w:div>
              </w:divsChild>
            </w:div>
            <w:div w:id="382215593">
              <w:marLeft w:val="0"/>
              <w:marRight w:val="0"/>
              <w:marTop w:val="0"/>
              <w:marBottom w:val="0"/>
              <w:divBdr>
                <w:top w:val="none" w:sz="0" w:space="0" w:color="auto"/>
                <w:left w:val="none" w:sz="0" w:space="0" w:color="auto"/>
                <w:bottom w:val="none" w:sz="0" w:space="0" w:color="auto"/>
                <w:right w:val="none" w:sz="0" w:space="0" w:color="auto"/>
              </w:divBdr>
              <w:divsChild>
                <w:div w:id="1408572372">
                  <w:marLeft w:val="0"/>
                  <w:marRight w:val="0"/>
                  <w:marTop w:val="0"/>
                  <w:marBottom w:val="0"/>
                  <w:divBdr>
                    <w:top w:val="none" w:sz="0" w:space="0" w:color="auto"/>
                    <w:left w:val="none" w:sz="0" w:space="0" w:color="auto"/>
                    <w:bottom w:val="none" w:sz="0" w:space="0" w:color="auto"/>
                    <w:right w:val="none" w:sz="0" w:space="0" w:color="auto"/>
                  </w:divBdr>
                </w:div>
              </w:divsChild>
            </w:div>
            <w:div w:id="372199570">
              <w:marLeft w:val="0"/>
              <w:marRight w:val="0"/>
              <w:marTop w:val="0"/>
              <w:marBottom w:val="0"/>
              <w:divBdr>
                <w:top w:val="none" w:sz="0" w:space="0" w:color="auto"/>
                <w:left w:val="none" w:sz="0" w:space="0" w:color="auto"/>
                <w:bottom w:val="none" w:sz="0" w:space="0" w:color="auto"/>
                <w:right w:val="none" w:sz="0" w:space="0" w:color="auto"/>
              </w:divBdr>
              <w:divsChild>
                <w:div w:id="1932085340">
                  <w:marLeft w:val="0"/>
                  <w:marRight w:val="0"/>
                  <w:marTop w:val="0"/>
                  <w:marBottom w:val="0"/>
                  <w:divBdr>
                    <w:top w:val="none" w:sz="0" w:space="0" w:color="auto"/>
                    <w:left w:val="none" w:sz="0" w:space="0" w:color="auto"/>
                    <w:bottom w:val="none" w:sz="0" w:space="0" w:color="auto"/>
                    <w:right w:val="none" w:sz="0" w:space="0" w:color="auto"/>
                  </w:divBdr>
                </w:div>
              </w:divsChild>
            </w:div>
            <w:div w:id="1961063187">
              <w:marLeft w:val="0"/>
              <w:marRight w:val="0"/>
              <w:marTop w:val="0"/>
              <w:marBottom w:val="0"/>
              <w:divBdr>
                <w:top w:val="none" w:sz="0" w:space="0" w:color="auto"/>
                <w:left w:val="none" w:sz="0" w:space="0" w:color="auto"/>
                <w:bottom w:val="none" w:sz="0" w:space="0" w:color="auto"/>
                <w:right w:val="none" w:sz="0" w:space="0" w:color="auto"/>
              </w:divBdr>
              <w:divsChild>
                <w:div w:id="233204633">
                  <w:marLeft w:val="0"/>
                  <w:marRight w:val="0"/>
                  <w:marTop w:val="0"/>
                  <w:marBottom w:val="0"/>
                  <w:divBdr>
                    <w:top w:val="none" w:sz="0" w:space="0" w:color="auto"/>
                    <w:left w:val="none" w:sz="0" w:space="0" w:color="auto"/>
                    <w:bottom w:val="none" w:sz="0" w:space="0" w:color="auto"/>
                    <w:right w:val="none" w:sz="0" w:space="0" w:color="auto"/>
                  </w:divBdr>
                </w:div>
              </w:divsChild>
            </w:div>
            <w:div w:id="812067178">
              <w:marLeft w:val="0"/>
              <w:marRight w:val="0"/>
              <w:marTop w:val="0"/>
              <w:marBottom w:val="0"/>
              <w:divBdr>
                <w:top w:val="none" w:sz="0" w:space="0" w:color="auto"/>
                <w:left w:val="none" w:sz="0" w:space="0" w:color="auto"/>
                <w:bottom w:val="none" w:sz="0" w:space="0" w:color="auto"/>
                <w:right w:val="none" w:sz="0" w:space="0" w:color="auto"/>
              </w:divBdr>
              <w:divsChild>
                <w:div w:id="282419882">
                  <w:marLeft w:val="0"/>
                  <w:marRight w:val="0"/>
                  <w:marTop w:val="0"/>
                  <w:marBottom w:val="0"/>
                  <w:divBdr>
                    <w:top w:val="none" w:sz="0" w:space="0" w:color="auto"/>
                    <w:left w:val="none" w:sz="0" w:space="0" w:color="auto"/>
                    <w:bottom w:val="none" w:sz="0" w:space="0" w:color="auto"/>
                    <w:right w:val="none" w:sz="0" w:space="0" w:color="auto"/>
                  </w:divBdr>
                  <w:divsChild>
                    <w:div w:id="257980625">
                      <w:marLeft w:val="0"/>
                      <w:marRight w:val="0"/>
                      <w:marTop w:val="0"/>
                      <w:marBottom w:val="0"/>
                      <w:divBdr>
                        <w:top w:val="none" w:sz="0" w:space="0" w:color="auto"/>
                        <w:left w:val="none" w:sz="0" w:space="0" w:color="auto"/>
                        <w:bottom w:val="none" w:sz="0" w:space="0" w:color="auto"/>
                        <w:right w:val="none" w:sz="0" w:space="0" w:color="auto"/>
                      </w:divBdr>
                    </w:div>
                  </w:divsChild>
                </w:div>
                <w:div w:id="405961924">
                  <w:marLeft w:val="0"/>
                  <w:marRight w:val="0"/>
                  <w:marTop w:val="0"/>
                  <w:marBottom w:val="0"/>
                  <w:divBdr>
                    <w:top w:val="none" w:sz="0" w:space="0" w:color="auto"/>
                    <w:left w:val="none" w:sz="0" w:space="0" w:color="auto"/>
                    <w:bottom w:val="none" w:sz="0" w:space="0" w:color="auto"/>
                    <w:right w:val="none" w:sz="0" w:space="0" w:color="auto"/>
                  </w:divBdr>
                  <w:divsChild>
                    <w:div w:id="1072317592">
                      <w:marLeft w:val="0"/>
                      <w:marRight w:val="0"/>
                      <w:marTop w:val="0"/>
                      <w:marBottom w:val="0"/>
                      <w:divBdr>
                        <w:top w:val="none" w:sz="0" w:space="0" w:color="auto"/>
                        <w:left w:val="none" w:sz="0" w:space="0" w:color="auto"/>
                        <w:bottom w:val="none" w:sz="0" w:space="0" w:color="auto"/>
                        <w:right w:val="none" w:sz="0" w:space="0" w:color="auto"/>
                      </w:divBdr>
                    </w:div>
                  </w:divsChild>
                </w:div>
                <w:div w:id="2031293213">
                  <w:marLeft w:val="0"/>
                  <w:marRight w:val="0"/>
                  <w:marTop w:val="0"/>
                  <w:marBottom w:val="0"/>
                  <w:divBdr>
                    <w:top w:val="none" w:sz="0" w:space="0" w:color="auto"/>
                    <w:left w:val="none" w:sz="0" w:space="0" w:color="auto"/>
                    <w:bottom w:val="none" w:sz="0" w:space="0" w:color="auto"/>
                    <w:right w:val="none" w:sz="0" w:space="0" w:color="auto"/>
                  </w:divBdr>
                </w:div>
              </w:divsChild>
            </w:div>
            <w:div w:id="596913295">
              <w:marLeft w:val="0"/>
              <w:marRight w:val="0"/>
              <w:marTop w:val="0"/>
              <w:marBottom w:val="0"/>
              <w:divBdr>
                <w:top w:val="none" w:sz="0" w:space="0" w:color="auto"/>
                <w:left w:val="none" w:sz="0" w:space="0" w:color="auto"/>
                <w:bottom w:val="none" w:sz="0" w:space="0" w:color="auto"/>
                <w:right w:val="none" w:sz="0" w:space="0" w:color="auto"/>
              </w:divBdr>
              <w:divsChild>
                <w:div w:id="1260211009">
                  <w:marLeft w:val="0"/>
                  <w:marRight w:val="0"/>
                  <w:marTop w:val="0"/>
                  <w:marBottom w:val="0"/>
                  <w:divBdr>
                    <w:top w:val="none" w:sz="0" w:space="0" w:color="auto"/>
                    <w:left w:val="none" w:sz="0" w:space="0" w:color="auto"/>
                    <w:bottom w:val="none" w:sz="0" w:space="0" w:color="auto"/>
                    <w:right w:val="none" w:sz="0" w:space="0" w:color="auto"/>
                  </w:divBdr>
                </w:div>
              </w:divsChild>
            </w:div>
            <w:div w:id="194924091">
              <w:marLeft w:val="0"/>
              <w:marRight w:val="0"/>
              <w:marTop w:val="0"/>
              <w:marBottom w:val="0"/>
              <w:divBdr>
                <w:top w:val="none" w:sz="0" w:space="0" w:color="auto"/>
                <w:left w:val="none" w:sz="0" w:space="0" w:color="auto"/>
                <w:bottom w:val="none" w:sz="0" w:space="0" w:color="auto"/>
                <w:right w:val="none" w:sz="0" w:space="0" w:color="auto"/>
              </w:divBdr>
              <w:divsChild>
                <w:div w:id="751240296">
                  <w:marLeft w:val="0"/>
                  <w:marRight w:val="0"/>
                  <w:marTop w:val="0"/>
                  <w:marBottom w:val="0"/>
                  <w:divBdr>
                    <w:top w:val="none" w:sz="0" w:space="0" w:color="auto"/>
                    <w:left w:val="none" w:sz="0" w:space="0" w:color="auto"/>
                    <w:bottom w:val="none" w:sz="0" w:space="0" w:color="auto"/>
                    <w:right w:val="none" w:sz="0" w:space="0" w:color="auto"/>
                  </w:divBdr>
                </w:div>
              </w:divsChild>
            </w:div>
            <w:div w:id="194194841">
              <w:marLeft w:val="0"/>
              <w:marRight w:val="0"/>
              <w:marTop w:val="0"/>
              <w:marBottom w:val="0"/>
              <w:divBdr>
                <w:top w:val="none" w:sz="0" w:space="0" w:color="auto"/>
                <w:left w:val="none" w:sz="0" w:space="0" w:color="auto"/>
                <w:bottom w:val="none" w:sz="0" w:space="0" w:color="auto"/>
                <w:right w:val="none" w:sz="0" w:space="0" w:color="auto"/>
              </w:divBdr>
              <w:divsChild>
                <w:div w:id="547373">
                  <w:marLeft w:val="0"/>
                  <w:marRight w:val="0"/>
                  <w:marTop w:val="0"/>
                  <w:marBottom w:val="0"/>
                  <w:divBdr>
                    <w:top w:val="none" w:sz="0" w:space="0" w:color="auto"/>
                    <w:left w:val="none" w:sz="0" w:space="0" w:color="auto"/>
                    <w:bottom w:val="none" w:sz="0" w:space="0" w:color="auto"/>
                    <w:right w:val="none" w:sz="0" w:space="0" w:color="auto"/>
                  </w:divBdr>
                </w:div>
              </w:divsChild>
            </w:div>
            <w:div w:id="142427950">
              <w:marLeft w:val="0"/>
              <w:marRight w:val="0"/>
              <w:marTop w:val="0"/>
              <w:marBottom w:val="0"/>
              <w:divBdr>
                <w:top w:val="none" w:sz="0" w:space="0" w:color="auto"/>
                <w:left w:val="none" w:sz="0" w:space="0" w:color="auto"/>
                <w:bottom w:val="none" w:sz="0" w:space="0" w:color="auto"/>
                <w:right w:val="none" w:sz="0" w:space="0" w:color="auto"/>
              </w:divBdr>
              <w:divsChild>
                <w:div w:id="1766614961">
                  <w:marLeft w:val="0"/>
                  <w:marRight w:val="0"/>
                  <w:marTop w:val="0"/>
                  <w:marBottom w:val="0"/>
                  <w:divBdr>
                    <w:top w:val="none" w:sz="0" w:space="0" w:color="auto"/>
                    <w:left w:val="none" w:sz="0" w:space="0" w:color="auto"/>
                    <w:bottom w:val="none" w:sz="0" w:space="0" w:color="auto"/>
                    <w:right w:val="none" w:sz="0" w:space="0" w:color="auto"/>
                  </w:divBdr>
                </w:div>
              </w:divsChild>
            </w:div>
            <w:div w:id="1566793439">
              <w:marLeft w:val="0"/>
              <w:marRight w:val="0"/>
              <w:marTop w:val="0"/>
              <w:marBottom w:val="0"/>
              <w:divBdr>
                <w:top w:val="none" w:sz="0" w:space="0" w:color="auto"/>
                <w:left w:val="none" w:sz="0" w:space="0" w:color="auto"/>
                <w:bottom w:val="none" w:sz="0" w:space="0" w:color="auto"/>
                <w:right w:val="none" w:sz="0" w:space="0" w:color="auto"/>
              </w:divBdr>
              <w:divsChild>
                <w:div w:id="1870944341">
                  <w:marLeft w:val="0"/>
                  <w:marRight w:val="0"/>
                  <w:marTop w:val="0"/>
                  <w:marBottom w:val="0"/>
                  <w:divBdr>
                    <w:top w:val="none" w:sz="0" w:space="0" w:color="auto"/>
                    <w:left w:val="none" w:sz="0" w:space="0" w:color="auto"/>
                    <w:bottom w:val="none" w:sz="0" w:space="0" w:color="auto"/>
                    <w:right w:val="none" w:sz="0" w:space="0" w:color="auto"/>
                  </w:divBdr>
                </w:div>
              </w:divsChild>
            </w:div>
            <w:div w:id="1082294018">
              <w:marLeft w:val="0"/>
              <w:marRight w:val="0"/>
              <w:marTop w:val="0"/>
              <w:marBottom w:val="0"/>
              <w:divBdr>
                <w:top w:val="none" w:sz="0" w:space="0" w:color="auto"/>
                <w:left w:val="none" w:sz="0" w:space="0" w:color="auto"/>
                <w:bottom w:val="none" w:sz="0" w:space="0" w:color="auto"/>
                <w:right w:val="none" w:sz="0" w:space="0" w:color="auto"/>
              </w:divBdr>
              <w:divsChild>
                <w:div w:id="997154174">
                  <w:marLeft w:val="0"/>
                  <w:marRight w:val="0"/>
                  <w:marTop w:val="0"/>
                  <w:marBottom w:val="0"/>
                  <w:divBdr>
                    <w:top w:val="none" w:sz="0" w:space="0" w:color="auto"/>
                    <w:left w:val="none" w:sz="0" w:space="0" w:color="auto"/>
                    <w:bottom w:val="none" w:sz="0" w:space="0" w:color="auto"/>
                    <w:right w:val="none" w:sz="0" w:space="0" w:color="auto"/>
                  </w:divBdr>
                </w:div>
              </w:divsChild>
            </w:div>
            <w:div w:id="1926917367">
              <w:marLeft w:val="0"/>
              <w:marRight w:val="0"/>
              <w:marTop w:val="0"/>
              <w:marBottom w:val="0"/>
              <w:divBdr>
                <w:top w:val="none" w:sz="0" w:space="0" w:color="auto"/>
                <w:left w:val="none" w:sz="0" w:space="0" w:color="auto"/>
                <w:bottom w:val="none" w:sz="0" w:space="0" w:color="auto"/>
                <w:right w:val="none" w:sz="0" w:space="0" w:color="auto"/>
              </w:divBdr>
              <w:divsChild>
                <w:div w:id="961616787">
                  <w:marLeft w:val="0"/>
                  <w:marRight w:val="0"/>
                  <w:marTop w:val="0"/>
                  <w:marBottom w:val="0"/>
                  <w:divBdr>
                    <w:top w:val="none" w:sz="0" w:space="0" w:color="auto"/>
                    <w:left w:val="none" w:sz="0" w:space="0" w:color="auto"/>
                    <w:bottom w:val="none" w:sz="0" w:space="0" w:color="auto"/>
                    <w:right w:val="none" w:sz="0" w:space="0" w:color="auto"/>
                  </w:divBdr>
                </w:div>
              </w:divsChild>
            </w:div>
            <w:div w:id="1276133425">
              <w:marLeft w:val="0"/>
              <w:marRight w:val="0"/>
              <w:marTop w:val="0"/>
              <w:marBottom w:val="0"/>
              <w:divBdr>
                <w:top w:val="none" w:sz="0" w:space="0" w:color="auto"/>
                <w:left w:val="none" w:sz="0" w:space="0" w:color="auto"/>
                <w:bottom w:val="none" w:sz="0" w:space="0" w:color="auto"/>
                <w:right w:val="none" w:sz="0" w:space="0" w:color="auto"/>
              </w:divBdr>
            </w:div>
            <w:div w:id="1124956798">
              <w:marLeft w:val="0"/>
              <w:marRight w:val="0"/>
              <w:marTop w:val="0"/>
              <w:marBottom w:val="0"/>
              <w:divBdr>
                <w:top w:val="none" w:sz="0" w:space="0" w:color="auto"/>
                <w:left w:val="none" w:sz="0" w:space="0" w:color="auto"/>
                <w:bottom w:val="none" w:sz="0" w:space="0" w:color="auto"/>
                <w:right w:val="none" w:sz="0" w:space="0" w:color="auto"/>
              </w:divBdr>
              <w:divsChild>
                <w:div w:id="1903641379">
                  <w:marLeft w:val="0"/>
                  <w:marRight w:val="0"/>
                  <w:marTop w:val="0"/>
                  <w:marBottom w:val="0"/>
                  <w:divBdr>
                    <w:top w:val="none" w:sz="0" w:space="0" w:color="auto"/>
                    <w:left w:val="none" w:sz="0" w:space="0" w:color="auto"/>
                    <w:bottom w:val="none" w:sz="0" w:space="0" w:color="auto"/>
                    <w:right w:val="none" w:sz="0" w:space="0" w:color="auto"/>
                  </w:divBdr>
                </w:div>
              </w:divsChild>
            </w:div>
            <w:div w:id="934482189">
              <w:marLeft w:val="0"/>
              <w:marRight w:val="0"/>
              <w:marTop w:val="0"/>
              <w:marBottom w:val="0"/>
              <w:divBdr>
                <w:top w:val="none" w:sz="0" w:space="0" w:color="auto"/>
                <w:left w:val="none" w:sz="0" w:space="0" w:color="auto"/>
                <w:bottom w:val="none" w:sz="0" w:space="0" w:color="auto"/>
                <w:right w:val="none" w:sz="0" w:space="0" w:color="auto"/>
              </w:divBdr>
              <w:divsChild>
                <w:div w:id="1645233308">
                  <w:marLeft w:val="0"/>
                  <w:marRight w:val="0"/>
                  <w:marTop w:val="0"/>
                  <w:marBottom w:val="0"/>
                  <w:divBdr>
                    <w:top w:val="none" w:sz="0" w:space="0" w:color="auto"/>
                    <w:left w:val="none" w:sz="0" w:space="0" w:color="auto"/>
                    <w:bottom w:val="none" w:sz="0" w:space="0" w:color="auto"/>
                    <w:right w:val="none" w:sz="0" w:space="0" w:color="auto"/>
                  </w:divBdr>
                </w:div>
              </w:divsChild>
            </w:div>
            <w:div w:id="615675972">
              <w:marLeft w:val="0"/>
              <w:marRight w:val="0"/>
              <w:marTop w:val="0"/>
              <w:marBottom w:val="0"/>
              <w:divBdr>
                <w:top w:val="none" w:sz="0" w:space="0" w:color="auto"/>
                <w:left w:val="none" w:sz="0" w:space="0" w:color="auto"/>
                <w:bottom w:val="none" w:sz="0" w:space="0" w:color="auto"/>
                <w:right w:val="none" w:sz="0" w:space="0" w:color="auto"/>
              </w:divBdr>
              <w:divsChild>
                <w:div w:id="1956709407">
                  <w:marLeft w:val="0"/>
                  <w:marRight w:val="0"/>
                  <w:marTop w:val="0"/>
                  <w:marBottom w:val="0"/>
                  <w:divBdr>
                    <w:top w:val="none" w:sz="0" w:space="0" w:color="auto"/>
                    <w:left w:val="none" w:sz="0" w:space="0" w:color="auto"/>
                    <w:bottom w:val="none" w:sz="0" w:space="0" w:color="auto"/>
                    <w:right w:val="none" w:sz="0" w:space="0" w:color="auto"/>
                  </w:divBdr>
                </w:div>
              </w:divsChild>
            </w:div>
            <w:div w:id="151258102">
              <w:marLeft w:val="0"/>
              <w:marRight w:val="0"/>
              <w:marTop w:val="0"/>
              <w:marBottom w:val="0"/>
              <w:divBdr>
                <w:top w:val="none" w:sz="0" w:space="0" w:color="auto"/>
                <w:left w:val="none" w:sz="0" w:space="0" w:color="auto"/>
                <w:bottom w:val="none" w:sz="0" w:space="0" w:color="auto"/>
                <w:right w:val="none" w:sz="0" w:space="0" w:color="auto"/>
              </w:divBdr>
              <w:divsChild>
                <w:div w:id="18285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59843">
      <w:marLeft w:val="0"/>
      <w:marRight w:val="0"/>
      <w:marTop w:val="0"/>
      <w:marBottom w:val="0"/>
      <w:divBdr>
        <w:top w:val="none" w:sz="0" w:space="0" w:color="auto"/>
        <w:left w:val="none" w:sz="0" w:space="0" w:color="auto"/>
        <w:bottom w:val="none" w:sz="0" w:space="0" w:color="auto"/>
        <w:right w:val="none" w:sz="0" w:space="0" w:color="auto"/>
      </w:divBdr>
      <w:divsChild>
        <w:div w:id="188421258">
          <w:marLeft w:val="0"/>
          <w:marRight w:val="0"/>
          <w:marTop w:val="0"/>
          <w:marBottom w:val="0"/>
          <w:divBdr>
            <w:top w:val="none" w:sz="0" w:space="0" w:color="auto"/>
            <w:left w:val="none" w:sz="0" w:space="0" w:color="auto"/>
            <w:bottom w:val="none" w:sz="0" w:space="0" w:color="auto"/>
            <w:right w:val="none" w:sz="0" w:space="0" w:color="auto"/>
          </w:divBdr>
        </w:div>
        <w:div w:id="934943951">
          <w:marLeft w:val="0"/>
          <w:marRight w:val="0"/>
          <w:marTop w:val="0"/>
          <w:marBottom w:val="0"/>
          <w:divBdr>
            <w:top w:val="none" w:sz="0" w:space="0" w:color="auto"/>
            <w:left w:val="none" w:sz="0" w:space="0" w:color="auto"/>
            <w:bottom w:val="none" w:sz="0" w:space="0" w:color="auto"/>
            <w:right w:val="none" w:sz="0" w:space="0" w:color="auto"/>
          </w:divBdr>
        </w:div>
        <w:div w:id="1019821037">
          <w:marLeft w:val="0"/>
          <w:marRight w:val="0"/>
          <w:marTop w:val="0"/>
          <w:marBottom w:val="0"/>
          <w:divBdr>
            <w:top w:val="none" w:sz="0" w:space="0" w:color="auto"/>
            <w:left w:val="none" w:sz="0" w:space="0" w:color="auto"/>
            <w:bottom w:val="none" w:sz="0" w:space="0" w:color="auto"/>
            <w:right w:val="none" w:sz="0" w:space="0" w:color="auto"/>
          </w:divBdr>
        </w:div>
        <w:div w:id="211551435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nicaltrials.gov/ct2/show/NCT02184143" TargetMode="External"/><Relationship Id="rId13" Type="http://schemas.openxmlformats.org/officeDocument/2006/relationships/hyperlink" Target="https://dx.doi.org/10.1002/oby.20988" TargetMode="External"/><Relationship Id="rId18" Type="http://schemas.openxmlformats.org/officeDocument/2006/relationships/hyperlink" Target="Https://clinicaltrials.gov/ct2/show/NCT01929018" TargetMode="External"/><Relationship Id="rId26" Type="http://schemas.openxmlformats.org/officeDocument/2006/relationships/hyperlink" Target="https://dx.doi.org/10.1186/1471-2474-13-123" TargetMode="External"/><Relationship Id="rId39" Type="http://schemas.openxmlformats.org/officeDocument/2006/relationships/hyperlink" Target="http://www.who.int/trialsearch/Trial2.aspx?TrialID=ISRCTN13461584" TargetMode="External"/><Relationship Id="rId3" Type="http://schemas.openxmlformats.org/officeDocument/2006/relationships/styles" Target="styles.xml"/><Relationship Id="rId21" Type="http://schemas.openxmlformats.org/officeDocument/2006/relationships/hyperlink" Target="https://www.trialregister.nl/trial/148" TargetMode="External"/><Relationship Id="rId34" Type="http://schemas.openxmlformats.org/officeDocument/2006/relationships/hyperlink" Target="http://www.who.int/trialsearch/Trial2.aspx?TrialID=ISRCTN52345929"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x.doi.org/10.1123/jpah.2016-0529" TargetMode="External"/><Relationship Id="rId17" Type="http://schemas.openxmlformats.org/officeDocument/2006/relationships/hyperlink" Target="Https://clinicaltrials.gov/ct2/show/NCT02724137" TargetMode="External"/><Relationship Id="rId25" Type="http://schemas.openxmlformats.org/officeDocument/2006/relationships/hyperlink" Target="Https://clinicaltrials.gov/ct2/show/NCT00834015" TargetMode="External"/><Relationship Id="rId33" Type="http://schemas.openxmlformats.org/officeDocument/2006/relationships/hyperlink" Target="https://dx.doi.org/10.1186/s12891-016-1203-8" TargetMode="External"/><Relationship Id="rId38" Type="http://schemas.openxmlformats.org/officeDocument/2006/relationships/hyperlink" Target="https://dx.doi.org/10.1136/hrt.2010.202036" TargetMode="External"/><Relationship Id="rId2" Type="http://schemas.openxmlformats.org/officeDocument/2006/relationships/numbering" Target="numbering.xml"/><Relationship Id="rId16" Type="http://schemas.openxmlformats.org/officeDocument/2006/relationships/hyperlink" Target="Https://clinicaltrials.gov/ct2/show/NCT00692367" TargetMode="External"/><Relationship Id="rId20" Type="http://schemas.openxmlformats.org/officeDocument/2006/relationships/hyperlink" Target="Https://clinicaltrials.gov/show/nct01722357" TargetMode="External"/><Relationship Id="rId29" Type="http://schemas.openxmlformats.org/officeDocument/2006/relationships/hyperlink" Target="Https://clinicaltrials.gov/ct2/show/NCT01732419" TargetMode="External"/><Relationship Id="rId41" Type="http://schemas.openxmlformats.org/officeDocument/2006/relationships/hyperlink" Target="Https://clinicaltrials.gov/show/nct009268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inicaltrials.gov/show/nct02024776" TargetMode="External"/><Relationship Id="rId24" Type="http://schemas.openxmlformats.org/officeDocument/2006/relationships/hyperlink" Target="http://dx.doi.org/10.1159/000487109" TargetMode="External"/><Relationship Id="rId32" Type="http://schemas.openxmlformats.org/officeDocument/2006/relationships/hyperlink" Target="Https://isrctn.com/ISRCTN17115599" TargetMode="External"/><Relationship Id="rId37" Type="http://schemas.openxmlformats.org/officeDocument/2006/relationships/hyperlink" Target="https://dx.doi.org/10.1186/1471-2482-14-89" TargetMode="External"/><Relationship Id="rId40" Type="http://schemas.openxmlformats.org/officeDocument/2006/relationships/hyperlink" Target="https://dx.doi.org/10.1097/HCR.0b013e3182a528ba" TargetMode="External"/><Relationship Id="rId5" Type="http://schemas.openxmlformats.org/officeDocument/2006/relationships/webSettings" Target="webSettings.xml"/><Relationship Id="rId15" Type="http://schemas.openxmlformats.org/officeDocument/2006/relationships/hyperlink" Target="Https://clinicaltrials.gov/ct2/show/NCT00962325" TargetMode="External"/><Relationship Id="rId23" Type="http://schemas.openxmlformats.org/officeDocument/2006/relationships/hyperlink" Target="https://clinicaltrials.gov/ct2/show/NCT00808483" TargetMode="External"/><Relationship Id="rId28" Type="http://schemas.openxmlformats.org/officeDocument/2006/relationships/hyperlink" Target="http://www.who.int/trialsearch/Trial2.aspx?TrialID=JPRN-UMIN000011416" TargetMode="External"/><Relationship Id="rId36" Type="http://schemas.openxmlformats.org/officeDocument/2006/relationships/hyperlink" Target="Https://clinicaltrials.gov/ct2/show/NCT02036684" TargetMode="External"/><Relationship Id="rId10" Type="http://schemas.openxmlformats.org/officeDocument/2006/relationships/hyperlink" Target="Https://clinicaltrials.gov/show/nct01452230" TargetMode="External"/><Relationship Id="rId19" Type="http://schemas.openxmlformats.org/officeDocument/2006/relationships/hyperlink" Target="https://dx.doi.org/10.1007/s10549-008-9987-3" TargetMode="External"/><Relationship Id="rId31" Type="http://schemas.openxmlformats.org/officeDocument/2006/relationships/hyperlink" Target="Https://clinicaltrials.gov/ct2/show/NCT0197063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srctn.com/ISRCTN13579789" TargetMode="External"/><Relationship Id="rId14" Type="http://schemas.openxmlformats.org/officeDocument/2006/relationships/hyperlink" Target="https://dx.doi.org/10.1016/j.soard.2014.07.010" TargetMode="External"/><Relationship Id="rId22" Type="http://schemas.openxmlformats.org/officeDocument/2006/relationships/hyperlink" Target="http://www.who.int/trialsearch/Trial2.aspx?TrialID=NTR4296" TargetMode="External"/><Relationship Id="rId27" Type="http://schemas.openxmlformats.org/officeDocument/2006/relationships/hyperlink" Target="Https://clinicaltrials.gov/ct2/show/NCT03666481" TargetMode="External"/><Relationship Id="rId30" Type="http://schemas.openxmlformats.org/officeDocument/2006/relationships/hyperlink" Target="Https://clinicaltrials.gov/ct2/show/NCT02454400" TargetMode="External"/><Relationship Id="rId35" Type="http://schemas.openxmlformats.org/officeDocument/2006/relationships/hyperlink" Target="Https://clinicaltrials.gov/ct2/show/NCT02237911"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9C579F0-8AD1-664D-A6D6-6EAD32F39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328</Pages>
  <Words>80004</Words>
  <Characters>456025</Characters>
  <Application>Microsoft Office Word</Application>
  <DocSecurity>0</DocSecurity>
  <Lines>3800</Lines>
  <Paragraphs>1069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Pritchard</dc:creator>
  <cp:keywords/>
  <dc:description/>
  <cp:lastModifiedBy>Michael Pritchard</cp:lastModifiedBy>
  <cp:revision>89</cp:revision>
  <cp:lastPrinted>2021-04-06T16:41:00Z</cp:lastPrinted>
  <dcterms:created xsi:type="dcterms:W3CDTF">2021-09-30T13:33:00Z</dcterms:created>
  <dcterms:modified xsi:type="dcterms:W3CDTF">2022-01-07T12:29:00Z</dcterms:modified>
</cp:coreProperties>
</file>