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0F0FE" w14:textId="4837DD83" w:rsidR="00013A71" w:rsidRDefault="00013A71" w:rsidP="00013A71">
      <w:pPr>
        <w:pStyle w:val="Heading2"/>
      </w:pPr>
      <w:bookmarkStart w:id="0" w:name="_Ref69074104"/>
      <w:bookmarkStart w:id="1" w:name="_Ref34917990"/>
      <w:bookmarkStart w:id="2" w:name="_Toc59200936"/>
      <w:bookmarkStart w:id="3" w:name="_Toc69074535"/>
      <w:bookmarkStart w:id="4" w:name="_GoBack"/>
      <w:bookmarkEnd w:id="4"/>
      <w:r w:rsidRPr="00013A71">
        <w:t>Report Supplementary Material</w:t>
      </w:r>
      <w:bookmarkEnd w:id="0"/>
      <w:r>
        <w:t xml:space="preserve"> </w:t>
      </w:r>
      <w:fldSimple w:instr=" SEQ Appendix \* ARABIC ">
        <w:r>
          <w:rPr>
            <w:noProof/>
          </w:rPr>
          <w:t>2</w:t>
        </w:r>
      </w:fldSimple>
      <w:bookmarkEnd w:id="1"/>
      <w:r>
        <w:t xml:space="preserve"> Wider </w:t>
      </w:r>
      <w:r w:rsidRPr="00585C8F">
        <w:t>clinician and public consultation survey</w:t>
      </w:r>
      <w:r>
        <w:t xml:space="preserve"> questionnaire</w:t>
      </w:r>
      <w:bookmarkEnd w:id="2"/>
      <w:bookmarkEnd w:id="3"/>
    </w:p>
    <w:p w14:paraId="2239C807" w14:textId="77777777" w:rsidR="00013A71" w:rsidRPr="00013A71" w:rsidRDefault="00013A71" w:rsidP="00013A71"/>
    <w:p w14:paraId="5F7A4246" w14:textId="77777777" w:rsidR="00013A71" w:rsidRPr="00585C8F" w:rsidRDefault="00013A71" w:rsidP="00013A71">
      <w:pPr>
        <w:rPr>
          <w:rFonts w:cs="Times New Roman"/>
          <w:b/>
          <w:iCs/>
          <w:sz w:val="28"/>
          <w:szCs w:val="28"/>
        </w:rPr>
      </w:pPr>
      <w:r w:rsidRPr="00585C8F">
        <w:rPr>
          <w:rFonts w:cs="Times New Roman"/>
          <w:b/>
          <w:iCs/>
          <w:sz w:val="28"/>
          <w:szCs w:val="28"/>
        </w:rPr>
        <w:t>Impact of antibiotics in Caesarean Section: what health conditions in mothers and children should be studied?</w:t>
      </w:r>
    </w:p>
    <w:p w14:paraId="704D56F6" w14:textId="77777777" w:rsidR="00013A71" w:rsidRPr="009F14CF" w:rsidRDefault="00013A71" w:rsidP="00013A71">
      <w:pPr>
        <w:rPr>
          <w:rFonts w:cs="Times New Roman"/>
          <w:b/>
          <w:iCs/>
          <w:color w:val="002060"/>
        </w:rPr>
      </w:pPr>
      <w:r w:rsidRPr="00622383">
        <w:rPr>
          <w:rFonts w:cs="Times New Roman"/>
          <w:iCs/>
        </w:rPr>
        <w:t xml:space="preserve">NIHR HTA project 16/150/01 </w:t>
      </w:r>
      <w:r w:rsidRPr="009F14CF">
        <w:rPr>
          <w:rFonts w:cs="Times New Roman"/>
          <w:b/>
          <w:iCs/>
          <w:color w:val="002060"/>
        </w:rPr>
        <w:t>Long Term Impact of Pre-incision Antibiotics on Babies Born by Caesarean Section</w:t>
      </w:r>
    </w:p>
    <w:p w14:paraId="620E0BE8" w14:textId="77777777" w:rsidR="00013A71" w:rsidRPr="00585C8F" w:rsidRDefault="00013A71" w:rsidP="00013A71">
      <w:pPr>
        <w:rPr>
          <w:rFonts w:cs="Times New Roman"/>
          <w:b/>
          <w:iCs/>
        </w:rPr>
      </w:pPr>
      <w:r w:rsidRPr="00585C8F">
        <w:rPr>
          <w:rFonts w:cs="Times New Roman"/>
          <w:b/>
          <w:iCs/>
        </w:rPr>
        <w:t>We are asking for your help to ensure that this piece of research produces the most useful results it can.</w:t>
      </w:r>
    </w:p>
    <w:p w14:paraId="4FEBBCE4" w14:textId="77777777" w:rsidR="00013A71" w:rsidRPr="00622383" w:rsidRDefault="00013A71" w:rsidP="00013A71">
      <w:pPr>
        <w:rPr>
          <w:rFonts w:cs="Times New Roman"/>
          <w:iCs/>
        </w:rPr>
      </w:pPr>
      <w:r w:rsidRPr="00622383">
        <w:rPr>
          <w:rFonts w:cs="Times New Roman"/>
          <w:iCs/>
        </w:rPr>
        <w:t>The project is investigating whether the change in the national guidance from recommending antibiotics after cord clamping to antibiotics before incision (to reduce chances of mothers developing an infection, such as wound infection) has had any effect on the risk of allergic and other related health conditions in children born by caesarean section.</w:t>
      </w:r>
    </w:p>
    <w:p w14:paraId="21BA491A" w14:textId="77777777" w:rsidR="00013A71" w:rsidRPr="00622383" w:rsidRDefault="00013A71" w:rsidP="00013A71">
      <w:pPr>
        <w:rPr>
          <w:rFonts w:cs="Times New Roman"/>
          <w:iCs/>
        </w:rPr>
      </w:pPr>
      <w:r w:rsidRPr="00622383">
        <w:rPr>
          <w:rFonts w:cs="Times New Roman"/>
          <w:iCs/>
        </w:rPr>
        <w:t xml:space="preserve">Antibiotics given to the mother before the caesarean section also reach the baby via the placenta. There are no known short-term harms to the baby or their mother having these antibiotics around the time of the birth. We do not know, however, whether these antibiotics have a long term impact on children’s health. The </w:t>
      </w:r>
      <w:proofErr w:type="spellStart"/>
      <w:r w:rsidRPr="00622383">
        <w:rPr>
          <w:rFonts w:cs="Times New Roman"/>
          <w:iCs/>
        </w:rPr>
        <w:t>newborn</w:t>
      </w:r>
      <w:proofErr w:type="spellEnd"/>
      <w:r w:rsidRPr="00622383">
        <w:rPr>
          <w:rFonts w:cs="Times New Roman"/>
          <w:iCs/>
        </w:rPr>
        <w:t xml:space="preserve"> gut during and after birth is colonised by bacteria which are believed to help develop the child’s immune system. The bacteria differ between babies who receive and who do not receive antibiotics during a caesarean section. This may affect their chances of developing health conditions such as asthma, eczema and food allergies.</w:t>
      </w:r>
    </w:p>
    <w:p w14:paraId="02932EDC" w14:textId="77777777" w:rsidR="00013A71" w:rsidRPr="00622383" w:rsidRDefault="00013A71" w:rsidP="00013A71">
      <w:pPr>
        <w:rPr>
          <w:rFonts w:cs="Times New Roman"/>
          <w:iCs/>
        </w:rPr>
      </w:pPr>
      <w:r w:rsidRPr="00622383">
        <w:rPr>
          <w:rFonts w:cs="Times New Roman"/>
          <w:iCs/>
        </w:rPr>
        <w:t>To assess the longer term effects of antibiotic use in caesarean section, we will use anonymised routine NHS information already collected by hospitals and GPs. If you would like to know more details about the project, you can find a summary at NIHR Journals Library.</w:t>
      </w:r>
    </w:p>
    <w:p w14:paraId="63795B2D" w14:textId="77777777" w:rsidR="00013A71" w:rsidRPr="00622383" w:rsidRDefault="00013A71" w:rsidP="00013A71">
      <w:pPr>
        <w:rPr>
          <w:rFonts w:cs="Times New Roman"/>
          <w:iCs/>
        </w:rPr>
      </w:pPr>
      <w:r w:rsidRPr="00622383">
        <w:rPr>
          <w:rFonts w:cs="Times New Roman"/>
          <w:iCs/>
        </w:rPr>
        <w:t xml:space="preserve">This survey seeks </w:t>
      </w:r>
      <w:r w:rsidRPr="00585C8F">
        <w:rPr>
          <w:rFonts w:cs="Times New Roman"/>
          <w:b/>
          <w:iCs/>
        </w:rPr>
        <w:t>views on which relevant health conditions in mothers and children up to the age of 5 years recorded in routine healthcare records we should focus on.</w:t>
      </w:r>
      <w:r w:rsidRPr="00622383">
        <w:rPr>
          <w:rFonts w:cs="Times New Roman"/>
          <w:iCs/>
        </w:rPr>
        <w:t xml:space="preserve"> The survey usually takes less than five minutes to complete and all responses will be anonymised. If you have any questions about the survey, please email Prof Peter Brocklehurst at P.Brocklehurst@bham.ac.uk or Dr Dana Sumilo at D.Sumilo@bham.ac.uk. </w:t>
      </w:r>
      <w:r w:rsidRPr="00585C8F">
        <w:rPr>
          <w:rFonts w:cs="Times New Roman"/>
          <w:b/>
          <w:iCs/>
        </w:rPr>
        <w:t>Please do not forward the link to this survey to others.</w:t>
      </w:r>
    </w:p>
    <w:p w14:paraId="41ABC277" w14:textId="77777777" w:rsidR="00013A71" w:rsidRPr="004E466A" w:rsidRDefault="00013A71" w:rsidP="00013A71">
      <w:pPr>
        <w:rPr>
          <w:rFonts w:cs="Times New Roman"/>
          <w:b/>
          <w:iCs/>
        </w:rPr>
      </w:pPr>
      <w:r w:rsidRPr="00585C8F">
        <w:rPr>
          <w:rFonts w:cs="Times New Roman"/>
          <w:b/>
          <w:iCs/>
        </w:rPr>
        <w:t>We really appreciate your help.</w:t>
      </w:r>
      <w:r>
        <w:br w:type="page"/>
      </w:r>
    </w:p>
    <w:p w14:paraId="75501609" w14:textId="77777777" w:rsidR="00013A71" w:rsidRDefault="00013A71" w:rsidP="00013A71">
      <w:pPr>
        <w:pStyle w:val="NoSpacing"/>
      </w:pPr>
      <w:r>
        <w:rPr>
          <w:noProof/>
          <w:lang w:eastAsia="en-GB"/>
        </w:rPr>
        <w:lastRenderedPageBreak/>
        <w:drawing>
          <wp:inline distT="0" distB="0" distL="0" distR="0" wp14:anchorId="400BD5A7" wp14:editId="21104A0D">
            <wp:extent cx="5731510" cy="1820174"/>
            <wp:effectExtent l="0" t="0" r="254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b="12342"/>
                    <a:stretch/>
                  </pic:blipFill>
                  <pic:spPr bwMode="auto">
                    <a:xfrm>
                      <a:off x="0" y="0"/>
                      <a:ext cx="5731510" cy="1820174"/>
                    </a:xfrm>
                    <a:prstGeom prst="rect">
                      <a:avLst/>
                    </a:prstGeom>
                    <a:ln>
                      <a:noFill/>
                    </a:ln>
                    <a:extLst>
                      <a:ext uri="{53640926-AAD7-44D8-BBD7-CCE9431645EC}">
                        <a14:shadowObscured xmlns:a14="http://schemas.microsoft.com/office/drawing/2010/main"/>
                      </a:ext>
                    </a:extLst>
                  </pic:spPr>
                </pic:pic>
              </a:graphicData>
            </a:graphic>
          </wp:inline>
        </w:drawing>
      </w:r>
    </w:p>
    <w:p w14:paraId="1C6A4A10" w14:textId="77777777" w:rsidR="00013A71" w:rsidRDefault="00013A71" w:rsidP="00013A71">
      <w:pPr>
        <w:pStyle w:val="NoSpacing"/>
      </w:pPr>
      <w:r>
        <w:rPr>
          <w:noProof/>
          <w:lang w:eastAsia="en-GB"/>
        </w:rPr>
        <w:drawing>
          <wp:inline distT="0" distB="0" distL="0" distR="0" wp14:anchorId="08F59B29" wp14:editId="514E1D7B">
            <wp:extent cx="5731510" cy="1768415"/>
            <wp:effectExtent l="0" t="0" r="254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b="11421"/>
                    <a:stretch/>
                  </pic:blipFill>
                  <pic:spPr bwMode="auto">
                    <a:xfrm>
                      <a:off x="0" y="0"/>
                      <a:ext cx="5731510" cy="1768415"/>
                    </a:xfrm>
                    <a:prstGeom prst="rect">
                      <a:avLst/>
                    </a:prstGeom>
                    <a:ln>
                      <a:noFill/>
                    </a:ln>
                    <a:extLst>
                      <a:ext uri="{53640926-AAD7-44D8-BBD7-CCE9431645EC}">
                        <a14:shadowObscured xmlns:a14="http://schemas.microsoft.com/office/drawing/2010/main"/>
                      </a:ext>
                    </a:extLst>
                  </pic:spPr>
                </pic:pic>
              </a:graphicData>
            </a:graphic>
          </wp:inline>
        </w:drawing>
      </w:r>
    </w:p>
    <w:p w14:paraId="34A805C7" w14:textId="77777777" w:rsidR="00013A71" w:rsidRDefault="00013A71" w:rsidP="00013A71">
      <w:pPr>
        <w:pStyle w:val="NoSpacing"/>
      </w:pPr>
      <w:r>
        <w:rPr>
          <w:noProof/>
          <w:lang w:eastAsia="en-GB"/>
        </w:rPr>
        <w:drawing>
          <wp:inline distT="0" distB="0" distL="0" distR="0" wp14:anchorId="3CCDCA41" wp14:editId="3DD4FFE6">
            <wp:extent cx="5731510" cy="2182483"/>
            <wp:effectExtent l="0" t="0" r="254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b="11691"/>
                    <a:stretch/>
                  </pic:blipFill>
                  <pic:spPr bwMode="auto">
                    <a:xfrm>
                      <a:off x="0" y="0"/>
                      <a:ext cx="5731510" cy="2182483"/>
                    </a:xfrm>
                    <a:prstGeom prst="rect">
                      <a:avLst/>
                    </a:prstGeom>
                    <a:ln>
                      <a:noFill/>
                    </a:ln>
                    <a:extLst>
                      <a:ext uri="{53640926-AAD7-44D8-BBD7-CCE9431645EC}">
                        <a14:shadowObscured xmlns:a14="http://schemas.microsoft.com/office/drawing/2010/main"/>
                      </a:ext>
                    </a:extLst>
                  </pic:spPr>
                </pic:pic>
              </a:graphicData>
            </a:graphic>
          </wp:inline>
        </w:drawing>
      </w:r>
    </w:p>
    <w:p w14:paraId="2CF28573" w14:textId="77777777" w:rsidR="00013A71" w:rsidRDefault="00013A71" w:rsidP="00013A71">
      <w:pPr>
        <w:pStyle w:val="NoSpacing"/>
      </w:pPr>
      <w:r>
        <w:rPr>
          <w:noProof/>
          <w:lang w:eastAsia="en-GB"/>
        </w:rPr>
        <w:drawing>
          <wp:inline distT="0" distB="0" distL="0" distR="0" wp14:anchorId="2F69DDB1" wp14:editId="0B6A9F8D">
            <wp:extent cx="5731510" cy="1406105"/>
            <wp:effectExtent l="0" t="0" r="254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12164"/>
                    <a:stretch/>
                  </pic:blipFill>
                  <pic:spPr bwMode="auto">
                    <a:xfrm>
                      <a:off x="0" y="0"/>
                      <a:ext cx="5731510" cy="1406105"/>
                    </a:xfrm>
                    <a:prstGeom prst="rect">
                      <a:avLst/>
                    </a:prstGeom>
                    <a:ln>
                      <a:noFill/>
                    </a:ln>
                    <a:extLst>
                      <a:ext uri="{53640926-AAD7-44D8-BBD7-CCE9431645EC}">
                        <a14:shadowObscured xmlns:a14="http://schemas.microsoft.com/office/drawing/2010/main"/>
                      </a:ext>
                    </a:extLst>
                  </pic:spPr>
                </pic:pic>
              </a:graphicData>
            </a:graphic>
          </wp:inline>
        </w:drawing>
      </w:r>
    </w:p>
    <w:p w14:paraId="6EF664AA" w14:textId="77777777" w:rsidR="00013A71" w:rsidRDefault="00013A71" w:rsidP="00013A71">
      <w:pPr>
        <w:pStyle w:val="NoSpacing"/>
      </w:pPr>
      <w:r>
        <w:rPr>
          <w:noProof/>
          <w:lang w:eastAsia="en-GB"/>
        </w:rPr>
        <w:drawing>
          <wp:inline distT="0" distB="0" distL="0" distR="0" wp14:anchorId="1477AC4F" wp14:editId="4E19FC22">
            <wp:extent cx="5731510" cy="1287145"/>
            <wp:effectExtent l="0" t="0" r="254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1287145"/>
                    </a:xfrm>
                    <a:prstGeom prst="rect">
                      <a:avLst/>
                    </a:prstGeom>
                  </pic:spPr>
                </pic:pic>
              </a:graphicData>
            </a:graphic>
          </wp:inline>
        </w:drawing>
      </w:r>
    </w:p>
    <w:p w14:paraId="7D80D06E" w14:textId="77777777" w:rsidR="00013A71" w:rsidRDefault="00013A71" w:rsidP="00013A71">
      <w:pPr>
        <w:pStyle w:val="NoSpacing"/>
      </w:pPr>
    </w:p>
    <w:p w14:paraId="51C903C5" w14:textId="77777777" w:rsidR="00013A71" w:rsidRDefault="00013A71" w:rsidP="00013A71">
      <w:pPr>
        <w:pStyle w:val="NoSpacing"/>
      </w:pPr>
      <w:r>
        <w:rPr>
          <w:noProof/>
          <w:lang w:eastAsia="en-GB"/>
        </w:rPr>
        <w:lastRenderedPageBreak/>
        <w:drawing>
          <wp:inline distT="0" distB="0" distL="0" distR="0" wp14:anchorId="55EA8F59" wp14:editId="228A31DC">
            <wp:extent cx="5731510" cy="1293962"/>
            <wp:effectExtent l="0" t="0" r="254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20772"/>
                    <a:stretch/>
                  </pic:blipFill>
                  <pic:spPr bwMode="auto">
                    <a:xfrm>
                      <a:off x="0" y="0"/>
                      <a:ext cx="5731510" cy="1293962"/>
                    </a:xfrm>
                    <a:prstGeom prst="rect">
                      <a:avLst/>
                    </a:prstGeom>
                    <a:ln>
                      <a:noFill/>
                    </a:ln>
                    <a:extLst>
                      <a:ext uri="{53640926-AAD7-44D8-BBD7-CCE9431645EC}">
                        <a14:shadowObscured xmlns:a14="http://schemas.microsoft.com/office/drawing/2010/main"/>
                      </a:ext>
                    </a:extLst>
                  </pic:spPr>
                </pic:pic>
              </a:graphicData>
            </a:graphic>
          </wp:inline>
        </w:drawing>
      </w:r>
    </w:p>
    <w:p w14:paraId="27A2877E" w14:textId="77777777" w:rsidR="00013A71" w:rsidRDefault="00013A71" w:rsidP="00013A71">
      <w:pPr>
        <w:pStyle w:val="NoSpacing"/>
      </w:pPr>
      <w:r>
        <w:rPr>
          <w:noProof/>
          <w:lang w:eastAsia="en-GB"/>
        </w:rPr>
        <w:drawing>
          <wp:inline distT="0" distB="0" distL="0" distR="0" wp14:anchorId="2AA7874F" wp14:editId="77FEB8FD">
            <wp:extent cx="5731510" cy="129540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1295400"/>
                    </a:xfrm>
                    <a:prstGeom prst="rect">
                      <a:avLst/>
                    </a:prstGeom>
                  </pic:spPr>
                </pic:pic>
              </a:graphicData>
            </a:graphic>
          </wp:inline>
        </w:drawing>
      </w:r>
    </w:p>
    <w:p w14:paraId="2134A7F8" w14:textId="77777777" w:rsidR="00013A71" w:rsidRDefault="00013A71" w:rsidP="00013A71">
      <w:pPr>
        <w:pStyle w:val="NoSpacing"/>
      </w:pPr>
    </w:p>
    <w:p w14:paraId="7C1C9B99" w14:textId="77777777" w:rsidR="00013A71" w:rsidRDefault="00013A71" w:rsidP="00013A71">
      <w:pPr>
        <w:pStyle w:val="NoSpacing"/>
      </w:pPr>
      <w:r>
        <w:rPr>
          <w:noProof/>
          <w:lang w:eastAsia="en-GB"/>
        </w:rPr>
        <w:drawing>
          <wp:inline distT="0" distB="0" distL="0" distR="0" wp14:anchorId="020BB335" wp14:editId="15E69DF2">
            <wp:extent cx="5731510" cy="1949570"/>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5271"/>
                    <a:stretch/>
                  </pic:blipFill>
                  <pic:spPr bwMode="auto">
                    <a:xfrm>
                      <a:off x="0" y="0"/>
                      <a:ext cx="5731510" cy="1949570"/>
                    </a:xfrm>
                    <a:prstGeom prst="rect">
                      <a:avLst/>
                    </a:prstGeom>
                    <a:ln>
                      <a:noFill/>
                    </a:ln>
                    <a:extLst>
                      <a:ext uri="{53640926-AAD7-44D8-BBD7-CCE9431645EC}">
                        <a14:shadowObscured xmlns:a14="http://schemas.microsoft.com/office/drawing/2010/main"/>
                      </a:ext>
                    </a:extLst>
                  </pic:spPr>
                </pic:pic>
              </a:graphicData>
            </a:graphic>
          </wp:inline>
        </w:drawing>
      </w:r>
    </w:p>
    <w:p w14:paraId="708A39DC" w14:textId="77777777" w:rsidR="00013A71" w:rsidRDefault="00013A71" w:rsidP="00013A71">
      <w:pPr>
        <w:pStyle w:val="NoSpacing"/>
      </w:pPr>
    </w:p>
    <w:p w14:paraId="01DAA1BD" w14:textId="77777777" w:rsidR="00013A71" w:rsidRDefault="00013A71" w:rsidP="00013A71">
      <w:pPr>
        <w:pStyle w:val="NoSpacing"/>
      </w:pPr>
      <w:r>
        <w:rPr>
          <w:noProof/>
          <w:lang w:eastAsia="en-GB"/>
        </w:rPr>
        <w:drawing>
          <wp:inline distT="0" distB="0" distL="0" distR="0" wp14:anchorId="4B460E67" wp14:editId="59A36CD1">
            <wp:extent cx="5731510" cy="905774"/>
            <wp:effectExtent l="0" t="0" r="254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26663"/>
                    <a:stretch/>
                  </pic:blipFill>
                  <pic:spPr bwMode="auto">
                    <a:xfrm>
                      <a:off x="0" y="0"/>
                      <a:ext cx="5731510" cy="905774"/>
                    </a:xfrm>
                    <a:prstGeom prst="rect">
                      <a:avLst/>
                    </a:prstGeom>
                    <a:ln>
                      <a:noFill/>
                    </a:ln>
                    <a:extLst>
                      <a:ext uri="{53640926-AAD7-44D8-BBD7-CCE9431645EC}">
                        <a14:shadowObscured xmlns:a14="http://schemas.microsoft.com/office/drawing/2010/main"/>
                      </a:ext>
                    </a:extLst>
                  </pic:spPr>
                </pic:pic>
              </a:graphicData>
            </a:graphic>
          </wp:inline>
        </w:drawing>
      </w:r>
    </w:p>
    <w:p w14:paraId="3B7B8A08" w14:textId="77777777" w:rsidR="00013A71" w:rsidRDefault="00013A71" w:rsidP="00013A71">
      <w:pPr>
        <w:pStyle w:val="NoSpacing"/>
      </w:pPr>
      <w:r>
        <w:rPr>
          <w:noProof/>
          <w:lang w:eastAsia="en-GB"/>
        </w:rPr>
        <w:drawing>
          <wp:inline distT="0" distB="0" distL="0" distR="0" wp14:anchorId="6D92813D" wp14:editId="2874EFE8">
            <wp:extent cx="5731510" cy="1515110"/>
            <wp:effectExtent l="0" t="0" r="254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1515110"/>
                    </a:xfrm>
                    <a:prstGeom prst="rect">
                      <a:avLst/>
                    </a:prstGeom>
                  </pic:spPr>
                </pic:pic>
              </a:graphicData>
            </a:graphic>
          </wp:inline>
        </w:drawing>
      </w:r>
    </w:p>
    <w:p w14:paraId="0D6B1B7F" w14:textId="77777777" w:rsidR="00013A71" w:rsidRDefault="00013A71" w:rsidP="00013A71">
      <w:pPr>
        <w:rPr>
          <w:u w:val="single"/>
        </w:rPr>
      </w:pPr>
      <w:r>
        <w:rPr>
          <w:u w:val="single"/>
        </w:rPr>
        <w:fldChar w:fldCharType="begin"/>
      </w:r>
      <w:r>
        <w:rPr>
          <w:u w:val="single"/>
        </w:rPr>
        <w:instrText xml:space="preserve"> ADDIN </w:instrText>
      </w:r>
      <w:r>
        <w:rPr>
          <w:u w:val="single"/>
        </w:rPr>
        <w:fldChar w:fldCharType="end"/>
      </w:r>
    </w:p>
    <w:p w14:paraId="610A7F4C" w14:textId="77777777" w:rsidR="00013A71" w:rsidRDefault="00013A71" w:rsidP="00013A71">
      <w:pPr>
        <w:rPr>
          <w:u w:val="single"/>
        </w:rPr>
      </w:pPr>
    </w:p>
    <w:p w14:paraId="151DCB77" w14:textId="5B0B200A" w:rsidR="00AA27A2" w:rsidRPr="00013A71" w:rsidRDefault="00AA27A2">
      <w:pPr>
        <w:rPr>
          <w:u w:val="single"/>
        </w:rPr>
      </w:pPr>
    </w:p>
    <w:sectPr w:rsidR="00AA27A2" w:rsidRPr="00013A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A71"/>
    <w:rsid w:val="00013A71"/>
    <w:rsid w:val="00033598"/>
    <w:rsid w:val="00AA27A2"/>
    <w:rsid w:val="00E74542"/>
    <w:rsid w:val="00F8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D4328"/>
  <w15:chartTrackingRefBased/>
  <w15:docId w15:val="{5D8CDDDE-52C9-4E30-B26C-DE4C0FB8A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A71"/>
    <w:pPr>
      <w:spacing w:after="200" w:line="276" w:lineRule="auto"/>
    </w:pPr>
    <w:rPr>
      <w:rFonts w:asciiTheme="majorHAnsi" w:hAnsiTheme="majorHAnsi"/>
      <w:sz w:val="24"/>
    </w:rPr>
  </w:style>
  <w:style w:type="paragraph" w:styleId="Heading2">
    <w:name w:val="heading 2"/>
    <w:basedOn w:val="Normal"/>
    <w:next w:val="Normal"/>
    <w:link w:val="Heading2Char"/>
    <w:uiPriority w:val="9"/>
    <w:unhideWhenUsed/>
    <w:qFormat/>
    <w:rsid w:val="00013A71"/>
    <w:pPr>
      <w:keepNext/>
      <w:keepLines/>
      <w:spacing w:before="40" w:after="0"/>
      <w:outlineLvl w:val="1"/>
    </w:pPr>
    <w:rPr>
      <w:rFonts w:eastAsiaTheme="majorEastAsia" w:cstheme="majorBidi"/>
      <w:b/>
      <w:color w:val="00206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3A71"/>
    <w:rPr>
      <w:rFonts w:asciiTheme="majorHAnsi" w:eastAsiaTheme="majorEastAsia" w:hAnsiTheme="majorHAnsi" w:cstheme="majorBidi"/>
      <w:b/>
      <w:color w:val="002060"/>
      <w:sz w:val="28"/>
      <w:szCs w:val="26"/>
    </w:rPr>
  </w:style>
  <w:style w:type="paragraph" w:styleId="NoSpacing">
    <w:name w:val="No Spacing"/>
    <w:uiPriority w:val="1"/>
    <w:qFormat/>
    <w:rsid w:val="00013A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Sumilo (Institute of Applied Health Research)</dc:creator>
  <cp:keywords/>
  <dc:description/>
  <cp:lastModifiedBy>Helen Nolan</cp:lastModifiedBy>
  <cp:revision>2</cp:revision>
  <dcterms:created xsi:type="dcterms:W3CDTF">2021-05-13T14:42:00Z</dcterms:created>
  <dcterms:modified xsi:type="dcterms:W3CDTF">2021-05-13T14:42:00Z</dcterms:modified>
</cp:coreProperties>
</file>