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C8E" w:rsidRDefault="00BD128B">
      <w:pPr>
        <w:rPr>
          <w:b/>
          <w:u w:val="single"/>
        </w:rPr>
      </w:pPr>
      <w:r w:rsidRPr="00BD128B">
        <w:rPr>
          <w:b/>
          <w:u w:val="single"/>
        </w:rPr>
        <w:t>Supplementary material 3 – Analysis of the experiments</w:t>
      </w:r>
    </w:p>
    <w:p w:rsidR="00BD128B" w:rsidRDefault="00BD128B">
      <w:pPr>
        <w:rPr>
          <w:b/>
          <w:u w:val="single"/>
        </w:rPr>
      </w:pPr>
    </w:p>
    <w:p w:rsidR="00BD128B" w:rsidRPr="003F5800" w:rsidRDefault="00BD128B" w:rsidP="00BD128B">
      <w:pPr>
        <w:spacing w:after="0" w:line="360" w:lineRule="auto"/>
        <w:rPr>
          <w:b/>
        </w:rPr>
      </w:pPr>
      <w:r w:rsidRPr="003F5800">
        <w:rPr>
          <w:b/>
        </w:rPr>
        <w:t>Code for deriving posteriors in Experiment 2</w:t>
      </w:r>
    </w:p>
    <w:p w:rsidR="00BD128B" w:rsidRDefault="00BD128B" w:rsidP="00BD128B">
      <w:pPr>
        <w:spacing w:after="0" w:line="360" w:lineRule="auto"/>
      </w:pPr>
      <w:r>
        <w:t># priorn1, priorn2 =</w:t>
      </w:r>
      <w:r w:rsidRPr="008B3295">
        <w:t xml:space="preserve"> </w:t>
      </w:r>
      <w:r>
        <w:t>vague prior on the number of</w:t>
      </w:r>
      <w:r w:rsidRPr="008B3295">
        <w:t xml:space="preserve"> </w:t>
      </w:r>
      <w:r>
        <w:t>patients from subpopulations S1 and S2,</w:t>
      </w:r>
    </w:p>
    <w:p w:rsidR="00BD128B" w:rsidRDefault="00BD128B" w:rsidP="00BD128B">
      <w:pPr>
        <w:spacing w:after="0" w:line="360" w:lineRule="auto"/>
      </w:pPr>
      <w:r>
        <w:t># respectively, treated with the pill (provided to participants)</w:t>
      </w:r>
    </w:p>
    <w:p w:rsidR="00BD128B" w:rsidRDefault="00BD128B" w:rsidP="00BD128B">
      <w:pPr>
        <w:spacing w:after="0" w:line="360" w:lineRule="auto"/>
      </w:pPr>
      <w:r>
        <w:t># priors1, priors2 = vague prior on the number of patients from subpopulations S1 and S2,</w:t>
      </w:r>
    </w:p>
    <w:p w:rsidR="00BD128B" w:rsidRDefault="00BD128B" w:rsidP="00BD128B">
      <w:pPr>
        <w:spacing w:after="0" w:line="360" w:lineRule="auto"/>
      </w:pPr>
      <w:r>
        <w:t># respectively, whose symptoms resolved after treatment (provided to participants)</w:t>
      </w:r>
    </w:p>
    <w:p w:rsidR="00BD128B" w:rsidRDefault="00BD128B" w:rsidP="00BD128B">
      <w:pPr>
        <w:spacing w:after="0" w:line="360" w:lineRule="auto"/>
      </w:pPr>
      <w:r>
        <w:t># nsamp1, nsamp2 = number of patients from subpopulations S1 and S2, respectively, treated on</w:t>
      </w:r>
    </w:p>
    <w:p w:rsidR="00BD128B" w:rsidRDefault="00BD128B" w:rsidP="00BD128B">
      <w:pPr>
        <w:spacing w:after="0" w:line="360" w:lineRule="auto"/>
      </w:pPr>
      <w:r>
        <w:t># each clinic day (observed in the game)</w:t>
      </w:r>
    </w:p>
    <w:p w:rsidR="00BD128B" w:rsidRDefault="00BD128B" w:rsidP="00BD128B">
      <w:pPr>
        <w:spacing w:after="0" w:line="360" w:lineRule="auto"/>
      </w:pPr>
      <w:r>
        <w:t># cures1, cures2 = number of patients from subpopulations S1 and S2, respectively, whose</w:t>
      </w:r>
    </w:p>
    <w:p w:rsidR="00BD128B" w:rsidRDefault="00BD128B" w:rsidP="00BD128B">
      <w:pPr>
        <w:spacing w:after="0" w:line="360" w:lineRule="auto"/>
      </w:pPr>
      <w:r>
        <w:t># symptoms resolved after treatment, on each clinic day (observed in the game)</w:t>
      </w:r>
    </w:p>
    <w:p w:rsidR="00BD128B" w:rsidRDefault="00BD128B" w:rsidP="00BD128B">
      <w:pPr>
        <w:spacing w:after="0" w:line="360" w:lineRule="auto"/>
      </w:pPr>
      <w:r>
        <w:t>ps = proportion of observed patients who were from subpopulation S1</w:t>
      </w:r>
    </w:p>
    <w:p w:rsidR="00BD128B" w:rsidRDefault="00BD128B" w:rsidP="00BD128B">
      <w:pPr>
        <w:spacing w:after="0" w:line="360" w:lineRule="auto"/>
      </w:pPr>
      <w:r>
        <w:t>a1 &lt;- 0.5 + priors1 + sum(cures1)</w:t>
      </w:r>
    </w:p>
    <w:p w:rsidR="00BD128B" w:rsidRDefault="00BD128B" w:rsidP="00BD128B">
      <w:pPr>
        <w:spacing w:after="0" w:line="360" w:lineRule="auto"/>
      </w:pPr>
      <w:r>
        <w:t>a2 &lt;- 0.5 + priors2 + sum(nums(cures2)</w:t>
      </w:r>
    </w:p>
    <w:p w:rsidR="00BD128B" w:rsidRDefault="00BD128B" w:rsidP="00BD128B">
      <w:pPr>
        <w:spacing w:after="0" w:line="360" w:lineRule="auto"/>
      </w:pPr>
      <w:r>
        <w:t>as &lt;- 0.5 + sum(nsamp1)</w:t>
      </w:r>
    </w:p>
    <w:p w:rsidR="00BD128B" w:rsidRDefault="00BD128B" w:rsidP="00BD128B">
      <w:pPr>
        <w:spacing w:after="0" w:line="360" w:lineRule="auto"/>
      </w:pPr>
      <w:r>
        <w:t>b1 &lt;- 0.5 + sum(nsamp1) - priors1 + priorn1 - sum(cures1)</w:t>
      </w:r>
    </w:p>
    <w:p w:rsidR="00BD128B" w:rsidRDefault="00BD128B" w:rsidP="00BD128B">
      <w:pPr>
        <w:spacing w:after="0" w:line="360" w:lineRule="auto"/>
      </w:pPr>
      <w:r>
        <w:t>b2 &lt;- 0.5 + sum(nsamp2) - priors2 + priorn2 - sum(cures2)</w:t>
      </w:r>
    </w:p>
    <w:p w:rsidR="00BD128B" w:rsidRDefault="00BD128B" w:rsidP="00BD128B">
      <w:pPr>
        <w:spacing w:after="0" w:line="360" w:lineRule="auto"/>
      </w:pPr>
      <w:r>
        <w:t>bs &lt;- 0.5 + sum(nsamp2)</w:t>
      </w:r>
    </w:p>
    <w:p w:rsidR="00BD128B" w:rsidRDefault="00BD128B" w:rsidP="00BD128B">
      <w:pPr>
        <w:spacing w:after="0" w:line="360" w:lineRule="auto"/>
      </w:pPr>
      <w:r>
        <w:t xml:space="preserve">      </w:t>
      </w:r>
    </w:p>
    <w:p w:rsidR="00BD128B" w:rsidRDefault="00BD128B" w:rsidP="00BD128B">
      <w:pPr>
        <w:spacing w:after="0" w:line="360" w:lineRule="auto"/>
      </w:pPr>
      <w:r>
        <w:t>nsam &lt;- 100000</w:t>
      </w:r>
    </w:p>
    <w:p w:rsidR="00BD128B" w:rsidRDefault="00BD128B" w:rsidP="00BD128B">
      <w:pPr>
        <w:spacing w:after="0" w:line="360" w:lineRule="auto"/>
      </w:pPr>
      <w:r>
        <w:t>p1 &lt;- rbeta(nsam, a1, b1)</w:t>
      </w:r>
    </w:p>
    <w:p w:rsidR="00BD128B" w:rsidRDefault="00BD128B" w:rsidP="00BD128B">
      <w:pPr>
        <w:spacing w:after="0" w:line="360" w:lineRule="auto"/>
      </w:pPr>
      <w:r>
        <w:t>p2 &lt;- rbeta(nsam, a2, b2)</w:t>
      </w:r>
    </w:p>
    <w:p w:rsidR="00BD128B" w:rsidRDefault="00BD128B" w:rsidP="00BD128B">
      <w:pPr>
        <w:spacing w:after="0" w:line="360" w:lineRule="auto"/>
      </w:pPr>
      <w:r>
        <w:t>ps &lt;- rbeta(nsam, as, bs)</w:t>
      </w:r>
    </w:p>
    <w:p w:rsidR="00BD128B" w:rsidRDefault="00BD128B" w:rsidP="00BD128B">
      <w:pPr>
        <w:spacing w:after="0" w:line="360" w:lineRule="auto"/>
      </w:pPr>
      <w:r>
        <w:t>pel1 &lt;- p1*ps + p2*(1 - ps) # posterior without extrapolation</w:t>
      </w:r>
    </w:p>
    <w:p w:rsidR="00BD128B" w:rsidRDefault="00BD128B" w:rsidP="00BD128B">
      <w:pPr>
        <w:spacing w:after="0" w:line="360" w:lineRule="auto"/>
      </w:pPr>
      <w:r>
        <w:t>pel2 &lt;- p1*0.5 + p2*0.5      # posterior</w:t>
      </w:r>
      <w:r w:rsidRPr="008C5951">
        <w:t xml:space="preserve"> </w:t>
      </w:r>
      <w:r>
        <w:t>with extrapolation</w:t>
      </w:r>
    </w:p>
    <w:p w:rsidR="00BD128B" w:rsidRDefault="00BD128B" w:rsidP="00BD128B">
      <w:pPr>
        <w:spacing w:after="0" w:line="360" w:lineRule="auto"/>
      </w:pPr>
      <w:r>
        <w:br w:type="page"/>
      </w:r>
    </w:p>
    <w:p w:rsidR="00BD128B" w:rsidRDefault="00BD128B" w:rsidP="00BD128B">
      <w:pPr>
        <w:spacing w:after="0"/>
        <w:sectPr w:rsidR="00BD128B" w:rsidSect="00A32259">
          <w:footerReference w:type="default" r:id="rId7"/>
          <w:pgSz w:w="11906" w:h="16838"/>
          <w:pgMar w:top="1440" w:right="1440" w:bottom="1440" w:left="1440" w:header="709" w:footer="709" w:gutter="0"/>
          <w:cols w:space="708"/>
          <w:docGrid w:linePitch="360"/>
        </w:sectPr>
      </w:pPr>
    </w:p>
    <w:p w:rsidR="00BD128B" w:rsidRPr="003F5800" w:rsidRDefault="00F77873" w:rsidP="00BD128B">
      <w:pPr>
        <w:rPr>
          <w:b/>
        </w:rPr>
      </w:pPr>
      <w:r>
        <w:rPr>
          <w:b/>
        </w:rPr>
        <w:lastRenderedPageBreak/>
        <w:t xml:space="preserve">Table 1A: </w:t>
      </w:r>
      <w:r w:rsidR="00BD128B" w:rsidRPr="003F5800">
        <w:rPr>
          <w:b/>
        </w:rPr>
        <w:t xml:space="preserve">Sample description </w:t>
      </w:r>
    </w:p>
    <w:tbl>
      <w:tblPr>
        <w:tblW w:w="14466" w:type="dxa"/>
        <w:tblCellMar>
          <w:left w:w="0" w:type="dxa"/>
          <w:right w:w="0" w:type="dxa"/>
        </w:tblCellMar>
        <w:tblLook w:val="0420" w:firstRow="1" w:lastRow="0" w:firstColumn="0" w:lastColumn="0" w:noHBand="0" w:noVBand="1"/>
      </w:tblPr>
      <w:tblGrid>
        <w:gridCol w:w="1192"/>
        <w:gridCol w:w="735"/>
        <w:gridCol w:w="722"/>
        <w:gridCol w:w="665"/>
        <w:gridCol w:w="664"/>
        <w:gridCol w:w="722"/>
        <w:gridCol w:w="783"/>
        <w:gridCol w:w="778"/>
        <w:gridCol w:w="716"/>
        <w:gridCol w:w="769"/>
        <w:gridCol w:w="769"/>
        <w:gridCol w:w="769"/>
        <w:gridCol w:w="716"/>
        <w:gridCol w:w="846"/>
        <w:gridCol w:w="722"/>
        <w:gridCol w:w="722"/>
        <w:gridCol w:w="722"/>
        <w:gridCol w:w="727"/>
        <w:gridCol w:w="727"/>
      </w:tblGrid>
      <w:tr w:rsidR="00BD128B" w:rsidRPr="00952BD9" w:rsidTr="00435F46">
        <w:trPr>
          <w:trHeight w:val="648"/>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128B" w:rsidRPr="00952BD9" w:rsidRDefault="00BD128B" w:rsidP="00435F46">
            <w:pPr>
              <w:spacing w:after="0" w:line="240" w:lineRule="auto"/>
              <w:rPr>
                <w:rFonts w:ascii="Times New Roman" w:eastAsia="Times New Roman" w:hAnsi="Times New Roman" w:cs="Times New Roman"/>
                <w:sz w:val="24"/>
                <w:szCs w:val="24"/>
                <w:lang w:eastAsia="en-GB"/>
              </w:rPr>
            </w:pPr>
          </w:p>
        </w:tc>
        <w:tc>
          <w:tcPr>
            <w:tcW w:w="7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N</w:t>
            </w:r>
          </w:p>
        </w:tc>
        <w:tc>
          <w:tcPr>
            <w:tcW w:w="7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Mean age (sd)</w:t>
            </w:r>
          </w:p>
        </w:tc>
        <w:tc>
          <w:tcPr>
            <w:tcW w:w="6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Male (%)</w:t>
            </w:r>
          </w:p>
        </w:tc>
        <w:tc>
          <w:tcPr>
            <w:tcW w:w="6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UG (%)</w:t>
            </w:r>
          </w:p>
        </w:tc>
        <w:tc>
          <w:tcPr>
            <w:tcW w:w="7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Year of study</w:t>
            </w:r>
          </w:p>
        </w:tc>
        <w:tc>
          <w:tcPr>
            <w:tcW w:w="15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Percentage with qualifications in quantitative subjects (n)</w:t>
            </w:r>
          </w:p>
        </w:tc>
        <w:tc>
          <w:tcPr>
            <w:tcW w:w="3764"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Percentage confident in using probabilities (n)</w:t>
            </w:r>
          </w:p>
        </w:tc>
        <w:tc>
          <w:tcPr>
            <w:tcW w:w="851" w:type="dxa"/>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BNT score,</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 xml:space="preserve"> out of 7 (sd)</w:t>
            </w:r>
          </w:p>
        </w:tc>
        <w:tc>
          <w:tcPr>
            <w:tcW w:w="3626" w:type="dxa"/>
            <w:gridSpan w:val="5"/>
            <w:tcBorders>
              <w:top w:val="single" w:sz="8" w:space="0" w:color="000000"/>
              <w:left w:val="single" w:sz="4" w:space="0" w:color="auto"/>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Score on Scott and Bruce’s Decision Style Inventory,</w:t>
            </w:r>
            <w:r>
              <w:rPr>
                <w:rFonts w:ascii="Arial" w:eastAsia="Times New Roman" w:hAnsi="Arial" w:cs="Arial"/>
                <w:sz w:val="36"/>
                <w:szCs w:val="36"/>
                <w:lang w:eastAsia="en-GB"/>
              </w:rPr>
              <w:t xml:space="preserve"> </w:t>
            </w:r>
            <w:r w:rsidRPr="00952BD9">
              <w:rPr>
                <w:rFonts w:ascii="Calibri" w:eastAsia="Times New Roman" w:hAnsi="Calibri" w:cs="Calibri"/>
                <w:color w:val="000000"/>
                <w:kern w:val="24"/>
                <w:sz w:val="20"/>
                <w:szCs w:val="20"/>
                <w:lang w:eastAsia="en-GB"/>
              </w:rPr>
              <w:t>out of 5 (sd)</w:t>
            </w:r>
          </w:p>
        </w:tc>
      </w:tr>
      <w:tr w:rsidR="00BD128B" w:rsidRPr="00952BD9" w:rsidTr="00435F46">
        <w:trPr>
          <w:trHeight w:val="403"/>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D128B" w:rsidRPr="00952BD9" w:rsidRDefault="00BD128B" w:rsidP="00435F46">
            <w:pPr>
              <w:spacing w:after="0" w:line="240" w:lineRule="auto"/>
              <w:rPr>
                <w:rFonts w:ascii="Times New Roman" w:eastAsia="Times New Roman" w:hAnsi="Times New Roman" w:cs="Times New Roman"/>
                <w:sz w:val="24"/>
                <w:szCs w:val="24"/>
                <w:lang w:eastAsia="en-GB"/>
              </w:rPr>
            </w:pPr>
          </w:p>
        </w:tc>
        <w:tc>
          <w:tcPr>
            <w:tcW w:w="737" w:type="dxa"/>
            <w:vMerge/>
            <w:tcBorders>
              <w:top w:val="single" w:sz="8" w:space="0" w:color="000000"/>
              <w:left w:val="single" w:sz="8" w:space="0" w:color="000000"/>
              <w:bottom w:val="single" w:sz="8" w:space="0" w:color="000000"/>
              <w:right w:val="single" w:sz="8" w:space="0" w:color="000000"/>
            </w:tcBorders>
            <w:vAlign w:val="center"/>
            <w:hideMark/>
          </w:tcPr>
          <w:p w:rsidR="00BD128B" w:rsidRPr="00952BD9" w:rsidRDefault="00BD128B" w:rsidP="00435F46">
            <w:pPr>
              <w:spacing w:after="0" w:line="240" w:lineRule="auto"/>
              <w:rPr>
                <w:rFonts w:ascii="Arial" w:eastAsia="Times New Roman" w:hAnsi="Arial" w:cs="Arial"/>
                <w:sz w:val="36"/>
                <w:szCs w:val="36"/>
                <w:lang w:eastAsia="en-GB"/>
              </w:rPr>
            </w:pPr>
          </w:p>
        </w:tc>
        <w:tc>
          <w:tcPr>
            <w:tcW w:w="725" w:type="dxa"/>
            <w:vMerge/>
            <w:tcBorders>
              <w:top w:val="single" w:sz="8" w:space="0" w:color="000000"/>
              <w:left w:val="single" w:sz="8" w:space="0" w:color="000000"/>
              <w:bottom w:val="single" w:sz="8" w:space="0" w:color="000000"/>
              <w:right w:val="single" w:sz="8" w:space="0" w:color="000000"/>
            </w:tcBorders>
            <w:vAlign w:val="center"/>
            <w:hideMark/>
          </w:tcPr>
          <w:p w:rsidR="00BD128B" w:rsidRPr="00952BD9" w:rsidRDefault="00BD128B" w:rsidP="00435F46">
            <w:pPr>
              <w:spacing w:after="0" w:line="240" w:lineRule="auto"/>
              <w:rPr>
                <w:rFonts w:ascii="Arial" w:eastAsia="Times New Roman" w:hAnsi="Arial" w:cs="Arial"/>
                <w:sz w:val="36"/>
                <w:szCs w:val="36"/>
                <w:lang w:eastAsia="en-GB"/>
              </w:rPr>
            </w:pPr>
          </w:p>
        </w:tc>
        <w:tc>
          <w:tcPr>
            <w:tcW w:w="668" w:type="dxa"/>
            <w:vMerge/>
            <w:tcBorders>
              <w:top w:val="single" w:sz="8" w:space="0" w:color="000000"/>
              <w:left w:val="single" w:sz="8" w:space="0" w:color="000000"/>
              <w:bottom w:val="single" w:sz="8" w:space="0" w:color="000000"/>
              <w:right w:val="single" w:sz="8" w:space="0" w:color="000000"/>
            </w:tcBorders>
            <w:vAlign w:val="center"/>
            <w:hideMark/>
          </w:tcPr>
          <w:p w:rsidR="00BD128B" w:rsidRPr="00952BD9" w:rsidRDefault="00BD128B" w:rsidP="00435F46">
            <w:pPr>
              <w:spacing w:after="0" w:line="240" w:lineRule="auto"/>
              <w:rPr>
                <w:rFonts w:ascii="Arial" w:eastAsia="Times New Roman" w:hAnsi="Arial" w:cs="Arial"/>
                <w:sz w:val="36"/>
                <w:szCs w:val="36"/>
                <w:lang w:eastAsia="en-GB"/>
              </w:rPr>
            </w:pPr>
          </w:p>
        </w:tc>
        <w:tc>
          <w:tcPr>
            <w:tcW w:w="668" w:type="dxa"/>
            <w:vMerge/>
            <w:tcBorders>
              <w:top w:val="single" w:sz="8" w:space="0" w:color="000000"/>
              <w:left w:val="single" w:sz="8" w:space="0" w:color="000000"/>
              <w:bottom w:val="single" w:sz="8" w:space="0" w:color="000000"/>
              <w:right w:val="single" w:sz="8" w:space="0" w:color="000000"/>
            </w:tcBorders>
            <w:vAlign w:val="center"/>
            <w:hideMark/>
          </w:tcPr>
          <w:p w:rsidR="00BD128B" w:rsidRPr="00952BD9" w:rsidRDefault="00BD128B" w:rsidP="00435F46">
            <w:pPr>
              <w:spacing w:after="0" w:line="240" w:lineRule="auto"/>
              <w:rPr>
                <w:rFonts w:ascii="Arial" w:eastAsia="Times New Roman" w:hAnsi="Arial" w:cs="Arial"/>
                <w:sz w:val="36"/>
                <w:szCs w:val="36"/>
                <w:lang w:eastAsia="en-GB"/>
              </w:rPr>
            </w:pPr>
          </w:p>
        </w:tc>
        <w:tc>
          <w:tcPr>
            <w:tcW w:w="725" w:type="dxa"/>
            <w:vMerge/>
            <w:tcBorders>
              <w:top w:val="single" w:sz="8" w:space="0" w:color="000000"/>
              <w:left w:val="single" w:sz="8" w:space="0" w:color="000000"/>
              <w:bottom w:val="single" w:sz="8" w:space="0" w:color="000000"/>
              <w:right w:val="single" w:sz="8" w:space="0" w:color="000000"/>
            </w:tcBorders>
            <w:vAlign w:val="center"/>
            <w:hideMark/>
          </w:tcPr>
          <w:p w:rsidR="00BD128B" w:rsidRPr="00952BD9" w:rsidRDefault="00BD128B" w:rsidP="00435F46">
            <w:pPr>
              <w:spacing w:after="0" w:line="240" w:lineRule="auto"/>
              <w:rPr>
                <w:rFonts w:ascii="Arial" w:eastAsia="Times New Roman" w:hAnsi="Arial" w:cs="Arial"/>
                <w:sz w:val="36"/>
                <w:szCs w:val="36"/>
                <w:lang w:eastAsia="en-GB"/>
              </w:rPr>
            </w:pP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A level</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AS level</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w:t>
            </w:r>
          </w:p>
        </w:tc>
        <w:tc>
          <w:tcPr>
            <w:tcW w:w="7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w:t>
            </w:r>
          </w:p>
        </w:tc>
        <w:tc>
          <w:tcPr>
            <w:tcW w:w="851" w:type="dxa"/>
            <w:vMerge/>
            <w:tcBorders>
              <w:left w:val="single" w:sz="4" w:space="0" w:color="auto"/>
              <w:bottom w:val="single" w:sz="4" w:space="0" w:color="auto"/>
              <w:right w:val="single" w:sz="4" w:space="0" w:color="auto"/>
            </w:tcBorders>
            <w:vAlign w:val="center"/>
            <w:hideMark/>
          </w:tcPr>
          <w:p w:rsidR="00BD128B" w:rsidRPr="00952BD9" w:rsidRDefault="00BD128B" w:rsidP="00435F46">
            <w:pPr>
              <w:spacing w:after="0" w:line="240" w:lineRule="auto"/>
              <w:rPr>
                <w:rFonts w:ascii="Arial" w:eastAsia="Times New Roman" w:hAnsi="Arial" w:cs="Arial"/>
                <w:sz w:val="36"/>
                <w:szCs w:val="36"/>
                <w:lang w:eastAsia="en-GB"/>
              </w:rPr>
            </w:pPr>
          </w:p>
        </w:tc>
        <w:tc>
          <w:tcPr>
            <w:tcW w:w="725" w:type="dxa"/>
            <w:tcBorders>
              <w:top w:val="single" w:sz="8" w:space="0" w:color="000000"/>
              <w:left w:val="single" w:sz="4" w:space="0" w:color="auto"/>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R</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I</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D</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A</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S</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Nursing</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18</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23.1</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(7.3)</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33.3</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(6)</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83.3</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1.9</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(0.8)</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11.1 (2)</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5.6 (1)</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33.3 (6)</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38.9 (7)</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16.7 (3)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5.6 (1)</w:t>
            </w:r>
          </w:p>
        </w:tc>
        <w:tc>
          <w:tcPr>
            <w:tcW w:w="851"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3.1 (1.6)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 (0.6)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3.7 (0.5)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3.7 (1)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2.7 (0.9)</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2.7 (0.9)</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Midwifery</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11</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(15.3%)</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21.5</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(5.6)</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100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2.1</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18.2 (2)</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45.5 (5)</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18.2 (2)</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18.2 (2)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18.2 (2)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3.5 (1.4)</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3.9 (0.6)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3.5 (0.5)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3.4 (1)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2.4 (1.1)</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2.6 (0.8)</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Medicine</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24</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(33.3%)</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20.2</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8.3</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91.7</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(22)</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1.2</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(0.8)</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58.3 (14)</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12.5 (3)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45.8 (11)</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25 (6)</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25 (6)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4.2 (1)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 (1.6)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4.2 (0.4)</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3.5 (0.6)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3.8 (0.6)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2.3 (0.9)</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2.4 (0.8)</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MSc in HE</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6</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(8.3%)</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26.3</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(3.5)</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33.3</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16.7 (1)</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66.7 (4)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16.7 (1)</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50 (3)</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33.3 (2)</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3.8 (1.2)</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4.4 (0.5)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3.2 (0.8)</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 (0.6)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2.4 (1)</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2.8 (0.7)</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MSc in HS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(4.2%)</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27</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(7.2)</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33.3 (1)</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100 (3)</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 (2.5)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4.1 (1)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3.2 (0.8)</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4.6 (0.7)</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2.7 (2)</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2.1 (0.3)</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Psychology</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(1.4%)</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(N</w:t>
            </w:r>
            <w:r>
              <w:rPr>
                <w:rFonts w:ascii="Calibri" w:eastAsia="Times New Roman" w:hAnsi="Calibri" w:cs="Calibri"/>
                <w:color w:val="000000"/>
                <w:kern w:val="24"/>
                <w:sz w:val="20"/>
                <w:szCs w:val="20"/>
                <w:lang w:eastAsia="en-GB"/>
              </w:rPr>
              <w:t>/</w:t>
            </w:r>
            <w:r w:rsidRPr="00952BD9">
              <w:rPr>
                <w:rFonts w:ascii="Calibri" w:eastAsia="Times New Roman" w:hAnsi="Calibri" w:cs="Calibri"/>
                <w:color w:val="000000"/>
                <w:kern w:val="24"/>
                <w:sz w:val="20"/>
                <w:szCs w:val="20"/>
                <w:lang w:eastAsia="en-GB"/>
              </w:rPr>
              <w:t>A)</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100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(N</w:t>
            </w:r>
            <w:r>
              <w:rPr>
                <w:rFonts w:ascii="Calibri" w:eastAsia="Times New Roman" w:hAnsi="Calibri" w:cs="Calibri"/>
                <w:color w:val="000000"/>
                <w:kern w:val="24"/>
                <w:sz w:val="20"/>
                <w:szCs w:val="20"/>
                <w:lang w:eastAsia="en-GB"/>
              </w:rPr>
              <w:t>/</w:t>
            </w:r>
            <w:r w:rsidRPr="00952BD9">
              <w:rPr>
                <w:rFonts w:ascii="Calibri" w:eastAsia="Times New Roman" w:hAnsi="Calibri" w:cs="Calibri"/>
                <w:color w:val="000000"/>
                <w:kern w:val="24"/>
                <w:sz w:val="20"/>
                <w:szCs w:val="20"/>
                <w:lang w:eastAsia="en-GB"/>
              </w:rPr>
              <w:t>A)</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100 (1)</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100 (1)</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 (N/A)</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 (N/A)</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 (N/A)</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 (N/A)</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2.8</w:t>
            </w:r>
            <w:r w:rsidRPr="00952BD9">
              <w:rPr>
                <w:rFonts w:ascii="Calibri" w:eastAsia="Times New Roman" w:hAnsi="Calibri" w:cs="Calibri"/>
                <w:color w:val="000000"/>
                <w:kern w:val="24"/>
                <w:sz w:val="20"/>
                <w:szCs w:val="20"/>
                <w:lang w:eastAsia="en-GB"/>
              </w:rPr>
              <w:t>(N/A)</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1.6</w:t>
            </w:r>
            <w:r w:rsidRPr="00952BD9">
              <w:rPr>
                <w:rFonts w:ascii="Calibri" w:eastAsia="Times New Roman" w:hAnsi="Calibri" w:cs="Calibri"/>
                <w:color w:val="000000"/>
                <w:kern w:val="24"/>
                <w:sz w:val="20"/>
                <w:szCs w:val="20"/>
                <w:lang w:eastAsia="en-GB"/>
              </w:rPr>
              <w:t>(N/A)</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Other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9</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(12.5%)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23.2</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(6.7)</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44.4</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100</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(9)</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1.8</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(0.7)</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77.8 (7)</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11.1 (1)</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44.4 (4)</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33.3 (3)</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11.1 (1)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 (0)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4.4 (1.5)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4.1 (0.5)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3.5 (0.8)</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 (0.6)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2.5 (1)</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2.5 (0.6)</w:t>
            </w:r>
          </w:p>
        </w:tc>
      </w:tr>
      <w:tr w:rsidR="00BD128B" w:rsidRPr="00952BD9" w:rsidTr="00435F46">
        <w:trPr>
          <w:trHeight w:val="51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952BD9" w:rsidRDefault="00BD128B" w:rsidP="00435F46">
            <w:pPr>
              <w:spacing w:after="0" w:line="240" w:lineRule="auto"/>
              <w:jc w:val="center"/>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Total</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72</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(100%)</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22.3</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(5.7)</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19.4</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(14)</w:t>
            </w:r>
          </w:p>
        </w:tc>
        <w:tc>
          <w:tcPr>
            <w:tcW w:w="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80.6</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(58)</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1.6</w:t>
            </w:r>
          </w:p>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(0.8)</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38.9 (28)</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9.7 (7)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4.2 (3)</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45.8 (33)</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27.8 (20)</w:t>
            </w:r>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16.7 (12)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5.6 (4)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3.7 (1.6)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4.1 (0.5)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3.5 (0.6)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3.7 (0.8)</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2.5 (1)</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52BD9" w:rsidRDefault="00BD128B" w:rsidP="00435F46">
            <w:pPr>
              <w:spacing w:after="0" w:line="240" w:lineRule="auto"/>
              <w:jc w:val="center"/>
              <w:textAlignment w:val="bottom"/>
              <w:rPr>
                <w:rFonts w:ascii="Arial" w:eastAsia="Times New Roman" w:hAnsi="Arial" w:cs="Arial"/>
                <w:sz w:val="36"/>
                <w:szCs w:val="36"/>
                <w:lang w:eastAsia="en-GB"/>
              </w:rPr>
            </w:pPr>
            <w:r w:rsidRPr="00952BD9">
              <w:rPr>
                <w:rFonts w:ascii="Calibri" w:eastAsia="Times New Roman" w:hAnsi="Calibri" w:cs="Calibri"/>
                <w:color w:val="000000"/>
                <w:kern w:val="24"/>
                <w:sz w:val="20"/>
                <w:szCs w:val="20"/>
                <w:lang w:eastAsia="en-GB"/>
              </w:rPr>
              <w:t>2.5 (0.8)</w:t>
            </w:r>
          </w:p>
        </w:tc>
      </w:tr>
    </w:tbl>
    <w:p w:rsidR="00BD128B" w:rsidRPr="00156A9C" w:rsidRDefault="00BD128B" w:rsidP="00BD128B">
      <w:pPr>
        <w:spacing w:after="120" w:line="240" w:lineRule="auto"/>
        <w:rPr>
          <w:sz w:val="20"/>
          <w:szCs w:val="20"/>
        </w:rPr>
      </w:pPr>
      <w:r w:rsidRPr="00156A9C">
        <w:rPr>
          <w:sz w:val="20"/>
          <w:szCs w:val="20"/>
        </w:rPr>
        <w:t>HE=health economics, HS= health sciences. Students in health economics were only selected if their previous degree was healthcare related (medicine, pharmacy or dentistry). Other includes law, social policy, history, finance, mathematics, physics and economics</w:t>
      </w:r>
    </w:p>
    <w:p w:rsidR="00BD128B" w:rsidRPr="00156A9C" w:rsidRDefault="00BD128B" w:rsidP="00BD128B">
      <w:pPr>
        <w:spacing w:after="120" w:line="240" w:lineRule="auto"/>
        <w:rPr>
          <w:sz w:val="20"/>
          <w:szCs w:val="20"/>
        </w:rPr>
      </w:pPr>
      <w:r w:rsidRPr="00156A9C">
        <w:rPr>
          <w:sz w:val="20"/>
          <w:szCs w:val="20"/>
        </w:rPr>
        <w:t>1=very confident; 2=somewhat confident; 3=neither confident nor unconfident; 4=somewhat unconfident; 5=very unconfident.</w:t>
      </w:r>
    </w:p>
    <w:p w:rsidR="00BD128B" w:rsidRPr="00156A9C" w:rsidRDefault="00BD128B" w:rsidP="00BD128B">
      <w:pPr>
        <w:spacing w:after="120" w:line="240" w:lineRule="auto"/>
        <w:rPr>
          <w:sz w:val="20"/>
          <w:szCs w:val="20"/>
        </w:rPr>
      </w:pPr>
      <w:r w:rsidRPr="00156A9C">
        <w:rPr>
          <w:sz w:val="20"/>
          <w:szCs w:val="20"/>
        </w:rPr>
        <w:t xml:space="preserve">R=rational; I=intuitive; D=dependent; A=avoidant; S=spontaneous. </w:t>
      </w:r>
      <w:r w:rsidRPr="00156A9C">
        <w:rPr>
          <w:sz w:val="20"/>
          <w:szCs w:val="20"/>
        </w:rPr>
        <w:br w:type="page"/>
      </w:r>
    </w:p>
    <w:p w:rsidR="00BD128B" w:rsidRDefault="00BD128B" w:rsidP="00BD128B">
      <w:pPr>
        <w:rPr>
          <w:b/>
        </w:rPr>
      </w:pPr>
      <w:bookmarkStart w:id="0" w:name="_Ref532981282"/>
      <w:bookmarkStart w:id="1" w:name="_Ref796176"/>
      <w:r w:rsidRPr="003F5800">
        <w:rPr>
          <w:b/>
        </w:rPr>
        <w:lastRenderedPageBreak/>
        <w:t>Further analyses for experiment 1</w:t>
      </w:r>
    </w:p>
    <w:p w:rsidR="00BD128B" w:rsidRPr="0077651D" w:rsidRDefault="00BD128B" w:rsidP="00BD128B">
      <w:pPr>
        <w:rPr>
          <w:b/>
        </w:rPr>
      </w:pPr>
      <w:bookmarkStart w:id="2" w:name="_Toc4781160"/>
      <w:r w:rsidRPr="0077651D">
        <w:rPr>
          <w:b/>
        </w:rPr>
        <w:t xml:space="preserve">Figure </w:t>
      </w:r>
      <w:bookmarkEnd w:id="0"/>
      <w:r>
        <w:rPr>
          <w:b/>
        </w:rPr>
        <w:t>1</w:t>
      </w:r>
      <w:r w:rsidRPr="0077651D">
        <w:rPr>
          <w:b/>
        </w:rPr>
        <w:t>A. Distribution of bias, uncertainty and KL scores in Experiment 1. (SDR= SD elicited / SD true)</w:t>
      </w:r>
      <w:bookmarkEnd w:id="2"/>
    </w:p>
    <w:tbl>
      <w:tblPr>
        <w:tblStyle w:val="TableGrid"/>
        <w:tblW w:w="0" w:type="auto"/>
        <w:tblLook w:val="04A0" w:firstRow="1" w:lastRow="0" w:firstColumn="1" w:lastColumn="0" w:noHBand="0" w:noVBand="1"/>
      </w:tblPr>
      <w:tblGrid>
        <w:gridCol w:w="6516"/>
        <w:gridCol w:w="869"/>
        <w:gridCol w:w="6379"/>
      </w:tblGrid>
      <w:tr w:rsidR="00BD128B" w:rsidRPr="003B6C07" w:rsidTr="00435F46">
        <w:trPr>
          <w:trHeight w:val="3912"/>
        </w:trPr>
        <w:tc>
          <w:tcPr>
            <w:tcW w:w="6516" w:type="dxa"/>
            <w:vAlign w:val="bottom"/>
          </w:tcPr>
          <w:p w:rsidR="00BD128B" w:rsidRPr="003B6C07" w:rsidRDefault="00BD128B" w:rsidP="00435F46">
            <w:pPr>
              <w:jc w:val="center"/>
              <w:rPr>
                <w:rFonts w:cstheme="minorHAnsi"/>
              </w:rPr>
            </w:pPr>
            <w:r w:rsidRPr="003B6C07">
              <w:rPr>
                <w:rFonts w:cstheme="minorHAnsi"/>
                <w:noProof/>
                <w:lang w:eastAsia="en-GB"/>
              </w:rPr>
              <w:drawing>
                <wp:inline distT="0" distB="0" distL="0" distR="0" wp14:anchorId="37BC71AE" wp14:editId="5361F421">
                  <wp:extent cx="2028825" cy="25146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_hist_bias.jpg"/>
                          <pic:cNvPicPr/>
                        </pic:nvPicPr>
                        <pic:blipFill>
                          <a:blip r:embed="rId8">
                            <a:extLst>
                              <a:ext uri="{28A0092B-C50C-407E-A947-70E740481C1C}">
                                <a14:useLocalDpi xmlns:a14="http://schemas.microsoft.com/office/drawing/2010/main" val="0"/>
                              </a:ext>
                            </a:extLst>
                          </a:blip>
                          <a:stretch>
                            <a:fillRect/>
                          </a:stretch>
                        </pic:blipFill>
                        <pic:spPr>
                          <a:xfrm>
                            <a:off x="0" y="0"/>
                            <a:ext cx="2028825" cy="2514600"/>
                          </a:xfrm>
                          <a:prstGeom prst="rect">
                            <a:avLst/>
                          </a:prstGeom>
                        </pic:spPr>
                      </pic:pic>
                    </a:graphicData>
                  </a:graphic>
                </wp:inline>
              </w:drawing>
            </w:r>
            <w:r w:rsidRPr="003B6C07">
              <w:rPr>
                <w:rFonts w:cstheme="minorHAnsi"/>
                <w:noProof/>
                <w:lang w:eastAsia="en-GB"/>
              </w:rPr>
              <w:drawing>
                <wp:inline distT="0" distB="0" distL="0" distR="0" wp14:anchorId="6FDF809C" wp14:editId="6C55CCB7">
                  <wp:extent cx="1838325" cy="245745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_hist_bias_abs.jpg"/>
                          <pic:cNvPicPr/>
                        </pic:nvPicPr>
                        <pic:blipFill>
                          <a:blip r:embed="rId9">
                            <a:extLst>
                              <a:ext uri="{28A0092B-C50C-407E-A947-70E740481C1C}">
                                <a14:useLocalDpi xmlns:a14="http://schemas.microsoft.com/office/drawing/2010/main" val="0"/>
                              </a:ext>
                            </a:extLst>
                          </a:blip>
                          <a:stretch>
                            <a:fillRect/>
                          </a:stretch>
                        </pic:blipFill>
                        <pic:spPr>
                          <a:xfrm>
                            <a:off x="0" y="0"/>
                            <a:ext cx="1838325" cy="2457450"/>
                          </a:xfrm>
                          <a:prstGeom prst="rect">
                            <a:avLst/>
                          </a:prstGeom>
                        </pic:spPr>
                      </pic:pic>
                    </a:graphicData>
                  </a:graphic>
                </wp:inline>
              </w:drawing>
            </w:r>
          </w:p>
        </w:tc>
        <w:tc>
          <w:tcPr>
            <w:tcW w:w="850" w:type="dxa"/>
            <w:tcBorders>
              <w:bottom w:val="single" w:sz="4" w:space="0" w:color="auto"/>
              <w:right w:val="nil"/>
            </w:tcBorders>
            <w:vAlign w:val="center"/>
          </w:tcPr>
          <w:p w:rsidR="00BD128B" w:rsidRPr="003B6C07" w:rsidRDefault="00BD128B" w:rsidP="00435F46">
            <w:pPr>
              <w:jc w:val="center"/>
              <w:rPr>
                <w:rFonts w:cstheme="minorHAnsi"/>
              </w:rPr>
            </w:pPr>
            <w:r w:rsidRPr="003B6C07">
              <w:rPr>
                <w:rFonts w:cstheme="minorHAnsi"/>
              </w:rPr>
              <w:t>SD</w:t>
            </w:r>
          </w:p>
          <w:p w:rsidR="00BD128B" w:rsidRPr="003B6C07" w:rsidRDefault="00BD128B" w:rsidP="00435F46">
            <w:pPr>
              <w:jc w:val="center"/>
              <w:rPr>
                <w:rFonts w:cstheme="minorHAnsi"/>
              </w:rPr>
            </w:pPr>
            <w:r w:rsidRPr="003B6C07">
              <w:rPr>
                <w:rFonts w:cstheme="minorHAnsi"/>
              </w:rPr>
              <w:t>Ratio</w:t>
            </w:r>
          </w:p>
          <w:p w:rsidR="00BD128B" w:rsidRPr="003B6C07" w:rsidRDefault="00BD128B" w:rsidP="00435F46">
            <w:pPr>
              <w:jc w:val="center"/>
              <w:rPr>
                <w:rFonts w:cstheme="minorHAnsi"/>
              </w:rPr>
            </w:pPr>
            <w:r w:rsidRPr="003B6C07">
              <w:rPr>
                <w:rFonts w:cstheme="minorHAnsi"/>
              </w:rPr>
              <w:t>(SD elicited / SD true)</w:t>
            </w:r>
          </w:p>
        </w:tc>
        <w:tc>
          <w:tcPr>
            <w:tcW w:w="6379" w:type="dxa"/>
            <w:tcBorders>
              <w:left w:val="nil"/>
              <w:bottom w:val="single" w:sz="4" w:space="0" w:color="auto"/>
            </w:tcBorders>
            <w:vAlign w:val="center"/>
          </w:tcPr>
          <w:p w:rsidR="00BD128B" w:rsidRPr="003B6C07" w:rsidRDefault="00BD128B" w:rsidP="00435F46">
            <w:pPr>
              <w:jc w:val="center"/>
              <w:rPr>
                <w:rFonts w:cstheme="minorHAnsi"/>
                <w:b/>
              </w:rPr>
            </w:pPr>
            <w:r w:rsidRPr="003B6C07">
              <w:rPr>
                <w:rFonts w:cstheme="minorHAnsi"/>
                <w:b/>
              </w:rPr>
              <w:t>High precision                                Low precision</w:t>
            </w:r>
          </w:p>
          <w:p w:rsidR="00BD128B" w:rsidRPr="003B6C07" w:rsidRDefault="00BD128B" w:rsidP="00435F46">
            <w:pPr>
              <w:jc w:val="center"/>
              <w:rPr>
                <w:rFonts w:cstheme="minorHAnsi"/>
              </w:rPr>
            </w:pPr>
            <w:r w:rsidRPr="003B6C07">
              <w:rPr>
                <w:rFonts w:cstheme="minorHAnsi"/>
                <w:noProof/>
                <w:lang w:eastAsia="en-GB"/>
              </w:rPr>
              <w:drawing>
                <wp:inline distT="0" distB="0" distL="0" distR="0" wp14:anchorId="329B85FD" wp14:editId="136FF7FB">
                  <wp:extent cx="2028825" cy="24098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_hist_sdr_hp.jpg"/>
                          <pic:cNvPicPr/>
                        </pic:nvPicPr>
                        <pic:blipFill>
                          <a:blip r:embed="rId10">
                            <a:extLst>
                              <a:ext uri="{28A0092B-C50C-407E-A947-70E740481C1C}">
                                <a14:useLocalDpi xmlns:a14="http://schemas.microsoft.com/office/drawing/2010/main" val="0"/>
                              </a:ext>
                            </a:extLst>
                          </a:blip>
                          <a:stretch>
                            <a:fillRect/>
                          </a:stretch>
                        </pic:blipFill>
                        <pic:spPr>
                          <a:xfrm>
                            <a:off x="0" y="0"/>
                            <a:ext cx="2028825" cy="2409825"/>
                          </a:xfrm>
                          <a:prstGeom prst="rect">
                            <a:avLst/>
                          </a:prstGeom>
                        </pic:spPr>
                      </pic:pic>
                    </a:graphicData>
                  </a:graphic>
                </wp:inline>
              </w:drawing>
            </w:r>
            <w:r w:rsidRPr="003B6C07">
              <w:rPr>
                <w:rFonts w:cstheme="minorHAnsi"/>
                <w:noProof/>
                <w:lang w:eastAsia="en-GB"/>
              </w:rPr>
              <w:drawing>
                <wp:inline distT="0" distB="0" distL="0" distR="0" wp14:anchorId="49890D15" wp14:editId="29C7C19C">
                  <wp:extent cx="1838325" cy="24098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w_hist_sdr_lp.jpg"/>
                          <pic:cNvPicPr/>
                        </pic:nvPicPr>
                        <pic:blipFill>
                          <a:blip r:embed="rId11">
                            <a:extLst>
                              <a:ext uri="{28A0092B-C50C-407E-A947-70E740481C1C}">
                                <a14:useLocalDpi xmlns:a14="http://schemas.microsoft.com/office/drawing/2010/main" val="0"/>
                              </a:ext>
                            </a:extLst>
                          </a:blip>
                          <a:stretch>
                            <a:fillRect/>
                          </a:stretch>
                        </pic:blipFill>
                        <pic:spPr>
                          <a:xfrm>
                            <a:off x="0" y="0"/>
                            <a:ext cx="1838325" cy="2409825"/>
                          </a:xfrm>
                          <a:prstGeom prst="rect">
                            <a:avLst/>
                          </a:prstGeom>
                        </pic:spPr>
                      </pic:pic>
                    </a:graphicData>
                  </a:graphic>
                </wp:inline>
              </w:drawing>
            </w:r>
          </w:p>
        </w:tc>
      </w:tr>
      <w:tr w:rsidR="00BD128B" w:rsidRPr="003B6C07" w:rsidTr="00435F46">
        <w:trPr>
          <w:trHeight w:val="3912"/>
        </w:trPr>
        <w:tc>
          <w:tcPr>
            <w:tcW w:w="6516" w:type="dxa"/>
            <w:vAlign w:val="center"/>
          </w:tcPr>
          <w:p w:rsidR="00BD128B" w:rsidRPr="003B6C07" w:rsidRDefault="00BD128B" w:rsidP="00435F46">
            <w:pPr>
              <w:jc w:val="center"/>
              <w:rPr>
                <w:rFonts w:cstheme="minorHAnsi"/>
              </w:rPr>
            </w:pPr>
            <w:r w:rsidRPr="003B6C07">
              <w:rPr>
                <w:rFonts w:cstheme="minorHAnsi"/>
                <w:noProof/>
                <w:lang w:eastAsia="en-GB"/>
              </w:rPr>
              <w:drawing>
                <wp:inline distT="0" distB="0" distL="0" distR="0" wp14:anchorId="6F5B557C" wp14:editId="1DEB71C2">
                  <wp:extent cx="2028825" cy="241935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_hist_kl.jpg"/>
                          <pic:cNvPicPr/>
                        </pic:nvPicPr>
                        <pic:blipFill>
                          <a:blip r:embed="rId12">
                            <a:extLst>
                              <a:ext uri="{28A0092B-C50C-407E-A947-70E740481C1C}">
                                <a14:useLocalDpi xmlns:a14="http://schemas.microsoft.com/office/drawing/2010/main" val="0"/>
                              </a:ext>
                            </a:extLst>
                          </a:blip>
                          <a:stretch>
                            <a:fillRect/>
                          </a:stretch>
                        </pic:blipFill>
                        <pic:spPr>
                          <a:xfrm>
                            <a:off x="0" y="0"/>
                            <a:ext cx="2028825" cy="2419350"/>
                          </a:xfrm>
                          <a:prstGeom prst="rect">
                            <a:avLst/>
                          </a:prstGeom>
                        </pic:spPr>
                      </pic:pic>
                    </a:graphicData>
                  </a:graphic>
                </wp:inline>
              </w:drawing>
            </w:r>
            <w:r w:rsidRPr="003B6C07">
              <w:rPr>
                <w:rFonts w:cstheme="minorHAnsi"/>
                <w:noProof/>
                <w:lang w:eastAsia="en-GB"/>
              </w:rPr>
              <w:drawing>
                <wp:inline distT="0" distB="0" distL="0" distR="0" wp14:anchorId="6C77CEC1" wp14:editId="4B43B38E">
                  <wp:extent cx="1838325" cy="23907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_hist_kl_ln.jpg"/>
                          <pic:cNvPicPr/>
                        </pic:nvPicPr>
                        <pic:blipFill>
                          <a:blip r:embed="rId13">
                            <a:extLst>
                              <a:ext uri="{28A0092B-C50C-407E-A947-70E740481C1C}">
                                <a14:useLocalDpi xmlns:a14="http://schemas.microsoft.com/office/drawing/2010/main" val="0"/>
                              </a:ext>
                            </a:extLst>
                          </a:blip>
                          <a:stretch>
                            <a:fillRect/>
                          </a:stretch>
                        </pic:blipFill>
                        <pic:spPr>
                          <a:xfrm>
                            <a:off x="0" y="0"/>
                            <a:ext cx="1838325" cy="2390775"/>
                          </a:xfrm>
                          <a:prstGeom prst="rect">
                            <a:avLst/>
                          </a:prstGeom>
                        </pic:spPr>
                      </pic:pic>
                    </a:graphicData>
                  </a:graphic>
                </wp:inline>
              </w:drawing>
            </w:r>
          </w:p>
        </w:tc>
        <w:tc>
          <w:tcPr>
            <w:tcW w:w="850" w:type="dxa"/>
            <w:tcBorders>
              <w:right w:val="nil"/>
            </w:tcBorders>
            <w:vAlign w:val="center"/>
          </w:tcPr>
          <w:p w:rsidR="00BD128B" w:rsidRPr="003B6C07" w:rsidRDefault="00BD128B" w:rsidP="00435F46">
            <w:pPr>
              <w:jc w:val="center"/>
              <w:rPr>
                <w:rFonts w:cstheme="minorHAnsi"/>
              </w:rPr>
            </w:pPr>
            <w:r w:rsidRPr="003B6C07">
              <w:rPr>
                <w:rFonts w:cstheme="minorHAnsi"/>
              </w:rPr>
              <w:t>Ln</w:t>
            </w:r>
            <w:r>
              <w:rPr>
                <w:rFonts w:cstheme="minorHAnsi"/>
              </w:rPr>
              <w:t>SDR</w:t>
            </w:r>
          </w:p>
        </w:tc>
        <w:tc>
          <w:tcPr>
            <w:tcW w:w="6379" w:type="dxa"/>
            <w:tcBorders>
              <w:left w:val="nil"/>
            </w:tcBorders>
            <w:vAlign w:val="center"/>
          </w:tcPr>
          <w:p w:rsidR="00BD128B" w:rsidRPr="003B6C07" w:rsidRDefault="00BD128B" w:rsidP="00435F46">
            <w:pPr>
              <w:jc w:val="center"/>
              <w:rPr>
                <w:rFonts w:cstheme="minorHAnsi"/>
              </w:rPr>
            </w:pPr>
            <w:r w:rsidRPr="003B6C07">
              <w:rPr>
                <w:rFonts w:cstheme="minorHAnsi"/>
                <w:noProof/>
                <w:lang w:eastAsia="en-GB"/>
              </w:rPr>
              <w:drawing>
                <wp:inline distT="0" distB="0" distL="0" distR="0" wp14:anchorId="7F4C28B9" wp14:editId="27C32EC1">
                  <wp:extent cx="2028825" cy="24479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w_hist_sdr_ln_hp.jpg"/>
                          <pic:cNvPicPr/>
                        </pic:nvPicPr>
                        <pic:blipFill>
                          <a:blip r:embed="rId14">
                            <a:extLst>
                              <a:ext uri="{28A0092B-C50C-407E-A947-70E740481C1C}">
                                <a14:useLocalDpi xmlns:a14="http://schemas.microsoft.com/office/drawing/2010/main" val="0"/>
                              </a:ext>
                            </a:extLst>
                          </a:blip>
                          <a:stretch>
                            <a:fillRect/>
                          </a:stretch>
                        </pic:blipFill>
                        <pic:spPr>
                          <a:xfrm>
                            <a:off x="0" y="0"/>
                            <a:ext cx="2028825" cy="2447925"/>
                          </a:xfrm>
                          <a:prstGeom prst="rect">
                            <a:avLst/>
                          </a:prstGeom>
                        </pic:spPr>
                      </pic:pic>
                    </a:graphicData>
                  </a:graphic>
                </wp:inline>
              </w:drawing>
            </w:r>
            <w:r w:rsidRPr="003B6C07">
              <w:rPr>
                <w:rFonts w:cstheme="minorHAnsi"/>
                <w:noProof/>
                <w:lang w:eastAsia="en-GB"/>
              </w:rPr>
              <w:drawing>
                <wp:inline distT="0" distB="0" distL="0" distR="0" wp14:anchorId="05E56B2C" wp14:editId="4D4D2E48">
                  <wp:extent cx="1838325" cy="24288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_hist_sdr_ln_lp.jpg"/>
                          <pic:cNvPicPr/>
                        </pic:nvPicPr>
                        <pic:blipFill>
                          <a:blip r:embed="rId15">
                            <a:extLst>
                              <a:ext uri="{28A0092B-C50C-407E-A947-70E740481C1C}">
                                <a14:useLocalDpi xmlns:a14="http://schemas.microsoft.com/office/drawing/2010/main" val="0"/>
                              </a:ext>
                            </a:extLst>
                          </a:blip>
                          <a:stretch>
                            <a:fillRect/>
                          </a:stretch>
                        </pic:blipFill>
                        <pic:spPr>
                          <a:xfrm>
                            <a:off x="0" y="0"/>
                            <a:ext cx="1838325" cy="2428875"/>
                          </a:xfrm>
                          <a:prstGeom prst="rect">
                            <a:avLst/>
                          </a:prstGeom>
                        </pic:spPr>
                      </pic:pic>
                    </a:graphicData>
                  </a:graphic>
                </wp:inline>
              </w:drawing>
            </w:r>
          </w:p>
        </w:tc>
      </w:tr>
    </w:tbl>
    <w:p w:rsidR="00BD128B" w:rsidRPr="003B6C07" w:rsidRDefault="00BD128B" w:rsidP="00BD128B">
      <w:pPr>
        <w:rPr>
          <w:rFonts w:cstheme="minorHAnsi"/>
        </w:rPr>
        <w:sectPr w:rsidR="00BD128B" w:rsidRPr="003B6C07" w:rsidSect="00A32259">
          <w:pgSz w:w="16838" w:h="11906" w:orient="landscape"/>
          <w:pgMar w:top="993" w:right="1440" w:bottom="1440" w:left="1440" w:header="709" w:footer="709" w:gutter="0"/>
          <w:cols w:space="708"/>
          <w:docGrid w:linePitch="360"/>
        </w:sectPr>
      </w:pPr>
    </w:p>
    <w:p w:rsidR="00BD128B" w:rsidRPr="003F5800" w:rsidRDefault="00BD128B" w:rsidP="00BD128B">
      <w:pPr>
        <w:rPr>
          <w:b/>
        </w:rPr>
      </w:pPr>
      <w:r w:rsidRPr="003F5800">
        <w:rPr>
          <w:b/>
        </w:rPr>
        <w:lastRenderedPageBreak/>
        <w:t>Empirical summaries</w:t>
      </w:r>
    </w:p>
    <w:p w:rsidR="00BD128B" w:rsidRDefault="00BD128B" w:rsidP="00BD128B">
      <w:pPr>
        <w:spacing w:after="0" w:line="360" w:lineRule="auto"/>
      </w:pPr>
      <w:r>
        <w:t xml:space="preserve">Participants’ accuracy for different scenarios and elicitation methods is summarised (for each metric of accuracy) in </w:t>
      </w:r>
      <w:r w:rsidR="00F77873">
        <w:t>2</w:t>
      </w:r>
      <w:r>
        <w:t xml:space="preserve">A. The values in the table summarise the data shown in </w:t>
      </w:r>
      <w:r w:rsidR="00F77873">
        <w:t>2</w:t>
      </w:r>
      <w:r w:rsidRPr="009B3C39">
        <w:t>A,</w:t>
      </w:r>
      <w:r>
        <w:t xml:space="preserve"> and support the findings presented in </w:t>
      </w:r>
      <w:r w:rsidRPr="009B3C39">
        <w:t>Chapter 8.</w:t>
      </w:r>
    </w:p>
    <w:p w:rsidR="00BD128B" w:rsidRDefault="00BD128B" w:rsidP="00BD128B"/>
    <w:p w:rsidR="00BD128B" w:rsidRDefault="00BD128B" w:rsidP="00BD128B">
      <w:pPr>
        <w:spacing w:after="0"/>
        <w:rPr>
          <w:rFonts w:cstheme="minorHAnsi"/>
        </w:rPr>
      </w:pPr>
    </w:p>
    <w:p w:rsidR="00BD128B" w:rsidRPr="003B6C07" w:rsidRDefault="00BD128B" w:rsidP="00BD128B">
      <w:pPr>
        <w:spacing w:after="0"/>
        <w:rPr>
          <w:rFonts w:cstheme="minorHAnsi"/>
        </w:rPr>
      </w:pPr>
      <w:r w:rsidRPr="003B6C07">
        <w:rPr>
          <w:rFonts w:cstheme="minorHAnsi"/>
          <w:noProof/>
          <w:lang w:eastAsia="en-GB"/>
        </w:rPr>
        <mc:AlternateContent>
          <mc:Choice Requires="wps">
            <w:drawing>
              <wp:anchor distT="0" distB="0" distL="114300" distR="114300" simplePos="0" relativeHeight="251665408" behindDoc="0" locked="0" layoutInCell="1" allowOverlap="1" wp14:anchorId="24F55BF2" wp14:editId="73D519F1">
                <wp:simplePos x="0" y="0"/>
                <wp:positionH relativeFrom="column">
                  <wp:posOffset>2072124</wp:posOffset>
                </wp:positionH>
                <wp:positionV relativeFrom="paragraph">
                  <wp:posOffset>3905794</wp:posOffset>
                </wp:positionV>
                <wp:extent cx="633046" cy="1403985"/>
                <wp:effectExtent l="0" t="0" r="0" b="190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 cy="1403985"/>
                        </a:xfrm>
                        <a:prstGeom prst="rect">
                          <a:avLst/>
                        </a:prstGeom>
                        <a:noFill/>
                        <a:ln w="9525">
                          <a:noFill/>
                          <a:miter lim="800000"/>
                          <a:headEnd/>
                          <a:tailEnd/>
                        </a:ln>
                      </wps:spPr>
                      <wps:txbx>
                        <w:txbxContent>
                          <w:p w:rsidR="00BD128B" w:rsidRDefault="00BD128B" w:rsidP="00BD128B">
                            <w: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F55BF2" id="_x0000_t202" coordsize="21600,21600" o:spt="202" path="m,l,21600r21600,l21600,xe">
                <v:stroke joinstyle="miter"/>
                <v:path gradientshapeok="t" o:connecttype="rect"/>
              </v:shapetype>
              <v:shape id="Text Box 2" o:spid="_x0000_s1026" type="#_x0000_t202" style="position:absolute;margin-left:163.15pt;margin-top:307.55pt;width:49.8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" filled="f" stroked="f">
                <v:textbox style="mso-fit-shape-to-text:t">
                  <w:txbxContent>
                    <w:p w:rsidR="00BD128B" w:rsidRDefault="00BD128B" w:rsidP="00BD128B">
                      <w:r>
                        <w:t>g)</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4384" behindDoc="0" locked="0" layoutInCell="1" allowOverlap="1" wp14:anchorId="51513A3F" wp14:editId="34345AEE">
                <wp:simplePos x="0" y="0"/>
                <wp:positionH relativeFrom="column">
                  <wp:posOffset>-48664</wp:posOffset>
                </wp:positionH>
                <wp:positionV relativeFrom="paragraph">
                  <wp:posOffset>3889487</wp:posOffset>
                </wp:positionV>
                <wp:extent cx="633046" cy="1403985"/>
                <wp:effectExtent l="0" t="0" r="0" b="190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 cy="1403985"/>
                        </a:xfrm>
                        <a:prstGeom prst="rect">
                          <a:avLst/>
                        </a:prstGeom>
                        <a:noFill/>
                        <a:ln w="9525">
                          <a:noFill/>
                          <a:miter lim="800000"/>
                          <a:headEnd/>
                          <a:tailEnd/>
                        </a:ln>
                      </wps:spPr>
                      <wps:txbx>
                        <w:txbxContent>
                          <w:p w:rsidR="00BD128B" w:rsidRDefault="00BD128B" w:rsidP="00BD128B">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13A3F" id="_x0000_s1027" type="#_x0000_t202" style="position:absolute;margin-left:-3.85pt;margin-top:306.25pt;width:49.8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" filled="f" stroked="f">
                <v:textbox style="mso-fit-shape-to-text:t">
                  <w:txbxContent>
                    <w:p w:rsidR="00BD128B" w:rsidRDefault="00BD128B" w:rsidP="00BD128B">
                      <w:r>
                        <w:t>f)</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3360" behindDoc="0" locked="0" layoutInCell="1" allowOverlap="1" wp14:anchorId="57912058" wp14:editId="7592BF89">
                <wp:simplePos x="0" y="0"/>
                <wp:positionH relativeFrom="column">
                  <wp:posOffset>4131945</wp:posOffset>
                </wp:positionH>
                <wp:positionV relativeFrom="paragraph">
                  <wp:posOffset>1919605</wp:posOffset>
                </wp:positionV>
                <wp:extent cx="632460" cy="1403985"/>
                <wp:effectExtent l="0" t="0" r="0" b="190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noFill/>
                        <a:ln w="9525">
                          <a:noFill/>
                          <a:miter lim="800000"/>
                          <a:headEnd/>
                          <a:tailEnd/>
                        </a:ln>
                      </wps:spPr>
                      <wps:txbx>
                        <w:txbxContent>
                          <w:p w:rsidR="00BD128B" w:rsidRDefault="00BD128B" w:rsidP="00BD128B">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12058" id="_x0000_s1028" type="#_x0000_t202" style="position:absolute;margin-left:325.35pt;margin-top:151.15pt;width:49.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" filled="f" stroked="f">
                <v:textbox style="mso-fit-shape-to-text:t">
                  <w:txbxContent>
                    <w:p w:rsidR="00BD128B" w:rsidRDefault="00BD128B" w:rsidP="00BD128B">
                      <w:r>
                        <w:t>e)</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2336" behindDoc="0" locked="0" layoutInCell="1" allowOverlap="1" wp14:anchorId="19CAD65F" wp14:editId="158EA7B2">
                <wp:simplePos x="0" y="0"/>
                <wp:positionH relativeFrom="column">
                  <wp:posOffset>1971054</wp:posOffset>
                </wp:positionH>
                <wp:positionV relativeFrom="paragraph">
                  <wp:posOffset>1920010</wp:posOffset>
                </wp:positionV>
                <wp:extent cx="633046" cy="1403985"/>
                <wp:effectExtent l="0" t="0" r="0"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 cy="1403985"/>
                        </a:xfrm>
                        <a:prstGeom prst="rect">
                          <a:avLst/>
                        </a:prstGeom>
                        <a:noFill/>
                        <a:ln w="9525">
                          <a:noFill/>
                          <a:miter lim="800000"/>
                          <a:headEnd/>
                          <a:tailEnd/>
                        </a:ln>
                      </wps:spPr>
                      <wps:txbx>
                        <w:txbxContent>
                          <w:p w:rsidR="00BD128B" w:rsidRDefault="00BD128B" w:rsidP="00BD128B">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AD65F" id="_x0000_s1029" type="#_x0000_t202" style="position:absolute;margin-left:155.2pt;margin-top:151.2pt;width:49.8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" filled="f" stroked="f">
                <v:textbox style="mso-fit-shape-to-text:t">
                  <w:txbxContent>
                    <w:p w:rsidR="00BD128B" w:rsidRDefault="00BD128B" w:rsidP="00BD128B">
                      <w:r>
                        <w:t>d)</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1312" behindDoc="0" locked="0" layoutInCell="1" allowOverlap="1" wp14:anchorId="1CC41F73" wp14:editId="2AF732B4">
                <wp:simplePos x="0" y="0"/>
                <wp:positionH relativeFrom="column">
                  <wp:posOffset>-70338</wp:posOffset>
                </wp:positionH>
                <wp:positionV relativeFrom="paragraph">
                  <wp:posOffset>1918691</wp:posOffset>
                </wp:positionV>
                <wp:extent cx="633046" cy="1403985"/>
                <wp:effectExtent l="0" t="0" r="0" b="190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 cy="1403985"/>
                        </a:xfrm>
                        <a:prstGeom prst="rect">
                          <a:avLst/>
                        </a:prstGeom>
                        <a:noFill/>
                        <a:ln w="9525">
                          <a:noFill/>
                          <a:miter lim="800000"/>
                          <a:headEnd/>
                          <a:tailEnd/>
                        </a:ln>
                      </wps:spPr>
                      <wps:txbx>
                        <w:txbxContent>
                          <w:p w:rsidR="00BD128B" w:rsidRDefault="00BD128B" w:rsidP="00BD128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41F73" id="_x0000_s1030" type="#_x0000_t202" style="position:absolute;margin-left:-5.55pt;margin-top:151.1pt;width:49.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" filled="f" stroked="f">
                <v:textbox style="mso-fit-shape-to-text:t">
                  <w:txbxContent>
                    <w:p w:rsidR="00BD128B" w:rsidRDefault="00BD128B" w:rsidP="00BD128B">
                      <w:r>
                        <w:t>c)</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59264" behindDoc="0" locked="0" layoutInCell="1" allowOverlap="1" wp14:anchorId="6860F882" wp14:editId="6B2A7A40">
                <wp:simplePos x="0" y="0"/>
                <wp:positionH relativeFrom="column">
                  <wp:posOffset>0</wp:posOffset>
                </wp:positionH>
                <wp:positionV relativeFrom="paragraph">
                  <wp:posOffset>-635</wp:posOffset>
                </wp:positionV>
                <wp:extent cx="683260" cy="1403985"/>
                <wp:effectExtent l="0" t="0" r="0" b="190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BD128B" w:rsidRDefault="00BD128B" w:rsidP="00BD128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0F882" id="_x0000_s1031" type="#_x0000_t202" style="position:absolute;margin-left:0;margin-top:-.05pt;width:53.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" filled="f" stroked="f">
                <v:textbox style="mso-fit-shape-to-text:t">
                  <w:txbxContent>
                    <w:p w:rsidR="00BD128B" w:rsidRDefault="00BD128B" w:rsidP="00BD128B">
                      <w:r>
                        <w:t>a)</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0288" behindDoc="0" locked="0" layoutInCell="1" allowOverlap="1" wp14:anchorId="57A0E016" wp14:editId="51C18921">
                <wp:simplePos x="0" y="0"/>
                <wp:positionH relativeFrom="column">
                  <wp:posOffset>1941830</wp:posOffset>
                </wp:positionH>
                <wp:positionV relativeFrom="paragraph">
                  <wp:posOffset>1270</wp:posOffset>
                </wp:positionV>
                <wp:extent cx="2374265" cy="1403985"/>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D128B" w:rsidRDefault="00BD128B" w:rsidP="00BD128B">
                            <w: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A0E016" id="_x0000_s1032" type="#_x0000_t202" style="position:absolute;margin-left:152.9pt;margin-top:.1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" filled="f" stroked="f">
                <v:textbox style="mso-fit-shape-to-text:t">
                  <w:txbxContent>
                    <w:p w:rsidR="00BD128B" w:rsidRDefault="00BD128B" w:rsidP="00BD128B">
                      <w:r>
                        <w:t>b)</w:t>
                      </w:r>
                    </w:p>
                  </w:txbxContent>
                </v:textbox>
              </v:shape>
            </w:pict>
          </mc:Fallback>
        </mc:AlternateContent>
      </w:r>
      <w:r w:rsidRPr="003B6C07">
        <w:rPr>
          <w:rFonts w:cstheme="minorHAnsi"/>
          <w:noProof/>
          <w:lang w:eastAsia="en-GB"/>
        </w:rPr>
        <w:drawing>
          <wp:inline distT="0" distB="0" distL="0" distR="0" wp14:anchorId="08B6885D" wp14:editId="5D9A154D">
            <wp:extent cx="5731510" cy="5861050"/>
            <wp:effectExtent l="0" t="0" r="254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1scatt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861050"/>
                    </a:xfrm>
                    <a:prstGeom prst="rect">
                      <a:avLst/>
                    </a:prstGeom>
                  </pic:spPr>
                </pic:pic>
              </a:graphicData>
            </a:graphic>
          </wp:inline>
        </w:drawing>
      </w:r>
    </w:p>
    <w:p w:rsidR="00BD128B" w:rsidRPr="005D006C" w:rsidRDefault="00BD128B" w:rsidP="00BD128B">
      <w:pPr>
        <w:pStyle w:val="Caption"/>
        <w:rPr>
          <w:b/>
        </w:rPr>
      </w:pPr>
      <w:bookmarkStart w:id="3" w:name="_Ref1729278"/>
      <w:bookmarkStart w:id="4" w:name="_Ref793919"/>
      <w:r w:rsidRPr="005D006C">
        <w:rPr>
          <w:b/>
        </w:rPr>
        <w:t xml:space="preserve">Figure </w:t>
      </w:r>
      <w:bookmarkEnd w:id="3"/>
      <w:r>
        <w:rPr>
          <w:b/>
        </w:rPr>
        <w:t>2</w:t>
      </w:r>
      <w:r w:rsidRPr="005D006C">
        <w:rPr>
          <w:b/>
        </w:rPr>
        <w:t>A. Within-participant comparison of accuracy when different elicitation methods were used, for each precision scenario. Axis labels on d), e) and g) are on natural scale.</w:t>
      </w:r>
    </w:p>
    <w:p w:rsidR="00BD128B" w:rsidRPr="005D006C" w:rsidRDefault="00BD128B" w:rsidP="00BD128B">
      <w:pPr>
        <w:spacing w:after="360" w:line="240" w:lineRule="auto"/>
        <w:rPr>
          <w:rFonts w:cstheme="minorHAnsi"/>
        </w:rPr>
      </w:pPr>
      <w:r w:rsidRPr="005D006C">
        <w:rPr>
          <w:rFonts w:cstheme="minorHAnsi"/>
        </w:rPr>
        <w:t>Points below the diagonal line suggest participants were less accurate (higher KL) when using Chips and Bins.</w:t>
      </w:r>
    </w:p>
    <w:bookmarkEnd w:id="4"/>
    <w:p w:rsidR="00BD128B" w:rsidRPr="003B6C07" w:rsidRDefault="00BD128B" w:rsidP="00BD128B">
      <w:pPr>
        <w:rPr>
          <w:rFonts w:cstheme="minorHAnsi"/>
        </w:rPr>
      </w:pPr>
    </w:p>
    <w:p w:rsidR="00BD128B" w:rsidRPr="00640441" w:rsidRDefault="00BD128B" w:rsidP="00BD128B"/>
    <w:p w:rsidR="00BD128B" w:rsidRPr="0044050B" w:rsidRDefault="00BD128B" w:rsidP="00BD128B">
      <w:pPr>
        <w:pStyle w:val="Caption"/>
        <w:rPr>
          <w:b/>
        </w:rPr>
      </w:pPr>
      <w:bookmarkStart w:id="5" w:name="_Ref1049567"/>
      <w:r w:rsidRPr="0044050B">
        <w:rPr>
          <w:b/>
        </w:rPr>
        <w:t xml:space="preserve">Table </w:t>
      </w:r>
      <w:bookmarkEnd w:id="5"/>
      <w:r w:rsidR="00F77873">
        <w:rPr>
          <w:b/>
          <w:noProof/>
        </w:rPr>
        <w:t>2</w:t>
      </w:r>
      <w:r w:rsidRPr="0044050B">
        <w:rPr>
          <w:b/>
          <w:noProof/>
        </w:rPr>
        <w:t>A</w:t>
      </w:r>
      <w:r w:rsidRPr="0044050B">
        <w:rPr>
          <w:b/>
        </w:rPr>
        <w:t xml:space="preserve">. Aggregate comparison of accuracy when different elicitation methods were used, for each precision scenario. </w:t>
      </w:r>
    </w:p>
    <w:tbl>
      <w:tblPr>
        <w:tblW w:w="10283" w:type="dxa"/>
        <w:tblCellMar>
          <w:left w:w="0" w:type="dxa"/>
          <w:right w:w="0" w:type="dxa"/>
        </w:tblCellMar>
        <w:tblLook w:val="0420" w:firstRow="1" w:lastRow="0" w:firstColumn="0" w:lastColumn="0" w:noHBand="0" w:noVBand="1"/>
      </w:tblPr>
      <w:tblGrid>
        <w:gridCol w:w="1757"/>
        <w:gridCol w:w="2131"/>
        <w:gridCol w:w="2132"/>
        <w:gridCol w:w="2131"/>
        <w:gridCol w:w="2132"/>
      </w:tblGrid>
      <w:tr w:rsidR="00BD128B" w:rsidRPr="00EA6F49" w:rsidTr="00435F46">
        <w:trPr>
          <w:trHeight w:val="705"/>
        </w:trPr>
        <w:tc>
          <w:tcPr>
            <w:tcW w:w="1757" w:type="dxa"/>
            <w:vMerge w:val="restart"/>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Outcome</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Mean(sd)</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[median (IQR)]</w:t>
            </w:r>
          </w:p>
        </w:tc>
        <w:tc>
          <w:tcPr>
            <w:tcW w:w="4263"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Low precision</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(high heterogeneity, 10 clinic days)</w:t>
            </w:r>
          </w:p>
        </w:tc>
        <w:tc>
          <w:tcPr>
            <w:tcW w:w="4263"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High precision</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(no heterogeneity, 25 clinic days)</w:t>
            </w:r>
          </w:p>
        </w:tc>
      </w:tr>
      <w:tr w:rsidR="00BD128B" w:rsidRPr="00EA6F49" w:rsidTr="00435F46">
        <w:trPr>
          <w:trHeight w:val="297"/>
        </w:trPr>
        <w:tc>
          <w:tcPr>
            <w:tcW w:w="1757" w:type="dxa"/>
            <w:vMerge/>
            <w:tcBorders>
              <w:top w:val="single" w:sz="8" w:space="0" w:color="000000"/>
              <w:left w:val="single" w:sz="8" w:space="0" w:color="000000"/>
              <w:bottom w:val="single" w:sz="8" w:space="0" w:color="000000"/>
              <w:right w:val="single" w:sz="8" w:space="0" w:color="000000"/>
            </w:tcBorders>
            <w:vAlign w:val="center"/>
            <w:hideMark/>
          </w:tcPr>
          <w:p w:rsidR="00BD128B" w:rsidRPr="00EA6F49" w:rsidRDefault="00BD128B" w:rsidP="00435F46">
            <w:pPr>
              <w:spacing w:after="0" w:line="240" w:lineRule="auto"/>
              <w:rPr>
                <w:rFonts w:ascii="Arial" w:eastAsia="Times New Roman" w:hAnsi="Arial" w:cs="Arial"/>
                <w:sz w:val="20"/>
                <w:szCs w:val="20"/>
                <w:lang w:eastAsia="en-GB"/>
              </w:rPr>
            </w:pPr>
          </w:p>
        </w:tc>
        <w:tc>
          <w:tcPr>
            <w:tcW w:w="2131" w:type="dxa"/>
            <w:tcBorders>
              <w:top w:val="single" w:sz="8" w:space="0" w:color="000000"/>
              <w:left w:val="single" w:sz="8" w:space="0" w:color="000000"/>
              <w:bottom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Bisection</w:t>
            </w:r>
          </w:p>
        </w:tc>
        <w:tc>
          <w:tcPr>
            <w:tcW w:w="2132" w:type="dxa"/>
            <w:tcBorders>
              <w:top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C+B</w:t>
            </w:r>
          </w:p>
        </w:tc>
        <w:tc>
          <w:tcPr>
            <w:tcW w:w="2131" w:type="dxa"/>
            <w:tcBorders>
              <w:top w:val="single" w:sz="8" w:space="0" w:color="000000"/>
              <w:left w:val="single" w:sz="8" w:space="0" w:color="000000"/>
              <w:bottom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Bisection</w:t>
            </w:r>
          </w:p>
        </w:tc>
        <w:tc>
          <w:tcPr>
            <w:tcW w:w="2132" w:type="dxa"/>
            <w:tcBorders>
              <w:top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C+B</w:t>
            </w:r>
          </w:p>
        </w:tc>
      </w:tr>
      <w:tr w:rsidR="00BD128B" w:rsidRPr="00EA6F49" w:rsidTr="00435F46">
        <w:trPr>
          <w:trHeight w:val="737"/>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Bias (diff</w:t>
            </w:r>
            <w:r>
              <w:rPr>
                <w:rFonts w:ascii="Calibri" w:eastAsia="Calibri" w:hAnsi="Calibri" w:cs="Times New Roman"/>
                <w:color w:val="000000"/>
                <w:kern w:val="24"/>
                <w:sz w:val="20"/>
                <w:szCs w:val="20"/>
                <w:lang w:eastAsia="en-GB"/>
              </w:rPr>
              <w:t>.</w:t>
            </w:r>
            <w:r w:rsidRPr="00EA6F49">
              <w:rPr>
                <w:rFonts w:ascii="Calibri" w:eastAsia="Calibri" w:hAnsi="Calibri" w:cs="Times New Roman"/>
                <w:color w:val="000000"/>
                <w:kern w:val="24"/>
                <w:sz w:val="20"/>
                <w:szCs w:val="20"/>
                <w:lang w:eastAsia="en-GB"/>
              </w:rPr>
              <w:t xml:space="preserve"> in means)</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0.018 (0.118)</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[0.011</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(-0.058 to 0.096)]</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0.018 (0.122)</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[0.012</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(-0.051 to 0.065)]</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0.019 (0.066)</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[0.021</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(-0.03 to 0.06)]</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 (0.076)</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[-0.006</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(-0.039 to 0.048)]</w:t>
            </w:r>
          </w:p>
        </w:tc>
      </w:tr>
      <w:tr w:rsidR="00BD128B" w:rsidRPr="00EA6F49" w:rsidTr="00435F46">
        <w:trPr>
          <w:trHeight w:val="737"/>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Absolute bias</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0.096 (0.071)</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[0.086</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(0.033 to 0.146)]</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0.088 (0.085)</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[0.059</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(0.034 to 0.119)]</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0.055 (0.041)</w:t>
            </w:r>
          </w:p>
          <w:p w:rsidR="00BD128B"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EA6F49">
              <w:rPr>
                <w:rFonts w:ascii="Calibri" w:eastAsia="Times New Roman" w:hAnsi="Calibri" w:cs="Calibri"/>
                <w:color w:val="000000"/>
                <w:kern w:val="24"/>
                <w:sz w:val="20"/>
                <w:szCs w:val="20"/>
                <w:lang w:eastAsia="en-GB"/>
              </w:rPr>
              <w:t>[0.041</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(0.026 to 0.073)]</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0.057 (0.049)</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[0.043</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(0.022 to 0.076)]</w:t>
            </w:r>
          </w:p>
        </w:tc>
      </w:tr>
      <w:tr w:rsidR="00BD128B" w:rsidRPr="00EA6F49" w:rsidTr="00435F46">
        <w:trPr>
          <w:trHeight w:val="737"/>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SDR</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0.591 (0.246)</w:t>
            </w:r>
          </w:p>
          <w:p w:rsidR="00BD128B"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EA6F49">
              <w:rPr>
                <w:rFonts w:ascii="Calibri" w:eastAsia="Times New Roman" w:hAnsi="Calibri" w:cs="Calibri"/>
                <w:color w:val="000000"/>
                <w:kern w:val="24"/>
                <w:sz w:val="20"/>
                <w:szCs w:val="20"/>
                <w:lang w:eastAsia="en-GB"/>
              </w:rPr>
              <w:t>[0.553</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(0.443 to 0.733)]</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0.518 (0.243)</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[0.515</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(0.339 to 0.683)]</w:t>
            </w:r>
          </w:p>
        </w:tc>
        <w:tc>
          <w:tcPr>
            <w:tcW w:w="2131" w:type="dxa"/>
            <w:tcBorders>
              <w:top w:val="single" w:sz="8" w:space="0" w:color="000000"/>
              <w:left w:val="single" w:sz="8" w:space="0" w:color="000000"/>
              <w:bottom w:val="single" w:sz="8" w:space="0" w:color="000000"/>
            </w:tcBorders>
            <w:shd w:val="clear" w:color="auto" w:fill="auto"/>
            <w:tcMar>
              <w:top w:w="8" w:type="dxa"/>
              <w:left w:w="8" w:type="dxa"/>
              <w:bottom w:w="0" w:type="dxa"/>
              <w:right w:w="8" w:type="dxa"/>
            </w:tcMar>
            <w:vAlign w:val="bottom"/>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4.658 (1.512)  </w:t>
            </w:r>
          </w:p>
          <w:p w:rsidR="00BD128B" w:rsidRDefault="00BD128B" w:rsidP="00435F46">
            <w:pPr>
              <w:spacing w:after="0" w:line="240" w:lineRule="auto"/>
              <w:jc w:val="center"/>
              <w:rPr>
                <w:rFonts w:ascii="Calibri" w:eastAsia="Calibri" w:hAnsi="Calibri" w:cs="Times New Roman"/>
                <w:color w:val="000000"/>
                <w:kern w:val="24"/>
                <w:sz w:val="20"/>
                <w:szCs w:val="20"/>
                <w:lang w:eastAsia="en-GB"/>
              </w:rPr>
            </w:pPr>
            <w:r w:rsidRPr="00EA6F49">
              <w:rPr>
                <w:rFonts w:ascii="Calibri" w:eastAsia="Calibri" w:hAnsi="Calibri" w:cs="Times New Roman"/>
                <w:color w:val="000000"/>
                <w:kern w:val="24"/>
                <w:sz w:val="20"/>
                <w:szCs w:val="20"/>
                <w:lang w:eastAsia="en-GB"/>
              </w:rPr>
              <w:t>[4.59</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(3.637 to 5.618)]</w:t>
            </w:r>
          </w:p>
        </w:tc>
        <w:tc>
          <w:tcPr>
            <w:tcW w:w="2132" w:type="dxa"/>
            <w:tcBorders>
              <w:top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3.715 (1.479)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[3.773</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(2.752 to 4.518)]</w:t>
            </w:r>
          </w:p>
        </w:tc>
      </w:tr>
      <w:tr w:rsidR="00BD128B" w:rsidRPr="00EA6F49" w:rsidTr="00435F46">
        <w:trPr>
          <w:trHeight w:val="737"/>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lnSDR</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-0.625 (0.485)</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[-0.593</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(-0.814 to -0.311)]</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-0.79 (0.563)</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[-0.664</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(-1.081 to -0.382)]</w:t>
            </w:r>
          </w:p>
        </w:tc>
        <w:tc>
          <w:tcPr>
            <w:tcW w:w="2131" w:type="dxa"/>
            <w:tcBorders>
              <w:top w:val="single" w:sz="8" w:space="0" w:color="000000"/>
              <w:left w:val="single" w:sz="8" w:space="0" w:color="000000"/>
              <w:bottom w:val="single" w:sz="8" w:space="0" w:color="000000"/>
            </w:tcBorders>
            <w:shd w:val="clear" w:color="auto" w:fill="auto"/>
            <w:tcMar>
              <w:top w:w="8" w:type="dxa"/>
              <w:left w:w="8" w:type="dxa"/>
              <w:bottom w:w="0" w:type="dxa"/>
              <w:right w:w="8" w:type="dxa"/>
            </w:tcMar>
            <w:vAlign w:val="bottom"/>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1.476 (0.38)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[1.524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(1.291 to 1.726)]</w:t>
            </w:r>
          </w:p>
        </w:tc>
        <w:tc>
          <w:tcPr>
            <w:tcW w:w="2132" w:type="dxa"/>
            <w:tcBorders>
              <w:top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1.223 (0.454)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[1.328</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(1.012 to 1.508)]</w:t>
            </w:r>
          </w:p>
        </w:tc>
      </w:tr>
      <w:tr w:rsidR="00BD128B" w:rsidRPr="00EA6F49" w:rsidTr="00435F46">
        <w:trPr>
          <w:trHeight w:val="737"/>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Absolute lnSDR</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0.643 (0.46)</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[0.593</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(0.311 to 0.814)]</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0.799 (0.549)</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[0.664</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(0.382 to 1.081)]</w:t>
            </w:r>
          </w:p>
        </w:tc>
        <w:tc>
          <w:tcPr>
            <w:tcW w:w="2131" w:type="dxa"/>
            <w:tcBorders>
              <w:top w:val="single" w:sz="8" w:space="0" w:color="000000"/>
              <w:left w:val="single" w:sz="8" w:space="0" w:color="000000"/>
              <w:bottom w:val="single" w:sz="8" w:space="0" w:color="000000"/>
            </w:tcBorders>
            <w:shd w:val="clear" w:color="auto" w:fill="auto"/>
            <w:tcMar>
              <w:top w:w="8" w:type="dxa"/>
              <w:left w:w="8" w:type="dxa"/>
              <w:bottom w:w="0" w:type="dxa"/>
              <w:right w:w="8" w:type="dxa"/>
            </w:tcMar>
            <w:vAlign w:val="bottom"/>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1.477 (0.376)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[1.524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(1.291 to 1.726)]</w:t>
            </w:r>
          </w:p>
        </w:tc>
        <w:tc>
          <w:tcPr>
            <w:tcW w:w="2132" w:type="dxa"/>
            <w:tcBorders>
              <w:top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1.235 (0.42)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[1.328</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(1.012 to 1.508)]</w:t>
            </w:r>
          </w:p>
        </w:tc>
      </w:tr>
      <w:tr w:rsidR="00BD128B" w:rsidRPr="00EA6F49" w:rsidTr="00435F46">
        <w:trPr>
          <w:trHeight w:val="737"/>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KL</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3.536 (7.472)</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[1.264</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(0.44 to 2.97)]</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8.775 (26.027)</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[2.102</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(0.486 to 7.198)]</w:t>
            </w:r>
          </w:p>
        </w:tc>
        <w:tc>
          <w:tcPr>
            <w:tcW w:w="2131" w:type="dxa"/>
            <w:tcBorders>
              <w:top w:val="single" w:sz="8" w:space="0" w:color="000000"/>
              <w:left w:val="single" w:sz="8" w:space="0" w:color="000000"/>
              <w:bottom w:val="single" w:sz="8" w:space="0" w:color="000000"/>
            </w:tcBorders>
            <w:shd w:val="clear" w:color="auto" w:fill="auto"/>
            <w:tcMar>
              <w:top w:w="8" w:type="dxa"/>
              <w:left w:w="8" w:type="dxa"/>
              <w:bottom w:w="0" w:type="dxa"/>
              <w:right w:w="8"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1.218 (0.374)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[1.221</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(1.031 to 1.456)]</w:t>
            </w:r>
          </w:p>
        </w:tc>
        <w:tc>
          <w:tcPr>
            <w:tcW w:w="2132" w:type="dxa"/>
            <w:tcBorders>
              <w:top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1.151 (0.564)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[1.104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(0.874 to 1.323)]</w:t>
            </w:r>
          </w:p>
        </w:tc>
      </w:tr>
      <w:tr w:rsidR="00BD128B" w:rsidRPr="00EA6F49" w:rsidTr="00435F46">
        <w:trPr>
          <w:trHeight w:val="737"/>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lnKL</w:t>
            </w:r>
          </w:p>
        </w:tc>
        <w:tc>
          <w:tcPr>
            <w:tcW w:w="2131" w:type="dxa"/>
            <w:tcBorders>
              <w:top w:val="single" w:sz="8" w:space="0" w:color="000000"/>
              <w:left w:val="single" w:sz="8" w:space="0" w:color="000000"/>
              <w:bottom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0.233 (1.433)</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[0.234</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(-0.823 to 1.088)]</w:t>
            </w:r>
          </w:p>
        </w:tc>
        <w:tc>
          <w:tcPr>
            <w:tcW w:w="2132" w:type="dxa"/>
            <w:tcBorders>
              <w:top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0.509 (2.037)</w:t>
            </w:r>
          </w:p>
          <w:p w:rsidR="00BD128B" w:rsidRPr="00EA6F49" w:rsidRDefault="00BD128B" w:rsidP="00435F46">
            <w:pPr>
              <w:spacing w:after="0" w:line="240" w:lineRule="auto"/>
              <w:jc w:val="center"/>
              <w:textAlignment w:val="bottom"/>
              <w:rPr>
                <w:rFonts w:ascii="Arial" w:eastAsia="Times New Roman" w:hAnsi="Arial" w:cs="Arial"/>
                <w:sz w:val="20"/>
                <w:szCs w:val="20"/>
                <w:lang w:eastAsia="en-GB"/>
              </w:rPr>
            </w:pPr>
            <w:r w:rsidRPr="00EA6F49">
              <w:rPr>
                <w:rFonts w:ascii="Calibri" w:eastAsia="Times New Roman" w:hAnsi="Calibri" w:cs="Calibri"/>
                <w:color w:val="000000"/>
                <w:kern w:val="24"/>
                <w:sz w:val="20"/>
                <w:szCs w:val="20"/>
                <w:lang w:eastAsia="en-GB"/>
              </w:rPr>
              <w:t>[0.741</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(-0.722 to 1.974)]</w:t>
            </w:r>
          </w:p>
        </w:tc>
        <w:tc>
          <w:tcPr>
            <w:tcW w:w="2131" w:type="dxa"/>
            <w:tcBorders>
              <w:top w:val="single" w:sz="8" w:space="0" w:color="000000"/>
              <w:left w:val="single" w:sz="8" w:space="0" w:color="000000"/>
              <w:bottom w:val="single" w:sz="8" w:space="0" w:color="000000"/>
            </w:tcBorders>
            <w:shd w:val="clear" w:color="auto" w:fill="auto"/>
            <w:tcMar>
              <w:top w:w="8" w:type="dxa"/>
              <w:left w:w="8" w:type="dxa"/>
              <w:bottom w:w="0" w:type="dxa"/>
              <w:right w:w="8"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0.109 (0.575)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[0.199</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(0.03 to 0.376)]</w:t>
            </w:r>
          </w:p>
        </w:tc>
        <w:tc>
          <w:tcPr>
            <w:tcW w:w="2132" w:type="dxa"/>
            <w:tcBorders>
              <w:top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 xml:space="preserve">0.019 (0.542)  </w:t>
            </w:r>
          </w:p>
          <w:p w:rsidR="00BD128B" w:rsidRPr="00EA6F49" w:rsidRDefault="00BD128B" w:rsidP="00435F46">
            <w:pPr>
              <w:spacing w:after="0" w:line="240" w:lineRule="auto"/>
              <w:jc w:val="center"/>
              <w:rPr>
                <w:rFonts w:ascii="Arial" w:eastAsia="Times New Roman" w:hAnsi="Arial" w:cs="Arial"/>
                <w:sz w:val="20"/>
                <w:szCs w:val="20"/>
                <w:lang w:eastAsia="en-GB"/>
              </w:rPr>
            </w:pPr>
            <w:r w:rsidRPr="00EA6F49">
              <w:rPr>
                <w:rFonts w:ascii="Calibri" w:eastAsia="Calibri" w:hAnsi="Calibri" w:cs="Times New Roman"/>
                <w:color w:val="000000"/>
                <w:kern w:val="24"/>
                <w:sz w:val="20"/>
                <w:szCs w:val="20"/>
                <w:lang w:eastAsia="en-GB"/>
              </w:rPr>
              <w:t>[0.099</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(-0.134 to 0.28)]</w:t>
            </w:r>
          </w:p>
        </w:tc>
      </w:tr>
    </w:tbl>
    <w:p w:rsidR="00BD128B" w:rsidRDefault="00BD128B" w:rsidP="00BD128B"/>
    <w:p w:rsidR="00BD128B" w:rsidRPr="003F5800" w:rsidRDefault="00BD128B" w:rsidP="00BD128B">
      <w:pPr>
        <w:spacing w:after="0" w:line="360" w:lineRule="auto"/>
        <w:rPr>
          <w:b/>
        </w:rPr>
      </w:pPr>
      <w:r w:rsidRPr="003F5800">
        <w:rPr>
          <w:b/>
        </w:rPr>
        <w:t>Modelling</w:t>
      </w:r>
    </w:p>
    <w:p w:rsidR="00BD128B" w:rsidRPr="005D006C" w:rsidRDefault="00BD128B" w:rsidP="00BD128B">
      <w:pPr>
        <w:spacing w:after="0" w:line="360" w:lineRule="auto"/>
        <w:rPr>
          <w:i/>
        </w:rPr>
      </w:pPr>
      <w:r w:rsidRPr="005D006C">
        <w:rPr>
          <w:i/>
        </w:rPr>
        <w:t>Methods</w:t>
      </w:r>
    </w:p>
    <w:p w:rsidR="00BD128B" w:rsidRDefault="00BD128B" w:rsidP="00BD128B">
      <w:pPr>
        <w:spacing w:after="0" w:line="360" w:lineRule="auto"/>
      </w:pPr>
      <w:r>
        <w:t xml:space="preserve">The different outcomes, </w:t>
      </w:r>
      <w:r w:rsidRPr="0097770A">
        <w:t>y</w:t>
      </w:r>
      <w:r>
        <w:t>,</w:t>
      </w:r>
      <w:r w:rsidRPr="0097770A">
        <w:t xml:space="preserve"> </w:t>
      </w:r>
      <w:r>
        <w:t xml:space="preserve">were modelled using </w:t>
      </w:r>
      <w:r w:rsidRPr="003D329B">
        <w:t>distributions whose mean E(y) is related to the various explanatory variables as follows</w:t>
      </w:r>
      <w:r w:rsidRPr="0097770A">
        <w:t>:</w:t>
      </w:r>
    </w:p>
    <w:p w:rsidR="00BD128B" w:rsidRPr="0097770A" w:rsidRDefault="00BD128B" w:rsidP="00BD128B">
      <w:pPr>
        <w:spacing w:after="0" w:line="36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2428"/>
      </w:tblGrid>
      <w:tr w:rsidR="00BD128B" w:rsidRPr="00BD128B" w:rsidTr="00435F46">
        <w:tc>
          <w:tcPr>
            <w:tcW w:w="6490" w:type="dxa"/>
            <w:vAlign w:val="center"/>
          </w:tcPr>
          <w:p w:rsidR="00BD128B" w:rsidRPr="00BD128B" w:rsidRDefault="00BD128B" w:rsidP="00435F46">
            <w:pPr>
              <w:pStyle w:val="ListParagraph"/>
              <w:spacing w:after="120"/>
              <w:ind w:left="0"/>
              <w:rPr>
                <w:b w:val="0"/>
              </w:rPr>
            </w:pPr>
            <w:r w:rsidRPr="00BD128B">
              <w:rPr>
                <w:b w:val="0"/>
              </w:rPr>
              <w:t>E(y</w:t>
            </w:r>
            <w:r w:rsidRPr="00BD128B">
              <w:rPr>
                <w:b w:val="0"/>
                <w:vertAlign w:val="subscript"/>
              </w:rPr>
              <w:t>ij</w:t>
            </w:r>
            <w:r w:rsidRPr="00BD128B">
              <w:rPr>
                <w:b w:val="0"/>
              </w:rPr>
              <w:t>) = g</w:t>
            </w:r>
            <w:r w:rsidRPr="00BD128B">
              <w:rPr>
                <w:b w:val="0"/>
                <w:vertAlign w:val="superscript"/>
              </w:rPr>
              <w:t>-1</w:t>
            </w:r>
            <w:r w:rsidRPr="00BD128B">
              <w:rPr>
                <w:b w:val="0"/>
              </w:rPr>
              <w:t>(mu + p</w:t>
            </w:r>
            <w:r w:rsidRPr="00BD128B">
              <w:rPr>
                <w:b w:val="0"/>
                <w:vertAlign w:val="subscript"/>
              </w:rPr>
              <w:t>i</w:t>
            </w:r>
            <w:r w:rsidRPr="00BD128B">
              <w:rPr>
                <w:b w:val="0"/>
              </w:rPr>
              <w:t xml:space="preserve"> + q</w:t>
            </w:r>
            <w:r w:rsidRPr="00BD128B">
              <w:rPr>
                <w:b w:val="0"/>
                <w:vertAlign w:val="subscript"/>
              </w:rPr>
              <w:t>probij</w:t>
            </w:r>
            <w:r w:rsidRPr="00BD128B">
              <w:rPr>
                <w:b w:val="0"/>
              </w:rPr>
              <w:t xml:space="preserve"> + b</w:t>
            </w:r>
            <w:r w:rsidRPr="00BD128B">
              <w:rPr>
                <w:b w:val="0"/>
                <w:vertAlign w:val="subscript"/>
              </w:rPr>
              <w:t>1</w:t>
            </w:r>
            <w:r w:rsidRPr="00BD128B">
              <w:rPr>
                <w:b w:val="0"/>
              </w:rPr>
              <w:t>*X</w:t>
            </w:r>
            <w:r w:rsidRPr="00BD128B">
              <w:rPr>
                <w:b w:val="0"/>
                <w:vertAlign w:val="subscript"/>
              </w:rPr>
              <w:t>ij</w:t>
            </w:r>
            <w:r w:rsidRPr="00BD128B">
              <w:rPr>
                <w:b w:val="0"/>
              </w:rPr>
              <w:t xml:space="preserve"> + b</w:t>
            </w:r>
            <w:r w:rsidRPr="00BD128B">
              <w:rPr>
                <w:b w:val="0"/>
                <w:vertAlign w:val="subscript"/>
              </w:rPr>
              <w:t>2</w:t>
            </w:r>
            <w:r w:rsidRPr="00BD128B">
              <w:rPr>
                <w:b w:val="0"/>
              </w:rPr>
              <w:t>*U</w:t>
            </w:r>
            <w:r w:rsidRPr="00BD128B">
              <w:rPr>
                <w:b w:val="0"/>
                <w:vertAlign w:val="subscript"/>
              </w:rPr>
              <w:t>ij</w:t>
            </w:r>
            <w:r w:rsidRPr="00BD128B">
              <w:rPr>
                <w:b w:val="0"/>
              </w:rPr>
              <w:t xml:space="preserve"> + b</w:t>
            </w:r>
            <w:r w:rsidRPr="00BD128B">
              <w:rPr>
                <w:b w:val="0"/>
                <w:vertAlign w:val="subscript"/>
              </w:rPr>
              <w:t>3</w:t>
            </w:r>
            <w:r w:rsidRPr="00BD128B">
              <w:rPr>
                <w:b w:val="0"/>
              </w:rPr>
              <w:t>*U</w:t>
            </w:r>
            <w:r w:rsidRPr="00BD128B">
              <w:rPr>
                <w:b w:val="0"/>
                <w:vertAlign w:val="subscript"/>
              </w:rPr>
              <w:t>ij</w:t>
            </w:r>
            <w:r w:rsidRPr="00BD128B">
              <w:rPr>
                <w:b w:val="0"/>
              </w:rPr>
              <w:t>*X</w:t>
            </w:r>
            <w:r w:rsidRPr="00BD128B">
              <w:rPr>
                <w:b w:val="0"/>
                <w:vertAlign w:val="subscript"/>
              </w:rPr>
              <w:t>ij</w:t>
            </w:r>
            <w:r w:rsidRPr="00BD128B">
              <w:rPr>
                <w:b w:val="0"/>
              </w:rPr>
              <w:t>).</w:t>
            </w:r>
          </w:p>
        </w:tc>
        <w:tc>
          <w:tcPr>
            <w:tcW w:w="2428" w:type="dxa"/>
            <w:vAlign w:val="center"/>
          </w:tcPr>
          <w:p w:rsidR="00BD128B" w:rsidRPr="00BD128B" w:rsidRDefault="00BD128B" w:rsidP="00435F46">
            <w:pPr>
              <w:pStyle w:val="ListParagraph"/>
              <w:spacing w:after="120"/>
              <w:ind w:left="0"/>
              <w:jc w:val="right"/>
              <w:rPr>
                <w:b w:val="0"/>
              </w:rPr>
            </w:pPr>
            <w:r w:rsidRPr="00BD128B">
              <w:rPr>
                <w:b w:val="0"/>
              </w:rPr>
              <w:t>(Equation 1)</w:t>
            </w:r>
          </w:p>
        </w:tc>
      </w:tr>
    </w:tbl>
    <w:p w:rsidR="00BD128B" w:rsidRDefault="00BD128B" w:rsidP="00BD128B">
      <w:pPr>
        <w:spacing w:after="120"/>
      </w:pPr>
    </w:p>
    <w:p w:rsidR="00BD128B" w:rsidRPr="002F67F9" w:rsidRDefault="00BD128B" w:rsidP="00BD128B">
      <w:pPr>
        <w:spacing w:after="0" w:line="360" w:lineRule="auto"/>
        <w:rPr>
          <w:rFonts w:ascii="Calibri" w:hAnsi="Calibri" w:cs="Calibri"/>
        </w:rPr>
      </w:pPr>
      <w:r w:rsidRPr="002F67F9">
        <w:rPr>
          <w:rFonts w:ascii="Calibri" w:hAnsi="Calibri" w:cs="Calibri"/>
        </w:rPr>
        <w:t>where j is the subject, i is the period, p</w:t>
      </w:r>
      <w:r w:rsidRPr="002F67F9">
        <w:rPr>
          <w:rFonts w:ascii="Calibri" w:hAnsi="Calibri" w:cs="Calibri"/>
          <w:vertAlign w:val="subscript"/>
        </w:rPr>
        <w:t>i</w:t>
      </w:r>
      <w:r w:rsidRPr="002F67F9">
        <w:rPr>
          <w:rFonts w:ascii="Calibri" w:hAnsi="Calibri" w:cs="Calibri"/>
        </w:rPr>
        <w:t xml:space="preserve"> is the fixed effect of the ith period (where p</w:t>
      </w:r>
      <w:r w:rsidRPr="002F67F9">
        <w:rPr>
          <w:rFonts w:ascii="Calibri" w:hAnsi="Calibri" w:cs="Calibri"/>
          <w:vertAlign w:val="subscript"/>
        </w:rPr>
        <w:t>1</w:t>
      </w:r>
      <w:r w:rsidRPr="002F67F9">
        <w:rPr>
          <w:rFonts w:ascii="Calibri" w:hAnsi="Calibri" w:cs="Calibri"/>
        </w:rPr>
        <w:t xml:space="preserve"> = 0), q</w:t>
      </w:r>
      <w:r w:rsidRPr="002F67F9">
        <w:rPr>
          <w:rFonts w:ascii="Calibri" w:hAnsi="Calibri" w:cs="Calibri"/>
          <w:vertAlign w:val="subscript"/>
        </w:rPr>
        <w:t>probij</w:t>
      </w:r>
      <w:r w:rsidRPr="002F67F9">
        <w:rPr>
          <w:rFonts w:ascii="Calibri" w:hAnsi="Calibri" w:cs="Calibri"/>
        </w:rPr>
        <w:t xml:space="preserve"> the fixed effect of the probability value used by subject j in period i where prob</w:t>
      </w:r>
      <w:r w:rsidRPr="002F67F9">
        <w:rPr>
          <w:rFonts w:ascii="Calibri" w:hAnsi="Calibri" w:cs="Calibri"/>
          <w:vertAlign w:val="subscript"/>
        </w:rPr>
        <w:t>ij</w:t>
      </w:r>
      <w:r w:rsidRPr="002F67F9">
        <w:rPr>
          <w:rFonts w:ascii="Calibri" w:hAnsi="Calibri" w:cs="Calibri"/>
        </w:rPr>
        <w:t xml:space="preserve"> assumes values {0,1,2,3} for values of probability of {0.3, 0.4, 0.6, 0.7}, X</w:t>
      </w:r>
      <w:r w:rsidRPr="002F67F9">
        <w:rPr>
          <w:rFonts w:ascii="Calibri" w:hAnsi="Calibri" w:cs="Calibri"/>
          <w:vertAlign w:val="subscript"/>
        </w:rPr>
        <w:t>ij</w:t>
      </w:r>
      <w:r w:rsidRPr="002F67F9">
        <w:rPr>
          <w:rFonts w:ascii="Calibri" w:hAnsi="Calibri" w:cs="Calibri"/>
        </w:rPr>
        <w:t xml:space="preserve"> identifies the method of elicitation and is 0 if chips and bins is used by subject j in period i, or 1 if bisection is used, U</w:t>
      </w:r>
      <w:r w:rsidRPr="002F67F9">
        <w:rPr>
          <w:rFonts w:ascii="Calibri" w:hAnsi="Calibri" w:cs="Calibri"/>
          <w:vertAlign w:val="subscript"/>
        </w:rPr>
        <w:t>ij</w:t>
      </w:r>
      <w:r w:rsidRPr="002F67F9">
        <w:rPr>
          <w:rFonts w:ascii="Calibri" w:hAnsi="Calibri" w:cs="Calibri"/>
        </w:rPr>
        <w:t xml:space="preserve"> identifies the precision scenario taking a value of 0 if subject j in period i completes an experiment for the low precision scenario, and 1 otherwise, and g() is a link function. </w:t>
      </w:r>
    </w:p>
    <w:p w:rsidR="00BD128B" w:rsidRDefault="00BD128B" w:rsidP="00BD128B">
      <w:pPr>
        <w:spacing w:after="0" w:line="360" w:lineRule="auto"/>
        <w:rPr>
          <w:rFonts w:ascii="Calibri" w:hAnsi="Calibri" w:cs="Calibri"/>
        </w:rPr>
      </w:pPr>
      <w:r w:rsidRPr="002F67F9">
        <w:rPr>
          <w:rFonts w:ascii="Calibri" w:hAnsi="Calibri" w:cs="Calibri"/>
        </w:rPr>
        <w:lastRenderedPageBreak/>
        <w:t>Bias is modelled using a Normal distribution with identity link. KL and SDRs are non-negative, and two model specifications were explored: 1) Normal distribution with identity link (where the outcome is log transformed); and 2) Gamma distribution with log link.</w:t>
      </w:r>
    </w:p>
    <w:p w:rsidR="00BD128B" w:rsidRPr="002F67F9" w:rsidRDefault="00BD128B" w:rsidP="00BD128B">
      <w:pPr>
        <w:spacing w:after="0" w:line="360" w:lineRule="auto"/>
        <w:rPr>
          <w:rFonts w:ascii="Calibri" w:hAnsi="Calibri" w:cs="Calibri"/>
        </w:rPr>
      </w:pPr>
    </w:p>
    <w:p w:rsidR="00BD128B" w:rsidRDefault="00BD128B" w:rsidP="00BD128B">
      <w:pPr>
        <w:spacing w:after="0" w:line="360" w:lineRule="auto"/>
        <w:rPr>
          <w:rFonts w:ascii="Calibri" w:hAnsi="Calibri" w:cs="Calibri"/>
        </w:rPr>
      </w:pPr>
      <w:r w:rsidRPr="002F67F9">
        <w:rPr>
          <w:rFonts w:ascii="Calibri" w:hAnsi="Calibri" w:cs="Calibri"/>
        </w:rPr>
        <w:t>In addition, an alternative specification for all models was evaluated where a term on s</w:t>
      </w:r>
      <w:r w:rsidRPr="002F67F9">
        <w:rPr>
          <w:rFonts w:ascii="Calibri" w:hAnsi="Calibri" w:cs="Calibri"/>
          <w:vertAlign w:val="subscript"/>
        </w:rPr>
        <w:t>j</w:t>
      </w:r>
      <w:r w:rsidRPr="002F67F9">
        <w:rPr>
          <w:rFonts w:ascii="Calibri" w:hAnsi="Calibri" w:cs="Calibri"/>
        </w:rPr>
        <w:t xml:space="preserve"> was added to describe subject-specific random effects (on the intercept), assumed to be normally distributed on the appropriate scale, with mean zero and an estimated standard deviation. The original specification where subject is omitted is identified as fixed effect model throughout.</w:t>
      </w:r>
    </w:p>
    <w:p w:rsidR="00BD128B" w:rsidRPr="002F67F9" w:rsidRDefault="00BD128B" w:rsidP="00BD128B">
      <w:pPr>
        <w:spacing w:after="0" w:line="360" w:lineRule="auto"/>
        <w:rPr>
          <w:rFonts w:ascii="Calibri" w:hAnsi="Calibri" w:cs="Calibri"/>
        </w:rPr>
      </w:pPr>
    </w:p>
    <w:p w:rsidR="00BD128B" w:rsidRPr="002F67F9" w:rsidRDefault="00BD128B" w:rsidP="00BD128B">
      <w:pPr>
        <w:spacing w:after="0" w:line="360" w:lineRule="auto"/>
        <w:rPr>
          <w:rFonts w:ascii="Calibri" w:eastAsiaTheme="majorEastAsia" w:hAnsi="Calibri" w:cs="Calibri"/>
          <w:bCs/>
          <w:color w:val="000000" w:themeColor="text1"/>
        </w:rPr>
      </w:pPr>
      <w:r w:rsidRPr="002F67F9">
        <w:rPr>
          <w:rFonts w:ascii="Calibri" w:hAnsi="Calibri" w:cs="Calibri"/>
        </w:rPr>
        <w:t xml:space="preserve">To compare the model fit between the above-mentioned specifications, the Akaike Information Criterion (AIC) was used. AIC for the Gamma model was adjusted by adding </w:t>
      </w:r>
      <m:oMath>
        <m:r>
          <w:rPr>
            <w:rFonts w:ascii="Cambria Math" w:hAnsi="Cambria Math" w:cs="Calibri"/>
          </w:rPr>
          <m:t>-</m:t>
        </m:r>
        <m:r>
          <w:rPr>
            <w:rFonts w:ascii="Cambria Math" w:eastAsiaTheme="minorEastAsia" w:hAnsi="Cambria Math" w:cs="Calibri"/>
          </w:rPr>
          <m:t>2</m:t>
        </m:r>
        <m:nary>
          <m:naryPr>
            <m:chr m:val="∑"/>
            <m:limLoc m:val="undOvr"/>
            <m:subHide m:val="1"/>
            <m:supHide m:val="1"/>
            <m:ctrlPr>
              <w:rPr>
                <w:rFonts w:ascii="Cambria Math" w:hAnsi="Cambria Math" w:cs="Calibri"/>
                <w:bCs/>
                <w:i/>
                <w:color w:val="000000" w:themeColor="text1"/>
                <w:szCs w:val="18"/>
              </w:rPr>
            </m:ctrlPr>
          </m:naryPr>
          <m:sub/>
          <m:sup/>
          <m:e>
            <m:r>
              <w:rPr>
                <w:rFonts w:ascii="Cambria Math" w:hAnsi="Cambria Math" w:cs="Calibri"/>
              </w:rPr>
              <m:t>lnKL</m:t>
            </m:r>
          </m:e>
        </m:nary>
      </m:oMath>
      <w:r w:rsidRPr="002F67F9">
        <w:rPr>
          <w:rFonts w:ascii="Calibri" w:hAnsi="Calibri" w:cs="Calibri"/>
        </w:rPr>
        <w:t xml:space="preserve"> to </w:t>
      </w:r>
      <w:r w:rsidRPr="002F67F9">
        <w:rPr>
          <w:rFonts w:ascii="Calibri" w:eastAsiaTheme="majorEastAsia" w:hAnsi="Calibri" w:cs="Calibri"/>
          <w:bCs/>
          <w:color w:val="000000" w:themeColor="text1"/>
        </w:rPr>
        <w:t>make it comparable to that of the Gaussian model.</w:t>
      </w:r>
    </w:p>
    <w:p w:rsidR="00BD128B" w:rsidRPr="002F67F9" w:rsidRDefault="00BD128B" w:rsidP="00BD128B">
      <w:pPr>
        <w:spacing w:after="0" w:line="360" w:lineRule="auto"/>
        <w:rPr>
          <w:rFonts w:ascii="Calibri" w:hAnsi="Calibri" w:cs="Calibri"/>
          <w:b/>
        </w:rPr>
      </w:pPr>
    </w:p>
    <w:p w:rsidR="00BD128B" w:rsidRPr="005D006C" w:rsidRDefault="00BD128B" w:rsidP="00BD128B">
      <w:pPr>
        <w:spacing w:after="0" w:line="360" w:lineRule="auto"/>
        <w:rPr>
          <w:rFonts w:ascii="Calibri" w:hAnsi="Calibri" w:cs="Calibri"/>
          <w:i/>
        </w:rPr>
      </w:pPr>
      <w:r w:rsidRPr="005D006C">
        <w:rPr>
          <w:rFonts w:ascii="Calibri" w:hAnsi="Calibri" w:cs="Calibri"/>
          <w:i/>
        </w:rPr>
        <w:t>Results</w:t>
      </w:r>
    </w:p>
    <w:p w:rsidR="00BD128B" w:rsidRDefault="00BD128B" w:rsidP="00BD128B">
      <w:pPr>
        <w:spacing w:after="0" w:line="360" w:lineRule="auto"/>
        <w:rPr>
          <w:rFonts w:ascii="Calibri" w:hAnsi="Calibri" w:cs="Calibri"/>
        </w:rPr>
      </w:pPr>
      <w:r w:rsidRPr="002F67F9">
        <w:rPr>
          <w:rFonts w:ascii="Calibri" w:hAnsi="Calibri" w:cs="Calibri"/>
        </w:rPr>
        <w:t xml:space="preserve">Estimates of the model coefficients and their standard errors are shown in Table </w:t>
      </w:r>
      <w:r w:rsidR="00F77873">
        <w:rPr>
          <w:rFonts w:ascii="Calibri" w:hAnsi="Calibri" w:cs="Calibri"/>
        </w:rPr>
        <w:t>3</w:t>
      </w:r>
      <w:r w:rsidRPr="002F67F9">
        <w:rPr>
          <w:rFonts w:ascii="Calibri" w:hAnsi="Calibri" w:cs="Calibri"/>
        </w:rPr>
        <w:t>A, alongside the standard deviation of the random effect subject term (when applicable), and model AIC. AICs favoured the fixed effect model for bias and KL divergence, and the random effects model for SDR, indicating a lack of within-person correlations in responses for bias and KL, and weak within-person correlations for SDR.</w:t>
      </w:r>
    </w:p>
    <w:p w:rsidR="00BD128B" w:rsidRPr="002F67F9" w:rsidRDefault="00BD128B" w:rsidP="00BD128B">
      <w:pPr>
        <w:spacing w:after="0" w:line="360" w:lineRule="auto"/>
        <w:rPr>
          <w:rFonts w:ascii="Calibri" w:hAnsi="Calibri" w:cs="Calibri"/>
        </w:rPr>
      </w:pPr>
    </w:p>
    <w:p w:rsidR="00BD128B" w:rsidRDefault="00BD128B" w:rsidP="00BD128B">
      <w:pPr>
        <w:spacing w:after="0" w:line="360" w:lineRule="auto"/>
        <w:rPr>
          <w:rFonts w:ascii="Calibri" w:hAnsi="Calibri" w:cs="Calibri"/>
        </w:rPr>
      </w:pPr>
      <w:r w:rsidRPr="002F67F9">
        <w:rPr>
          <w:rFonts w:ascii="Calibri" w:hAnsi="Calibri" w:cs="Calibri"/>
        </w:rPr>
        <w:t>Results suggest that mean bias is low or null, and show no evidence that any coefficient is different to zero (wide standard errors in relation to the mean). For SD ratios, AIC suggests better fit for the Gamma model than the Gaussian, but the coefficients are comparable, and consistent. The coefficients suggest that participants were more certain when using Chips and Bins than bisection, and less certain in high precision scenarios. For KL divergence, AIC suggests better fit for the Gamma model.</w:t>
      </w:r>
    </w:p>
    <w:p w:rsidR="00BD128B" w:rsidRPr="002F67F9" w:rsidRDefault="00BD128B" w:rsidP="00BD128B">
      <w:pPr>
        <w:spacing w:after="0" w:line="360" w:lineRule="auto"/>
        <w:rPr>
          <w:rFonts w:ascii="Calibri" w:hAnsi="Calibri" w:cs="Calibri"/>
        </w:rPr>
      </w:pPr>
    </w:p>
    <w:p w:rsidR="00BD128B" w:rsidRDefault="00BD128B" w:rsidP="00BD128B">
      <w:pPr>
        <w:spacing w:after="0" w:line="360" w:lineRule="auto"/>
        <w:rPr>
          <w:rFonts w:ascii="Calibri" w:hAnsi="Calibri" w:cs="Calibri"/>
        </w:rPr>
      </w:pPr>
      <w:r w:rsidRPr="002F67F9">
        <w:rPr>
          <w:rFonts w:ascii="Calibri" w:hAnsi="Calibri" w:cs="Calibri"/>
        </w:rPr>
        <w:t xml:space="preserve">The fitted models also enable comparison of estimates and confidence intervals for expected outcomes between groups, in </w:t>
      </w:r>
      <w:r w:rsidR="00F77873">
        <w:rPr>
          <w:rFonts w:ascii="Calibri" w:hAnsi="Calibri" w:cs="Calibri"/>
        </w:rPr>
        <w:t>4</w:t>
      </w:r>
      <w:r w:rsidRPr="002F67F9">
        <w:rPr>
          <w:rFonts w:ascii="Calibri" w:hAnsi="Calibri" w:cs="Calibri"/>
        </w:rPr>
        <w:t>A.</w:t>
      </w:r>
    </w:p>
    <w:p w:rsidR="00BD128B" w:rsidRDefault="00BD128B" w:rsidP="00BD128B">
      <w:pPr>
        <w:spacing w:after="0" w:line="360" w:lineRule="auto"/>
        <w:rPr>
          <w:rFonts w:ascii="Calibri" w:hAnsi="Calibri" w:cs="Calibri"/>
        </w:rPr>
      </w:pPr>
    </w:p>
    <w:p w:rsidR="00BD128B" w:rsidRDefault="00BD128B" w:rsidP="00BD128B">
      <w:pPr>
        <w:spacing w:after="0" w:line="360" w:lineRule="auto"/>
        <w:rPr>
          <w:rFonts w:ascii="Calibri" w:hAnsi="Calibri" w:cs="Calibri"/>
        </w:rPr>
      </w:pPr>
    </w:p>
    <w:p w:rsidR="00BD128B" w:rsidRDefault="00BD128B" w:rsidP="00BD128B">
      <w:pPr>
        <w:spacing w:after="0" w:line="360" w:lineRule="auto"/>
        <w:rPr>
          <w:rFonts w:ascii="Calibri" w:hAnsi="Calibri" w:cs="Calibri"/>
        </w:rPr>
      </w:pPr>
    </w:p>
    <w:p w:rsidR="00BD128B" w:rsidRDefault="00BD128B" w:rsidP="00BD128B">
      <w:pPr>
        <w:spacing w:after="0" w:line="360" w:lineRule="auto"/>
        <w:rPr>
          <w:rFonts w:ascii="Calibri" w:hAnsi="Calibri" w:cs="Calibri"/>
        </w:rPr>
      </w:pPr>
    </w:p>
    <w:p w:rsidR="00BD128B" w:rsidRPr="002F67F9" w:rsidRDefault="00BD128B" w:rsidP="00BD128B">
      <w:pPr>
        <w:spacing w:after="0" w:line="360" w:lineRule="auto"/>
        <w:rPr>
          <w:rFonts w:ascii="Calibri" w:hAnsi="Calibri" w:cs="Calibri"/>
        </w:rPr>
      </w:pPr>
    </w:p>
    <w:p w:rsidR="00BD128B" w:rsidRPr="0044050B" w:rsidRDefault="00BD128B" w:rsidP="00BD128B">
      <w:pPr>
        <w:rPr>
          <w:b/>
        </w:rPr>
      </w:pPr>
      <w:bookmarkStart w:id="6" w:name="_Ref1640112"/>
      <w:r w:rsidRPr="0044050B">
        <w:rPr>
          <w:b/>
        </w:rPr>
        <w:lastRenderedPageBreak/>
        <w:t>Table</w:t>
      </w:r>
      <w:bookmarkEnd w:id="1"/>
      <w:bookmarkEnd w:id="6"/>
      <w:r w:rsidRPr="0044050B">
        <w:rPr>
          <w:b/>
        </w:rPr>
        <w:t xml:space="preserve"> </w:t>
      </w:r>
      <w:r w:rsidR="00F77873">
        <w:rPr>
          <w:b/>
        </w:rPr>
        <w:t>3</w:t>
      </w:r>
      <w:r w:rsidRPr="0044050B">
        <w:rPr>
          <w:b/>
        </w:rPr>
        <w:t>A. Regression model coefficients for experiment 1. Note that intercepts are omitted from the table as they are not comparable between Gamma and Gaussian models</w:t>
      </w:r>
    </w:p>
    <w:tbl>
      <w:tblPr>
        <w:tblW w:w="9920" w:type="dxa"/>
        <w:tblLayout w:type="fixed"/>
        <w:tblCellMar>
          <w:left w:w="0" w:type="dxa"/>
          <w:right w:w="0" w:type="dxa"/>
        </w:tblCellMar>
        <w:tblLook w:val="0420" w:firstRow="1" w:lastRow="0" w:firstColumn="0" w:lastColumn="0" w:noHBand="0" w:noVBand="1"/>
      </w:tblPr>
      <w:tblGrid>
        <w:gridCol w:w="2696"/>
        <w:gridCol w:w="701"/>
        <w:gridCol w:w="709"/>
        <w:gridCol w:w="811"/>
        <w:gridCol w:w="708"/>
        <w:gridCol w:w="709"/>
        <w:gridCol w:w="709"/>
        <w:gridCol w:w="748"/>
        <w:gridCol w:w="709"/>
        <w:gridCol w:w="709"/>
        <w:gridCol w:w="711"/>
      </w:tblGrid>
      <w:tr w:rsidR="00BD128B" w:rsidRPr="00727D5B" w:rsidTr="00435F46">
        <w:trPr>
          <w:trHeight w:val="125"/>
        </w:trPr>
        <w:tc>
          <w:tcPr>
            <w:tcW w:w="2696" w:type="dxa"/>
            <w:tcBorders>
              <w:top w:val="single" w:sz="12" w:space="0" w:color="000000"/>
              <w:left w:val="single" w:sz="12" w:space="0" w:color="000000"/>
              <w:bottom w:val="nil"/>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Times New Roman" w:eastAsia="Times New Roman" w:hAnsi="Times New Roman" w:cs="Times New Roman"/>
                <w:sz w:val="24"/>
                <w:szCs w:val="24"/>
                <w:lang w:eastAsia="en-GB"/>
              </w:rPr>
            </w:pPr>
          </w:p>
        </w:tc>
        <w:tc>
          <w:tcPr>
            <w:tcW w:w="1410" w:type="dxa"/>
            <w:gridSpan w:val="2"/>
            <w:tcBorders>
              <w:top w:val="single" w:sz="12" w:space="0" w:color="000000"/>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Bias</w:t>
            </w:r>
          </w:p>
        </w:tc>
        <w:tc>
          <w:tcPr>
            <w:tcW w:w="2937" w:type="dxa"/>
            <w:gridSpan w:val="4"/>
            <w:tcBorders>
              <w:top w:val="single" w:sz="12" w:space="0" w:color="000000"/>
              <w:left w:val="single" w:sz="12" w:space="0" w:color="000000"/>
              <w:bottom w:val="nil"/>
              <w:right w:val="single" w:sz="12" w:space="0" w:color="auto"/>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Pr>
                <w:rFonts w:ascii="Calibri" w:eastAsia="Times New Roman" w:hAnsi="Calibri" w:cs="Calibri"/>
                <w:b/>
                <w:bCs/>
                <w:color w:val="000000"/>
                <w:kern w:val="24"/>
                <w:sz w:val="20"/>
                <w:szCs w:val="20"/>
                <w:lang w:eastAsia="en-GB"/>
              </w:rPr>
              <w:t xml:space="preserve">Ln </w:t>
            </w:r>
            <w:r w:rsidRPr="00727D5B">
              <w:rPr>
                <w:rFonts w:ascii="Calibri" w:eastAsia="Times New Roman" w:hAnsi="Calibri" w:cs="Calibri"/>
                <w:b/>
                <w:bCs/>
                <w:color w:val="000000"/>
                <w:kern w:val="24"/>
                <w:sz w:val="20"/>
                <w:szCs w:val="20"/>
                <w:lang w:eastAsia="en-GB"/>
              </w:rPr>
              <w:t>SD ratio</w:t>
            </w:r>
          </w:p>
        </w:tc>
        <w:tc>
          <w:tcPr>
            <w:tcW w:w="2877" w:type="dxa"/>
            <w:gridSpan w:val="4"/>
            <w:tcBorders>
              <w:top w:val="single" w:sz="12" w:space="0" w:color="000000"/>
              <w:left w:val="single" w:sz="12" w:space="0" w:color="auto"/>
              <w:bottom w:val="nil"/>
              <w:right w:val="single" w:sz="12"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Pr>
                <w:rFonts w:ascii="Calibri" w:eastAsia="Times New Roman" w:hAnsi="Calibri" w:cs="Calibri"/>
                <w:b/>
                <w:bCs/>
                <w:color w:val="000000"/>
                <w:kern w:val="24"/>
                <w:sz w:val="20"/>
                <w:szCs w:val="20"/>
                <w:lang w:eastAsia="en-GB"/>
              </w:rPr>
              <w:t xml:space="preserve">Ln </w:t>
            </w:r>
            <w:r w:rsidRPr="00727D5B">
              <w:rPr>
                <w:rFonts w:ascii="Calibri" w:eastAsia="Times New Roman" w:hAnsi="Calibri" w:cs="Calibri"/>
                <w:b/>
                <w:bCs/>
                <w:color w:val="000000"/>
                <w:kern w:val="24"/>
                <w:sz w:val="20"/>
                <w:szCs w:val="20"/>
                <w:lang w:eastAsia="en-GB"/>
              </w:rPr>
              <w:t>KL</w:t>
            </w:r>
          </w:p>
        </w:tc>
      </w:tr>
      <w:tr w:rsidR="00BD128B" w:rsidRPr="00727D5B" w:rsidTr="00435F46">
        <w:trPr>
          <w:trHeight w:val="19"/>
        </w:trPr>
        <w:tc>
          <w:tcPr>
            <w:tcW w:w="2696" w:type="dxa"/>
            <w:tcBorders>
              <w:top w:val="nil"/>
              <w:left w:val="single" w:sz="12" w:space="0" w:color="000000"/>
              <w:bottom w:val="nil"/>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Arial" w:eastAsia="Times New Roman" w:hAnsi="Arial" w:cs="Arial"/>
                <w:sz w:val="36"/>
                <w:szCs w:val="36"/>
                <w:lang w:eastAsia="en-GB"/>
              </w:rPr>
            </w:pPr>
          </w:p>
        </w:tc>
        <w:tc>
          <w:tcPr>
            <w:tcW w:w="1410" w:type="dxa"/>
            <w:gridSpan w:val="2"/>
            <w:tcBorders>
              <w:top w:val="nil"/>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Gaussian</w:t>
            </w:r>
          </w:p>
        </w:tc>
        <w:tc>
          <w:tcPr>
            <w:tcW w:w="1519" w:type="dxa"/>
            <w:gridSpan w:val="2"/>
            <w:tcBorders>
              <w:top w:val="nil"/>
              <w:left w:val="single" w:sz="12" w:space="0" w:color="000000"/>
              <w:bottom w:val="nil"/>
              <w:right w:val="single" w:sz="8"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Gaussian</w:t>
            </w:r>
          </w:p>
        </w:tc>
        <w:tc>
          <w:tcPr>
            <w:tcW w:w="1418" w:type="dxa"/>
            <w:gridSpan w:val="2"/>
            <w:tcBorders>
              <w:top w:val="nil"/>
              <w:left w:val="single" w:sz="8" w:space="0" w:color="000000"/>
              <w:bottom w:val="nil"/>
              <w:right w:val="single" w:sz="12" w:space="0" w:color="auto"/>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Gamma</w:t>
            </w:r>
          </w:p>
        </w:tc>
        <w:tc>
          <w:tcPr>
            <w:tcW w:w="1457" w:type="dxa"/>
            <w:gridSpan w:val="2"/>
            <w:tcBorders>
              <w:top w:val="nil"/>
              <w:left w:val="single" w:sz="12" w:space="0" w:color="auto"/>
              <w:bottom w:val="nil"/>
              <w:right w:val="single" w:sz="8"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Gaussian</w:t>
            </w:r>
          </w:p>
        </w:tc>
        <w:tc>
          <w:tcPr>
            <w:tcW w:w="1420" w:type="dxa"/>
            <w:gridSpan w:val="2"/>
            <w:tcBorders>
              <w:top w:val="nil"/>
              <w:left w:val="single" w:sz="8"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Gamma</w:t>
            </w:r>
          </w:p>
        </w:tc>
      </w:tr>
      <w:tr w:rsidR="00BD128B" w:rsidRPr="00727D5B" w:rsidTr="00435F46">
        <w:trPr>
          <w:trHeight w:val="141"/>
        </w:trPr>
        <w:tc>
          <w:tcPr>
            <w:tcW w:w="2696" w:type="dxa"/>
            <w:tcBorders>
              <w:top w:val="nil"/>
              <w:left w:val="single" w:sz="12"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Arial" w:eastAsia="Times New Roman" w:hAnsi="Arial" w:cs="Arial"/>
                <w:sz w:val="36"/>
                <w:szCs w:val="36"/>
                <w:lang w:eastAsia="en-GB"/>
              </w:rPr>
            </w:pPr>
          </w:p>
        </w:tc>
        <w:tc>
          <w:tcPr>
            <w:tcW w:w="701" w:type="dxa"/>
            <w:tcBorders>
              <w:top w:val="nil"/>
              <w:left w:val="single" w:sz="12" w:space="0" w:color="000000"/>
              <w:bottom w:val="single" w:sz="8" w:space="0" w:color="000000"/>
              <w:right w:val="nil"/>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FE</w:t>
            </w:r>
          </w:p>
        </w:tc>
        <w:tc>
          <w:tcPr>
            <w:tcW w:w="709" w:type="dxa"/>
            <w:tcBorders>
              <w:top w:val="nil"/>
              <w:left w:val="nil"/>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RE</w:t>
            </w:r>
          </w:p>
        </w:tc>
        <w:tc>
          <w:tcPr>
            <w:tcW w:w="811" w:type="dxa"/>
            <w:tcBorders>
              <w:top w:val="nil"/>
              <w:left w:val="single" w:sz="12" w:space="0" w:color="000000"/>
              <w:bottom w:val="single" w:sz="8" w:space="0" w:color="000000"/>
              <w:right w:val="nil"/>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FE</w:t>
            </w:r>
          </w:p>
        </w:tc>
        <w:tc>
          <w:tcPr>
            <w:tcW w:w="708"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RE</w:t>
            </w:r>
          </w:p>
        </w:tc>
        <w:tc>
          <w:tcPr>
            <w:tcW w:w="70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FE</w:t>
            </w:r>
          </w:p>
        </w:tc>
        <w:tc>
          <w:tcPr>
            <w:tcW w:w="709" w:type="dxa"/>
            <w:tcBorders>
              <w:top w:val="nil"/>
              <w:left w:val="nil"/>
              <w:bottom w:val="single" w:sz="8" w:space="0" w:color="000000"/>
              <w:right w:val="single" w:sz="12" w:space="0" w:color="auto"/>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RE</w:t>
            </w:r>
          </w:p>
        </w:tc>
        <w:tc>
          <w:tcPr>
            <w:tcW w:w="748" w:type="dxa"/>
            <w:tcBorders>
              <w:top w:val="nil"/>
              <w:left w:val="single" w:sz="12" w:space="0" w:color="auto"/>
              <w:bottom w:val="single" w:sz="8" w:space="0" w:color="000000"/>
              <w:right w:val="nil"/>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FE</w:t>
            </w:r>
          </w:p>
        </w:tc>
        <w:tc>
          <w:tcPr>
            <w:tcW w:w="709"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RE</w:t>
            </w:r>
          </w:p>
        </w:tc>
        <w:tc>
          <w:tcPr>
            <w:tcW w:w="70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FE</w:t>
            </w:r>
          </w:p>
        </w:tc>
        <w:tc>
          <w:tcPr>
            <w:tcW w:w="711" w:type="dxa"/>
            <w:tcBorders>
              <w:top w:val="nil"/>
              <w:left w:val="nil"/>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RE</w:t>
            </w:r>
          </w:p>
        </w:tc>
      </w:tr>
      <w:tr w:rsidR="00BD128B" w:rsidRPr="00727D5B" w:rsidTr="00435F46">
        <w:trPr>
          <w:trHeight w:val="23"/>
        </w:trPr>
        <w:tc>
          <w:tcPr>
            <w:tcW w:w="2696" w:type="dxa"/>
            <w:tcBorders>
              <w:top w:val="single" w:sz="8" w:space="0" w:color="000000"/>
              <w:left w:val="single" w:sz="12" w:space="0" w:color="000000"/>
              <w:bottom w:val="nil"/>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Coefficients</w:t>
            </w:r>
          </w:p>
        </w:tc>
        <w:tc>
          <w:tcPr>
            <w:tcW w:w="701" w:type="dxa"/>
            <w:tcBorders>
              <w:top w:val="single" w:sz="8" w:space="0" w:color="000000"/>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09" w:type="dxa"/>
            <w:tcBorders>
              <w:top w:val="single" w:sz="8" w:space="0" w:color="000000"/>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811" w:type="dxa"/>
            <w:tcBorders>
              <w:top w:val="single" w:sz="8" w:space="0" w:color="000000"/>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08"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09"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09" w:type="dxa"/>
            <w:tcBorders>
              <w:top w:val="single" w:sz="8" w:space="0" w:color="000000"/>
              <w:left w:val="nil"/>
              <w:bottom w:val="nil"/>
              <w:right w:val="single" w:sz="12" w:space="0" w:color="auto"/>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48" w:type="dxa"/>
            <w:tcBorders>
              <w:top w:val="single" w:sz="8" w:space="0" w:color="000000"/>
              <w:left w:val="single" w:sz="12" w:space="0" w:color="auto"/>
              <w:bottom w:val="nil"/>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09"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09"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c>
          <w:tcPr>
            <w:tcW w:w="711" w:type="dxa"/>
            <w:tcBorders>
              <w:top w:val="single" w:sz="8" w:space="0" w:color="000000"/>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rPr>
                <w:rFonts w:ascii="Calibri" w:eastAsia="Times New Roman" w:hAnsi="Calibri" w:cs="Calibri"/>
                <w:b/>
                <w:bCs/>
                <w:color w:val="000000"/>
                <w:kern w:val="24"/>
                <w:sz w:val="20"/>
                <w:szCs w:val="20"/>
                <w:lang w:eastAsia="en-GB"/>
              </w:rPr>
            </w:pPr>
          </w:p>
        </w:tc>
      </w:tr>
      <w:tr w:rsidR="00BD128B" w:rsidRPr="00727D5B" w:rsidTr="00435F46">
        <w:trPr>
          <w:trHeight w:val="283"/>
        </w:trPr>
        <w:tc>
          <w:tcPr>
            <w:tcW w:w="2696" w:type="dxa"/>
            <w:tcBorders>
              <w:top w:val="nil"/>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727D5B" w:rsidRDefault="00BD128B" w:rsidP="00435F46">
            <w:pPr>
              <w:spacing w:after="0" w:line="240" w:lineRule="auto"/>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 xml:space="preserve">   C+B</w:t>
            </w:r>
          </w:p>
        </w:tc>
        <w:tc>
          <w:tcPr>
            <w:tcW w:w="701"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-0.003</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(0.015)</w:t>
            </w:r>
          </w:p>
        </w:tc>
        <w:tc>
          <w:tcPr>
            <w:tcW w:w="709"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-0.003</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(0.014)</w:t>
            </w:r>
          </w:p>
        </w:tc>
        <w:tc>
          <w:tcPr>
            <w:tcW w:w="811"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-0.161</w:t>
            </w:r>
            <w:r w:rsidRPr="00727D5B">
              <w:rPr>
                <w:rFonts w:ascii="Calibri" w:eastAsia="Times New Roman" w:hAnsi="Calibri" w:cs="Calibri"/>
                <w:color w:val="000000"/>
                <w:kern w:val="24"/>
                <w:sz w:val="20"/>
                <w:szCs w:val="20"/>
                <w:lang w:eastAsia="en-GB"/>
              </w:rPr>
              <w:t xml:space="preserve"> (0.079)</w:t>
            </w:r>
          </w:p>
        </w:tc>
        <w:tc>
          <w:tcPr>
            <w:tcW w:w="708"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-0.161 (0.061)</w:t>
            </w:r>
          </w:p>
        </w:tc>
        <w:tc>
          <w:tcPr>
            <w:tcW w:w="70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-0.131 (0.067)</w:t>
            </w:r>
          </w:p>
        </w:tc>
        <w:tc>
          <w:tcPr>
            <w:tcW w:w="709" w:type="dxa"/>
            <w:tcBorders>
              <w:top w:val="nil"/>
              <w:left w:val="nil"/>
              <w:bottom w:val="nil"/>
              <w:right w:val="single" w:sz="12" w:space="0" w:color="auto"/>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DNC</w:t>
            </w:r>
          </w:p>
        </w:tc>
        <w:tc>
          <w:tcPr>
            <w:tcW w:w="748" w:type="dxa"/>
            <w:tcBorders>
              <w:top w:val="nil"/>
              <w:left w:val="single" w:sz="12" w:space="0" w:color="auto"/>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0.268</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 xml:space="preserve"> (0.218)</w:t>
            </w:r>
          </w:p>
        </w:tc>
        <w:tc>
          <w:tcPr>
            <w:tcW w:w="709"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0.268</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(0.211)</w:t>
            </w:r>
          </w:p>
        </w:tc>
        <w:tc>
          <w:tcPr>
            <w:tcW w:w="70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0.808 (0.258)</w:t>
            </w:r>
          </w:p>
        </w:tc>
        <w:tc>
          <w:tcPr>
            <w:tcW w:w="711"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0.721 (0.168)</w:t>
            </w:r>
          </w:p>
        </w:tc>
      </w:tr>
      <w:tr w:rsidR="00BD128B" w:rsidRPr="00727D5B" w:rsidTr="00435F46">
        <w:trPr>
          <w:trHeight w:val="283"/>
        </w:trPr>
        <w:tc>
          <w:tcPr>
            <w:tcW w:w="2696" w:type="dxa"/>
            <w:tcBorders>
              <w:top w:val="nil"/>
              <w:left w:val="single" w:sz="12" w:space="0" w:color="000000"/>
              <w:bottom w:val="nil"/>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 xml:space="preserve">   High precision</w:t>
            </w:r>
          </w:p>
        </w:tc>
        <w:tc>
          <w:tcPr>
            <w:tcW w:w="701"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-0.003</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(0.015)</w:t>
            </w:r>
          </w:p>
        </w:tc>
        <w:tc>
          <w:tcPr>
            <w:tcW w:w="709"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-0.003</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(0.014)</w:t>
            </w:r>
          </w:p>
        </w:tc>
        <w:tc>
          <w:tcPr>
            <w:tcW w:w="811"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2.105 (0.079)</w:t>
            </w:r>
          </w:p>
        </w:tc>
        <w:tc>
          <w:tcPr>
            <w:tcW w:w="708"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2.105 (0.061)</w:t>
            </w:r>
          </w:p>
        </w:tc>
        <w:tc>
          <w:tcPr>
            <w:tcW w:w="70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2.065 (0.068)</w:t>
            </w:r>
          </w:p>
        </w:tc>
        <w:tc>
          <w:tcPr>
            <w:tcW w:w="709" w:type="dxa"/>
            <w:tcBorders>
              <w:top w:val="nil"/>
              <w:left w:val="nil"/>
              <w:bottom w:val="nil"/>
              <w:right w:val="single" w:sz="12" w:space="0" w:color="auto"/>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DNC</w:t>
            </w:r>
          </w:p>
        </w:tc>
        <w:tc>
          <w:tcPr>
            <w:tcW w:w="748" w:type="dxa"/>
            <w:tcBorders>
              <w:top w:val="nil"/>
              <w:left w:val="single" w:sz="12" w:space="0" w:color="auto"/>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-0.127</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(0.218)</w:t>
            </w:r>
          </w:p>
        </w:tc>
        <w:tc>
          <w:tcPr>
            <w:tcW w:w="709"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 xml:space="preserve">-0.127 </w:t>
            </w:r>
          </w:p>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(0.211)</w:t>
            </w:r>
          </w:p>
        </w:tc>
        <w:tc>
          <w:tcPr>
            <w:tcW w:w="70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-1.015 (0.258)</w:t>
            </w:r>
          </w:p>
        </w:tc>
        <w:tc>
          <w:tcPr>
            <w:tcW w:w="711"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-0.539 (0.174)</w:t>
            </w:r>
          </w:p>
        </w:tc>
      </w:tr>
      <w:tr w:rsidR="00BD128B" w:rsidRPr="00727D5B" w:rsidTr="00435F46">
        <w:trPr>
          <w:trHeight w:val="283"/>
        </w:trPr>
        <w:tc>
          <w:tcPr>
            <w:tcW w:w="2696" w:type="dxa"/>
            <w:tcBorders>
              <w:top w:val="nil"/>
              <w:left w:val="single" w:sz="12"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 xml:space="preserve">   C+B High precision</w:t>
            </w:r>
          </w:p>
        </w:tc>
        <w:tc>
          <w:tcPr>
            <w:tcW w:w="701" w:type="dxa"/>
            <w:tcBorders>
              <w:top w:val="nil"/>
              <w:left w:val="single" w:sz="12"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-0.014</w:t>
            </w:r>
          </w:p>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(0.021)</w:t>
            </w:r>
          </w:p>
        </w:tc>
        <w:tc>
          <w:tcPr>
            <w:tcW w:w="709" w:type="dxa"/>
            <w:tcBorders>
              <w:top w:val="nil"/>
              <w:left w:val="nil"/>
              <w:bottom w:val="single" w:sz="8" w:space="0" w:color="000000"/>
              <w:right w:val="single" w:sz="12"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-0.014</w:t>
            </w:r>
          </w:p>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(0.02)</w:t>
            </w:r>
          </w:p>
        </w:tc>
        <w:tc>
          <w:tcPr>
            <w:tcW w:w="811" w:type="dxa"/>
            <w:tcBorders>
              <w:top w:val="nil"/>
              <w:left w:val="single" w:sz="12"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-0.097 (0.112)</w:t>
            </w:r>
          </w:p>
        </w:tc>
        <w:tc>
          <w:tcPr>
            <w:tcW w:w="70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-0.097 (0.086)</w:t>
            </w:r>
          </w:p>
        </w:tc>
        <w:tc>
          <w:tcPr>
            <w:tcW w:w="709"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-0.103 (0.095)</w:t>
            </w:r>
          </w:p>
        </w:tc>
        <w:tc>
          <w:tcPr>
            <w:tcW w:w="709" w:type="dxa"/>
            <w:tcBorders>
              <w:top w:val="nil"/>
              <w:left w:val="nil"/>
              <w:bottom w:val="single" w:sz="8" w:space="0" w:color="000000"/>
              <w:right w:val="single" w:sz="12" w:space="0" w:color="auto"/>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DNC</w:t>
            </w:r>
          </w:p>
        </w:tc>
        <w:tc>
          <w:tcPr>
            <w:tcW w:w="748" w:type="dxa"/>
            <w:tcBorders>
              <w:top w:val="nil"/>
              <w:left w:val="single" w:sz="12"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-0.353</w:t>
            </w:r>
          </w:p>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(0.309)</w:t>
            </w:r>
          </w:p>
        </w:tc>
        <w:tc>
          <w:tcPr>
            <w:tcW w:w="70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-0.353</w:t>
            </w:r>
          </w:p>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(0.298)</w:t>
            </w:r>
          </w:p>
        </w:tc>
        <w:tc>
          <w:tcPr>
            <w:tcW w:w="709"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-0.853 (0.365)</w:t>
            </w:r>
          </w:p>
        </w:tc>
        <w:tc>
          <w:tcPr>
            <w:tcW w:w="711" w:type="dxa"/>
            <w:tcBorders>
              <w:top w:val="nil"/>
              <w:left w:val="nil"/>
              <w:bottom w:val="single" w:sz="8" w:space="0" w:color="000000"/>
              <w:right w:val="single" w:sz="12" w:space="0" w:color="000000"/>
            </w:tcBorders>
            <w:shd w:val="clear" w:color="auto" w:fill="auto"/>
            <w:tcMar>
              <w:top w:w="15" w:type="dxa"/>
              <w:left w:w="15" w:type="dxa"/>
              <w:bottom w:w="0" w:type="dxa"/>
              <w:right w:w="15" w:type="dxa"/>
            </w:tcMar>
            <w:vAlign w:val="center"/>
            <w:hideMark/>
          </w:tcPr>
          <w:p w:rsidR="00BD128B" w:rsidRPr="00933A18"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727D5B">
              <w:rPr>
                <w:rFonts w:ascii="Calibri" w:eastAsia="Times New Roman" w:hAnsi="Calibri" w:cs="Calibri"/>
                <w:color w:val="000000"/>
                <w:kern w:val="24"/>
                <w:sz w:val="20"/>
                <w:szCs w:val="20"/>
                <w:lang w:eastAsia="en-GB"/>
              </w:rPr>
              <w:t>-0.784 (0.229)</w:t>
            </w:r>
          </w:p>
        </w:tc>
      </w:tr>
      <w:tr w:rsidR="00BD128B" w:rsidRPr="00727D5B" w:rsidTr="00435F46">
        <w:trPr>
          <w:trHeight w:val="283"/>
        </w:trPr>
        <w:tc>
          <w:tcPr>
            <w:tcW w:w="2696" w:type="dxa"/>
            <w:tcBorders>
              <w:top w:val="single" w:sz="8" w:space="0" w:color="000000"/>
              <w:left w:val="single" w:sz="12"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Arial" w:eastAsia="Times New Roman" w:hAnsi="Arial" w:cs="Arial"/>
                <w:sz w:val="36"/>
                <w:szCs w:val="36"/>
                <w:lang w:eastAsia="en-GB"/>
              </w:rPr>
            </w:pPr>
            <w:r>
              <w:rPr>
                <w:rFonts w:ascii="Calibri" w:eastAsia="Times New Roman" w:hAnsi="Calibri" w:cs="Calibri"/>
                <w:b/>
                <w:bCs/>
                <w:color w:val="000000"/>
                <w:kern w:val="24"/>
                <w:sz w:val="20"/>
                <w:szCs w:val="20"/>
                <w:lang w:eastAsia="en-GB"/>
              </w:rPr>
              <w:t>Standard deviation for RE on subject</w:t>
            </w:r>
          </w:p>
        </w:tc>
        <w:tc>
          <w:tcPr>
            <w:tcW w:w="701" w:type="dxa"/>
            <w:tcBorders>
              <w:top w:val="single" w:sz="8" w:space="0" w:color="000000"/>
              <w:left w:val="single" w:sz="12"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w:t>
            </w:r>
          </w:p>
        </w:tc>
        <w:tc>
          <w:tcPr>
            <w:tcW w:w="709" w:type="dxa"/>
            <w:tcBorders>
              <w:top w:val="single" w:sz="8" w:space="0" w:color="000000"/>
              <w:left w:val="nil"/>
              <w:bottom w:val="single" w:sz="8" w:space="0" w:color="000000"/>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0.028</w:t>
            </w:r>
          </w:p>
        </w:tc>
        <w:tc>
          <w:tcPr>
            <w:tcW w:w="811" w:type="dxa"/>
            <w:tcBorders>
              <w:top w:val="single" w:sz="8" w:space="0" w:color="000000"/>
              <w:left w:val="single" w:sz="12"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w:t>
            </w:r>
          </w:p>
        </w:tc>
        <w:tc>
          <w:tcPr>
            <w:tcW w:w="70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0.562</w:t>
            </w:r>
          </w:p>
        </w:tc>
        <w:tc>
          <w:tcPr>
            <w:tcW w:w="709"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w:t>
            </w:r>
          </w:p>
        </w:tc>
        <w:tc>
          <w:tcPr>
            <w:tcW w:w="709" w:type="dxa"/>
            <w:tcBorders>
              <w:top w:val="single" w:sz="8" w:space="0" w:color="000000"/>
              <w:left w:val="nil"/>
              <w:bottom w:val="single" w:sz="8" w:space="0" w:color="000000"/>
              <w:right w:val="single" w:sz="12" w:space="0" w:color="auto"/>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DNC</w:t>
            </w:r>
          </w:p>
        </w:tc>
        <w:tc>
          <w:tcPr>
            <w:tcW w:w="748" w:type="dxa"/>
            <w:tcBorders>
              <w:top w:val="single" w:sz="8" w:space="0" w:color="000000"/>
              <w:left w:val="single" w:sz="12"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w:t>
            </w:r>
          </w:p>
        </w:tc>
        <w:tc>
          <w:tcPr>
            <w:tcW w:w="709"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0.147</w:t>
            </w:r>
          </w:p>
        </w:tc>
        <w:tc>
          <w:tcPr>
            <w:tcW w:w="709"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w:t>
            </w:r>
          </w:p>
        </w:tc>
        <w:tc>
          <w:tcPr>
            <w:tcW w:w="711" w:type="dxa"/>
            <w:tcBorders>
              <w:top w:val="single" w:sz="8" w:space="0" w:color="000000"/>
              <w:left w:val="nil"/>
              <w:bottom w:val="single" w:sz="8" w:space="0" w:color="000000"/>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rPr>
                <w:rFonts w:ascii="Arial" w:eastAsia="Times New Roman" w:hAnsi="Arial" w:cs="Arial"/>
                <w:sz w:val="36"/>
                <w:szCs w:val="36"/>
                <w:lang w:eastAsia="en-GB"/>
              </w:rPr>
            </w:pPr>
          </w:p>
        </w:tc>
      </w:tr>
      <w:tr w:rsidR="00BD128B" w:rsidRPr="00727D5B" w:rsidTr="00435F46">
        <w:trPr>
          <w:trHeight w:val="283"/>
        </w:trPr>
        <w:tc>
          <w:tcPr>
            <w:tcW w:w="2696" w:type="dxa"/>
            <w:tcBorders>
              <w:top w:val="single" w:sz="8" w:space="0" w:color="000000"/>
              <w:left w:val="single" w:sz="12"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BD128B" w:rsidRPr="00727D5B" w:rsidRDefault="00BD128B" w:rsidP="00435F46">
            <w:pPr>
              <w:spacing w:after="0" w:line="240" w:lineRule="auto"/>
              <w:rPr>
                <w:rFonts w:ascii="Arial" w:eastAsia="Times New Roman" w:hAnsi="Arial" w:cs="Arial"/>
                <w:sz w:val="36"/>
                <w:szCs w:val="36"/>
                <w:lang w:eastAsia="en-GB"/>
              </w:rPr>
            </w:pPr>
            <w:r w:rsidRPr="00727D5B">
              <w:rPr>
                <w:rFonts w:ascii="Calibri" w:eastAsia="Times New Roman" w:hAnsi="Calibri" w:cs="Calibri"/>
                <w:b/>
                <w:bCs/>
                <w:color w:val="000000"/>
                <w:kern w:val="24"/>
                <w:sz w:val="20"/>
                <w:szCs w:val="20"/>
                <w:lang w:eastAsia="en-GB"/>
              </w:rPr>
              <w:t>AIC</w:t>
            </w:r>
          </w:p>
        </w:tc>
        <w:tc>
          <w:tcPr>
            <w:tcW w:w="701" w:type="dxa"/>
            <w:tcBorders>
              <w:top w:val="single" w:sz="8" w:space="0" w:color="000000"/>
              <w:left w:val="single" w:sz="12"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-559.1</w:t>
            </w:r>
          </w:p>
        </w:tc>
        <w:tc>
          <w:tcPr>
            <w:tcW w:w="709" w:type="dxa"/>
            <w:tcBorders>
              <w:top w:val="single" w:sz="8" w:space="0" w:color="000000"/>
              <w:left w:val="nil"/>
              <w:bottom w:val="single" w:sz="8" w:space="0" w:color="000000"/>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-491.1</w:t>
            </w:r>
          </w:p>
        </w:tc>
        <w:tc>
          <w:tcPr>
            <w:tcW w:w="811" w:type="dxa"/>
            <w:tcBorders>
              <w:top w:val="single" w:sz="8" w:space="0" w:color="000000"/>
              <w:left w:val="single" w:sz="12"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400.4</w:t>
            </w:r>
          </w:p>
        </w:tc>
        <w:tc>
          <w:tcPr>
            <w:tcW w:w="70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386.5</w:t>
            </w:r>
          </w:p>
        </w:tc>
        <w:tc>
          <w:tcPr>
            <w:tcW w:w="709"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367.4</w:t>
            </w:r>
          </w:p>
        </w:tc>
        <w:tc>
          <w:tcPr>
            <w:tcW w:w="709" w:type="dxa"/>
            <w:tcBorders>
              <w:top w:val="single" w:sz="8" w:space="0" w:color="000000"/>
              <w:left w:val="nil"/>
              <w:bottom w:val="single" w:sz="8" w:space="0" w:color="000000"/>
              <w:right w:val="single" w:sz="12" w:space="0" w:color="auto"/>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DNC</w:t>
            </w:r>
          </w:p>
        </w:tc>
        <w:tc>
          <w:tcPr>
            <w:tcW w:w="748" w:type="dxa"/>
            <w:tcBorders>
              <w:top w:val="single" w:sz="8" w:space="0" w:color="000000"/>
              <w:left w:val="single" w:sz="12"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983.6</w:t>
            </w:r>
          </w:p>
        </w:tc>
        <w:tc>
          <w:tcPr>
            <w:tcW w:w="709"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1000.4</w:t>
            </w:r>
          </w:p>
        </w:tc>
        <w:tc>
          <w:tcPr>
            <w:tcW w:w="709"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994.8</w:t>
            </w:r>
          </w:p>
        </w:tc>
        <w:tc>
          <w:tcPr>
            <w:tcW w:w="711" w:type="dxa"/>
            <w:tcBorders>
              <w:top w:val="single" w:sz="8" w:space="0" w:color="000000"/>
              <w:left w:val="nil"/>
              <w:bottom w:val="single" w:sz="8" w:space="0" w:color="000000"/>
              <w:right w:val="single" w:sz="12"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969.0</w:t>
            </w:r>
          </w:p>
        </w:tc>
      </w:tr>
    </w:tbl>
    <w:p w:rsidR="00BD128B" w:rsidRDefault="00BD128B" w:rsidP="00BD128B">
      <w:pPr>
        <w:rPr>
          <w:sz w:val="18"/>
        </w:rPr>
      </w:pPr>
      <w:r w:rsidRPr="00933A18">
        <w:rPr>
          <w:sz w:val="18"/>
        </w:rPr>
        <w:t xml:space="preserve">*DNC: Did not converge </w:t>
      </w:r>
    </w:p>
    <w:p w:rsidR="00BD128B" w:rsidRDefault="00BD128B" w:rsidP="00BD128B">
      <w:pPr>
        <w:rPr>
          <w:sz w:val="18"/>
        </w:rPr>
      </w:pPr>
    </w:p>
    <w:tbl>
      <w:tblPr>
        <w:tblpPr w:leftFromText="180" w:rightFromText="180" w:vertAnchor="text" w:horzAnchor="margin" w:tblpY="797"/>
        <w:tblW w:w="9488" w:type="dxa"/>
        <w:tblCellMar>
          <w:left w:w="0" w:type="dxa"/>
          <w:right w:w="0" w:type="dxa"/>
        </w:tblCellMar>
        <w:tblLook w:val="0420" w:firstRow="1" w:lastRow="0" w:firstColumn="0" w:lastColumn="0" w:noHBand="0" w:noVBand="1"/>
      </w:tblPr>
      <w:tblGrid>
        <w:gridCol w:w="2967"/>
        <w:gridCol w:w="1559"/>
        <w:gridCol w:w="1418"/>
        <w:gridCol w:w="1559"/>
        <w:gridCol w:w="1985"/>
      </w:tblGrid>
      <w:tr w:rsidR="00BD128B" w:rsidRPr="00727D5B" w:rsidTr="00435F46">
        <w:trPr>
          <w:trHeight w:val="614"/>
        </w:trPr>
        <w:tc>
          <w:tcPr>
            <w:tcW w:w="2967" w:type="dxa"/>
            <w:vMerge w:val="restart"/>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bookmarkStart w:id="7" w:name="_Ref797943"/>
            <w:bookmarkStart w:id="8" w:name="_Toc4781130"/>
            <w:r w:rsidRPr="00727D5B">
              <w:rPr>
                <w:rFonts w:ascii="Calibri" w:eastAsia="Times New Roman" w:hAnsi="Calibri" w:cs="Calibri"/>
                <w:color w:val="000000"/>
                <w:kern w:val="24"/>
                <w:sz w:val="20"/>
                <w:szCs w:val="20"/>
                <w:lang w:eastAsia="en-GB"/>
              </w:rPr>
              <w:t>Estimate [confidence interval]</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Low precision</w:t>
            </w:r>
          </w:p>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(high heterogeneity, 10 clinic days)</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High precision</w:t>
            </w:r>
          </w:p>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(no heterogeneity, 25 clinic days)</w:t>
            </w:r>
          </w:p>
        </w:tc>
      </w:tr>
      <w:tr w:rsidR="00BD128B" w:rsidRPr="00727D5B" w:rsidTr="00435F46">
        <w:trPr>
          <w:trHeight w:val="329"/>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Bisection</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C+B</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Bisection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C+B</w:t>
            </w:r>
          </w:p>
        </w:tc>
      </w:tr>
      <w:tr w:rsidR="00BD128B" w:rsidRPr="00727D5B" w:rsidTr="00435F46">
        <w:trPr>
          <w:trHeight w:val="475"/>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Bias</w:t>
            </w:r>
            <w:r>
              <w:rPr>
                <w:rFonts w:ascii="Calibri" w:eastAsia="Calibri" w:hAnsi="Calibri" w:cs="Times New Roman"/>
                <w:b/>
                <w:bCs/>
                <w:color w:val="000000"/>
                <w:kern w:val="24"/>
                <w:sz w:val="20"/>
                <w:szCs w:val="20"/>
                <w:lang w:eastAsia="en-GB"/>
              </w:rPr>
              <w:t>,</w:t>
            </w:r>
            <w:r w:rsidRPr="00727D5B">
              <w:rPr>
                <w:rFonts w:ascii="Calibri" w:eastAsia="Calibri" w:hAnsi="Calibri" w:cs="Times New Roman"/>
                <w:b/>
                <w:bCs/>
                <w:color w:val="000000"/>
                <w:kern w:val="24"/>
                <w:sz w:val="20"/>
                <w:szCs w:val="20"/>
                <w:lang w:eastAsia="en-GB"/>
              </w:rPr>
              <w:t xml:space="preserve"> </w:t>
            </w:r>
            <w:r>
              <w:rPr>
                <w:rFonts w:ascii="Calibri" w:eastAsia="Calibri" w:hAnsi="Calibri" w:cs="Times New Roman"/>
                <w:b/>
                <w:bCs/>
                <w:color w:val="000000"/>
                <w:kern w:val="24"/>
                <w:sz w:val="20"/>
                <w:szCs w:val="20"/>
                <w:lang w:eastAsia="en-GB"/>
              </w:rPr>
              <w:t>Gauss (FE)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Calibri" w:hAnsi="Calibri" w:cs="Times New Roman"/>
                <w:color w:val="000000"/>
                <w:kern w:val="24"/>
                <w:sz w:val="20"/>
                <w:szCs w:val="20"/>
                <w:lang w:eastAsia="en-GB"/>
              </w:rPr>
              <w:t>0.05</w:t>
            </w:r>
            <w:r w:rsidRPr="00727D5B">
              <w:rPr>
                <w:rFonts w:ascii="Calibri" w:eastAsia="Calibri" w:hAnsi="Calibri" w:cs="Times New Roman"/>
                <w:color w:val="000000"/>
                <w:kern w:val="24"/>
                <w:sz w:val="20"/>
                <w:szCs w:val="20"/>
                <w:lang w:eastAsia="en-GB"/>
              </w:rPr>
              <w:t xml:space="preserve"> [0.0</w:t>
            </w:r>
            <w:r>
              <w:rPr>
                <w:rFonts w:ascii="Calibri" w:eastAsia="Calibri" w:hAnsi="Calibri" w:cs="Times New Roman"/>
                <w:color w:val="000000"/>
                <w:kern w:val="24"/>
                <w:sz w:val="20"/>
                <w:szCs w:val="20"/>
                <w:lang w:eastAsia="en-GB"/>
              </w:rPr>
              <w:t>2, 0.08</w:t>
            </w:r>
            <w:r w:rsidRPr="00727D5B">
              <w:rPr>
                <w:rFonts w:ascii="Calibri" w:eastAsia="Calibri" w:hAnsi="Calibri" w:cs="Times New Roman"/>
                <w:color w:val="000000"/>
                <w:kern w:val="24"/>
                <w:sz w:val="20"/>
                <w:szCs w:val="20"/>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0.0</w:t>
            </w:r>
            <w:r>
              <w:rPr>
                <w:rFonts w:ascii="Calibri" w:eastAsia="Calibri" w:hAnsi="Calibri" w:cs="Times New Roman"/>
                <w:color w:val="000000"/>
                <w:kern w:val="24"/>
                <w:sz w:val="20"/>
                <w:szCs w:val="20"/>
                <w:lang w:eastAsia="en-GB"/>
              </w:rPr>
              <w:t>5</w:t>
            </w:r>
            <w:r w:rsidRPr="00727D5B">
              <w:rPr>
                <w:rFonts w:ascii="Calibri" w:eastAsia="Calibri" w:hAnsi="Calibri" w:cs="Times New Roman"/>
                <w:color w:val="000000"/>
                <w:kern w:val="24"/>
                <w:sz w:val="20"/>
                <w:szCs w:val="20"/>
                <w:lang w:eastAsia="en-GB"/>
              </w:rPr>
              <w:t xml:space="preserve"> [0.0</w:t>
            </w:r>
            <w:r>
              <w:rPr>
                <w:rFonts w:ascii="Calibri" w:eastAsia="Calibri" w:hAnsi="Calibri" w:cs="Times New Roman"/>
                <w:color w:val="000000"/>
                <w:kern w:val="24"/>
                <w:sz w:val="20"/>
                <w:szCs w:val="20"/>
                <w:lang w:eastAsia="en-GB"/>
              </w:rPr>
              <w:t>2, 0.08</w:t>
            </w:r>
            <w:r w:rsidRPr="00727D5B">
              <w:rPr>
                <w:rFonts w:ascii="Calibri" w:eastAsia="Calibri" w:hAnsi="Calibri" w:cs="Times New Roman"/>
                <w:color w:val="000000"/>
                <w:kern w:val="24"/>
                <w:sz w:val="20"/>
                <w:szCs w:val="20"/>
                <w:lang w:eastAsia="en-GB"/>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0.0</w:t>
            </w:r>
            <w:r>
              <w:rPr>
                <w:rFonts w:ascii="Calibri" w:eastAsia="Calibri" w:hAnsi="Calibri" w:cs="Times New Roman"/>
                <w:color w:val="000000"/>
                <w:kern w:val="24"/>
                <w:sz w:val="20"/>
                <w:szCs w:val="20"/>
                <w:lang w:eastAsia="en-GB"/>
              </w:rPr>
              <w:t>5</w:t>
            </w:r>
            <w:r w:rsidRPr="00727D5B">
              <w:rPr>
                <w:rFonts w:ascii="Calibri" w:eastAsia="Calibri" w:hAnsi="Calibri" w:cs="Times New Roman"/>
                <w:color w:val="000000"/>
                <w:kern w:val="24"/>
                <w:sz w:val="20"/>
                <w:szCs w:val="20"/>
                <w:lang w:eastAsia="en-GB"/>
              </w:rPr>
              <w:t xml:space="preserve"> [0.0</w:t>
            </w:r>
            <w:r>
              <w:rPr>
                <w:rFonts w:ascii="Calibri" w:eastAsia="Calibri" w:hAnsi="Calibri" w:cs="Times New Roman"/>
                <w:color w:val="000000"/>
                <w:kern w:val="24"/>
                <w:sz w:val="20"/>
                <w:szCs w:val="20"/>
                <w:lang w:eastAsia="en-GB"/>
              </w:rPr>
              <w:t>2, 0.08</w:t>
            </w:r>
            <w:r w:rsidRPr="00727D5B">
              <w:rPr>
                <w:rFonts w:ascii="Calibri" w:eastAsia="Calibri" w:hAnsi="Calibri" w:cs="Times New Roman"/>
                <w:color w:val="000000"/>
                <w:kern w:val="24"/>
                <w:sz w:val="20"/>
                <w:szCs w:val="20"/>
                <w:lang w:eastAsia="en-GB"/>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0</w:t>
            </w:r>
            <w:r>
              <w:rPr>
                <w:rFonts w:ascii="Calibri" w:eastAsia="Calibri" w:hAnsi="Calibri" w:cs="Times New Roman"/>
                <w:color w:val="000000"/>
                <w:kern w:val="24"/>
                <w:sz w:val="20"/>
                <w:szCs w:val="20"/>
                <w:lang w:eastAsia="en-GB"/>
              </w:rPr>
              <w:t>.03</w:t>
            </w:r>
            <w:r w:rsidRPr="00727D5B">
              <w:rPr>
                <w:rFonts w:ascii="Calibri" w:eastAsia="Calibri" w:hAnsi="Calibri" w:cs="Times New Roman"/>
                <w:color w:val="000000"/>
                <w:kern w:val="24"/>
                <w:sz w:val="20"/>
                <w:szCs w:val="20"/>
                <w:lang w:eastAsia="en-GB"/>
              </w:rPr>
              <w:t xml:space="preserve"> [-0.002, 0.0</w:t>
            </w:r>
            <w:r>
              <w:rPr>
                <w:rFonts w:ascii="Calibri" w:eastAsia="Calibri" w:hAnsi="Calibri" w:cs="Times New Roman"/>
                <w:color w:val="000000"/>
                <w:kern w:val="24"/>
                <w:sz w:val="20"/>
                <w:szCs w:val="20"/>
                <w:lang w:eastAsia="en-GB"/>
              </w:rPr>
              <w:t>6</w:t>
            </w:r>
            <w:r w:rsidRPr="00727D5B">
              <w:rPr>
                <w:rFonts w:ascii="Calibri" w:eastAsia="Calibri" w:hAnsi="Calibri" w:cs="Times New Roman"/>
                <w:color w:val="000000"/>
                <w:kern w:val="24"/>
                <w:sz w:val="20"/>
                <w:szCs w:val="20"/>
                <w:lang w:eastAsia="en-GB"/>
              </w:rPr>
              <w:t>]</w:t>
            </w:r>
          </w:p>
        </w:tc>
      </w:tr>
      <w:tr w:rsidR="00BD128B" w:rsidRPr="00727D5B" w:rsidTr="00435F46">
        <w:trPr>
          <w:trHeight w:val="354"/>
        </w:trPr>
        <w:tc>
          <w:tcPr>
            <w:tcW w:w="2967" w:type="dxa"/>
            <w:tcBorders>
              <w:top w:val="single" w:sz="8" w:space="0" w:color="000000"/>
              <w:left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SDR Gauss</w:t>
            </w:r>
            <w:r>
              <w:rPr>
                <w:rFonts w:ascii="Calibri" w:eastAsia="Calibri" w:hAnsi="Calibri" w:cs="Times New Roman"/>
                <w:b/>
                <w:bCs/>
                <w:color w:val="000000"/>
                <w:kern w:val="24"/>
                <w:sz w:val="20"/>
                <w:szCs w:val="20"/>
                <w:lang w:eastAsia="en-GB"/>
              </w:rPr>
              <w:t xml:space="preserve"> (RE)</w:t>
            </w:r>
          </w:p>
        </w:tc>
        <w:tc>
          <w:tcPr>
            <w:tcW w:w="155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0.55 [0.47, 0.64]</w:t>
            </w:r>
          </w:p>
        </w:tc>
        <w:tc>
          <w:tcPr>
            <w:tcW w:w="1418"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0.47 [0.40, 0.55]</w:t>
            </w:r>
          </w:p>
        </w:tc>
        <w:tc>
          <w:tcPr>
            <w:tcW w:w="155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4.50 [3.86, 5.25]</w:t>
            </w:r>
          </w:p>
        </w:tc>
        <w:tc>
          <w:tcPr>
            <w:tcW w:w="1985"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3.48 [2.99, 4.05]</w:t>
            </w:r>
          </w:p>
        </w:tc>
      </w:tr>
      <w:tr w:rsidR="00BD128B" w:rsidRPr="00727D5B" w:rsidTr="00435F46">
        <w:trPr>
          <w:trHeight w:val="354"/>
        </w:trPr>
        <w:tc>
          <w:tcPr>
            <w:tcW w:w="2967" w:type="dxa"/>
            <w:tcBorders>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SDR Gamma</w:t>
            </w:r>
            <w:r>
              <w:rPr>
                <w:rFonts w:ascii="Calibri" w:eastAsia="Calibri" w:hAnsi="Calibri" w:cs="Times New Roman"/>
                <w:b/>
                <w:bCs/>
                <w:color w:val="000000"/>
                <w:kern w:val="24"/>
                <w:sz w:val="20"/>
                <w:szCs w:val="20"/>
                <w:lang w:eastAsia="en-GB"/>
              </w:rPr>
              <w:t xml:space="preserve"> (FE)</w:t>
            </w:r>
          </w:p>
        </w:tc>
        <w:tc>
          <w:tcPr>
            <w:tcW w:w="1559"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0.58 [0.50, 0.67]</w:t>
            </w:r>
          </w:p>
        </w:tc>
        <w:tc>
          <w:tcPr>
            <w:tcW w:w="1418"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0.51 [0.44, 0.59]</w:t>
            </w:r>
          </w:p>
        </w:tc>
        <w:tc>
          <w:tcPr>
            <w:tcW w:w="1559"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4.55 [3.93, 5.28]</w:t>
            </w:r>
          </w:p>
        </w:tc>
        <w:tc>
          <w:tcPr>
            <w:tcW w:w="1985"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3.60 [3.10, 4.18]</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967" w:type="dxa"/>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Calibri" w:hAnsi="Calibri" w:cs="Times New Roman"/>
                <w:b/>
                <w:bCs/>
                <w:color w:val="000000"/>
                <w:kern w:val="24"/>
                <w:sz w:val="20"/>
                <w:szCs w:val="20"/>
                <w:lang w:eastAsia="en-GB"/>
              </w:rPr>
              <w:t>lnKL Gauss (FE)</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1.01 [0.53, 1.49]</w:t>
            </w:r>
          </w:p>
        </w:tc>
        <w:tc>
          <w:tcPr>
            <w:tcW w:w="1418"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1.28 [0.79, 1.76]</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0.88 [0.41, 1.36]</w:t>
            </w:r>
          </w:p>
        </w:tc>
        <w:tc>
          <w:tcPr>
            <w:tcW w:w="1985"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0.80 [0.31, 1.28]</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967" w:type="dxa"/>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 xml:space="preserve">lnKL Gamma </w:t>
            </w:r>
            <w:r>
              <w:rPr>
                <w:rFonts w:ascii="Calibri" w:eastAsia="Calibri" w:hAnsi="Calibri" w:cs="Times New Roman"/>
                <w:b/>
                <w:bCs/>
                <w:color w:val="000000"/>
                <w:kern w:val="24"/>
                <w:sz w:val="20"/>
                <w:szCs w:val="20"/>
                <w:lang w:eastAsia="en-GB"/>
              </w:rPr>
              <w:t>(RE)</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0.65 [0.27, 1.04]</w:t>
            </w:r>
          </w:p>
        </w:tc>
        <w:tc>
          <w:tcPr>
            <w:tcW w:w="1418"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1.37 [1.01, 1.74]</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0.11 [-0.25, 0.48]</w:t>
            </w:r>
          </w:p>
        </w:tc>
        <w:tc>
          <w:tcPr>
            <w:tcW w:w="1985"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0.05 [-0.34, 0.44]</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967" w:type="dxa"/>
            <w:shd w:val="clear" w:color="auto" w:fill="auto"/>
            <w:tcMar>
              <w:top w:w="38" w:type="dxa"/>
              <w:left w:w="77" w:type="dxa"/>
              <w:bottom w:w="38" w:type="dxa"/>
              <w:right w:w="77" w:type="dxa"/>
            </w:tcMar>
            <w:vAlign w:val="center"/>
            <w:hideMark/>
          </w:tcPr>
          <w:p w:rsidR="00BD128B" w:rsidRDefault="00BD128B" w:rsidP="00435F46">
            <w:pPr>
              <w:spacing w:after="0" w:line="240" w:lineRule="auto"/>
              <w:jc w:val="center"/>
              <w:rPr>
                <w:rFonts w:ascii="Calibri" w:eastAsia="Calibri" w:hAnsi="Calibri" w:cs="Times New Roman"/>
                <w:b/>
                <w:bCs/>
                <w:color w:val="000000"/>
                <w:kern w:val="24"/>
                <w:sz w:val="20"/>
                <w:szCs w:val="20"/>
                <w:lang w:eastAsia="en-GB"/>
              </w:rPr>
            </w:pPr>
            <w:r w:rsidRPr="00727D5B">
              <w:rPr>
                <w:rFonts w:ascii="Calibri" w:eastAsia="Calibri" w:hAnsi="Calibri" w:cs="Times New Roman"/>
                <w:b/>
                <w:bCs/>
                <w:color w:val="000000"/>
                <w:kern w:val="24"/>
                <w:sz w:val="20"/>
                <w:szCs w:val="20"/>
                <w:lang w:eastAsia="en-GB"/>
              </w:rPr>
              <w:t xml:space="preserve">KL </w:t>
            </w:r>
            <w:r>
              <w:rPr>
                <w:rFonts w:ascii="Calibri" w:eastAsia="Calibri" w:hAnsi="Calibri" w:cs="Times New Roman"/>
                <w:b/>
                <w:bCs/>
                <w:color w:val="000000"/>
                <w:kern w:val="24"/>
                <w:sz w:val="20"/>
                <w:szCs w:val="20"/>
                <w:lang w:eastAsia="en-GB"/>
              </w:rPr>
              <w:t>(transformed from lnKL scale),</w:t>
            </w:r>
          </w:p>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Gauss</w:t>
            </w:r>
            <w:r>
              <w:rPr>
                <w:rFonts w:ascii="Calibri" w:eastAsia="Calibri" w:hAnsi="Calibri" w:cs="Times New Roman"/>
                <w:b/>
                <w:bCs/>
                <w:color w:val="000000"/>
                <w:kern w:val="24"/>
                <w:sz w:val="20"/>
                <w:szCs w:val="20"/>
                <w:lang w:eastAsia="en-GB"/>
              </w:rPr>
              <w:t xml:space="preserve"> (FE)</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2.74 [1.69, 4.43]</w:t>
            </w:r>
          </w:p>
        </w:tc>
        <w:tc>
          <w:tcPr>
            <w:tcW w:w="1418"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3.58 [2.21, 5.81]</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2.41 [1.50, 3.88]</w:t>
            </w:r>
          </w:p>
        </w:tc>
        <w:tc>
          <w:tcPr>
            <w:tcW w:w="1985"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2.22 [1.37, 3.60]</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967" w:type="dxa"/>
            <w:shd w:val="clear" w:color="auto" w:fill="auto"/>
            <w:tcMar>
              <w:top w:w="38" w:type="dxa"/>
              <w:left w:w="77" w:type="dxa"/>
              <w:bottom w:w="38" w:type="dxa"/>
              <w:right w:w="77" w:type="dxa"/>
            </w:tcMar>
            <w:vAlign w:val="center"/>
            <w:hideMark/>
          </w:tcPr>
          <w:p w:rsidR="00BD128B" w:rsidRDefault="00BD128B" w:rsidP="00435F46">
            <w:pPr>
              <w:spacing w:after="0" w:line="240" w:lineRule="auto"/>
              <w:jc w:val="center"/>
              <w:rPr>
                <w:rFonts w:ascii="Calibri" w:eastAsia="Calibri" w:hAnsi="Calibri" w:cs="Times New Roman"/>
                <w:b/>
                <w:bCs/>
                <w:color w:val="000000"/>
                <w:kern w:val="24"/>
                <w:sz w:val="20"/>
                <w:szCs w:val="20"/>
                <w:lang w:eastAsia="en-GB"/>
              </w:rPr>
            </w:pPr>
            <w:r w:rsidRPr="00727D5B">
              <w:rPr>
                <w:rFonts w:ascii="Calibri" w:eastAsia="Calibri" w:hAnsi="Calibri" w:cs="Times New Roman"/>
                <w:b/>
                <w:bCs/>
                <w:color w:val="000000"/>
                <w:kern w:val="24"/>
                <w:sz w:val="20"/>
                <w:szCs w:val="20"/>
                <w:lang w:eastAsia="en-GB"/>
              </w:rPr>
              <w:t xml:space="preserve">KL </w:t>
            </w:r>
            <w:r>
              <w:rPr>
                <w:rFonts w:ascii="Calibri" w:eastAsia="Calibri" w:hAnsi="Calibri" w:cs="Times New Roman"/>
                <w:b/>
                <w:bCs/>
                <w:color w:val="000000"/>
                <w:kern w:val="24"/>
                <w:sz w:val="20"/>
                <w:szCs w:val="20"/>
                <w:lang w:eastAsia="en-GB"/>
              </w:rPr>
              <w:t>(transformed from lnKL scale),</w:t>
            </w:r>
          </w:p>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Gamma</w:t>
            </w:r>
            <w:r>
              <w:rPr>
                <w:rFonts w:ascii="Calibri" w:eastAsia="Calibri" w:hAnsi="Calibri" w:cs="Times New Roman"/>
                <w:b/>
                <w:bCs/>
                <w:color w:val="000000"/>
                <w:kern w:val="24"/>
                <w:sz w:val="20"/>
                <w:szCs w:val="20"/>
                <w:lang w:eastAsia="en-GB"/>
              </w:rPr>
              <w:t xml:space="preserve"> (RE)</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1.92 [1.31, 2.83]</w:t>
            </w:r>
          </w:p>
        </w:tc>
        <w:tc>
          <w:tcPr>
            <w:tcW w:w="1418"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3.95 [2.75, 5.69]</w:t>
            </w:r>
          </w:p>
        </w:tc>
        <w:tc>
          <w:tcPr>
            <w:tcW w:w="1559"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1.12 [0.78, 1.61]</w:t>
            </w:r>
          </w:p>
        </w:tc>
        <w:tc>
          <w:tcPr>
            <w:tcW w:w="1985" w:type="dxa"/>
            <w:shd w:val="clear" w:color="auto" w:fill="auto"/>
            <w:tcMar>
              <w:top w:w="15" w:type="dxa"/>
              <w:left w:w="15" w:type="dxa"/>
              <w:bottom w:w="0" w:type="dxa"/>
              <w:right w:w="15"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1.05 [0.72, 1.55]</w:t>
            </w:r>
          </w:p>
        </w:tc>
      </w:tr>
    </w:tbl>
    <w:p w:rsidR="00BD128B" w:rsidRPr="0044050B" w:rsidRDefault="00BD128B" w:rsidP="00BD128B">
      <w:pPr>
        <w:rPr>
          <w:b/>
        </w:rPr>
      </w:pPr>
      <w:r w:rsidRPr="0044050B">
        <w:rPr>
          <w:b/>
        </w:rPr>
        <w:t xml:space="preserve">Table </w:t>
      </w:r>
      <w:bookmarkEnd w:id="7"/>
      <w:r w:rsidR="00F77873">
        <w:rPr>
          <w:b/>
          <w:noProof/>
        </w:rPr>
        <w:t>4</w:t>
      </w:r>
      <w:r w:rsidRPr="0044050B">
        <w:rPr>
          <w:b/>
          <w:noProof/>
        </w:rPr>
        <w:t>A</w:t>
      </w:r>
      <w:r w:rsidRPr="0044050B">
        <w:rPr>
          <w:b/>
        </w:rPr>
        <w:t>. Expected outcomes by precision scenario and method, evaluated from the different models.</w:t>
      </w:r>
      <w:bookmarkEnd w:id="8"/>
    </w:p>
    <w:p w:rsidR="00BD128B" w:rsidRDefault="00BD128B" w:rsidP="00BD128B"/>
    <w:p w:rsidR="00BD128B" w:rsidRPr="00933A18" w:rsidRDefault="00BD128B" w:rsidP="00BD128B">
      <w:pPr>
        <w:rPr>
          <w:sz w:val="18"/>
        </w:rPr>
      </w:pPr>
      <w:r w:rsidRPr="00933A18">
        <w:rPr>
          <w:sz w:val="18"/>
        </w:rPr>
        <w:br w:type="page"/>
      </w:r>
    </w:p>
    <w:p w:rsidR="00BD128B" w:rsidRPr="003F5800" w:rsidRDefault="00BD128B" w:rsidP="00BD128B">
      <w:pPr>
        <w:spacing w:after="0" w:line="360" w:lineRule="auto"/>
        <w:rPr>
          <w:b/>
        </w:rPr>
      </w:pPr>
      <w:r w:rsidRPr="003F5800">
        <w:rPr>
          <w:b/>
        </w:rPr>
        <w:lastRenderedPageBreak/>
        <w:t>Descriptive summaries from experiment 2</w:t>
      </w:r>
    </w:p>
    <w:p w:rsidR="00BD128B" w:rsidRDefault="00194352" w:rsidP="00BD128B">
      <w:pPr>
        <w:spacing w:after="0" w:line="360" w:lineRule="auto"/>
      </w:pPr>
      <w:r>
        <w:t xml:space="preserve">Figure </w:t>
      </w:r>
      <w:r w:rsidR="00F77873">
        <w:t>3</w:t>
      </w:r>
      <w:r w:rsidR="00BD128B">
        <w:t xml:space="preserve">A shows distribution summaries for the accuracy metrics without extrapolation. Bias was positive but low. SD ratios indicate that participants were more likely to be underconfident, which is </w:t>
      </w:r>
      <w:r w:rsidR="00BD128B" w:rsidRPr="00E55954">
        <w:t>consistent with findings from experiment 1</w:t>
      </w:r>
      <w:r w:rsidR="00BD128B">
        <w:t xml:space="preserve"> </w:t>
      </w:r>
      <w:r w:rsidR="00BD128B" w:rsidRPr="00E55954">
        <w:t xml:space="preserve">given </w:t>
      </w:r>
      <w:r w:rsidR="00BD128B">
        <w:t xml:space="preserve">that </w:t>
      </w:r>
      <w:r w:rsidR="00BD128B" w:rsidRPr="00E55954">
        <w:t>participants</w:t>
      </w:r>
      <w:r w:rsidR="00BD128B">
        <w:t xml:space="preserve"> here played a high precision game.</w:t>
      </w:r>
      <w:r w:rsidR="00BD128B" w:rsidRPr="00E55954">
        <w:t xml:space="preserve"> </w:t>
      </w:r>
    </w:p>
    <w:p w:rsidR="00BD128B" w:rsidRDefault="00BD128B" w:rsidP="00BD128B">
      <w:pPr>
        <w:spacing w:after="0" w:line="360" w:lineRule="auto"/>
      </w:pPr>
    </w:p>
    <w:p w:rsidR="00BD128B" w:rsidRDefault="00BD128B" w:rsidP="00BD128B">
      <w:pPr>
        <w:pStyle w:val="Caption"/>
      </w:pPr>
      <w:r>
        <w:rPr>
          <w:noProof/>
        </w:rPr>
        <w:lastRenderedPageBreak/>
        <w:drawing>
          <wp:inline distT="0" distB="0" distL="0" distR="0" wp14:anchorId="7B3009AE" wp14:editId="7CF048D3">
            <wp:extent cx="2095500" cy="24765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w_extr0_bias.jpg"/>
                    <pic:cNvPicPr/>
                  </pic:nvPicPr>
                  <pic:blipFill>
                    <a:blip r:embed="rId17">
                      <a:extLst>
                        <a:ext uri="{28A0092B-C50C-407E-A947-70E740481C1C}">
                          <a14:useLocalDpi xmlns:a14="http://schemas.microsoft.com/office/drawing/2010/main" val="0"/>
                        </a:ext>
                      </a:extLst>
                    </a:blip>
                    <a:stretch>
                      <a:fillRect/>
                    </a:stretch>
                  </pic:blipFill>
                  <pic:spPr>
                    <a:xfrm>
                      <a:off x="0" y="0"/>
                      <a:ext cx="2095500" cy="2476500"/>
                    </a:xfrm>
                    <a:prstGeom prst="rect">
                      <a:avLst/>
                    </a:prstGeom>
                  </pic:spPr>
                </pic:pic>
              </a:graphicData>
            </a:graphic>
          </wp:inline>
        </w:drawing>
      </w:r>
      <w:r>
        <w:rPr>
          <w:noProof/>
        </w:rPr>
        <w:drawing>
          <wp:inline distT="0" distB="0" distL="0" distR="0" wp14:anchorId="2926C728" wp14:editId="4FB310CA">
            <wp:extent cx="1905000" cy="24765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w_extr0_bias_abs.jpg"/>
                    <pic:cNvPicPr/>
                  </pic:nvPicPr>
                  <pic:blipFill>
                    <a:blip r:embed="rId18">
                      <a:extLst>
                        <a:ext uri="{28A0092B-C50C-407E-A947-70E740481C1C}">
                          <a14:useLocalDpi xmlns:a14="http://schemas.microsoft.com/office/drawing/2010/main" val="0"/>
                        </a:ext>
                      </a:extLst>
                    </a:blip>
                    <a:stretch>
                      <a:fillRect/>
                    </a:stretch>
                  </pic:blipFill>
                  <pic:spPr>
                    <a:xfrm>
                      <a:off x="0" y="0"/>
                      <a:ext cx="1905000" cy="2476500"/>
                    </a:xfrm>
                    <a:prstGeom prst="rect">
                      <a:avLst/>
                    </a:prstGeom>
                  </pic:spPr>
                </pic:pic>
              </a:graphicData>
            </a:graphic>
          </wp:inline>
        </w:drawing>
      </w:r>
      <w:r>
        <w:rPr>
          <w:noProof/>
        </w:rPr>
        <w:drawing>
          <wp:inline distT="0" distB="0" distL="0" distR="0" wp14:anchorId="2397E542" wp14:editId="1542E095">
            <wp:extent cx="2095500" cy="2476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w_extr0_kl.jpg"/>
                    <pic:cNvPicPr/>
                  </pic:nvPicPr>
                  <pic:blipFill>
                    <a:blip r:embed="rId19">
                      <a:extLst>
                        <a:ext uri="{28A0092B-C50C-407E-A947-70E740481C1C}">
                          <a14:useLocalDpi xmlns:a14="http://schemas.microsoft.com/office/drawing/2010/main" val="0"/>
                        </a:ext>
                      </a:extLst>
                    </a:blip>
                    <a:stretch>
                      <a:fillRect/>
                    </a:stretch>
                  </pic:blipFill>
                  <pic:spPr>
                    <a:xfrm>
                      <a:off x="0" y="0"/>
                      <a:ext cx="2095500" cy="2476500"/>
                    </a:xfrm>
                    <a:prstGeom prst="rect">
                      <a:avLst/>
                    </a:prstGeom>
                  </pic:spPr>
                </pic:pic>
              </a:graphicData>
            </a:graphic>
          </wp:inline>
        </w:drawing>
      </w:r>
      <w:r>
        <w:rPr>
          <w:noProof/>
        </w:rPr>
        <w:drawing>
          <wp:inline distT="0" distB="0" distL="0" distR="0" wp14:anchorId="41AE722B" wp14:editId="5C5EC4BE">
            <wp:extent cx="1905000" cy="24765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w_extr0_kl_ln.jpg"/>
                    <pic:cNvPicPr/>
                  </pic:nvPicPr>
                  <pic:blipFill>
                    <a:blip r:embed="rId20">
                      <a:extLst>
                        <a:ext uri="{28A0092B-C50C-407E-A947-70E740481C1C}">
                          <a14:useLocalDpi xmlns:a14="http://schemas.microsoft.com/office/drawing/2010/main" val="0"/>
                        </a:ext>
                      </a:extLst>
                    </a:blip>
                    <a:stretch>
                      <a:fillRect/>
                    </a:stretch>
                  </pic:blipFill>
                  <pic:spPr>
                    <a:xfrm>
                      <a:off x="0" y="0"/>
                      <a:ext cx="1905000" cy="2476500"/>
                    </a:xfrm>
                    <a:prstGeom prst="rect">
                      <a:avLst/>
                    </a:prstGeom>
                  </pic:spPr>
                </pic:pic>
              </a:graphicData>
            </a:graphic>
          </wp:inline>
        </w:drawing>
      </w:r>
      <w:r>
        <w:rPr>
          <w:noProof/>
        </w:rPr>
        <w:drawing>
          <wp:inline distT="0" distB="0" distL="0" distR="0" wp14:anchorId="3AAEA728" wp14:editId="594F8637">
            <wp:extent cx="2095500" cy="24765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w_extr0_sdr.jpg"/>
                    <pic:cNvPicPr/>
                  </pic:nvPicPr>
                  <pic:blipFill>
                    <a:blip r:embed="rId21">
                      <a:extLst>
                        <a:ext uri="{28A0092B-C50C-407E-A947-70E740481C1C}">
                          <a14:useLocalDpi xmlns:a14="http://schemas.microsoft.com/office/drawing/2010/main" val="0"/>
                        </a:ext>
                      </a:extLst>
                    </a:blip>
                    <a:stretch>
                      <a:fillRect/>
                    </a:stretch>
                  </pic:blipFill>
                  <pic:spPr>
                    <a:xfrm>
                      <a:off x="0" y="0"/>
                      <a:ext cx="2095500" cy="2476500"/>
                    </a:xfrm>
                    <a:prstGeom prst="rect">
                      <a:avLst/>
                    </a:prstGeom>
                  </pic:spPr>
                </pic:pic>
              </a:graphicData>
            </a:graphic>
          </wp:inline>
        </w:drawing>
      </w:r>
      <w:r>
        <w:rPr>
          <w:noProof/>
        </w:rPr>
        <w:drawing>
          <wp:inline distT="0" distB="0" distL="0" distR="0" wp14:anchorId="5ADCE045" wp14:editId="66948D4F">
            <wp:extent cx="1905000" cy="24765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w_extr0_sdr_ln.jpg"/>
                    <pic:cNvPicPr/>
                  </pic:nvPicPr>
                  <pic:blipFill>
                    <a:blip r:embed="rId22">
                      <a:extLst>
                        <a:ext uri="{28A0092B-C50C-407E-A947-70E740481C1C}">
                          <a14:useLocalDpi xmlns:a14="http://schemas.microsoft.com/office/drawing/2010/main" val="0"/>
                        </a:ext>
                      </a:extLst>
                    </a:blip>
                    <a:stretch>
                      <a:fillRect/>
                    </a:stretch>
                  </pic:blipFill>
                  <pic:spPr>
                    <a:xfrm>
                      <a:off x="0" y="0"/>
                      <a:ext cx="1905000" cy="2476500"/>
                    </a:xfrm>
                    <a:prstGeom prst="rect">
                      <a:avLst/>
                    </a:prstGeom>
                  </pic:spPr>
                </pic:pic>
              </a:graphicData>
            </a:graphic>
          </wp:inline>
        </w:drawing>
      </w:r>
      <w:bookmarkStart w:id="9" w:name="_Ref964651"/>
    </w:p>
    <w:p w:rsidR="00BD128B" w:rsidRPr="005D006C" w:rsidRDefault="00BD128B" w:rsidP="00BD128B">
      <w:pPr>
        <w:pStyle w:val="Caption"/>
        <w:rPr>
          <w:b/>
        </w:rPr>
      </w:pPr>
      <w:r w:rsidRPr="005D006C">
        <w:rPr>
          <w:b/>
        </w:rPr>
        <w:t xml:space="preserve">Figure </w:t>
      </w:r>
      <w:bookmarkEnd w:id="9"/>
      <w:r w:rsidR="00F77873">
        <w:rPr>
          <w:b/>
        </w:rPr>
        <w:t>3</w:t>
      </w:r>
      <w:r w:rsidRPr="005D006C">
        <w:rPr>
          <w:b/>
        </w:rPr>
        <w:t>A. Distribution of bias, precision and KL scores, priors elicited without extrapolation.</w:t>
      </w:r>
    </w:p>
    <w:p w:rsidR="00BD128B" w:rsidRDefault="00BD128B" w:rsidP="00BD128B">
      <w:pPr>
        <w:pStyle w:val="Caption"/>
        <w:rPr>
          <w:b/>
        </w:rPr>
      </w:pPr>
    </w:p>
    <w:p w:rsidR="00BD128B" w:rsidRDefault="00BD128B" w:rsidP="00BD128B">
      <w:pPr>
        <w:pStyle w:val="Caption"/>
        <w:rPr>
          <w:b/>
        </w:rPr>
      </w:pPr>
    </w:p>
    <w:p w:rsidR="00BD128B" w:rsidRDefault="00BD128B" w:rsidP="00BD128B">
      <w:pPr>
        <w:pStyle w:val="Caption"/>
        <w:rPr>
          <w:b/>
        </w:rPr>
      </w:pPr>
    </w:p>
    <w:p w:rsidR="00BD128B" w:rsidRPr="005D006C" w:rsidRDefault="00BD128B" w:rsidP="00BD128B">
      <w:pPr>
        <w:pStyle w:val="Caption"/>
      </w:pPr>
      <w:r w:rsidRPr="003F5800">
        <w:rPr>
          <w:b/>
        </w:rPr>
        <w:lastRenderedPageBreak/>
        <w:t>Further analyses and results for experiment 2</w:t>
      </w:r>
    </w:p>
    <w:p w:rsidR="00BD128B" w:rsidRPr="005D006C" w:rsidRDefault="00BD128B" w:rsidP="00BD128B">
      <w:pPr>
        <w:spacing w:after="0" w:line="360" w:lineRule="auto"/>
        <w:rPr>
          <w:b/>
        </w:rPr>
      </w:pPr>
      <w:bookmarkStart w:id="10" w:name="_Ref800992"/>
      <w:r w:rsidRPr="005D006C">
        <w:rPr>
          <w:b/>
        </w:rPr>
        <w:t>Empirical summaries</w:t>
      </w:r>
    </w:p>
    <w:p w:rsidR="00BD128B" w:rsidRDefault="00BD128B" w:rsidP="00BD128B">
      <w:pPr>
        <w:spacing w:after="0" w:line="360" w:lineRule="auto"/>
      </w:pPr>
      <w:r>
        <w:t xml:space="preserve">Participants’ accuracy in different scenarios and elicitation methods is summarised in Table </w:t>
      </w:r>
      <w:r w:rsidR="00F77873">
        <w:t>5</w:t>
      </w:r>
      <w:r>
        <w:t xml:space="preserve">A. The values in the table summarise the data shown in </w:t>
      </w:r>
      <w:r w:rsidR="00F77873">
        <w:t>4</w:t>
      </w:r>
      <w:r>
        <w:t xml:space="preserve">A, and support the findings presented in </w:t>
      </w:r>
      <w:r w:rsidRPr="00D36678">
        <w:t>Chapter 8.</w:t>
      </w:r>
    </w:p>
    <w:p w:rsidR="00BD128B" w:rsidRDefault="00BD128B" w:rsidP="00BD128B">
      <w:pPr>
        <w:spacing w:after="0" w:line="360" w:lineRule="auto"/>
      </w:pPr>
    </w:p>
    <w:p w:rsidR="00BD128B" w:rsidRDefault="00BD128B" w:rsidP="00BD128B"/>
    <w:p w:rsidR="00BD128B" w:rsidRDefault="00BD128B" w:rsidP="00BD128B"/>
    <w:p w:rsidR="00BD128B" w:rsidRDefault="00BD128B" w:rsidP="00BD128B">
      <w:r w:rsidRPr="003B6C07">
        <w:rPr>
          <w:rFonts w:cstheme="minorHAnsi"/>
          <w:noProof/>
          <w:lang w:eastAsia="en-GB"/>
        </w:rPr>
        <w:lastRenderedPageBreak/>
        <mc:AlternateContent>
          <mc:Choice Requires="wps">
            <w:drawing>
              <wp:anchor distT="0" distB="0" distL="114300" distR="114300" simplePos="0" relativeHeight="251671552" behindDoc="0" locked="0" layoutInCell="1" allowOverlap="1" wp14:anchorId="6BFDEC29" wp14:editId="0759C048">
                <wp:simplePos x="0" y="0"/>
                <wp:positionH relativeFrom="column">
                  <wp:posOffset>2762250</wp:posOffset>
                </wp:positionH>
                <wp:positionV relativeFrom="paragraph">
                  <wp:posOffset>5765800</wp:posOffset>
                </wp:positionV>
                <wp:extent cx="683260" cy="1403985"/>
                <wp:effectExtent l="0" t="0" r="0" b="190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BD128B" w:rsidRDefault="00BD128B" w:rsidP="00BD128B">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DEC29" id="_x0000_s1033" type="#_x0000_t202" style="position:absolute;margin-left:217.5pt;margin-top:454pt;width:53.8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" filled="f" stroked="f">
                <v:textbox style="mso-fit-shape-to-text:t">
                  <w:txbxContent>
                    <w:p w:rsidR="00BD128B" w:rsidRDefault="00BD128B" w:rsidP="00BD128B">
                      <w:r>
                        <w:t>f)</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8480" behindDoc="0" locked="0" layoutInCell="1" allowOverlap="1" wp14:anchorId="1932467A" wp14:editId="38C67244">
                <wp:simplePos x="0" y="0"/>
                <wp:positionH relativeFrom="column">
                  <wp:posOffset>0</wp:posOffset>
                </wp:positionH>
                <wp:positionV relativeFrom="paragraph">
                  <wp:posOffset>5761990</wp:posOffset>
                </wp:positionV>
                <wp:extent cx="683260" cy="1403985"/>
                <wp:effectExtent l="0" t="0" r="0" b="190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BD128B" w:rsidRDefault="00BD128B" w:rsidP="00BD128B">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2467A" id="_x0000_s1034" type="#_x0000_t202" style="position:absolute;margin-left:0;margin-top:453.7pt;width:53.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" filled="f" stroked="f">
                <v:textbox style="mso-fit-shape-to-text:t">
                  <w:txbxContent>
                    <w:p w:rsidR="00BD128B" w:rsidRDefault="00BD128B" w:rsidP="00BD128B">
                      <w:r>
                        <w:t>e)</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70528" behindDoc="0" locked="0" layoutInCell="1" allowOverlap="1" wp14:anchorId="301A5A2B" wp14:editId="7E01F7B0">
                <wp:simplePos x="0" y="0"/>
                <wp:positionH relativeFrom="column">
                  <wp:posOffset>-76200</wp:posOffset>
                </wp:positionH>
                <wp:positionV relativeFrom="paragraph">
                  <wp:posOffset>2860675</wp:posOffset>
                </wp:positionV>
                <wp:extent cx="683260" cy="1403985"/>
                <wp:effectExtent l="0" t="0" r="0" b="190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BD128B" w:rsidRDefault="00BD128B" w:rsidP="00BD128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A5A2B" id="_x0000_s1035" type="#_x0000_t202" style="position:absolute;margin-left:-6pt;margin-top:225.25pt;width:53.8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" filled="f" stroked="f">
                <v:textbox style="mso-fit-shape-to-text:t">
                  <w:txbxContent>
                    <w:p w:rsidR="00BD128B" w:rsidRDefault="00BD128B" w:rsidP="00BD128B">
                      <w:r>
                        <w:t>c)</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9504" behindDoc="0" locked="0" layoutInCell="1" allowOverlap="1" wp14:anchorId="2C881380" wp14:editId="7B60D303">
                <wp:simplePos x="0" y="0"/>
                <wp:positionH relativeFrom="column">
                  <wp:posOffset>2828925</wp:posOffset>
                </wp:positionH>
                <wp:positionV relativeFrom="paragraph">
                  <wp:posOffset>2865120</wp:posOffset>
                </wp:positionV>
                <wp:extent cx="683260" cy="1403985"/>
                <wp:effectExtent l="0" t="0" r="0" b="190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BD128B" w:rsidRDefault="00BD128B" w:rsidP="00BD128B">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81380" id="_x0000_s1036" type="#_x0000_t202" style="position:absolute;margin-left:222.75pt;margin-top:225.6pt;width:5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" filled="f" stroked="f">
                <v:textbox style="mso-fit-shape-to-text:t">
                  <w:txbxContent>
                    <w:p w:rsidR="00BD128B" w:rsidRDefault="00BD128B" w:rsidP="00BD128B">
                      <w:r>
                        <w:t>d)</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7456" behindDoc="0" locked="0" layoutInCell="1" allowOverlap="1" wp14:anchorId="4C8C1F29" wp14:editId="36945883">
                <wp:simplePos x="0" y="0"/>
                <wp:positionH relativeFrom="column">
                  <wp:posOffset>2886075</wp:posOffset>
                </wp:positionH>
                <wp:positionV relativeFrom="paragraph">
                  <wp:posOffset>55245</wp:posOffset>
                </wp:positionV>
                <wp:extent cx="683260" cy="1403985"/>
                <wp:effectExtent l="0" t="0" r="0" b="1905"/>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BD128B" w:rsidRDefault="00BD128B" w:rsidP="00BD128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C1F29" id="_x0000_s1037" type="#_x0000_t202" style="position:absolute;margin-left:227.25pt;margin-top:4.35pt;width:5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" filled="f" stroked="f">
                <v:textbox style="mso-fit-shape-to-text:t">
                  <w:txbxContent>
                    <w:p w:rsidR="00BD128B" w:rsidRDefault="00BD128B" w:rsidP="00BD128B">
                      <w:r>
                        <w:t>b)</w:t>
                      </w:r>
                    </w:p>
                  </w:txbxContent>
                </v:textbox>
              </v:shape>
            </w:pict>
          </mc:Fallback>
        </mc:AlternateContent>
      </w:r>
      <w:r w:rsidRPr="003B6C07">
        <w:rPr>
          <w:rFonts w:cstheme="minorHAnsi"/>
          <w:noProof/>
          <w:lang w:eastAsia="en-GB"/>
        </w:rPr>
        <mc:AlternateContent>
          <mc:Choice Requires="wps">
            <w:drawing>
              <wp:anchor distT="0" distB="0" distL="114300" distR="114300" simplePos="0" relativeHeight="251666432" behindDoc="0" locked="0" layoutInCell="1" allowOverlap="1" wp14:anchorId="741473A7" wp14:editId="4FA5B43F">
                <wp:simplePos x="0" y="0"/>
                <wp:positionH relativeFrom="column">
                  <wp:posOffset>0</wp:posOffset>
                </wp:positionH>
                <wp:positionV relativeFrom="paragraph">
                  <wp:posOffset>17145</wp:posOffset>
                </wp:positionV>
                <wp:extent cx="683260" cy="1403985"/>
                <wp:effectExtent l="0" t="0" r="0" b="190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BD128B" w:rsidRDefault="00BD128B" w:rsidP="00BD128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473A7" id="_x0000_s1038" type="#_x0000_t202" style="position:absolute;margin-left:0;margin-top:1.35pt;width:53.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" filled="f" stroked="f">
                <v:textbox style="mso-fit-shape-to-text:t">
                  <w:txbxContent>
                    <w:p w:rsidR="00BD128B" w:rsidRDefault="00BD128B" w:rsidP="00BD128B">
                      <w:r>
                        <w:t>a)</w:t>
                      </w:r>
                    </w:p>
                  </w:txbxContent>
                </v:textbox>
              </v:shape>
            </w:pict>
          </mc:Fallback>
        </mc:AlternateContent>
      </w:r>
      <w:r w:rsidRPr="003B6C07">
        <w:rPr>
          <w:rFonts w:cstheme="minorHAnsi"/>
          <w:noProof/>
          <w:lang w:eastAsia="en-GB"/>
        </w:rPr>
        <w:drawing>
          <wp:inline distT="0" distB="0" distL="0" distR="0" wp14:anchorId="2300A1FD" wp14:editId="6A533D3A">
            <wp:extent cx="5057775" cy="711174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2scatters.jpg"/>
                    <pic:cNvPicPr/>
                  </pic:nvPicPr>
                  <pic:blipFill>
                    <a:blip r:embed="rId23">
                      <a:extLst>
                        <a:ext uri="{28A0092B-C50C-407E-A947-70E740481C1C}">
                          <a14:useLocalDpi xmlns:a14="http://schemas.microsoft.com/office/drawing/2010/main" val="0"/>
                        </a:ext>
                      </a:extLst>
                    </a:blip>
                    <a:stretch>
                      <a:fillRect/>
                    </a:stretch>
                  </pic:blipFill>
                  <pic:spPr>
                    <a:xfrm>
                      <a:off x="0" y="0"/>
                      <a:ext cx="5073297" cy="7133568"/>
                    </a:xfrm>
                    <a:prstGeom prst="rect">
                      <a:avLst/>
                    </a:prstGeom>
                  </pic:spPr>
                </pic:pic>
              </a:graphicData>
            </a:graphic>
          </wp:inline>
        </w:drawing>
      </w:r>
    </w:p>
    <w:p w:rsidR="00BD128B" w:rsidRPr="005D006C" w:rsidRDefault="00BD128B" w:rsidP="00BD128B"/>
    <w:p w:rsidR="00BD128B" w:rsidRPr="00D36678" w:rsidRDefault="00BD128B" w:rsidP="00BD128B">
      <w:pPr>
        <w:rPr>
          <w:b/>
        </w:rPr>
      </w:pPr>
      <w:bookmarkStart w:id="11" w:name="_Ref3308121"/>
      <w:r w:rsidRPr="00D36678">
        <w:rPr>
          <w:b/>
        </w:rPr>
        <w:t xml:space="preserve">Figure </w:t>
      </w:r>
      <w:bookmarkEnd w:id="11"/>
      <w:r w:rsidR="00F77873">
        <w:rPr>
          <w:b/>
        </w:rPr>
        <w:t>4</w:t>
      </w:r>
      <w:r w:rsidRPr="00D36678">
        <w:rPr>
          <w:b/>
        </w:rPr>
        <w:t xml:space="preserve">A. Within-participant comparison of accuracy with and without extrapolation, for different levels of extrapolation. </w:t>
      </w:r>
    </w:p>
    <w:p w:rsidR="00BD128B" w:rsidRDefault="00BD128B" w:rsidP="00BD128B"/>
    <w:p w:rsidR="00BD128B" w:rsidRPr="005D006C" w:rsidRDefault="00BD128B" w:rsidP="00BD128B">
      <w:pPr>
        <w:sectPr w:rsidR="00BD128B" w:rsidRPr="005D006C" w:rsidSect="00A32259">
          <w:pgSz w:w="11906" w:h="16838"/>
          <w:pgMar w:top="1440" w:right="1440" w:bottom="1440" w:left="1440" w:header="709" w:footer="709" w:gutter="0"/>
          <w:cols w:space="708"/>
          <w:docGrid w:linePitch="360"/>
        </w:sectPr>
      </w:pPr>
    </w:p>
    <w:p w:rsidR="00BD128B" w:rsidRDefault="00BD128B" w:rsidP="00BD128B"/>
    <w:p w:rsidR="00BD128B" w:rsidRPr="0044050B" w:rsidRDefault="00BD128B" w:rsidP="00BD128B">
      <w:pPr>
        <w:rPr>
          <w:b/>
        </w:rPr>
      </w:pPr>
      <w:bookmarkStart w:id="12" w:name="_Ref1050191"/>
      <w:bookmarkStart w:id="13" w:name="_Toc4781131"/>
      <w:r w:rsidRPr="0044050B">
        <w:rPr>
          <w:b/>
        </w:rPr>
        <w:t xml:space="preserve">Table </w:t>
      </w:r>
      <w:bookmarkEnd w:id="10"/>
      <w:bookmarkEnd w:id="12"/>
      <w:r w:rsidR="00F77873">
        <w:rPr>
          <w:b/>
          <w:noProof/>
        </w:rPr>
        <w:t>5</w:t>
      </w:r>
      <w:r w:rsidRPr="0044050B">
        <w:rPr>
          <w:b/>
          <w:noProof/>
        </w:rPr>
        <w:t>A</w:t>
      </w:r>
      <w:r w:rsidRPr="0044050B">
        <w:rPr>
          <w:b/>
        </w:rPr>
        <w:t>. Aggregate comparison of accuracy with and without extrapolation, for different levels of extrapolation.</w:t>
      </w:r>
      <w:bookmarkEnd w:id="13"/>
    </w:p>
    <w:tbl>
      <w:tblPr>
        <w:tblW w:w="13854" w:type="dxa"/>
        <w:tblCellMar>
          <w:left w:w="0" w:type="dxa"/>
          <w:right w:w="0" w:type="dxa"/>
        </w:tblCellMar>
        <w:tblLook w:val="0420" w:firstRow="1" w:lastRow="0" w:firstColumn="0" w:lastColumn="0" w:noHBand="0" w:noVBand="1"/>
      </w:tblPr>
      <w:tblGrid>
        <w:gridCol w:w="1266"/>
        <w:gridCol w:w="2098"/>
        <w:gridCol w:w="2098"/>
        <w:gridCol w:w="2098"/>
        <w:gridCol w:w="2098"/>
        <w:gridCol w:w="2098"/>
        <w:gridCol w:w="2098"/>
      </w:tblGrid>
      <w:tr w:rsidR="00BD128B" w:rsidRPr="00EA6F49" w:rsidTr="00435F46">
        <w:trPr>
          <w:trHeight w:val="166"/>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Mean(sd)</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[median (IQR)]</w:t>
            </w:r>
          </w:p>
        </w:tc>
        <w:tc>
          <w:tcPr>
            <w:tcW w:w="4196" w:type="dxa"/>
            <w:gridSpan w:val="2"/>
            <w:tcBorders>
              <w:top w:val="single" w:sz="8" w:space="0" w:color="000000"/>
              <w:left w:val="single" w:sz="8" w:space="0" w:color="000000"/>
              <w:bottom w:val="single" w:sz="8" w:space="0" w:color="000000"/>
              <w:right w:val="single" w:sz="4" w:space="0" w:color="auto"/>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Pr>
                <w:rFonts w:ascii="Calibri" w:eastAsia="Calibri" w:hAnsi="Calibri" w:cs="Times New Roman"/>
                <w:color w:val="000000"/>
                <w:kern w:val="24"/>
                <w:sz w:val="20"/>
                <w:szCs w:val="20"/>
                <w:lang w:eastAsia="en-GB"/>
              </w:rPr>
              <w:t xml:space="preserve">Split in </w:t>
            </w:r>
            <w:r w:rsidRPr="00EA6F49">
              <w:rPr>
                <w:rFonts w:ascii="Calibri" w:eastAsia="Calibri" w:hAnsi="Calibri" w:cs="Times New Roman"/>
                <w:color w:val="000000"/>
                <w:kern w:val="24"/>
                <w:sz w:val="20"/>
                <w:szCs w:val="20"/>
                <w:lang w:eastAsia="en-GB"/>
              </w:rPr>
              <w:t xml:space="preserve">S1 </w:t>
            </w:r>
            <w:r>
              <w:rPr>
                <w:rFonts w:ascii="Calibri" w:eastAsia="Calibri" w:hAnsi="Calibri" w:cs="Times New Roman"/>
                <w:color w:val="000000"/>
                <w:kern w:val="24"/>
                <w:sz w:val="20"/>
                <w:szCs w:val="20"/>
                <w:lang w:eastAsia="en-GB"/>
              </w:rPr>
              <w:t>of 60%</w:t>
            </w:r>
          </w:p>
        </w:tc>
        <w:tc>
          <w:tcPr>
            <w:tcW w:w="4196" w:type="dxa"/>
            <w:gridSpan w:val="2"/>
            <w:tcBorders>
              <w:top w:val="single" w:sz="4" w:space="0" w:color="auto"/>
              <w:left w:val="single" w:sz="4" w:space="0" w:color="auto"/>
              <w:bottom w:val="single" w:sz="4" w:space="0" w:color="auto"/>
              <w:right w:val="single" w:sz="4" w:space="0" w:color="auto"/>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Pr>
                <w:rFonts w:ascii="Calibri" w:eastAsia="Calibri" w:hAnsi="Calibri" w:cs="Times New Roman"/>
                <w:color w:val="000000"/>
                <w:kern w:val="24"/>
                <w:sz w:val="20"/>
                <w:szCs w:val="20"/>
                <w:lang w:eastAsia="en-GB"/>
              </w:rPr>
              <w:t xml:space="preserve">Split in </w:t>
            </w:r>
            <w:r w:rsidRPr="00EA6F49">
              <w:rPr>
                <w:rFonts w:ascii="Calibri" w:eastAsia="Calibri" w:hAnsi="Calibri" w:cs="Times New Roman"/>
                <w:color w:val="000000"/>
                <w:kern w:val="24"/>
                <w:sz w:val="20"/>
                <w:szCs w:val="20"/>
                <w:lang w:eastAsia="en-GB"/>
              </w:rPr>
              <w:t xml:space="preserve">S1 </w:t>
            </w:r>
            <w:r>
              <w:rPr>
                <w:rFonts w:ascii="Calibri" w:eastAsia="Calibri" w:hAnsi="Calibri" w:cs="Times New Roman"/>
                <w:color w:val="000000"/>
                <w:kern w:val="24"/>
                <w:sz w:val="20"/>
                <w:szCs w:val="20"/>
                <w:lang w:eastAsia="en-GB"/>
              </w:rPr>
              <w:t>of 70%</w:t>
            </w:r>
          </w:p>
        </w:tc>
        <w:tc>
          <w:tcPr>
            <w:tcW w:w="4196" w:type="dxa"/>
            <w:gridSpan w:val="2"/>
            <w:tcBorders>
              <w:top w:val="single" w:sz="8" w:space="0" w:color="000000"/>
              <w:left w:val="single" w:sz="4" w:space="0" w:color="auto"/>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Pr>
                <w:rFonts w:ascii="Calibri" w:eastAsia="Calibri" w:hAnsi="Calibri" w:cs="Times New Roman"/>
                <w:color w:val="000000"/>
                <w:kern w:val="24"/>
                <w:sz w:val="20"/>
                <w:szCs w:val="20"/>
                <w:lang w:eastAsia="en-GB"/>
              </w:rPr>
              <w:t xml:space="preserve">Split in </w:t>
            </w:r>
            <w:r w:rsidRPr="00EA6F49">
              <w:rPr>
                <w:rFonts w:ascii="Calibri" w:eastAsia="Calibri" w:hAnsi="Calibri" w:cs="Times New Roman"/>
                <w:color w:val="000000"/>
                <w:kern w:val="24"/>
                <w:sz w:val="20"/>
                <w:szCs w:val="20"/>
                <w:lang w:eastAsia="en-GB"/>
              </w:rPr>
              <w:t xml:space="preserve">S1 </w:t>
            </w:r>
            <w:r>
              <w:rPr>
                <w:rFonts w:ascii="Calibri" w:eastAsia="Calibri" w:hAnsi="Calibri" w:cs="Times New Roman"/>
                <w:color w:val="000000"/>
                <w:kern w:val="24"/>
                <w:sz w:val="20"/>
                <w:szCs w:val="20"/>
                <w:lang w:eastAsia="en-GB"/>
              </w:rPr>
              <w:t>of 80%</w:t>
            </w:r>
          </w:p>
        </w:tc>
      </w:tr>
      <w:tr w:rsidR="00BD128B" w:rsidRPr="00EA6F49" w:rsidTr="00435F46">
        <w:trPr>
          <w:trHeight w:val="20"/>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BD128B" w:rsidRPr="00EA6F49" w:rsidRDefault="00BD128B" w:rsidP="00435F46">
            <w:pPr>
              <w:spacing w:after="0" w:line="240" w:lineRule="auto"/>
              <w:rPr>
                <w:rFonts w:ascii="Arial" w:eastAsia="Times New Roman" w:hAnsi="Arial" w:cs="Arial"/>
                <w:sz w:val="36"/>
                <w:szCs w:val="36"/>
                <w:lang w:eastAsia="en-GB"/>
              </w:rPr>
            </w:pPr>
          </w:p>
        </w:tc>
        <w:tc>
          <w:tcPr>
            <w:tcW w:w="2098" w:type="dxa"/>
            <w:tcBorders>
              <w:top w:val="single" w:sz="8" w:space="0" w:color="000000"/>
              <w:left w:val="single" w:sz="8" w:space="0" w:color="000000"/>
              <w:bottom w:val="single" w:sz="8" w:space="0" w:color="000000"/>
              <w:right w:val="nil"/>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w/o extrapolation</w:t>
            </w:r>
          </w:p>
        </w:tc>
        <w:tc>
          <w:tcPr>
            <w:tcW w:w="2098" w:type="dxa"/>
            <w:tcBorders>
              <w:top w:val="single" w:sz="8" w:space="0" w:color="000000"/>
              <w:left w:val="nil"/>
              <w:bottom w:val="single" w:sz="8" w:space="0" w:color="000000"/>
              <w:right w:val="single" w:sz="4" w:space="0" w:color="auto"/>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w extrapolation</w:t>
            </w:r>
          </w:p>
        </w:tc>
        <w:tc>
          <w:tcPr>
            <w:tcW w:w="2098" w:type="dxa"/>
            <w:tcBorders>
              <w:top w:val="single" w:sz="4" w:space="0" w:color="auto"/>
              <w:left w:val="single" w:sz="4" w:space="0" w:color="auto"/>
              <w:bottom w:val="single" w:sz="4" w:space="0" w:color="auto"/>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w/o</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extrapolation</w:t>
            </w:r>
          </w:p>
        </w:tc>
        <w:tc>
          <w:tcPr>
            <w:tcW w:w="2098" w:type="dxa"/>
            <w:tcBorders>
              <w:top w:val="single" w:sz="4" w:space="0" w:color="auto"/>
              <w:bottom w:val="single" w:sz="4" w:space="0" w:color="auto"/>
              <w:right w:val="single" w:sz="4" w:space="0" w:color="auto"/>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w extrapolation</w:t>
            </w:r>
          </w:p>
        </w:tc>
        <w:tc>
          <w:tcPr>
            <w:tcW w:w="2098" w:type="dxa"/>
            <w:tcBorders>
              <w:top w:val="single" w:sz="8" w:space="0" w:color="000000"/>
              <w:left w:val="single" w:sz="4" w:space="0" w:color="auto"/>
              <w:bottom w:val="single" w:sz="8" w:space="0" w:color="000000"/>
              <w:right w:val="nil"/>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w/o extrapolation</w:t>
            </w:r>
          </w:p>
        </w:tc>
        <w:tc>
          <w:tcPr>
            <w:tcW w:w="2098" w:type="dxa"/>
            <w:tcBorders>
              <w:top w:val="single" w:sz="8" w:space="0" w:color="000000"/>
              <w:left w:val="nil"/>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w extrapolation</w:t>
            </w:r>
          </w:p>
        </w:tc>
      </w:tr>
      <w:tr w:rsidR="00BD128B" w:rsidRPr="00EA6F49" w:rsidTr="00435F46">
        <w:trPr>
          <w:trHeight w:val="603"/>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Bias</w:t>
            </w:r>
          </w:p>
        </w:tc>
        <w:tc>
          <w:tcPr>
            <w:tcW w:w="2098"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0.03 (0.092)</w:t>
            </w:r>
          </w:p>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[0.036</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(-0.017 to 0.079)]</w:t>
            </w:r>
          </w:p>
        </w:tc>
        <w:tc>
          <w:tcPr>
            <w:tcW w:w="2098" w:type="dxa"/>
            <w:tcBorders>
              <w:top w:val="single" w:sz="8" w:space="0" w:color="000000"/>
              <w:left w:val="nil"/>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0.055 (0.09)</w:t>
            </w:r>
          </w:p>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[0.035</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(-0.016 to 0.122)]</w:t>
            </w:r>
          </w:p>
        </w:tc>
        <w:tc>
          <w:tcPr>
            <w:tcW w:w="2098"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0.046 (0.068)</w:t>
            </w:r>
          </w:p>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[0.041</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(0.006 to 0.102)]</w:t>
            </w:r>
          </w:p>
        </w:tc>
        <w:tc>
          <w:tcPr>
            <w:tcW w:w="2098"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0.029 (0.085)</w:t>
            </w:r>
          </w:p>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[0.011</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(-0.027 to 0.086)]</w:t>
            </w:r>
          </w:p>
        </w:tc>
        <w:tc>
          <w:tcPr>
            <w:tcW w:w="2098" w:type="dxa"/>
            <w:tcBorders>
              <w:top w:val="single" w:sz="8" w:space="0" w:color="000000"/>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0.042 (0.098)</w:t>
            </w:r>
          </w:p>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[0.051</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(-0.03 to 0.125)]</w:t>
            </w:r>
          </w:p>
        </w:tc>
        <w:tc>
          <w:tcPr>
            <w:tcW w:w="209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0.027 (0.078)</w:t>
            </w:r>
          </w:p>
          <w:p w:rsidR="00BD128B" w:rsidRPr="00EA6F49" w:rsidRDefault="00BD128B" w:rsidP="00435F46">
            <w:pPr>
              <w:spacing w:after="0" w:line="240" w:lineRule="auto"/>
              <w:jc w:val="center"/>
              <w:textAlignment w:val="bottom"/>
              <w:rPr>
                <w:rFonts w:ascii="Arial" w:eastAsia="Times New Roman" w:hAnsi="Arial" w:cs="Arial"/>
                <w:sz w:val="36"/>
                <w:szCs w:val="36"/>
                <w:lang w:eastAsia="en-GB"/>
              </w:rPr>
            </w:pPr>
            <w:r w:rsidRPr="00EA6F49">
              <w:rPr>
                <w:rFonts w:ascii="Calibri" w:eastAsia="Times New Roman" w:hAnsi="Calibri" w:cs="Calibri"/>
                <w:color w:val="000000"/>
                <w:kern w:val="24"/>
                <w:sz w:val="20"/>
                <w:szCs w:val="20"/>
                <w:lang w:eastAsia="en-GB"/>
              </w:rPr>
              <w:t>[0.05</w:t>
            </w:r>
            <w:r>
              <w:rPr>
                <w:rFonts w:ascii="Calibri" w:eastAsia="Times New Roman" w:hAnsi="Calibri" w:cs="Calibri"/>
                <w:color w:val="000000"/>
                <w:kern w:val="24"/>
                <w:sz w:val="20"/>
                <w:szCs w:val="20"/>
                <w:lang w:eastAsia="en-GB"/>
              </w:rPr>
              <w:t xml:space="preserve"> </w:t>
            </w:r>
            <w:r w:rsidRPr="00EA6F49">
              <w:rPr>
                <w:rFonts w:ascii="Calibri" w:eastAsia="Times New Roman" w:hAnsi="Calibri" w:cs="Calibri"/>
                <w:color w:val="000000"/>
                <w:kern w:val="24"/>
                <w:sz w:val="20"/>
                <w:szCs w:val="20"/>
                <w:lang w:eastAsia="en-GB"/>
              </w:rPr>
              <w:t>(-0.054 to 0.076)]</w:t>
            </w:r>
          </w:p>
        </w:tc>
      </w:tr>
      <w:tr w:rsidR="00BD128B" w:rsidRPr="00EA6F49" w:rsidTr="00435F46">
        <w:trPr>
          <w:trHeight w:val="484"/>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Absolute bias</w:t>
            </w:r>
          </w:p>
        </w:tc>
        <w:tc>
          <w:tcPr>
            <w:tcW w:w="2098"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0.075 (0.059)</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[0.074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(0.025 to 0.095)]</w:t>
            </w:r>
          </w:p>
        </w:tc>
        <w:tc>
          <w:tcPr>
            <w:tcW w:w="2098" w:type="dxa"/>
            <w:tcBorders>
              <w:top w:val="single" w:sz="8" w:space="0" w:color="000000"/>
              <w:left w:val="nil"/>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0.079 (0.069)</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[0.05</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(0.032 to 0.122)]</w:t>
            </w:r>
          </w:p>
        </w:tc>
        <w:tc>
          <w:tcPr>
            <w:tcW w:w="2098"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0.066 (0.047)</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[0.067</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(0.018 to 0.102)]</w:t>
            </w:r>
          </w:p>
        </w:tc>
        <w:tc>
          <w:tcPr>
            <w:tcW w:w="2098"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0.07 (0.055)</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[0.047</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(0.027 to 0.098)]</w:t>
            </w:r>
          </w:p>
        </w:tc>
        <w:tc>
          <w:tcPr>
            <w:tcW w:w="2098" w:type="dxa"/>
            <w:tcBorders>
              <w:top w:val="single" w:sz="8" w:space="0" w:color="000000"/>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0.088 (0.058)</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[0.073</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(0.049 to 0.136)]</w:t>
            </w:r>
          </w:p>
        </w:tc>
        <w:tc>
          <w:tcPr>
            <w:tcW w:w="209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0.069 (0.043)</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[0.071</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(0.058 to 0.078)]</w:t>
            </w:r>
          </w:p>
        </w:tc>
      </w:tr>
      <w:tr w:rsidR="00BD128B" w:rsidRPr="00EA6F49" w:rsidTr="00435F46">
        <w:trPr>
          <w:trHeight w:val="465"/>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SDR</w:t>
            </w:r>
          </w:p>
        </w:tc>
        <w:tc>
          <w:tcPr>
            <w:tcW w:w="2098"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3.728 (1.954)</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[3.473</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(2.112 to 4.306)]</w:t>
            </w:r>
          </w:p>
        </w:tc>
        <w:tc>
          <w:tcPr>
            <w:tcW w:w="2098" w:type="dxa"/>
            <w:tcBorders>
              <w:top w:val="single" w:sz="8" w:space="0" w:color="000000"/>
              <w:left w:val="nil"/>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3.965 (1.537)</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[4.025</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(2.837 to 4.906)]</w:t>
            </w:r>
          </w:p>
        </w:tc>
        <w:tc>
          <w:tcPr>
            <w:tcW w:w="2098"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3.631 (1.553)</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[3.469</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(2.347 to 4.937)]</w:t>
            </w:r>
          </w:p>
        </w:tc>
        <w:tc>
          <w:tcPr>
            <w:tcW w:w="2098"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3.648 (2.048)</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[3.314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(2.243 to 4.906)]</w:t>
            </w:r>
          </w:p>
        </w:tc>
        <w:tc>
          <w:tcPr>
            <w:tcW w:w="2098" w:type="dxa"/>
            <w:tcBorders>
              <w:top w:val="single" w:sz="8" w:space="0" w:color="000000"/>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3.602 (1.672)</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[3.442</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(2.732 to 4.684)]</w:t>
            </w:r>
          </w:p>
        </w:tc>
        <w:tc>
          <w:tcPr>
            <w:tcW w:w="209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3.069 (1.426)</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[2.988</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(1.965 to 3.942)]</w:t>
            </w:r>
          </w:p>
        </w:tc>
      </w:tr>
      <w:tr w:rsidR="00BD128B" w:rsidRPr="00EA6F49" w:rsidTr="00435F46">
        <w:trPr>
          <w:trHeight w:val="58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lnSDR</w:t>
            </w:r>
          </w:p>
        </w:tc>
        <w:tc>
          <w:tcPr>
            <w:tcW w:w="2098"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1.174 (0.571)</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[1.245</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(0.748 to 1.46)]</w:t>
            </w:r>
          </w:p>
        </w:tc>
        <w:tc>
          <w:tcPr>
            <w:tcW w:w="2098" w:type="dxa"/>
            <w:tcBorders>
              <w:top w:val="single" w:sz="8" w:space="0" w:color="000000"/>
              <w:left w:val="nil"/>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1.285 (0.476)</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[1.392</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(1.043 to 1.591)]</w:t>
            </w:r>
          </w:p>
        </w:tc>
        <w:tc>
          <w:tcPr>
            <w:tcW w:w="2098"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1.189 (0.48)</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[1.244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(0.851 to 1.597)]</w:t>
            </w:r>
          </w:p>
        </w:tc>
        <w:tc>
          <w:tcPr>
            <w:tcW w:w="2098"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1.134 (0.606)</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[1.198</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(0.808 to 1.591)]</w:t>
            </w:r>
          </w:p>
        </w:tc>
        <w:tc>
          <w:tcPr>
            <w:tcW w:w="2098" w:type="dxa"/>
            <w:tcBorders>
              <w:top w:val="single" w:sz="8" w:space="0" w:color="000000"/>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1.137 (0.619)</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[1.236</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(1.005 to 1.544)]</w:t>
            </w:r>
          </w:p>
        </w:tc>
        <w:tc>
          <w:tcPr>
            <w:tcW w:w="209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0.998 (0.551)</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[1.094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(0.675 to 1.368)]</w:t>
            </w:r>
          </w:p>
        </w:tc>
      </w:tr>
      <w:tr w:rsidR="00BD128B" w:rsidRPr="00EA6F49" w:rsidTr="00435F46">
        <w:trPr>
          <w:trHeight w:val="32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KL</w:t>
            </w:r>
          </w:p>
        </w:tc>
        <w:tc>
          <w:tcPr>
            <w:tcW w:w="2098"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1.418 (0.871)</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[1.151</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(1.014 to 1.551)]</w:t>
            </w:r>
          </w:p>
        </w:tc>
        <w:tc>
          <w:tcPr>
            <w:tcW w:w="2098" w:type="dxa"/>
            <w:tcBorders>
              <w:top w:val="single" w:sz="8" w:space="0" w:color="000000"/>
              <w:left w:val="nil"/>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1.503 (1.401)</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[1.238</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(0.97 to 1.514)]</w:t>
            </w:r>
          </w:p>
        </w:tc>
        <w:tc>
          <w:tcPr>
            <w:tcW w:w="2098"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1.079 (0.45)</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[1.217</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(0.795 to 1.418)]</w:t>
            </w:r>
          </w:p>
        </w:tc>
        <w:tc>
          <w:tcPr>
            <w:tcW w:w="2098"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1.373 (0.872)</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[1.288</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(0.81 to 1.69)]</w:t>
            </w:r>
          </w:p>
        </w:tc>
        <w:tc>
          <w:tcPr>
            <w:tcW w:w="2098" w:type="dxa"/>
            <w:tcBorders>
              <w:top w:val="single" w:sz="8" w:space="0" w:color="000000"/>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1.895 (2.842)</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[1.339</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(0.896 to 1.659)]</w:t>
            </w:r>
          </w:p>
        </w:tc>
        <w:tc>
          <w:tcPr>
            <w:tcW w:w="209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1.378 (1.476)</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[0.988</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(0.794 to 1.298)]</w:t>
            </w:r>
          </w:p>
        </w:tc>
      </w:tr>
      <w:tr w:rsidR="00BD128B" w:rsidRPr="00EA6F49" w:rsidTr="00435F46">
        <w:trPr>
          <w:trHeight w:val="448"/>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lnKL</w:t>
            </w:r>
          </w:p>
        </w:tc>
        <w:tc>
          <w:tcPr>
            <w:tcW w:w="2098"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0.137 (0.761)</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[0.141</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(0.014 to 0.439)]</w:t>
            </w:r>
          </w:p>
        </w:tc>
        <w:tc>
          <w:tcPr>
            <w:tcW w:w="2098" w:type="dxa"/>
            <w:tcBorders>
              <w:top w:val="single" w:sz="8" w:space="0" w:color="000000"/>
              <w:left w:val="nil"/>
              <w:bottom w:val="single" w:sz="8" w:space="0" w:color="000000"/>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0.197 (0.603)</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[0.213</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(-0.031 to 0.415)]</w:t>
            </w:r>
          </w:p>
        </w:tc>
        <w:tc>
          <w:tcPr>
            <w:tcW w:w="2098"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-0.064 (0.644)</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[0.196</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(-0.229 to 0.349)]</w:t>
            </w:r>
          </w:p>
        </w:tc>
        <w:tc>
          <w:tcPr>
            <w:tcW w:w="2098"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0.147 (0.606)</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[0.253</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(-0.211 to 0.525)]</w:t>
            </w:r>
          </w:p>
        </w:tc>
        <w:tc>
          <w:tcPr>
            <w:tcW w:w="2098" w:type="dxa"/>
            <w:tcBorders>
              <w:top w:val="single" w:sz="8" w:space="0" w:color="000000"/>
              <w:left w:val="single" w:sz="4" w:space="0" w:color="auto"/>
              <w:bottom w:val="single" w:sz="8" w:space="0" w:color="000000"/>
              <w:right w:val="nil"/>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0.307 (0.656)</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[0.292</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(-0.11 to 0.506)]</w:t>
            </w:r>
          </w:p>
        </w:tc>
        <w:tc>
          <w:tcPr>
            <w:tcW w:w="2098"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0.069 (0.625)</w:t>
            </w:r>
          </w:p>
          <w:p w:rsidR="00BD128B" w:rsidRPr="00EA6F49" w:rsidRDefault="00BD128B" w:rsidP="00435F46">
            <w:pPr>
              <w:spacing w:after="0" w:line="240" w:lineRule="auto"/>
              <w:jc w:val="center"/>
              <w:rPr>
                <w:rFonts w:ascii="Arial" w:eastAsia="Times New Roman" w:hAnsi="Arial" w:cs="Arial"/>
                <w:sz w:val="36"/>
                <w:szCs w:val="36"/>
                <w:lang w:eastAsia="en-GB"/>
              </w:rPr>
            </w:pPr>
            <w:r w:rsidRPr="00EA6F49">
              <w:rPr>
                <w:rFonts w:ascii="Calibri" w:eastAsia="Calibri" w:hAnsi="Calibri" w:cs="Times New Roman"/>
                <w:color w:val="000000"/>
                <w:kern w:val="24"/>
                <w:sz w:val="20"/>
                <w:szCs w:val="20"/>
                <w:lang w:eastAsia="en-GB"/>
              </w:rPr>
              <w:t>[-0.014</w:t>
            </w:r>
            <w:r>
              <w:rPr>
                <w:rFonts w:ascii="Calibri" w:eastAsia="Calibri" w:hAnsi="Calibri" w:cs="Times New Roman"/>
                <w:color w:val="000000"/>
                <w:kern w:val="24"/>
                <w:sz w:val="20"/>
                <w:szCs w:val="20"/>
                <w:lang w:eastAsia="en-GB"/>
              </w:rPr>
              <w:t xml:space="preserve"> </w:t>
            </w:r>
            <w:r w:rsidRPr="00EA6F49">
              <w:rPr>
                <w:rFonts w:ascii="Calibri" w:eastAsia="Calibri" w:hAnsi="Calibri" w:cs="Times New Roman"/>
                <w:color w:val="000000"/>
                <w:kern w:val="24"/>
                <w:sz w:val="20"/>
                <w:szCs w:val="20"/>
                <w:lang w:eastAsia="en-GB"/>
              </w:rPr>
              <w:t>(-0.232 to 0.261)]</w:t>
            </w:r>
          </w:p>
        </w:tc>
      </w:tr>
    </w:tbl>
    <w:p w:rsidR="00BD128B" w:rsidRPr="0061014B" w:rsidRDefault="00BD128B" w:rsidP="00BD128B"/>
    <w:p w:rsidR="00BD128B" w:rsidRDefault="00BD128B" w:rsidP="00BD128B">
      <w:pPr>
        <w:rPr>
          <w:i/>
        </w:rPr>
      </w:pPr>
      <w:r>
        <w:rPr>
          <w:i/>
        </w:rPr>
        <w:br w:type="page"/>
      </w:r>
    </w:p>
    <w:p w:rsidR="00BD128B" w:rsidRDefault="00BD128B" w:rsidP="00BD128B">
      <w:pPr>
        <w:pStyle w:val="Heading2"/>
        <w:sectPr w:rsidR="00BD128B" w:rsidSect="00A32259">
          <w:pgSz w:w="16838" w:h="11906" w:orient="landscape"/>
          <w:pgMar w:top="1440" w:right="1440" w:bottom="1440" w:left="1440" w:header="709" w:footer="709" w:gutter="0"/>
          <w:cols w:space="708"/>
          <w:docGrid w:linePitch="360"/>
        </w:sectPr>
      </w:pPr>
    </w:p>
    <w:p w:rsidR="00BD128B" w:rsidRPr="003F5800" w:rsidRDefault="00BD128B" w:rsidP="00BD128B">
      <w:pPr>
        <w:spacing w:after="0" w:line="360" w:lineRule="auto"/>
        <w:rPr>
          <w:b/>
        </w:rPr>
      </w:pPr>
      <w:r w:rsidRPr="003F5800">
        <w:rPr>
          <w:b/>
        </w:rPr>
        <w:lastRenderedPageBreak/>
        <w:t xml:space="preserve">Modelling </w:t>
      </w:r>
    </w:p>
    <w:p w:rsidR="00BD128B" w:rsidRPr="005D006C" w:rsidRDefault="00BD128B" w:rsidP="00BD128B">
      <w:pPr>
        <w:spacing w:after="0" w:line="360" w:lineRule="auto"/>
        <w:rPr>
          <w:i/>
        </w:rPr>
      </w:pPr>
      <w:r w:rsidRPr="005D006C">
        <w:rPr>
          <w:i/>
        </w:rPr>
        <w:t>Methods</w:t>
      </w:r>
    </w:p>
    <w:p w:rsidR="00BD128B" w:rsidRPr="001A0A94" w:rsidRDefault="00BD128B" w:rsidP="00BD128B">
      <w:pPr>
        <w:spacing w:before="240" w:after="0" w:line="360" w:lineRule="auto"/>
      </w:pPr>
      <w:r>
        <w:t xml:space="preserve">Each outcome y1 for the distribution elicited with extrapolation was modelled using a distribution with a mean defined by: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2"/>
        <w:gridCol w:w="2426"/>
      </w:tblGrid>
      <w:tr w:rsidR="00BD128B" w:rsidRPr="00F77873" w:rsidTr="00435F46">
        <w:tc>
          <w:tcPr>
            <w:tcW w:w="6663" w:type="dxa"/>
            <w:vAlign w:val="center"/>
          </w:tcPr>
          <w:p w:rsidR="00BD128B" w:rsidRPr="00F77873" w:rsidRDefault="00BD128B" w:rsidP="00435F46">
            <w:pPr>
              <w:pStyle w:val="ListParagraph"/>
              <w:ind w:left="0"/>
              <w:rPr>
                <w:b w:val="0"/>
              </w:rPr>
            </w:pPr>
            <w:r w:rsidRPr="00F77873">
              <w:rPr>
                <w:b w:val="0"/>
              </w:rPr>
              <w:t>E(y1</w:t>
            </w:r>
            <w:r w:rsidRPr="00F77873">
              <w:rPr>
                <w:b w:val="0"/>
                <w:vertAlign w:val="subscript"/>
              </w:rPr>
              <w:t>j</w:t>
            </w:r>
            <w:r w:rsidRPr="00F77873">
              <w:rPr>
                <w:b w:val="0"/>
              </w:rPr>
              <w:t>) = g</w:t>
            </w:r>
            <w:r w:rsidRPr="00F77873">
              <w:rPr>
                <w:b w:val="0"/>
                <w:vertAlign w:val="superscript"/>
              </w:rPr>
              <w:t>-1</w:t>
            </w:r>
            <w:r w:rsidRPr="00F77873">
              <w:rPr>
                <w:b w:val="0"/>
              </w:rPr>
              <w:t>(mu + b</w:t>
            </w:r>
            <w:r w:rsidRPr="00F77873">
              <w:rPr>
                <w:b w:val="0"/>
                <w:vertAlign w:val="subscript"/>
              </w:rPr>
              <w:t>1</w:t>
            </w:r>
            <w:r w:rsidRPr="00F77873">
              <w:rPr>
                <w:b w:val="0"/>
              </w:rPr>
              <w:t>*y0</w:t>
            </w:r>
            <w:r w:rsidRPr="00F77873">
              <w:rPr>
                <w:b w:val="0"/>
                <w:vertAlign w:val="subscript"/>
              </w:rPr>
              <w:t>j</w:t>
            </w:r>
            <w:r w:rsidRPr="00F77873">
              <w:rPr>
                <w:b w:val="0"/>
              </w:rPr>
              <w:t xml:space="preserve"> + b</w:t>
            </w:r>
            <w:r w:rsidRPr="00F77873">
              <w:rPr>
                <w:b w:val="0"/>
                <w:vertAlign w:val="subscript"/>
              </w:rPr>
              <w:t>2</w:t>
            </w:r>
            <w:r w:rsidRPr="00F77873">
              <w:rPr>
                <w:b w:val="0"/>
              </w:rPr>
              <w:t>*I(O</w:t>
            </w:r>
            <w:r w:rsidRPr="00F77873">
              <w:rPr>
                <w:b w:val="0"/>
                <w:vertAlign w:val="subscript"/>
              </w:rPr>
              <w:t>j</w:t>
            </w:r>
            <w:r w:rsidRPr="00F77873">
              <w:rPr>
                <w:b w:val="0"/>
              </w:rPr>
              <w:t>==70) + b</w:t>
            </w:r>
            <w:r w:rsidRPr="00F77873">
              <w:rPr>
                <w:b w:val="0"/>
                <w:vertAlign w:val="subscript"/>
              </w:rPr>
              <w:t>3</w:t>
            </w:r>
            <w:r w:rsidRPr="00F77873">
              <w:rPr>
                <w:b w:val="0"/>
              </w:rPr>
              <w:t>*I(O</w:t>
            </w:r>
            <w:r w:rsidRPr="00F77873">
              <w:rPr>
                <w:b w:val="0"/>
                <w:vertAlign w:val="subscript"/>
              </w:rPr>
              <w:t>j</w:t>
            </w:r>
            <w:r w:rsidRPr="00F77873">
              <w:rPr>
                <w:b w:val="0"/>
              </w:rPr>
              <w:t>==80) + b</w:t>
            </w:r>
            <w:r w:rsidRPr="00F77873">
              <w:rPr>
                <w:b w:val="0"/>
                <w:vertAlign w:val="subscript"/>
              </w:rPr>
              <w:t>4</w:t>
            </w:r>
            <w:r w:rsidRPr="00F77873">
              <w:rPr>
                <w:b w:val="0"/>
              </w:rPr>
              <w:t>*X</w:t>
            </w:r>
            <w:r w:rsidRPr="00F77873">
              <w:rPr>
                <w:b w:val="0"/>
                <w:vertAlign w:val="subscript"/>
              </w:rPr>
              <w:t>j</w:t>
            </w:r>
            <w:r w:rsidRPr="00F77873">
              <w:rPr>
                <w:b w:val="0"/>
              </w:rPr>
              <w:t xml:space="preserve"> </w:t>
            </w:r>
          </w:p>
        </w:tc>
        <w:tc>
          <w:tcPr>
            <w:tcW w:w="2471" w:type="dxa"/>
            <w:vAlign w:val="center"/>
          </w:tcPr>
          <w:p w:rsidR="00BD128B" w:rsidRPr="00F77873" w:rsidRDefault="00BD128B" w:rsidP="00435F46">
            <w:pPr>
              <w:pStyle w:val="ListParagraph"/>
              <w:ind w:left="0"/>
              <w:jc w:val="right"/>
              <w:rPr>
                <w:b w:val="0"/>
              </w:rPr>
            </w:pPr>
            <w:r w:rsidRPr="00F77873">
              <w:rPr>
                <w:b w:val="0"/>
              </w:rPr>
              <w:t>(Equation 2)</w:t>
            </w:r>
          </w:p>
        </w:tc>
      </w:tr>
    </w:tbl>
    <w:p w:rsidR="00BD128B" w:rsidRPr="001A0A94" w:rsidRDefault="00BD128B" w:rsidP="00BD128B">
      <w:pPr>
        <w:spacing w:after="0"/>
      </w:pPr>
    </w:p>
    <w:p w:rsidR="00BD128B" w:rsidRDefault="00BD128B" w:rsidP="00BD128B">
      <w:pPr>
        <w:spacing w:after="0" w:line="360" w:lineRule="auto"/>
      </w:pPr>
      <w:r>
        <w:t>w</w:t>
      </w:r>
      <w:r w:rsidRPr="00426FCF">
        <w:t>here j is the subject</w:t>
      </w:r>
      <w:r>
        <w:t>,</w:t>
      </w:r>
      <w:r w:rsidRPr="00426FCF">
        <w:t xml:space="preserve"> y0</w:t>
      </w:r>
      <w:r w:rsidRPr="001A0A94">
        <w:rPr>
          <w:vertAlign w:val="subscript"/>
        </w:rPr>
        <w:t>j</w:t>
      </w:r>
      <w:r w:rsidRPr="00426FCF">
        <w:t xml:space="preserve"> is </w:t>
      </w:r>
      <w:r>
        <w:t>individual j’s accuracy</w:t>
      </w:r>
      <w:r w:rsidRPr="00426FCF">
        <w:t xml:space="preserve"> </w:t>
      </w:r>
      <w:r>
        <w:t xml:space="preserve">of the distribution elicited without extrapolation, </w:t>
      </w:r>
      <w:r w:rsidRPr="00426FCF">
        <w:t>O</w:t>
      </w:r>
      <w:r w:rsidRPr="001A0A94">
        <w:rPr>
          <w:vertAlign w:val="subscript"/>
        </w:rPr>
        <w:t>j</w:t>
      </w:r>
      <w:r w:rsidRPr="00426FCF">
        <w:t xml:space="preserve"> is the split individual</w:t>
      </w:r>
      <w:r>
        <w:t xml:space="preserve"> j</w:t>
      </w:r>
      <w:r w:rsidRPr="00426FCF">
        <w:t xml:space="preserve"> </w:t>
      </w:r>
      <w:r>
        <w:t xml:space="preserve">was </w:t>
      </w:r>
      <w:r w:rsidRPr="00426FCF">
        <w:t>randomised to</w:t>
      </w:r>
      <w:r>
        <w:t>, I() the indicator function that assumes a value of 1 if the enclosed statement is true and 0 if false, X</w:t>
      </w:r>
      <w:r w:rsidRPr="001A0A94">
        <w:rPr>
          <w:vertAlign w:val="subscript"/>
        </w:rPr>
        <w:t>j</w:t>
      </w:r>
      <w:r>
        <w:t xml:space="preserve"> the method of elicitation used by subject j (</w:t>
      </w:r>
      <w:r w:rsidRPr="00152E8F">
        <w:t xml:space="preserve">0 if </w:t>
      </w:r>
      <w:r>
        <w:t>bisection wa</w:t>
      </w:r>
      <w:r w:rsidRPr="00152E8F">
        <w:t xml:space="preserve">s used or 1 if </w:t>
      </w:r>
      <w:r>
        <w:t>chips and bins</w:t>
      </w:r>
      <w:r w:rsidRPr="00152E8F">
        <w:t xml:space="preserve"> </w:t>
      </w:r>
      <w:r>
        <w:t>wa</w:t>
      </w:r>
      <w:r w:rsidRPr="00152E8F">
        <w:t>s used</w:t>
      </w:r>
      <w:r>
        <w:t>), and g() is a link function.</w:t>
      </w:r>
    </w:p>
    <w:p w:rsidR="00BD128B" w:rsidRPr="00C821E5" w:rsidRDefault="00BD128B" w:rsidP="00BD128B">
      <w:pPr>
        <w:spacing w:after="0" w:line="360" w:lineRule="auto"/>
      </w:pPr>
      <w:r>
        <w:t>The model specifications explored were identical to experiment 1, as was the model selection process.</w:t>
      </w:r>
    </w:p>
    <w:p w:rsidR="00BD128B" w:rsidRDefault="00BD128B" w:rsidP="00BD128B">
      <w:pPr>
        <w:spacing w:after="0" w:line="360" w:lineRule="auto"/>
      </w:pPr>
    </w:p>
    <w:p w:rsidR="00BD128B" w:rsidRPr="005D006C" w:rsidRDefault="00BD128B" w:rsidP="00BD128B">
      <w:pPr>
        <w:spacing w:after="0" w:line="360" w:lineRule="auto"/>
        <w:rPr>
          <w:i/>
        </w:rPr>
      </w:pPr>
      <w:r w:rsidRPr="005D006C">
        <w:rPr>
          <w:i/>
        </w:rPr>
        <w:t>Results</w:t>
      </w:r>
    </w:p>
    <w:p w:rsidR="00BD128B" w:rsidRDefault="00BD128B" w:rsidP="00BD128B">
      <w:pPr>
        <w:spacing w:after="0" w:line="360" w:lineRule="auto"/>
      </w:pPr>
      <w:r>
        <w:t xml:space="preserve">The model coefficients are shown in </w:t>
      </w:r>
      <w:r w:rsidR="00F77873">
        <w:t>6</w:t>
      </w:r>
      <w:r>
        <w:t xml:space="preserve">A. AICs favour the Gaussian model for KL divergence, and the Gamma model for SD ratios and absolute bias. However, the results from different model specifications were consistent in all outcomes, in that extrapolation and the extent of extrapolation was not shown to have an effect on any of the outcomes (standard error of the relevant coefficients wide in relation to the mean). </w:t>
      </w:r>
    </w:p>
    <w:p w:rsidR="00BD128B" w:rsidRDefault="00BD128B" w:rsidP="00BD128B">
      <w:pPr>
        <w:spacing w:after="0" w:line="360" w:lineRule="auto"/>
      </w:pPr>
    </w:p>
    <w:p w:rsidR="00BD128B" w:rsidRDefault="00BD128B" w:rsidP="00BD128B">
      <w:pPr>
        <w:spacing w:after="0" w:line="360" w:lineRule="auto"/>
      </w:pPr>
      <w:r>
        <w:t xml:space="preserve">The fitted models also enable us to compare estimates and confidence intervals for expected outcomes between groups, in </w:t>
      </w:r>
      <w:r w:rsidR="00F77873">
        <w:t>7</w:t>
      </w:r>
      <w:r>
        <w:t>A.</w:t>
      </w: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Pr="0044050B" w:rsidRDefault="00BD128B" w:rsidP="00BD128B">
      <w:pPr>
        <w:rPr>
          <w:b/>
        </w:rPr>
      </w:pPr>
      <w:bookmarkStart w:id="14" w:name="_Ref1050354"/>
      <w:bookmarkStart w:id="15" w:name="_Toc4781132"/>
      <w:r w:rsidRPr="0044050B">
        <w:rPr>
          <w:b/>
        </w:rPr>
        <w:lastRenderedPageBreak/>
        <w:t xml:space="preserve">Table </w:t>
      </w:r>
      <w:bookmarkEnd w:id="14"/>
      <w:r w:rsidR="00F77873">
        <w:rPr>
          <w:b/>
          <w:noProof/>
        </w:rPr>
        <w:t>6</w:t>
      </w:r>
      <w:r w:rsidRPr="0044050B">
        <w:rPr>
          <w:b/>
          <w:noProof/>
        </w:rPr>
        <w:t>A</w:t>
      </w:r>
      <w:r w:rsidRPr="0044050B">
        <w:rPr>
          <w:b/>
        </w:rPr>
        <w:t>. Regression model coefficients for experiment 2, showing the effect of initial accuracy (without extrapolation), the extent of extrapolation, and the elicitation method on accuracy with extrapolation. Note that intercepts are omitted from the table, as they are not comparable between Gamma and Gaussian models.</w:t>
      </w:r>
      <w:bookmarkEnd w:id="15"/>
      <w:r w:rsidRPr="0044050B">
        <w:rPr>
          <w:b/>
        </w:rPr>
        <w:t xml:space="preserve"> </w:t>
      </w:r>
    </w:p>
    <w:tbl>
      <w:tblPr>
        <w:tblW w:w="10900" w:type="dxa"/>
        <w:tblInd w:w="-962" w:type="dxa"/>
        <w:tblCellMar>
          <w:left w:w="0" w:type="dxa"/>
          <w:right w:w="0" w:type="dxa"/>
        </w:tblCellMar>
        <w:tblLook w:val="0420" w:firstRow="1" w:lastRow="0" w:firstColumn="0" w:lastColumn="0" w:noHBand="0" w:noVBand="1"/>
      </w:tblPr>
      <w:tblGrid>
        <w:gridCol w:w="1562"/>
        <w:gridCol w:w="1390"/>
        <w:gridCol w:w="1142"/>
        <w:gridCol w:w="1554"/>
        <w:gridCol w:w="1335"/>
        <w:gridCol w:w="1390"/>
        <w:gridCol w:w="1303"/>
        <w:gridCol w:w="1224"/>
      </w:tblGrid>
      <w:tr w:rsidR="00BD128B" w:rsidRPr="00AF32A7" w:rsidTr="00435F46">
        <w:trPr>
          <w:trHeight w:val="241"/>
        </w:trPr>
        <w:tc>
          <w:tcPr>
            <w:tcW w:w="1562" w:type="dxa"/>
            <w:vMerge w:val="restart"/>
            <w:tcBorders>
              <w:top w:val="single" w:sz="12" w:space="0" w:color="000000"/>
              <w:left w:val="single" w:sz="12"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Times New Roman" w:eastAsia="Times New Roman" w:hAnsi="Times New Roman" w:cs="Times New Roman"/>
                <w:sz w:val="24"/>
                <w:szCs w:val="24"/>
                <w:lang w:eastAsia="en-GB"/>
              </w:rPr>
            </w:pPr>
            <w:r w:rsidRPr="00AF32A7">
              <w:rPr>
                <w:rFonts w:ascii="Calibri" w:eastAsia="Times New Roman" w:hAnsi="Calibri" w:cs="Calibri"/>
                <w:b/>
                <w:bCs/>
                <w:color w:val="000000"/>
                <w:kern w:val="24"/>
                <w:sz w:val="20"/>
                <w:szCs w:val="20"/>
                <w:lang w:eastAsia="en-GB"/>
              </w:rPr>
              <w:t>Coef, mean (SE)</w:t>
            </w:r>
          </w:p>
        </w:tc>
        <w:tc>
          <w:tcPr>
            <w:tcW w:w="2532" w:type="dxa"/>
            <w:gridSpan w:val="2"/>
            <w:tcBorders>
              <w:top w:val="single" w:sz="12" w:space="0" w:color="000000"/>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KL</w:t>
            </w:r>
          </w:p>
        </w:tc>
        <w:tc>
          <w:tcPr>
            <w:tcW w:w="2889" w:type="dxa"/>
            <w:gridSpan w:val="2"/>
            <w:tcBorders>
              <w:top w:val="single" w:sz="12" w:space="0" w:color="000000"/>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SD ratio</w:t>
            </w:r>
          </w:p>
        </w:tc>
        <w:tc>
          <w:tcPr>
            <w:tcW w:w="2693" w:type="dxa"/>
            <w:gridSpan w:val="2"/>
            <w:tcBorders>
              <w:top w:val="single" w:sz="12" w:space="0" w:color="000000"/>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Absolute bias (difference)</w:t>
            </w:r>
          </w:p>
        </w:tc>
        <w:tc>
          <w:tcPr>
            <w:tcW w:w="1224" w:type="dxa"/>
            <w:tcBorders>
              <w:top w:val="single" w:sz="12" w:space="0" w:color="000000"/>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Bias</w:t>
            </w:r>
          </w:p>
        </w:tc>
      </w:tr>
      <w:tr w:rsidR="00BD128B" w:rsidRPr="00AF32A7" w:rsidTr="00435F46">
        <w:trPr>
          <w:trHeight w:val="418"/>
        </w:trPr>
        <w:tc>
          <w:tcPr>
            <w:tcW w:w="1562" w:type="dxa"/>
            <w:vMerge/>
            <w:tcBorders>
              <w:left w:val="single" w:sz="12" w:space="0" w:color="000000"/>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rPr>
                <w:rFonts w:ascii="Arial" w:eastAsia="Times New Roman" w:hAnsi="Arial" w:cs="Arial"/>
                <w:sz w:val="36"/>
                <w:szCs w:val="36"/>
                <w:lang w:eastAsia="en-GB"/>
              </w:rPr>
            </w:pPr>
          </w:p>
        </w:tc>
        <w:tc>
          <w:tcPr>
            <w:tcW w:w="1390" w:type="dxa"/>
            <w:tcBorders>
              <w:top w:val="nil"/>
              <w:left w:val="single" w:sz="12" w:space="0" w:color="000000"/>
              <w:bottom w:val="single" w:sz="8" w:space="0" w:color="000000"/>
              <w:right w:val="nil"/>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Gaussian</w:t>
            </w:r>
            <w:r>
              <w:rPr>
                <w:rFonts w:ascii="Calibri" w:eastAsia="Times New Roman" w:hAnsi="Calibri" w:cs="Calibri"/>
                <w:b/>
                <w:bCs/>
                <w:color w:val="000000"/>
                <w:kern w:val="24"/>
                <w:sz w:val="20"/>
                <w:szCs w:val="20"/>
                <w:lang w:eastAsia="en-GB"/>
              </w:rPr>
              <w:t xml:space="preserve"> model</w:t>
            </w:r>
          </w:p>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 xml:space="preserve">(log </w:t>
            </w:r>
            <w:r>
              <w:rPr>
                <w:rFonts w:ascii="Calibri" w:eastAsia="Times New Roman" w:hAnsi="Calibri" w:cs="Calibri"/>
                <w:b/>
                <w:bCs/>
                <w:color w:val="000000"/>
                <w:kern w:val="24"/>
                <w:sz w:val="20"/>
                <w:szCs w:val="20"/>
                <w:lang w:eastAsia="en-GB"/>
              </w:rPr>
              <w:t>transformed</w:t>
            </w:r>
            <w:r w:rsidRPr="00AF32A7">
              <w:rPr>
                <w:rFonts w:ascii="Calibri" w:eastAsia="Times New Roman" w:hAnsi="Calibri" w:cs="Calibri"/>
                <w:b/>
                <w:bCs/>
                <w:color w:val="000000"/>
                <w:kern w:val="24"/>
                <w:sz w:val="20"/>
                <w:szCs w:val="20"/>
                <w:lang w:eastAsia="en-GB"/>
              </w:rPr>
              <w:t>)</w:t>
            </w:r>
          </w:p>
        </w:tc>
        <w:tc>
          <w:tcPr>
            <w:tcW w:w="1142" w:type="dxa"/>
            <w:tcBorders>
              <w:top w:val="nil"/>
              <w:left w:val="nil"/>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Gamma</w:t>
            </w:r>
            <w:r>
              <w:rPr>
                <w:rFonts w:ascii="Calibri" w:eastAsia="Times New Roman" w:hAnsi="Calibri" w:cs="Calibri"/>
                <w:b/>
                <w:bCs/>
                <w:color w:val="000000"/>
                <w:kern w:val="24"/>
                <w:sz w:val="20"/>
                <w:szCs w:val="20"/>
                <w:lang w:eastAsia="en-GB"/>
              </w:rPr>
              <w:t xml:space="preserve"> model</w:t>
            </w:r>
          </w:p>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(log link)</w:t>
            </w:r>
          </w:p>
        </w:tc>
        <w:tc>
          <w:tcPr>
            <w:tcW w:w="1554" w:type="dxa"/>
            <w:tcBorders>
              <w:top w:val="nil"/>
              <w:left w:val="single" w:sz="12" w:space="0" w:color="000000"/>
              <w:bottom w:val="single" w:sz="8" w:space="0" w:color="000000"/>
              <w:right w:val="nil"/>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Gaussian</w:t>
            </w:r>
            <w:r>
              <w:rPr>
                <w:rFonts w:ascii="Calibri" w:eastAsia="Times New Roman" w:hAnsi="Calibri" w:cs="Calibri"/>
                <w:b/>
                <w:bCs/>
                <w:color w:val="000000"/>
                <w:kern w:val="24"/>
                <w:sz w:val="20"/>
                <w:szCs w:val="20"/>
                <w:lang w:eastAsia="en-GB"/>
              </w:rPr>
              <w:t xml:space="preserve"> model</w:t>
            </w:r>
          </w:p>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 xml:space="preserve">(log </w:t>
            </w:r>
            <w:r>
              <w:rPr>
                <w:rFonts w:ascii="Calibri" w:eastAsia="Times New Roman" w:hAnsi="Calibri" w:cs="Calibri"/>
                <w:b/>
                <w:bCs/>
                <w:color w:val="000000"/>
                <w:kern w:val="24"/>
                <w:sz w:val="20"/>
                <w:szCs w:val="20"/>
                <w:lang w:eastAsia="en-GB"/>
              </w:rPr>
              <w:t>transformed</w:t>
            </w:r>
            <w:r w:rsidRPr="00AF32A7">
              <w:rPr>
                <w:rFonts w:ascii="Calibri" w:eastAsia="Times New Roman" w:hAnsi="Calibri" w:cs="Calibri"/>
                <w:b/>
                <w:bCs/>
                <w:color w:val="000000"/>
                <w:kern w:val="24"/>
                <w:sz w:val="20"/>
                <w:szCs w:val="20"/>
                <w:lang w:eastAsia="en-GB"/>
              </w:rPr>
              <w:t>)</w:t>
            </w:r>
          </w:p>
        </w:tc>
        <w:tc>
          <w:tcPr>
            <w:tcW w:w="1335" w:type="dxa"/>
            <w:tcBorders>
              <w:top w:val="nil"/>
              <w:left w:val="nil"/>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Gamma</w:t>
            </w:r>
            <w:r>
              <w:rPr>
                <w:rFonts w:ascii="Calibri" w:eastAsia="Times New Roman" w:hAnsi="Calibri" w:cs="Calibri"/>
                <w:b/>
                <w:bCs/>
                <w:color w:val="000000"/>
                <w:kern w:val="24"/>
                <w:sz w:val="20"/>
                <w:szCs w:val="20"/>
                <w:lang w:eastAsia="en-GB"/>
              </w:rPr>
              <w:t xml:space="preserve"> model</w:t>
            </w:r>
          </w:p>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(log link)</w:t>
            </w:r>
          </w:p>
        </w:tc>
        <w:tc>
          <w:tcPr>
            <w:tcW w:w="1390" w:type="dxa"/>
            <w:tcBorders>
              <w:top w:val="nil"/>
              <w:left w:val="single" w:sz="12" w:space="0" w:color="000000"/>
              <w:bottom w:val="single" w:sz="8" w:space="0" w:color="000000"/>
              <w:right w:val="nil"/>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Gaussian</w:t>
            </w:r>
            <w:r>
              <w:rPr>
                <w:rFonts w:ascii="Calibri" w:eastAsia="Times New Roman" w:hAnsi="Calibri" w:cs="Calibri"/>
                <w:b/>
                <w:bCs/>
                <w:color w:val="000000"/>
                <w:kern w:val="24"/>
                <w:sz w:val="20"/>
                <w:szCs w:val="20"/>
                <w:lang w:eastAsia="en-GB"/>
              </w:rPr>
              <w:t xml:space="preserve"> model</w:t>
            </w:r>
          </w:p>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 xml:space="preserve">(log </w:t>
            </w:r>
            <w:r>
              <w:rPr>
                <w:rFonts w:ascii="Calibri" w:eastAsia="Times New Roman" w:hAnsi="Calibri" w:cs="Calibri"/>
                <w:b/>
                <w:bCs/>
                <w:color w:val="000000"/>
                <w:kern w:val="24"/>
                <w:sz w:val="20"/>
                <w:szCs w:val="20"/>
                <w:lang w:eastAsia="en-GB"/>
              </w:rPr>
              <w:t>transformed</w:t>
            </w:r>
            <w:r w:rsidRPr="00AF32A7">
              <w:rPr>
                <w:rFonts w:ascii="Calibri" w:eastAsia="Times New Roman" w:hAnsi="Calibri" w:cs="Calibri"/>
                <w:b/>
                <w:bCs/>
                <w:color w:val="000000"/>
                <w:kern w:val="24"/>
                <w:sz w:val="20"/>
                <w:szCs w:val="20"/>
                <w:lang w:eastAsia="en-GB"/>
              </w:rPr>
              <w:t>)</w:t>
            </w:r>
          </w:p>
        </w:tc>
        <w:tc>
          <w:tcPr>
            <w:tcW w:w="1303" w:type="dxa"/>
            <w:tcBorders>
              <w:top w:val="nil"/>
              <w:left w:val="nil"/>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Gamma</w:t>
            </w:r>
            <w:r>
              <w:rPr>
                <w:rFonts w:ascii="Calibri" w:eastAsia="Times New Roman" w:hAnsi="Calibri" w:cs="Calibri"/>
                <w:b/>
                <w:bCs/>
                <w:color w:val="000000"/>
                <w:kern w:val="24"/>
                <w:sz w:val="20"/>
                <w:szCs w:val="20"/>
                <w:lang w:eastAsia="en-GB"/>
              </w:rPr>
              <w:t xml:space="preserve"> model</w:t>
            </w:r>
          </w:p>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(log link)</w:t>
            </w:r>
          </w:p>
        </w:tc>
        <w:tc>
          <w:tcPr>
            <w:tcW w:w="1224" w:type="dxa"/>
            <w:tcBorders>
              <w:top w:val="nil"/>
              <w:left w:val="single" w:sz="12" w:space="0" w:color="000000"/>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Gaussian</w:t>
            </w:r>
            <w:r>
              <w:rPr>
                <w:rFonts w:ascii="Calibri" w:eastAsia="Times New Roman" w:hAnsi="Calibri" w:cs="Calibri"/>
                <w:b/>
                <w:bCs/>
                <w:color w:val="000000"/>
                <w:kern w:val="24"/>
                <w:sz w:val="20"/>
                <w:szCs w:val="20"/>
                <w:lang w:eastAsia="en-GB"/>
              </w:rPr>
              <w:t xml:space="preserve"> model</w:t>
            </w:r>
            <w:r w:rsidRPr="00AF32A7">
              <w:rPr>
                <w:rFonts w:ascii="Calibri" w:eastAsia="Times New Roman" w:hAnsi="Calibri" w:cs="Calibri"/>
                <w:b/>
                <w:bCs/>
                <w:color w:val="000000"/>
                <w:kern w:val="24"/>
                <w:sz w:val="20"/>
                <w:szCs w:val="20"/>
                <w:lang w:eastAsia="en-GB"/>
              </w:rPr>
              <w:t xml:space="preserve"> (nat</w:t>
            </w:r>
            <w:r>
              <w:rPr>
                <w:rFonts w:ascii="Calibri" w:eastAsia="Times New Roman" w:hAnsi="Calibri" w:cs="Calibri"/>
                <w:b/>
                <w:bCs/>
                <w:color w:val="000000"/>
                <w:kern w:val="24"/>
                <w:sz w:val="20"/>
                <w:szCs w:val="20"/>
                <w:lang w:eastAsia="en-GB"/>
              </w:rPr>
              <w:t xml:space="preserve">ural </w:t>
            </w:r>
            <w:r w:rsidRPr="00AF32A7">
              <w:rPr>
                <w:rFonts w:ascii="Calibri" w:eastAsia="Times New Roman" w:hAnsi="Calibri" w:cs="Calibri"/>
                <w:b/>
                <w:bCs/>
                <w:color w:val="000000"/>
                <w:kern w:val="24"/>
                <w:sz w:val="20"/>
                <w:szCs w:val="20"/>
                <w:lang w:eastAsia="en-GB"/>
              </w:rPr>
              <w:t>scale)</w:t>
            </w:r>
          </w:p>
        </w:tc>
      </w:tr>
      <w:tr w:rsidR="00BD128B" w:rsidRPr="00AF32A7" w:rsidTr="00435F46">
        <w:trPr>
          <w:trHeight w:val="283"/>
        </w:trPr>
        <w:tc>
          <w:tcPr>
            <w:tcW w:w="1562" w:type="dxa"/>
            <w:tcBorders>
              <w:top w:val="single" w:sz="8" w:space="0" w:color="000000"/>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rPr>
                <w:rFonts w:ascii="Arial" w:eastAsia="Times New Roman" w:hAnsi="Arial" w:cs="Arial"/>
                <w:sz w:val="36"/>
                <w:szCs w:val="36"/>
                <w:lang w:eastAsia="en-GB"/>
              </w:rPr>
            </w:pPr>
            <w:r>
              <w:rPr>
                <w:rFonts w:ascii="Calibri" w:eastAsia="Times New Roman" w:hAnsi="Calibri" w:cs="Calibri"/>
                <w:b/>
                <w:bCs/>
                <w:color w:val="000000"/>
                <w:kern w:val="24"/>
                <w:sz w:val="20"/>
                <w:szCs w:val="20"/>
                <w:lang w:eastAsia="en-GB"/>
              </w:rPr>
              <w:t xml:space="preserve">Accuracy </w:t>
            </w:r>
            <w:r w:rsidRPr="00AF32A7">
              <w:rPr>
                <w:rFonts w:ascii="Calibri" w:eastAsia="Times New Roman" w:hAnsi="Calibri" w:cs="Calibri"/>
                <w:b/>
                <w:bCs/>
                <w:color w:val="000000"/>
                <w:kern w:val="24"/>
                <w:sz w:val="20"/>
                <w:szCs w:val="20"/>
                <w:lang w:eastAsia="en-GB"/>
              </w:rPr>
              <w:t>w/o extrapolation</w:t>
            </w:r>
          </w:p>
        </w:tc>
        <w:tc>
          <w:tcPr>
            <w:tcW w:w="1390" w:type="dxa"/>
            <w:tcBorders>
              <w:top w:val="single" w:sz="8" w:space="0" w:color="000000"/>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0.102 (0.118)</w:t>
            </w:r>
          </w:p>
        </w:tc>
        <w:tc>
          <w:tcPr>
            <w:tcW w:w="1142" w:type="dxa"/>
            <w:tcBorders>
              <w:top w:val="single" w:sz="8" w:space="0" w:color="000000"/>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0.014 (0.177)</w:t>
            </w:r>
          </w:p>
        </w:tc>
        <w:tc>
          <w:tcPr>
            <w:tcW w:w="1554" w:type="dxa"/>
            <w:tcBorders>
              <w:top w:val="single" w:sz="8" w:space="0" w:color="000000"/>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0.931* (0.086)</w:t>
            </w:r>
          </w:p>
        </w:tc>
        <w:tc>
          <w:tcPr>
            <w:tcW w:w="1335" w:type="dxa"/>
            <w:tcBorders>
              <w:top w:val="single" w:sz="8" w:space="0" w:color="000000"/>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0.858* (0.081)</w:t>
            </w:r>
          </w:p>
        </w:tc>
        <w:tc>
          <w:tcPr>
            <w:tcW w:w="1390" w:type="dxa"/>
            <w:tcBorders>
              <w:top w:val="single" w:sz="8" w:space="0" w:color="000000"/>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-0.111 (0.154)</w:t>
            </w:r>
          </w:p>
        </w:tc>
        <w:tc>
          <w:tcPr>
            <w:tcW w:w="1303" w:type="dxa"/>
            <w:tcBorders>
              <w:top w:val="single" w:sz="8" w:space="0" w:color="000000"/>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0.033 (0.079)</w:t>
            </w:r>
          </w:p>
        </w:tc>
        <w:tc>
          <w:tcPr>
            <w:tcW w:w="1224" w:type="dxa"/>
            <w:tcBorders>
              <w:top w:val="single" w:sz="8" w:space="0" w:color="000000"/>
              <w:left w:val="single" w:sz="12" w:space="0" w:color="000000"/>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0.05 (0.128)</w:t>
            </w:r>
          </w:p>
        </w:tc>
      </w:tr>
      <w:tr w:rsidR="00BD128B" w:rsidRPr="00AF32A7" w:rsidTr="00435F46">
        <w:trPr>
          <w:trHeight w:val="283"/>
        </w:trPr>
        <w:tc>
          <w:tcPr>
            <w:tcW w:w="1562" w:type="dxa"/>
            <w:tcBorders>
              <w:top w:val="nil"/>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C+B</w:t>
            </w:r>
          </w:p>
        </w:tc>
        <w:tc>
          <w:tcPr>
            <w:tcW w:w="1390"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0.159 (0.179)</w:t>
            </w:r>
          </w:p>
        </w:tc>
        <w:tc>
          <w:tcPr>
            <w:tcW w:w="1142"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0.302 (0.27)</w:t>
            </w:r>
          </w:p>
        </w:tc>
        <w:tc>
          <w:tcPr>
            <w:tcW w:w="1554"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-0.101 (0.101)</w:t>
            </w:r>
          </w:p>
        </w:tc>
        <w:tc>
          <w:tcPr>
            <w:tcW w:w="1335"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-0.108 (0.095)</w:t>
            </w:r>
          </w:p>
        </w:tc>
        <w:tc>
          <w:tcPr>
            <w:tcW w:w="1390"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0.096 (0.387)</w:t>
            </w:r>
          </w:p>
        </w:tc>
        <w:tc>
          <w:tcPr>
            <w:tcW w:w="1303"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0.267 (0.199)</w:t>
            </w:r>
          </w:p>
        </w:tc>
        <w:tc>
          <w:tcPr>
            <w:tcW w:w="1224"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0.012 (0.025)</w:t>
            </w:r>
          </w:p>
        </w:tc>
      </w:tr>
      <w:tr w:rsidR="00BD128B" w:rsidRPr="00AF32A7" w:rsidTr="00435F46">
        <w:trPr>
          <w:trHeight w:val="283"/>
        </w:trPr>
        <w:tc>
          <w:tcPr>
            <w:tcW w:w="1562" w:type="dxa"/>
            <w:tcBorders>
              <w:top w:val="nil"/>
              <w:left w:val="single" w:sz="12" w:space="0" w:color="000000"/>
              <w:bottom w:val="nil"/>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rPr>
                <w:rFonts w:ascii="Arial" w:eastAsia="Times New Roman" w:hAnsi="Arial" w:cs="Arial"/>
                <w:sz w:val="36"/>
                <w:szCs w:val="36"/>
                <w:lang w:eastAsia="en-GB"/>
              </w:rPr>
            </w:pPr>
            <w:r>
              <w:rPr>
                <w:rFonts w:ascii="Calibri" w:eastAsia="Times New Roman" w:hAnsi="Calibri" w:cs="Calibri"/>
                <w:b/>
                <w:bCs/>
                <w:color w:val="000000"/>
                <w:kern w:val="24"/>
                <w:sz w:val="20"/>
                <w:szCs w:val="20"/>
                <w:lang w:eastAsia="en-GB"/>
              </w:rPr>
              <w:t xml:space="preserve">Split </w:t>
            </w:r>
            <w:r w:rsidRPr="00AF32A7">
              <w:rPr>
                <w:rFonts w:ascii="Calibri" w:eastAsia="Times New Roman" w:hAnsi="Calibri" w:cs="Calibri"/>
                <w:b/>
                <w:bCs/>
                <w:color w:val="000000"/>
                <w:kern w:val="24"/>
                <w:sz w:val="20"/>
                <w:szCs w:val="20"/>
                <w:lang w:eastAsia="en-GB"/>
              </w:rPr>
              <w:t>S1</w:t>
            </w:r>
            <w:r>
              <w:rPr>
                <w:rFonts w:ascii="Calibri" w:eastAsia="Times New Roman" w:hAnsi="Calibri" w:cs="Calibri"/>
                <w:b/>
                <w:bCs/>
                <w:color w:val="000000"/>
                <w:kern w:val="24"/>
                <w:sz w:val="20"/>
                <w:szCs w:val="20"/>
                <w:lang w:eastAsia="en-GB"/>
              </w:rPr>
              <w:t xml:space="preserve"> 70%</w:t>
            </w:r>
          </w:p>
        </w:tc>
        <w:tc>
          <w:tcPr>
            <w:tcW w:w="1390"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-0.06 (0.187)</w:t>
            </w:r>
          </w:p>
        </w:tc>
        <w:tc>
          <w:tcPr>
            <w:tcW w:w="1142"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-0.057 (0.281)</w:t>
            </w:r>
          </w:p>
        </w:tc>
        <w:tc>
          <w:tcPr>
            <w:tcW w:w="1554"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-0.149 (0.104)</w:t>
            </w:r>
          </w:p>
        </w:tc>
        <w:tc>
          <w:tcPr>
            <w:tcW w:w="1335"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-0.134 (0.098)</w:t>
            </w:r>
          </w:p>
        </w:tc>
        <w:tc>
          <w:tcPr>
            <w:tcW w:w="1390" w:type="dxa"/>
            <w:tcBorders>
              <w:top w:val="nil"/>
              <w:left w:val="single" w:sz="12" w:space="0" w:color="000000"/>
              <w:bottom w:val="nil"/>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0.044 (0.4)</w:t>
            </w:r>
          </w:p>
        </w:tc>
        <w:tc>
          <w:tcPr>
            <w:tcW w:w="1303" w:type="dxa"/>
            <w:tcBorders>
              <w:top w:val="nil"/>
              <w:left w:val="nil"/>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-0.017 (0.205)</w:t>
            </w:r>
          </w:p>
        </w:tc>
        <w:tc>
          <w:tcPr>
            <w:tcW w:w="1224" w:type="dxa"/>
            <w:tcBorders>
              <w:top w:val="nil"/>
              <w:left w:val="single" w:sz="12" w:space="0" w:color="000000"/>
              <w:bottom w:val="nil"/>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-0.003 (0.026)</w:t>
            </w:r>
          </w:p>
        </w:tc>
      </w:tr>
      <w:tr w:rsidR="00BD128B" w:rsidRPr="00AF32A7" w:rsidTr="00435F46">
        <w:trPr>
          <w:trHeight w:val="283"/>
        </w:trPr>
        <w:tc>
          <w:tcPr>
            <w:tcW w:w="1562" w:type="dxa"/>
            <w:tcBorders>
              <w:top w:val="nil"/>
              <w:left w:val="single" w:sz="12" w:space="0" w:color="000000"/>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rPr>
                <w:rFonts w:ascii="Arial" w:eastAsia="Times New Roman" w:hAnsi="Arial" w:cs="Arial"/>
                <w:sz w:val="36"/>
                <w:szCs w:val="36"/>
                <w:lang w:eastAsia="en-GB"/>
              </w:rPr>
            </w:pPr>
            <w:r>
              <w:rPr>
                <w:rFonts w:ascii="Calibri" w:eastAsia="Times New Roman" w:hAnsi="Calibri" w:cs="Calibri"/>
                <w:b/>
                <w:bCs/>
                <w:color w:val="000000"/>
                <w:kern w:val="24"/>
                <w:sz w:val="20"/>
                <w:szCs w:val="20"/>
                <w:lang w:eastAsia="en-GB"/>
              </w:rPr>
              <w:t xml:space="preserve">Split </w:t>
            </w:r>
            <w:r w:rsidRPr="00AF32A7">
              <w:rPr>
                <w:rFonts w:ascii="Calibri" w:eastAsia="Times New Roman" w:hAnsi="Calibri" w:cs="Calibri"/>
                <w:b/>
                <w:bCs/>
                <w:color w:val="000000"/>
                <w:kern w:val="24"/>
                <w:sz w:val="20"/>
                <w:szCs w:val="20"/>
                <w:lang w:eastAsia="en-GB"/>
              </w:rPr>
              <w:t>S1</w:t>
            </w:r>
            <w:r>
              <w:rPr>
                <w:rFonts w:ascii="Calibri" w:eastAsia="Times New Roman" w:hAnsi="Calibri" w:cs="Calibri"/>
                <w:b/>
                <w:bCs/>
                <w:color w:val="000000"/>
                <w:kern w:val="24"/>
                <w:sz w:val="20"/>
                <w:szCs w:val="20"/>
                <w:lang w:eastAsia="en-GB"/>
              </w:rPr>
              <w:t xml:space="preserve"> 80%</w:t>
            </w:r>
          </w:p>
        </w:tc>
        <w:tc>
          <w:tcPr>
            <w:tcW w:w="1390" w:type="dxa"/>
            <w:tcBorders>
              <w:top w:val="nil"/>
              <w:left w:val="single" w:sz="12" w:space="0" w:color="000000"/>
              <w:bottom w:val="single" w:sz="12" w:space="0" w:color="000000"/>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0.138 (0.155)</w:t>
            </w:r>
          </w:p>
        </w:tc>
        <w:tc>
          <w:tcPr>
            <w:tcW w:w="1142" w:type="dxa"/>
            <w:tcBorders>
              <w:top w:val="nil"/>
              <w:left w:val="nil"/>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0.418 (0.234)</w:t>
            </w:r>
          </w:p>
        </w:tc>
        <w:tc>
          <w:tcPr>
            <w:tcW w:w="1554" w:type="dxa"/>
            <w:tcBorders>
              <w:top w:val="nil"/>
              <w:left w:val="single" w:sz="12" w:space="0" w:color="000000"/>
              <w:bottom w:val="single" w:sz="12" w:space="0" w:color="000000"/>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-0.025 (0.086)</w:t>
            </w:r>
          </w:p>
        </w:tc>
        <w:tc>
          <w:tcPr>
            <w:tcW w:w="1335" w:type="dxa"/>
            <w:tcBorders>
              <w:top w:val="nil"/>
              <w:left w:val="nil"/>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-0.027 (0.081)</w:t>
            </w:r>
          </w:p>
        </w:tc>
        <w:tc>
          <w:tcPr>
            <w:tcW w:w="1390" w:type="dxa"/>
            <w:tcBorders>
              <w:top w:val="nil"/>
              <w:left w:val="single" w:sz="12" w:space="0" w:color="000000"/>
              <w:bottom w:val="single" w:sz="12" w:space="0" w:color="000000"/>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0.376 (0.324)</w:t>
            </w:r>
          </w:p>
        </w:tc>
        <w:tc>
          <w:tcPr>
            <w:tcW w:w="1303" w:type="dxa"/>
            <w:tcBorders>
              <w:top w:val="nil"/>
              <w:left w:val="nil"/>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0.176 (0.167)</w:t>
            </w:r>
          </w:p>
        </w:tc>
        <w:tc>
          <w:tcPr>
            <w:tcW w:w="1224" w:type="dxa"/>
            <w:tcBorders>
              <w:top w:val="nil"/>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0.008 (0.021)</w:t>
            </w:r>
          </w:p>
        </w:tc>
      </w:tr>
      <w:tr w:rsidR="00BD128B" w:rsidRPr="00AF32A7" w:rsidTr="00435F46">
        <w:trPr>
          <w:trHeight w:val="283"/>
        </w:trPr>
        <w:tc>
          <w:tcPr>
            <w:tcW w:w="1562" w:type="dxa"/>
            <w:tcBorders>
              <w:top w:val="single" w:sz="8" w:space="0" w:color="000000"/>
              <w:left w:val="single" w:sz="12" w:space="0" w:color="000000"/>
              <w:bottom w:val="single" w:sz="12" w:space="0" w:color="000000"/>
              <w:right w:val="single" w:sz="12" w:space="0" w:color="000000"/>
            </w:tcBorders>
            <w:shd w:val="clear" w:color="auto" w:fill="auto"/>
            <w:tcMar>
              <w:top w:w="72" w:type="dxa"/>
              <w:left w:w="144" w:type="dxa"/>
              <w:bottom w:w="72" w:type="dxa"/>
              <w:right w:w="144" w:type="dxa"/>
            </w:tcMar>
            <w:vAlign w:val="center"/>
            <w:hideMark/>
          </w:tcPr>
          <w:p w:rsidR="00BD128B" w:rsidRPr="00AF32A7" w:rsidRDefault="00BD128B" w:rsidP="00435F46">
            <w:pPr>
              <w:spacing w:after="0" w:line="240" w:lineRule="auto"/>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AIC</w:t>
            </w:r>
          </w:p>
        </w:tc>
        <w:tc>
          <w:tcPr>
            <w:tcW w:w="1390" w:type="dxa"/>
            <w:tcBorders>
              <w:top w:val="single" w:sz="12" w:space="0" w:color="000000"/>
              <w:left w:val="single" w:sz="12" w:space="0" w:color="000000"/>
              <w:bottom w:val="single" w:sz="12" w:space="0" w:color="000000"/>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145.4</w:t>
            </w:r>
          </w:p>
        </w:tc>
        <w:tc>
          <w:tcPr>
            <w:tcW w:w="1142" w:type="dxa"/>
            <w:tcBorders>
              <w:top w:val="single" w:sz="12" w:space="0" w:color="000000"/>
              <w:left w:val="nil"/>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166</w:t>
            </w:r>
          </w:p>
        </w:tc>
        <w:tc>
          <w:tcPr>
            <w:tcW w:w="1554" w:type="dxa"/>
            <w:tcBorders>
              <w:top w:val="single" w:sz="12" w:space="0" w:color="000000"/>
              <w:left w:val="single" w:sz="12" w:space="0" w:color="000000"/>
              <w:bottom w:val="single" w:sz="12" w:space="0" w:color="000000"/>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62.3</w:t>
            </w:r>
          </w:p>
        </w:tc>
        <w:tc>
          <w:tcPr>
            <w:tcW w:w="1335" w:type="dxa"/>
            <w:tcBorders>
              <w:top w:val="single" w:sz="12" w:space="0" w:color="000000"/>
              <w:left w:val="nil"/>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59.2</w:t>
            </w:r>
          </w:p>
        </w:tc>
        <w:tc>
          <w:tcPr>
            <w:tcW w:w="1390" w:type="dxa"/>
            <w:tcBorders>
              <w:top w:val="single" w:sz="12" w:space="0" w:color="000000"/>
              <w:left w:val="single" w:sz="12" w:space="0" w:color="000000"/>
              <w:bottom w:val="single" w:sz="12" w:space="0" w:color="000000"/>
              <w:right w:val="nil"/>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256.1</w:t>
            </w:r>
          </w:p>
        </w:tc>
        <w:tc>
          <w:tcPr>
            <w:tcW w:w="1303" w:type="dxa"/>
            <w:tcBorders>
              <w:top w:val="single" w:sz="12" w:space="0" w:color="000000"/>
              <w:left w:val="nil"/>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207.7</w:t>
            </w:r>
          </w:p>
        </w:tc>
        <w:tc>
          <w:tcPr>
            <w:tcW w:w="1224"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BD128B" w:rsidRPr="00AF32A7" w:rsidRDefault="00BD128B" w:rsidP="00435F46">
            <w:pPr>
              <w:spacing w:after="0" w:line="240" w:lineRule="auto"/>
              <w:jc w:val="center"/>
              <w:textAlignment w:val="bottom"/>
              <w:rPr>
                <w:rFonts w:ascii="Arial" w:eastAsia="Times New Roman" w:hAnsi="Arial" w:cs="Arial"/>
                <w:sz w:val="36"/>
                <w:szCs w:val="36"/>
                <w:lang w:eastAsia="en-GB"/>
              </w:rPr>
            </w:pPr>
            <w:r w:rsidRPr="00AF32A7">
              <w:rPr>
                <w:rFonts w:ascii="Calibri" w:eastAsia="Times New Roman" w:hAnsi="Calibri" w:cs="Calibri"/>
                <w:color w:val="000000"/>
                <w:kern w:val="24"/>
                <w:sz w:val="20"/>
                <w:szCs w:val="20"/>
                <w:lang w:eastAsia="en-GB"/>
              </w:rPr>
              <w:t>-137.4</w:t>
            </w:r>
          </w:p>
        </w:tc>
      </w:tr>
    </w:tbl>
    <w:p w:rsidR="00BD128B" w:rsidRDefault="00BD128B" w:rsidP="00BD128B"/>
    <w:p w:rsidR="00BD128B" w:rsidRPr="0044050B" w:rsidRDefault="00BD128B" w:rsidP="00BD128B">
      <w:pPr>
        <w:rPr>
          <w:b/>
        </w:rPr>
      </w:pPr>
      <w:bookmarkStart w:id="16" w:name="_Ref3299107"/>
      <w:r w:rsidRPr="0044050B">
        <w:rPr>
          <w:b/>
        </w:rPr>
        <w:t xml:space="preserve">Table </w:t>
      </w:r>
      <w:bookmarkEnd w:id="16"/>
      <w:r w:rsidR="00F77873">
        <w:rPr>
          <w:b/>
        </w:rPr>
        <w:t>7</w:t>
      </w:r>
      <w:r w:rsidRPr="0044050B">
        <w:rPr>
          <w:b/>
          <w:noProof/>
        </w:rPr>
        <w:t>A</w:t>
      </w:r>
      <w:r w:rsidRPr="0044050B">
        <w:rPr>
          <w:b/>
        </w:rPr>
        <w:t>. Expected outcomes by extent of extrapolation and method, evaluated from the different models.</w:t>
      </w:r>
    </w:p>
    <w:tbl>
      <w:tblPr>
        <w:tblW w:w="9433" w:type="dxa"/>
        <w:tblCellMar>
          <w:left w:w="0" w:type="dxa"/>
          <w:right w:w="0" w:type="dxa"/>
        </w:tblCellMar>
        <w:tblLook w:val="0420" w:firstRow="1" w:lastRow="0" w:firstColumn="0" w:lastColumn="0" w:noHBand="0" w:noVBand="1"/>
      </w:tblPr>
      <w:tblGrid>
        <w:gridCol w:w="2016"/>
        <w:gridCol w:w="1236"/>
        <w:gridCol w:w="1236"/>
        <w:gridCol w:w="1236"/>
        <w:gridCol w:w="1236"/>
        <w:gridCol w:w="1236"/>
        <w:gridCol w:w="1237"/>
      </w:tblGrid>
      <w:tr w:rsidR="00BD128B" w:rsidRPr="00727D5B" w:rsidTr="00435F46">
        <w:trPr>
          <w:trHeight w:val="614"/>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Times New Roman" w:hAnsi="Calibri" w:cs="Calibri"/>
                <w:color w:val="000000"/>
                <w:kern w:val="24"/>
                <w:sz w:val="20"/>
                <w:szCs w:val="20"/>
                <w:lang w:eastAsia="en-GB"/>
              </w:rPr>
              <w:t>Estimate [confidence interval]</w:t>
            </w:r>
          </w:p>
        </w:tc>
        <w:tc>
          <w:tcPr>
            <w:tcW w:w="2472"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P(S1=0.</w:t>
            </w:r>
            <w:r>
              <w:rPr>
                <w:rFonts w:ascii="Calibri" w:eastAsia="Times New Roman" w:hAnsi="Calibri" w:cs="Calibri"/>
                <w:b/>
                <w:bCs/>
                <w:color w:val="000000"/>
                <w:kern w:val="24"/>
                <w:sz w:val="20"/>
                <w:szCs w:val="20"/>
                <w:lang w:eastAsia="en-GB"/>
              </w:rPr>
              <w:t>6</w:t>
            </w:r>
            <w:r w:rsidRPr="00AF32A7">
              <w:rPr>
                <w:rFonts w:ascii="Calibri" w:eastAsia="Times New Roman" w:hAnsi="Calibri" w:cs="Calibri"/>
                <w:b/>
                <w:bCs/>
                <w:color w:val="000000"/>
                <w:kern w:val="24"/>
                <w:sz w:val="20"/>
                <w:szCs w:val="20"/>
                <w:lang w:eastAsia="en-GB"/>
              </w:rPr>
              <w:t>)</w:t>
            </w:r>
          </w:p>
        </w:tc>
        <w:tc>
          <w:tcPr>
            <w:tcW w:w="2472"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AF32A7">
              <w:rPr>
                <w:rFonts w:ascii="Calibri" w:eastAsia="Times New Roman" w:hAnsi="Calibri" w:cs="Calibri"/>
                <w:b/>
                <w:bCs/>
                <w:color w:val="000000"/>
                <w:kern w:val="24"/>
                <w:sz w:val="20"/>
                <w:szCs w:val="20"/>
                <w:lang w:eastAsia="en-GB"/>
              </w:rPr>
              <w:t>P(S1=0.</w:t>
            </w:r>
            <w:r>
              <w:rPr>
                <w:rFonts w:ascii="Calibri" w:eastAsia="Times New Roman" w:hAnsi="Calibri" w:cs="Calibri"/>
                <w:b/>
                <w:bCs/>
                <w:color w:val="000000"/>
                <w:kern w:val="24"/>
                <w:sz w:val="20"/>
                <w:szCs w:val="20"/>
                <w:lang w:eastAsia="en-GB"/>
              </w:rPr>
              <w:t>7</w:t>
            </w:r>
            <w:r w:rsidRPr="00AF32A7">
              <w:rPr>
                <w:rFonts w:ascii="Calibri" w:eastAsia="Times New Roman" w:hAnsi="Calibri" w:cs="Calibri"/>
                <w:b/>
                <w:bCs/>
                <w:color w:val="000000"/>
                <w:kern w:val="24"/>
                <w:sz w:val="20"/>
                <w:szCs w:val="20"/>
                <w:lang w:eastAsia="en-GB"/>
              </w:rPr>
              <w:t>)</w:t>
            </w:r>
          </w:p>
        </w:tc>
        <w:tc>
          <w:tcPr>
            <w:tcW w:w="2473" w:type="dxa"/>
            <w:gridSpan w:val="2"/>
            <w:tcBorders>
              <w:top w:val="single" w:sz="8" w:space="0" w:color="000000"/>
              <w:left w:val="single" w:sz="8" w:space="0" w:color="000000"/>
              <w:bottom w:val="single" w:sz="8" w:space="0" w:color="000000"/>
              <w:right w:val="single" w:sz="8" w:space="0" w:color="000000"/>
            </w:tcBorders>
            <w:vAlign w:val="center"/>
          </w:tcPr>
          <w:p w:rsidR="00BD128B" w:rsidRPr="00727D5B" w:rsidRDefault="00BD128B" w:rsidP="00435F46">
            <w:pPr>
              <w:spacing w:after="0" w:line="240" w:lineRule="auto"/>
              <w:jc w:val="center"/>
              <w:rPr>
                <w:rFonts w:ascii="Calibri" w:eastAsia="Calibri" w:hAnsi="Calibri" w:cs="Times New Roman"/>
                <w:color w:val="000000"/>
                <w:kern w:val="24"/>
                <w:sz w:val="20"/>
                <w:szCs w:val="20"/>
                <w:lang w:eastAsia="en-GB"/>
              </w:rPr>
            </w:pPr>
            <w:r w:rsidRPr="00AF32A7">
              <w:rPr>
                <w:rFonts w:ascii="Calibri" w:eastAsia="Times New Roman" w:hAnsi="Calibri" w:cs="Calibri"/>
                <w:b/>
                <w:bCs/>
                <w:color w:val="000000"/>
                <w:kern w:val="24"/>
                <w:sz w:val="20"/>
                <w:szCs w:val="20"/>
                <w:lang w:eastAsia="en-GB"/>
              </w:rPr>
              <w:t>P(S1=0.8)</w:t>
            </w:r>
          </w:p>
        </w:tc>
      </w:tr>
      <w:tr w:rsidR="00BD128B" w:rsidRPr="00727D5B" w:rsidTr="00435F46">
        <w:trPr>
          <w:trHeight w:val="329"/>
        </w:trPr>
        <w:tc>
          <w:tcPr>
            <w:tcW w:w="2016" w:type="dxa"/>
            <w:vMerge/>
            <w:tcBorders>
              <w:top w:val="single" w:sz="8" w:space="0" w:color="000000"/>
              <w:left w:val="single" w:sz="8" w:space="0" w:color="000000"/>
              <w:bottom w:val="single" w:sz="8" w:space="0" w:color="000000"/>
              <w:right w:val="single" w:sz="8" w:space="0" w:color="000000"/>
            </w:tcBorders>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Bisection</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C+B</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727D5B" w:rsidRDefault="00BD128B" w:rsidP="00435F46">
            <w:pPr>
              <w:spacing w:after="0" w:line="240" w:lineRule="auto"/>
              <w:jc w:val="center"/>
              <w:rPr>
                <w:rFonts w:ascii="Calibri" w:eastAsia="Calibri" w:hAnsi="Calibri" w:cs="Times New Roman"/>
                <w:color w:val="000000"/>
                <w:kern w:val="24"/>
                <w:sz w:val="20"/>
                <w:szCs w:val="20"/>
                <w:lang w:eastAsia="en-GB"/>
              </w:rPr>
            </w:pPr>
            <w:r w:rsidRPr="00727D5B">
              <w:rPr>
                <w:rFonts w:ascii="Calibri" w:eastAsia="Calibri" w:hAnsi="Calibri" w:cs="Times New Roman"/>
                <w:color w:val="000000"/>
                <w:kern w:val="24"/>
                <w:sz w:val="20"/>
                <w:szCs w:val="20"/>
                <w:lang w:eastAsia="en-GB"/>
              </w:rPr>
              <w:t>Bisection</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727D5B" w:rsidRDefault="00BD128B" w:rsidP="00435F46">
            <w:pPr>
              <w:spacing w:after="0" w:line="240" w:lineRule="auto"/>
              <w:jc w:val="center"/>
              <w:rPr>
                <w:rFonts w:ascii="Calibri" w:eastAsia="Calibri" w:hAnsi="Calibri" w:cs="Times New Roman"/>
                <w:color w:val="000000"/>
                <w:kern w:val="24"/>
                <w:sz w:val="20"/>
                <w:szCs w:val="20"/>
                <w:lang w:eastAsia="en-GB"/>
              </w:rPr>
            </w:pPr>
            <w:r w:rsidRPr="00727D5B">
              <w:rPr>
                <w:rFonts w:ascii="Calibri" w:eastAsia="Calibri" w:hAnsi="Calibri" w:cs="Times New Roman"/>
                <w:color w:val="000000"/>
                <w:kern w:val="24"/>
                <w:sz w:val="20"/>
                <w:szCs w:val="20"/>
                <w:lang w:eastAsia="en-GB"/>
              </w:rPr>
              <w:t>C+B</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Bisection</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color w:val="000000"/>
                <w:kern w:val="24"/>
                <w:sz w:val="20"/>
                <w:szCs w:val="20"/>
                <w:lang w:eastAsia="en-GB"/>
              </w:rPr>
              <w:t>C+B</w:t>
            </w:r>
          </w:p>
        </w:tc>
      </w:tr>
      <w:tr w:rsidR="00BD128B" w:rsidRPr="00727D5B" w:rsidTr="00435F46">
        <w:trPr>
          <w:trHeight w:val="475"/>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Bias</w:t>
            </w:r>
            <w:r>
              <w:rPr>
                <w:rFonts w:ascii="Calibri" w:eastAsia="Calibri" w:hAnsi="Calibri" w:cs="Times New Roman"/>
                <w:b/>
                <w:bCs/>
                <w:color w:val="000000"/>
                <w:kern w:val="24"/>
                <w:sz w:val="20"/>
                <w:szCs w:val="20"/>
                <w:lang w:eastAsia="en-GB"/>
              </w:rPr>
              <w:t>,</w:t>
            </w:r>
            <w:r w:rsidRPr="00727D5B">
              <w:rPr>
                <w:rFonts w:ascii="Calibri" w:eastAsia="Calibri" w:hAnsi="Calibri" w:cs="Times New Roman"/>
                <w:b/>
                <w:bCs/>
                <w:color w:val="000000"/>
                <w:kern w:val="24"/>
                <w:sz w:val="20"/>
                <w:szCs w:val="20"/>
                <w:lang w:eastAsia="en-GB"/>
              </w:rPr>
              <w:t xml:space="preserve"> </w:t>
            </w:r>
            <w:r>
              <w:rPr>
                <w:rFonts w:ascii="Calibri" w:eastAsia="Calibri" w:hAnsi="Calibri" w:cs="Times New Roman"/>
                <w:b/>
                <w:bCs/>
                <w:color w:val="000000"/>
                <w:kern w:val="24"/>
                <w:sz w:val="20"/>
                <w:szCs w:val="20"/>
                <w:lang w:eastAsia="en-GB"/>
              </w:rPr>
              <w:t>Gauss</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0.039</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[0.557, 1.941]</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0.057</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[0.553, 2.026]</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0.043</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[0.568, 1.918]</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0.062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[0.552, 2.051]</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0.041</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[0.536, 2.025]</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0.059</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[0.538, 2.092]</w:t>
            </w:r>
          </w:p>
        </w:tc>
      </w:tr>
      <w:tr w:rsidR="00BD128B" w:rsidRPr="00727D5B" w:rsidTr="00435F46">
        <w:trPr>
          <w:trHeight w:val="475"/>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tcPr>
          <w:p w:rsidR="00BD128B" w:rsidRPr="00727D5B" w:rsidRDefault="00BD128B" w:rsidP="00435F46">
            <w:pPr>
              <w:spacing w:after="0" w:line="240" w:lineRule="auto"/>
              <w:jc w:val="center"/>
              <w:textAlignment w:val="bottom"/>
              <w:rPr>
                <w:rFonts w:ascii="Calibri" w:eastAsia="Calibri" w:hAnsi="Calibri" w:cs="Times New Roman"/>
                <w:b/>
                <w:bCs/>
                <w:color w:val="000000"/>
                <w:kern w:val="24"/>
                <w:sz w:val="20"/>
                <w:szCs w:val="20"/>
                <w:lang w:eastAsia="en-GB"/>
              </w:rPr>
            </w:pPr>
            <w:r>
              <w:rPr>
                <w:rFonts w:ascii="Calibri" w:eastAsia="Calibri" w:hAnsi="Calibri" w:cs="Times New Roman"/>
                <w:b/>
                <w:bCs/>
                <w:color w:val="000000"/>
                <w:kern w:val="24"/>
                <w:sz w:val="20"/>
                <w:szCs w:val="20"/>
                <w:lang w:eastAsia="en-GB"/>
              </w:rPr>
              <w:t>Absolute bias,</w:t>
            </w:r>
            <w:r w:rsidRPr="00727D5B">
              <w:rPr>
                <w:rFonts w:ascii="Calibri" w:eastAsia="Calibri" w:hAnsi="Calibri" w:cs="Times New Roman"/>
                <w:b/>
                <w:bCs/>
                <w:color w:val="000000"/>
                <w:kern w:val="24"/>
                <w:sz w:val="20"/>
                <w:szCs w:val="20"/>
                <w:lang w:eastAsia="en-GB"/>
              </w:rPr>
              <w:t xml:space="preserve"> </w:t>
            </w:r>
            <w:r>
              <w:rPr>
                <w:rFonts w:ascii="Calibri" w:eastAsia="Calibri" w:hAnsi="Calibri" w:cs="Times New Roman"/>
                <w:b/>
                <w:bCs/>
                <w:color w:val="000000"/>
                <w:kern w:val="24"/>
                <w:sz w:val="20"/>
                <w:szCs w:val="20"/>
                <w:lang w:eastAsia="en-GB"/>
              </w:rPr>
              <w:t>Gauss (transformed from ln absolute bias scale)</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-0.026</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[-0.066, 0.014]</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-0.034</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[-0.075, 0.007]</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-0.038</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[-0.078, 0.001]</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-0.046</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[-0.088,-0.005]</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-0.023</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[-0.066, 0.020]</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-0.031</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[-0.074, 0.011]</w:t>
            </w:r>
          </w:p>
        </w:tc>
      </w:tr>
      <w:tr w:rsidR="00BD128B" w:rsidRPr="00727D5B" w:rsidTr="00435F46">
        <w:trPr>
          <w:trHeight w:val="354"/>
        </w:trPr>
        <w:tc>
          <w:tcPr>
            <w:tcW w:w="2016" w:type="dxa"/>
            <w:tcBorders>
              <w:top w:val="single" w:sz="8" w:space="0" w:color="000000"/>
              <w:left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SDR Gauss</w:t>
            </w:r>
          </w:p>
        </w:tc>
        <w:tc>
          <w:tcPr>
            <w:tcW w:w="123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3.27</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[2.79, 3.85]</w:t>
            </w:r>
          </w:p>
        </w:tc>
        <w:tc>
          <w:tcPr>
            <w:tcW w:w="123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3.19</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[2.71, 3.77]</w:t>
            </w:r>
          </w:p>
        </w:tc>
        <w:tc>
          <w:tcPr>
            <w:tcW w:w="1236" w:type="dxa"/>
            <w:tcBorders>
              <w:top w:val="single" w:sz="8" w:space="0" w:color="000000"/>
              <w:left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2.96</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[2.52, 3.47]</w:t>
            </w:r>
          </w:p>
        </w:tc>
        <w:tc>
          <w:tcPr>
            <w:tcW w:w="1236" w:type="dxa"/>
            <w:tcBorders>
              <w:top w:val="single" w:sz="8" w:space="0" w:color="000000"/>
              <w:left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2.89</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[2.44, 3.41]</w:t>
            </w:r>
          </w:p>
        </w:tc>
        <w:tc>
          <w:tcPr>
            <w:tcW w:w="123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2.82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[2.38, 3.35]</w:t>
            </w:r>
          </w:p>
        </w:tc>
        <w:tc>
          <w:tcPr>
            <w:tcW w:w="1237"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2.75</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[2.32, 3.27]</w:t>
            </w:r>
          </w:p>
        </w:tc>
      </w:tr>
      <w:tr w:rsidR="00BD128B" w:rsidRPr="00727D5B" w:rsidTr="00435F46">
        <w:trPr>
          <w:trHeight w:val="354"/>
        </w:trPr>
        <w:tc>
          <w:tcPr>
            <w:tcW w:w="2016" w:type="dxa"/>
            <w:tcBorders>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SDR Gamma</w:t>
            </w:r>
          </w:p>
        </w:tc>
        <w:tc>
          <w:tcPr>
            <w:tcW w:w="123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3.46</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[2.97, 4.02]</w:t>
            </w:r>
          </w:p>
        </w:tc>
        <w:tc>
          <w:tcPr>
            <w:tcW w:w="123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3.36</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[2.88, 3.93]</w:t>
            </w:r>
          </w:p>
        </w:tc>
        <w:tc>
          <w:tcPr>
            <w:tcW w:w="1236" w:type="dxa"/>
            <w:tcBorders>
              <w:left w:val="single" w:sz="8" w:space="0" w:color="000000"/>
              <w:bottom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3.10</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[2.67, 3.60]</w:t>
            </w:r>
          </w:p>
        </w:tc>
        <w:tc>
          <w:tcPr>
            <w:tcW w:w="1236" w:type="dxa"/>
            <w:tcBorders>
              <w:left w:val="single" w:sz="8" w:space="0" w:color="000000"/>
              <w:bottom w:val="single" w:sz="8" w:space="0" w:color="000000"/>
              <w:right w:val="single" w:sz="8" w:space="0" w:color="000000"/>
            </w:tcBorders>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3.02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[2.58, 3.53]</w:t>
            </w:r>
          </w:p>
        </w:tc>
        <w:tc>
          <w:tcPr>
            <w:tcW w:w="123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3.02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[2.58, 3.55]</w:t>
            </w:r>
          </w:p>
        </w:tc>
        <w:tc>
          <w:tcPr>
            <w:tcW w:w="1237"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2.94</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[2.50, 3.46]</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016" w:type="dxa"/>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Calibri" w:hAnsi="Calibri" w:cs="Times New Roman"/>
                <w:b/>
                <w:bCs/>
                <w:color w:val="000000"/>
                <w:kern w:val="24"/>
                <w:sz w:val="20"/>
                <w:szCs w:val="20"/>
                <w:lang w:eastAsia="en-GB"/>
              </w:rPr>
              <w:t>lnKL Gauss</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0.08</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[-0.21, 0.37]</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0.21</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[-0.08, 0.51]</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0.24</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[-0.05, 0.52]</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0.37</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[0.08, 0.67]</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[-0.29, 0.32]</w:t>
            </w:r>
          </w:p>
        </w:tc>
        <w:tc>
          <w:tcPr>
            <w:tcW w:w="1237"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0.15</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[-0.16, 0.47]</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016" w:type="dxa"/>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Pr>
                <w:rFonts w:ascii="Calibri" w:eastAsia="Calibri" w:hAnsi="Calibri" w:cs="Times New Roman"/>
                <w:b/>
                <w:bCs/>
                <w:color w:val="000000"/>
                <w:kern w:val="24"/>
                <w:sz w:val="20"/>
                <w:szCs w:val="20"/>
                <w:lang w:eastAsia="en-GB"/>
              </w:rPr>
              <w:t>lnKL Gamma</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0.12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[-0.31, 0.56]</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0.54</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[0.10, 0.98]</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0.43</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[-0.01, 0.86]</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0.84</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[0.39, 1.29]</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0.07</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[-0.39, 0.52]</w:t>
            </w:r>
          </w:p>
        </w:tc>
        <w:tc>
          <w:tcPr>
            <w:tcW w:w="1237"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0.49</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[0.01, 0.96]</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016" w:type="dxa"/>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 xml:space="preserve">KL </w:t>
            </w:r>
            <w:r>
              <w:rPr>
                <w:rFonts w:ascii="Calibri" w:eastAsia="Calibri" w:hAnsi="Calibri" w:cs="Times New Roman"/>
                <w:b/>
                <w:bCs/>
                <w:color w:val="000000"/>
                <w:kern w:val="24"/>
                <w:sz w:val="20"/>
                <w:szCs w:val="20"/>
                <w:lang w:eastAsia="en-GB"/>
              </w:rPr>
              <w:t xml:space="preserve">(transformed from lnKL scale), </w:t>
            </w:r>
            <w:r w:rsidRPr="00727D5B">
              <w:rPr>
                <w:rFonts w:ascii="Calibri" w:eastAsia="Calibri" w:hAnsi="Calibri" w:cs="Times New Roman"/>
                <w:b/>
                <w:bCs/>
                <w:color w:val="000000"/>
                <w:kern w:val="24"/>
                <w:sz w:val="20"/>
                <w:szCs w:val="20"/>
                <w:lang w:eastAsia="en-GB"/>
              </w:rPr>
              <w:t>Gauss</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1.08</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[0.81, 1.44]</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1.24</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[0.92, 1.66]</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1.27</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[0.95, 1.69]</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1.45</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[1.08, 1.96]</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1.02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[0.75, 1.38]</w:t>
            </w:r>
          </w:p>
        </w:tc>
        <w:tc>
          <w:tcPr>
            <w:tcW w:w="1237"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1.17</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[0.85, 1.59]</w:t>
            </w:r>
          </w:p>
        </w:tc>
      </w:tr>
      <w:tr w:rsidR="00BD128B" w:rsidRPr="00727D5B" w:rsidTr="00435F46">
        <w:tblPrEx>
          <w:tblBorders>
            <w:top w:val="single" w:sz="8" w:space="0" w:color="000000"/>
            <w:left w:val="single" w:sz="8" w:space="0" w:color="000000"/>
            <w:bottom w:val="single" w:sz="8" w:space="0" w:color="000000"/>
            <w:right w:val="single" w:sz="8" w:space="0" w:color="000000"/>
            <w:insideV w:val="single" w:sz="8" w:space="0" w:color="000000"/>
          </w:tblBorders>
        </w:tblPrEx>
        <w:trPr>
          <w:trHeight w:val="354"/>
        </w:trPr>
        <w:tc>
          <w:tcPr>
            <w:tcW w:w="2016" w:type="dxa"/>
            <w:shd w:val="clear" w:color="auto" w:fill="auto"/>
            <w:tcMar>
              <w:top w:w="38" w:type="dxa"/>
              <w:left w:w="77" w:type="dxa"/>
              <w:bottom w:w="38" w:type="dxa"/>
              <w:right w:w="77" w:type="dxa"/>
            </w:tcMar>
            <w:vAlign w:val="center"/>
            <w:hideMark/>
          </w:tcPr>
          <w:p w:rsidR="00BD128B" w:rsidRPr="00727D5B" w:rsidRDefault="00BD128B" w:rsidP="00435F46">
            <w:pPr>
              <w:spacing w:after="0" w:line="240" w:lineRule="auto"/>
              <w:jc w:val="center"/>
              <w:rPr>
                <w:rFonts w:ascii="Arial" w:eastAsia="Times New Roman" w:hAnsi="Arial" w:cs="Arial"/>
                <w:sz w:val="36"/>
                <w:szCs w:val="36"/>
                <w:lang w:eastAsia="en-GB"/>
              </w:rPr>
            </w:pPr>
            <w:r w:rsidRPr="00727D5B">
              <w:rPr>
                <w:rFonts w:ascii="Calibri" w:eastAsia="Calibri" w:hAnsi="Calibri" w:cs="Times New Roman"/>
                <w:b/>
                <w:bCs/>
                <w:color w:val="000000"/>
                <w:kern w:val="24"/>
                <w:sz w:val="20"/>
                <w:szCs w:val="20"/>
                <w:lang w:eastAsia="en-GB"/>
              </w:rPr>
              <w:t xml:space="preserve">KL </w:t>
            </w:r>
            <w:r>
              <w:rPr>
                <w:rFonts w:ascii="Calibri" w:eastAsia="Calibri" w:hAnsi="Calibri" w:cs="Times New Roman"/>
                <w:b/>
                <w:bCs/>
                <w:color w:val="000000"/>
                <w:kern w:val="24"/>
                <w:sz w:val="20"/>
                <w:szCs w:val="20"/>
                <w:lang w:eastAsia="en-GB"/>
              </w:rPr>
              <w:t xml:space="preserve">(transformed from lnKL scale), </w:t>
            </w:r>
            <w:r w:rsidRPr="00727D5B">
              <w:rPr>
                <w:rFonts w:ascii="Calibri" w:eastAsia="Calibri" w:hAnsi="Calibri" w:cs="Times New Roman"/>
                <w:b/>
                <w:bCs/>
                <w:color w:val="000000"/>
                <w:kern w:val="24"/>
                <w:sz w:val="20"/>
                <w:szCs w:val="20"/>
                <w:lang w:eastAsia="en-GB"/>
              </w:rPr>
              <w:t>Gamma</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1.13</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[0.73, 1.75]</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1.72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[1.11, 2.68]</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1.53</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[0.99, 2.36]</w:t>
            </w:r>
          </w:p>
        </w:tc>
        <w:tc>
          <w:tcPr>
            <w:tcW w:w="1236" w:type="dxa"/>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2.33</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[1.48, 3.65]</w:t>
            </w:r>
          </w:p>
        </w:tc>
        <w:tc>
          <w:tcPr>
            <w:tcW w:w="1236"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1.07</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[0.68, 1.69]</w:t>
            </w:r>
          </w:p>
        </w:tc>
        <w:tc>
          <w:tcPr>
            <w:tcW w:w="1237" w:type="dxa"/>
            <w:shd w:val="clear" w:color="auto" w:fill="auto"/>
            <w:tcMar>
              <w:top w:w="15" w:type="dxa"/>
              <w:left w:w="15" w:type="dxa"/>
              <w:bottom w:w="0" w:type="dxa"/>
              <w:right w:w="15" w:type="dxa"/>
            </w:tcMar>
            <w:vAlign w:val="center"/>
          </w:tcPr>
          <w:p w:rsidR="00BD128B" w:rsidRPr="00AA42C3" w:rsidRDefault="00BD128B" w:rsidP="00435F46">
            <w:pPr>
              <w:spacing w:after="0" w:line="240" w:lineRule="auto"/>
              <w:jc w:val="center"/>
              <w:textAlignment w:val="bottom"/>
              <w:rPr>
                <w:rFonts w:ascii="Calibri" w:hAnsi="Calibri" w:cs="Calibri"/>
                <w:color w:val="000000"/>
                <w:sz w:val="20"/>
                <w:szCs w:val="20"/>
              </w:rPr>
            </w:pPr>
            <w:r w:rsidRPr="00AA42C3">
              <w:rPr>
                <w:rFonts w:ascii="Calibri" w:hAnsi="Calibri" w:cs="Calibri"/>
                <w:color w:val="000000"/>
                <w:sz w:val="20"/>
                <w:szCs w:val="20"/>
              </w:rPr>
              <w:t>1.62</w:t>
            </w:r>
          </w:p>
          <w:p w:rsidR="00BD128B" w:rsidRPr="00AA42C3" w:rsidRDefault="00BD128B" w:rsidP="00435F46">
            <w:pPr>
              <w:spacing w:after="0" w:line="240" w:lineRule="auto"/>
              <w:jc w:val="center"/>
              <w:textAlignment w:val="bottom"/>
              <w:rPr>
                <w:rFonts w:ascii="Arial" w:eastAsia="Times New Roman" w:hAnsi="Arial" w:cs="Arial"/>
                <w:sz w:val="20"/>
                <w:szCs w:val="20"/>
                <w:lang w:eastAsia="en-GB"/>
              </w:rPr>
            </w:pPr>
            <w:r w:rsidRPr="00AA42C3">
              <w:rPr>
                <w:rFonts w:ascii="Calibri" w:hAnsi="Calibri" w:cs="Calibri"/>
                <w:color w:val="000000"/>
                <w:sz w:val="20"/>
                <w:szCs w:val="20"/>
              </w:rPr>
              <w:t>[1.01, 2.60]</w:t>
            </w:r>
          </w:p>
        </w:tc>
      </w:tr>
    </w:tbl>
    <w:p w:rsidR="00BD128B" w:rsidRDefault="00BD128B" w:rsidP="00BD128B"/>
    <w:p w:rsidR="00BD128B" w:rsidRDefault="00BD128B" w:rsidP="00BD128B"/>
    <w:p w:rsidR="00BD128B" w:rsidRDefault="00BD128B" w:rsidP="00BD128B"/>
    <w:p w:rsidR="00BD128B" w:rsidRPr="003F5800" w:rsidRDefault="00BD128B" w:rsidP="00BD128B">
      <w:pPr>
        <w:spacing w:after="0" w:line="360" w:lineRule="auto"/>
        <w:rPr>
          <w:b/>
        </w:rPr>
      </w:pPr>
      <w:r w:rsidRPr="003F5800">
        <w:rPr>
          <w:b/>
        </w:rPr>
        <w:lastRenderedPageBreak/>
        <w:t>Descriptive summaries from experiment 3.1</w:t>
      </w:r>
    </w:p>
    <w:p w:rsidR="00BD128B" w:rsidRDefault="00194352" w:rsidP="00BD128B">
      <w:pPr>
        <w:spacing w:after="0" w:line="360" w:lineRule="auto"/>
      </w:pPr>
      <w:r>
        <w:t xml:space="preserve">Figure </w:t>
      </w:r>
      <w:r w:rsidR="00F77873">
        <w:t>5</w:t>
      </w:r>
      <w:r w:rsidR="00BD128B">
        <w:t xml:space="preserve">A shows the distribution of bias, SD ratios and KL divergence in initial priors. Bias is approximately symmetrical and close to zero. Participants were predominantly underconfident – this is consistent with findings from experiments 1 and 2 </w:t>
      </w:r>
      <w:r w:rsidR="00BD128B" w:rsidRPr="00E55954">
        <w:t xml:space="preserve">given </w:t>
      </w:r>
      <w:r w:rsidR="00BD128B">
        <w:t xml:space="preserve">that </w:t>
      </w:r>
      <w:r w:rsidR="00BD128B" w:rsidRPr="00E55954">
        <w:t>participants</w:t>
      </w:r>
      <w:r w:rsidR="00BD128B">
        <w:t xml:space="preserve"> played a high precision game.</w:t>
      </w:r>
    </w:p>
    <w:p w:rsidR="00BD128B" w:rsidRDefault="00BD128B" w:rsidP="00BD128B">
      <w:r>
        <w:rPr>
          <w:noProof/>
          <w:lang w:eastAsia="en-GB"/>
        </w:rPr>
        <w:drawing>
          <wp:inline distT="0" distB="0" distL="0" distR="0" wp14:anchorId="1660BD81" wp14:editId="1852B2C4">
            <wp:extent cx="2238375" cy="24765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_initi_bias.jpg"/>
                    <pic:cNvPicPr/>
                  </pic:nvPicPr>
                  <pic:blipFill>
                    <a:blip r:embed="rId24">
                      <a:extLst>
                        <a:ext uri="{28A0092B-C50C-407E-A947-70E740481C1C}">
                          <a14:useLocalDpi xmlns:a14="http://schemas.microsoft.com/office/drawing/2010/main" val="0"/>
                        </a:ext>
                      </a:extLst>
                    </a:blip>
                    <a:stretch>
                      <a:fillRect/>
                    </a:stretch>
                  </pic:blipFill>
                  <pic:spPr>
                    <a:xfrm>
                      <a:off x="0" y="0"/>
                      <a:ext cx="2238375" cy="2476500"/>
                    </a:xfrm>
                    <a:prstGeom prst="rect">
                      <a:avLst/>
                    </a:prstGeom>
                  </pic:spPr>
                </pic:pic>
              </a:graphicData>
            </a:graphic>
          </wp:inline>
        </w:drawing>
      </w:r>
      <w:r>
        <w:rPr>
          <w:noProof/>
          <w:lang w:eastAsia="en-GB"/>
        </w:rPr>
        <w:drawing>
          <wp:inline distT="0" distB="0" distL="0" distR="0" wp14:anchorId="37A0C5D2" wp14:editId="2DD1E11B">
            <wp:extent cx="2047875" cy="2476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_initi_bias_abs.jpg"/>
                    <pic:cNvPicPr/>
                  </pic:nvPicPr>
                  <pic:blipFill>
                    <a:blip r:embed="rId25">
                      <a:extLst>
                        <a:ext uri="{28A0092B-C50C-407E-A947-70E740481C1C}">
                          <a14:useLocalDpi xmlns:a14="http://schemas.microsoft.com/office/drawing/2010/main" val="0"/>
                        </a:ext>
                      </a:extLst>
                    </a:blip>
                    <a:stretch>
                      <a:fillRect/>
                    </a:stretch>
                  </pic:blipFill>
                  <pic:spPr>
                    <a:xfrm>
                      <a:off x="0" y="0"/>
                      <a:ext cx="2047875" cy="2476500"/>
                    </a:xfrm>
                    <a:prstGeom prst="rect">
                      <a:avLst/>
                    </a:prstGeom>
                  </pic:spPr>
                </pic:pic>
              </a:graphicData>
            </a:graphic>
          </wp:inline>
        </w:drawing>
      </w:r>
      <w:r>
        <w:rPr>
          <w:noProof/>
          <w:lang w:eastAsia="en-GB"/>
        </w:rPr>
        <w:drawing>
          <wp:inline distT="0" distB="0" distL="0" distR="0" wp14:anchorId="67B59E26" wp14:editId="3D8113BD">
            <wp:extent cx="2238375" cy="24765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_initi_sdr.jpg"/>
                    <pic:cNvPicPr/>
                  </pic:nvPicPr>
                  <pic:blipFill>
                    <a:blip r:embed="rId26">
                      <a:extLst>
                        <a:ext uri="{28A0092B-C50C-407E-A947-70E740481C1C}">
                          <a14:useLocalDpi xmlns:a14="http://schemas.microsoft.com/office/drawing/2010/main" val="0"/>
                        </a:ext>
                      </a:extLst>
                    </a:blip>
                    <a:stretch>
                      <a:fillRect/>
                    </a:stretch>
                  </pic:blipFill>
                  <pic:spPr>
                    <a:xfrm>
                      <a:off x="0" y="0"/>
                      <a:ext cx="2238375" cy="2476500"/>
                    </a:xfrm>
                    <a:prstGeom prst="rect">
                      <a:avLst/>
                    </a:prstGeom>
                  </pic:spPr>
                </pic:pic>
              </a:graphicData>
            </a:graphic>
          </wp:inline>
        </w:drawing>
      </w:r>
      <w:r>
        <w:rPr>
          <w:noProof/>
          <w:lang w:eastAsia="en-GB"/>
        </w:rPr>
        <w:drawing>
          <wp:inline distT="0" distB="0" distL="0" distR="0" wp14:anchorId="1BDEFDC6" wp14:editId="54BA4CAD">
            <wp:extent cx="2047875" cy="24765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w_initi_sdr_ln.jpg"/>
                    <pic:cNvPicPr/>
                  </pic:nvPicPr>
                  <pic:blipFill>
                    <a:blip r:embed="rId27">
                      <a:extLst>
                        <a:ext uri="{28A0092B-C50C-407E-A947-70E740481C1C}">
                          <a14:useLocalDpi xmlns:a14="http://schemas.microsoft.com/office/drawing/2010/main" val="0"/>
                        </a:ext>
                      </a:extLst>
                    </a:blip>
                    <a:stretch>
                      <a:fillRect/>
                    </a:stretch>
                  </pic:blipFill>
                  <pic:spPr>
                    <a:xfrm>
                      <a:off x="0" y="0"/>
                      <a:ext cx="2047875" cy="2476500"/>
                    </a:xfrm>
                    <a:prstGeom prst="rect">
                      <a:avLst/>
                    </a:prstGeom>
                  </pic:spPr>
                </pic:pic>
              </a:graphicData>
            </a:graphic>
          </wp:inline>
        </w:drawing>
      </w:r>
      <w:r>
        <w:rPr>
          <w:noProof/>
          <w:lang w:eastAsia="en-GB"/>
        </w:rPr>
        <w:drawing>
          <wp:inline distT="0" distB="0" distL="0" distR="0" wp14:anchorId="0A1C6816" wp14:editId="7ED1C24B">
            <wp:extent cx="2238375" cy="24765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ww_initi_kl.jpg"/>
                    <pic:cNvPicPr/>
                  </pic:nvPicPr>
                  <pic:blipFill>
                    <a:blip r:embed="rId28">
                      <a:extLst>
                        <a:ext uri="{28A0092B-C50C-407E-A947-70E740481C1C}">
                          <a14:useLocalDpi xmlns:a14="http://schemas.microsoft.com/office/drawing/2010/main" val="0"/>
                        </a:ext>
                      </a:extLst>
                    </a:blip>
                    <a:stretch>
                      <a:fillRect/>
                    </a:stretch>
                  </pic:blipFill>
                  <pic:spPr>
                    <a:xfrm>
                      <a:off x="0" y="0"/>
                      <a:ext cx="2238375" cy="2476500"/>
                    </a:xfrm>
                    <a:prstGeom prst="rect">
                      <a:avLst/>
                    </a:prstGeom>
                  </pic:spPr>
                </pic:pic>
              </a:graphicData>
            </a:graphic>
          </wp:inline>
        </w:drawing>
      </w:r>
      <w:r>
        <w:rPr>
          <w:noProof/>
          <w:lang w:eastAsia="en-GB"/>
        </w:rPr>
        <w:drawing>
          <wp:inline distT="0" distB="0" distL="0" distR="0" wp14:anchorId="5017C130" wp14:editId="3A5B37B6">
            <wp:extent cx="2047875" cy="2476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w_initi_kl_ln.jpg"/>
                    <pic:cNvPicPr/>
                  </pic:nvPicPr>
                  <pic:blipFill>
                    <a:blip r:embed="rId29">
                      <a:extLst>
                        <a:ext uri="{28A0092B-C50C-407E-A947-70E740481C1C}">
                          <a14:useLocalDpi xmlns:a14="http://schemas.microsoft.com/office/drawing/2010/main" val="0"/>
                        </a:ext>
                      </a:extLst>
                    </a:blip>
                    <a:stretch>
                      <a:fillRect/>
                    </a:stretch>
                  </pic:blipFill>
                  <pic:spPr>
                    <a:xfrm>
                      <a:off x="0" y="0"/>
                      <a:ext cx="2047875" cy="2476500"/>
                    </a:xfrm>
                    <a:prstGeom prst="rect">
                      <a:avLst/>
                    </a:prstGeom>
                  </pic:spPr>
                </pic:pic>
              </a:graphicData>
            </a:graphic>
          </wp:inline>
        </w:drawing>
      </w:r>
      <w:r>
        <w:br w:type="page"/>
      </w:r>
    </w:p>
    <w:p w:rsidR="00BD128B" w:rsidRPr="00D36678" w:rsidRDefault="00BD128B" w:rsidP="00BD128B">
      <w:pPr>
        <w:rPr>
          <w:b/>
        </w:rPr>
      </w:pPr>
      <w:bookmarkStart w:id="17" w:name="_Ref532931588"/>
      <w:r w:rsidRPr="00D36678">
        <w:rPr>
          <w:b/>
        </w:rPr>
        <w:lastRenderedPageBreak/>
        <w:t xml:space="preserve">Figure </w:t>
      </w:r>
      <w:bookmarkEnd w:id="17"/>
      <w:r w:rsidR="00F77873">
        <w:rPr>
          <w:b/>
          <w:noProof/>
        </w:rPr>
        <w:t>5</w:t>
      </w:r>
      <w:r w:rsidRPr="00D36678">
        <w:rPr>
          <w:b/>
          <w:noProof/>
        </w:rPr>
        <w:t>A</w:t>
      </w:r>
      <w:r w:rsidRPr="00D36678">
        <w:rPr>
          <w:b/>
        </w:rPr>
        <w:t>. Overview of participants’ initial priors</w:t>
      </w:r>
    </w:p>
    <w:p w:rsidR="00BD128B" w:rsidRDefault="00BD128B" w:rsidP="00BD128B">
      <w:pPr>
        <w:spacing w:after="0" w:line="360" w:lineRule="auto"/>
        <w:rPr>
          <w:b/>
        </w:rPr>
      </w:pPr>
    </w:p>
    <w:p w:rsidR="00BD128B" w:rsidRPr="003F5800" w:rsidRDefault="00BD128B" w:rsidP="00BD128B">
      <w:pPr>
        <w:spacing w:after="0" w:line="360" w:lineRule="auto"/>
        <w:rPr>
          <w:b/>
        </w:rPr>
      </w:pPr>
      <w:r w:rsidRPr="003F5800">
        <w:rPr>
          <w:b/>
        </w:rPr>
        <w:t>Further analyses and results for experiment 3.1</w:t>
      </w:r>
    </w:p>
    <w:p w:rsidR="00BD128B" w:rsidRDefault="00BD128B" w:rsidP="00BD128B">
      <w:pPr>
        <w:spacing w:after="0" w:line="360" w:lineRule="auto"/>
        <w:rPr>
          <w:b/>
        </w:rPr>
      </w:pPr>
      <w:bookmarkStart w:id="18" w:name="_Ref803807"/>
      <w:r w:rsidRPr="005D006C">
        <w:rPr>
          <w:b/>
        </w:rPr>
        <w:t>Empirical summaries</w:t>
      </w:r>
    </w:p>
    <w:p w:rsidR="00BD128B" w:rsidRPr="005D006C" w:rsidRDefault="00BD128B" w:rsidP="00BD128B">
      <w:pPr>
        <w:spacing w:after="0" w:line="360" w:lineRule="auto"/>
        <w:rPr>
          <w:b/>
        </w:rPr>
      </w:pPr>
    </w:p>
    <w:p w:rsidR="00BD128B" w:rsidRDefault="00BD128B" w:rsidP="00BD128B">
      <w:pPr>
        <w:spacing w:after="0" w:line="360" w:lineRule="auto"/>
      </w:pPr>
      <w:r>
        <w:t>Probability of revision was compared between different types of group feedback and different elicitation methods. The former is presented in section 4.4, while</w:t>
      </w:r>
      <w:r w:rsidR="00194352">
        <w:t xml:space="preserve"> </w:t>
      </w:r>
      <w:r w:rsidR="00F77873">
        <w:t>8</w:t>
      </w:r>
      <w:r>
        <w:t>A shows the probability of revision for each elicitation method.</w:t>
      </w:r>
    </w:p>
    <w:p w:rsidR="00BD128B" w:rsidRDefault="00BD128B" w:rsidP="00BD128B">
      <w:pPr>
        <w:spacing w:after="0" w:line="360" w:lineRule="auto"/>
      </w:pPr>
    </w:p>
    <w:p w:rsidR="00BD128B" w:rsidRPr="0044050B" w:rsidRDefault="00BD128B" w:rsidP="00BD128B">
      <w:pPr>
        <w:rPr>
          <w:b/>
        </w:rPr>
      </w:pPr>
      <w:bookmarkStart w:id="19" w:name="_Ref1050793"/>
      <w:bookmarkStart w:id="20" w:name="_Toc4781133"/>
      <w:r w:rsidRPr="0044050B">
        <w:rPr>
          <w:b/>
        </w:rPr>
        <w:t xml:space="preserve">Table </w:t>
      </w:r>
      <w:bookmarkEnd w:id="18"/>
      <w:bookmarkEnd w:id="19"/>
      <w:r w:rsidR="00F77873">
        <w:rPr>
          <w:b/>
          <w:noProof/>
        </w:rPr>
        <w:t>8</w:t>
      </w:r>
      <w:r w:rsidRPr="0044050B">
        <w:rPr>
          <w:b/>
          <w:noProof/>
        </w:rPr>
        <w:t>A</w:t>
      </w:r>
      <w:r w:rsidRPr="0044050B">
        <w:rPr>
          <w:b/>
        </w:rPr>
        <w:t>. The probability of revision, per elicitation method.</w:t>
      </w:r>
      <w:bookmarkEnd w:id="20"/>
    </w:p>
    <w:tbl>
      <w:tblPr>
        <w:tblStyle w:val="TableGrid"/>
        <w:tblW w:w="9126" w:type="dxa"/>
        <w:tblLayout w:type="fixed"/>
        <w:tblLook w:val="04A0" w:firstRow="1" w:lastRow="0" w:firstColumn="1" w:lastColumn="0" w:noHBand="0" w:noVBand="1"/>
      </w:tblPr>
      <w:tblGrid>
        <w:gridCol w:w="2154"/>
        <w:gridCol w:w="1162"/>
        <w:gridCol w:w="1162"/>
        <w:gridCol w:w="1162"/>
        <w:gridCol w:w="1162"/>
        <w:gridCol w:w="1162"/>
        <w:gridCol w:w="1162"/>
      </w:tblGrid>
      <w:tr w:rsidR="00BD128B" w:rsidTr="00435F46">
        <w:trPr>
          <w:trHeight w:val="604"/>
        </w:trPr>
        <w:tc>
          <w:tcPr>
            <w:tcW w:w="2154" w:type="dxa"/>
            <w:vMerge w:val="restart"/>
            <w:vAlign w:val="center"/>
          </w:tcPr>
          <w:p w:rsidR="00BD128B" w:rsidRPr="00DC25B2" w:rsidRDefault="00BD128B" w:rsidP="00435F46">
            <w:pPr>
              <w:jc w:val="center"/>
              <w:rPr>
                <w:sz w:val="20"/>
                <w:szCs w:val="20"/>
              </w:rPr>
            </w:pPr>
          </w:p>
        </w:tc>
        <w:tc>
          <w:tcPr>
            <w:tcW w:w="2324" w:type="dxa"/>
            <w:gridSpan w:val="2"/>
            <w:vAlign w:val="center"/>
          </w:tcPr>
          <w:p w:rsidR="00BD128B" w:rsidRPr="00DC25B2" w:rsidRDefault="00BD128B" w:rsidP="00435F46">
            <w:pPr>
              <w:jc w:val="center"/>
              <w:rPr>
                <w:sz w:val="20"/>
                <w:szCs w:val="20"/>
              </w:rPr>
            </w:pPr>
            <w:r w:rsidRPr="00DC25B2">
              <w:rPr>
                <w:sz w:val="20"/>
                <w:szCs w:val="20"/>
              </w:rPr>
              <w:t>Concordant (N=25)</w:t>
            </w:r>
          </w:p>
        </w:tc>
        <w:tc>
          <w:tcPr>
            <w:tcW w:w="2324" w:type="dxa"/>
            <w:gridSpan w:val="2"/>
            <w:vAlign w:val="center"/>
          </w:tcPr>
          <w:p w:rsidR="00BD128B" w:rsidRPr="00DC25B2" w:rsidRDefault="00BD128B" w:rsidP="00435F46">
            <w:pPr>
              <w:jc w:val="center"/>
              <w:rPr>
                <w:sz w:val="20"/>
                <w:szCs w:val="20"/>
              </w:rPr>
            </w:pPr>
            <w:r w:rsidRPr="00DC25B2">
              <w:rPr>
                <w:sz w:val="20"/>
                <w:szCs w:val="20"/>
              </w:rPr>
              <w:t>Discordant, equally uncertain (N=24)</w:t>
            </w:r>
          </w:p>
        </w:tc>
        <w:tc>
          <w:tcPr>
            <w:tcW w:w="2324" w:type="dxa"/>
            <w:gridSpan w:val="2"/>
            <w:vAlign w:val="center"/>
          </w:tcPr>
          <w:p w:rsidR="00BD128B" w:rsidRPr="00DC25B2" w:rsidRDefault="00BD128B" w:rsidP="00435F46">
            <w:pPr>
              <w:jc w:val="center"/>
              <w:rPr>
                <w:sz w:val="20"/>
                <w:szCs w:val="20"/>
              </w:rPr>
            </w:pPr>
            <w:r w:rsidRPr="00DC25B2">
              <w:rPr>
                <w:sz w:val="20"/>
                <w:szCs w:val="20"/>
              </w:rPr>
              <w:t>Discordant, more certain (N=23)</w:t>
            </w:r>
          </w:p>
        </w:tc>
      </w:tr>
      <w:tr w:rsidR="00BD128B" w:rsidTr="00435F46">
        <w:trPr>
          <w:trHeight w:val="684"/>
        </w:trPr>
        <w:tc>
          <w:tcPr>
            <w:tcW w:w="2154" w:type="dxa"/>
            <w:vMerge/>
            <w:vAlign w:val="center"/>
          </w:tcPr>
          <w:p w:rsidR="00BD128B" w:rsidRPr="00DC25B2" w:rsidRDefault="00BD128B" w:rsidP="00435F46">
            <w:pPr>
              <w:jc w:val="center"/>
              <w:rPr>
                <w:sz w:val="20"/>
                <w:szCs w:val="20"/>
              </w:rPr>
            </w:pPr>
          </w:p>
        </w:tc>
        <w:tc>
          <w:tcPr>
            <w:tcW w:w="1162" w:type="dxa"/>
            <w:vAlign w:val="center"/>
          </w:tcPr>
          <w:p w:rsidR="00BD128B" w:rsidRPr="00DC25B2" w:rsidRDefault="00BD128B" w:rsidP="00435F46">
            <w:pPr>
              <w:jc w:val="center"/>
              <w:rPr>
                <w:sz w:val="20"/>
                <w:szCs w:val="20"/>
              </w:rPr>
            </w:pPr>
            <w:r w:rsidRPr="00DC25B2">
              <w:rPr>
                <w:sz w:val="20"/>
                <w:szCs w:val="20"/>
              </w:rPr>
              <w:t>Bisection (n=13)</w:t>
            </w:r>
          </w:p>
        </w:tc>
        <w:tc>
          <w:tcPr>
            <w:tcW w:w="1162" w:type="dxa"/>
            <w:vAlign w:val="center"/>
          </w:tcPr>
          <w:p w:rsidR="00BD128B" w:rsidRPr="00DC25B2" w:rsidRDefault="00BD128B" w:rsidP="00435F46">
            <w:pPr>
              <w:jc w:val="center"/>
              <w:rPr>
                <w:sz w:val="20"/>
                <w:szCs w:val="20"/>
              </w:rPr>
            </w:pPr>
            <w:r w:rsidRPr="00DC25B2">
              <w:rPr>
                <w:sz w:val="20"/>
                <w:szCs w:val="20"/>
              </w:rPr>
              <w:t>C + B (n=12)</w:t>
            </w:r>
          </w:p>
        </w:tc>
        <w:tc>
          <w:tcPr>
            <w:tcW w:w="1162" w:type="dxa"/>
            <w:vAlign w:val="center"/>
          </w:tcPr>
          <w:p w:rsidR="00BD128B" w:rsidRPr="00DC25B2" w:rsidRDefault="00BD128B" w:rsidP="00435F46">
            <w:pPr>
              <w:jc w:val="center"/>
              <w:rPr>
                <w:sz w:val="20"/>
                <w:szCs w:val="20"/>
              </w:rPr>
            </w:pPr>
            <w:r w:rsidRPr="00DC25B2">
              <w:rPr>
                <w:sz w:val="20"/>
                <w:szCs w:val="20"/>
              </w:rPr>
              <w:t>Bisection (n=13)</w:t>
            </w:r>
          </w:p>
        </w:tc>
        <w:tc>
          <w:tcPr>
            <w:tcW w:w="1162" w:type="dxa"/>
            <w:vAlign w:val="center"/>
          </w:tcPr>
          <w:p w:rsidR="00BD128B" w:rsidRPr="00DC25B2" w:rsidRDefault="00BD128B" w:rsidP="00435F46">
            <w:pPr>
              <w:jc w:val="center"/>
              <w:rPr>
                <w:sz w:val="20"/>
                <w:szCs w:val="20"/>
              </w:rPr>
            </w:pPr>
            <w:r w:rsidRPr="00DC25B2">
              <w:rPr>
                <w:sz w:val="20"/>
                <w:szCs w:val="20"/>
              </w:rPr>
              <w:t>C + B (n=11)</w:t>
            </w:r>
          </w:p>
        </w:tc>
        <w:tc>
          <w:tcPr>
            <w:tcW w:w="1162" w:type="dxa"/>
            <w:vAlign w:val="center"/>
          </w:tcPr>
          <w:p w:rsidR="00BD128B" w:rsidRPr="00DC25B2" w:rsidRDefault="00BD128B" w:rsidP="00435F46">
            <w:pPr>
              <w:jc w:val="center"/>
              <w:rPr>
                <w:sz w:val="20"/>
                <w:szCs w:val="20"/>
              </w:rPr>
            </w:pPr>
            <w:r w:rsidRPr="00DC25B2">
              <w:rPr>
                <w:sz w:val="20"/>
                <w:szCs w:val="20"/>
              </w:rPr>
              <w:t>Bisection (n=11)</w:t>
            </w:r>
          </w:p>
        </w:tc>
        <w:tc>
          <w:tcPr>
            <w:tcW w:w="1162" w:type="dxa"/>
            <w:vAlign w:val="center"/>
          </w:tcPr>
          <w:p w:rsidR="00BD128B" w:rsidRPr="00DC25B2" w:rsidRDefault="00BD128B" w:rsidP="00435F46">
            <w:pPr>
              <w:jc w:val="center"/>
              <w:rPr>
                <w:sz w:val="20"/>
                <w:szCs w:val="20"/>
              </w:rPr>
            </w:pPr>
            <w:r w:rsidRPr="00DC25B2">
              <w:rPr>
                <w:sz w:val="20"/>
                <w:szCs w:val="20"/>
              </w:rPr>
              <w:t>C + B (n=12)</w:t>
            </w:r>
          </w:p>
        </w:tc>
      </w:tr>
      <w:tr w:rsidR="00BD128B" w:rsidTr="00435F46">
        <w:trPr>
          <w:trHeight w:val="694"/>
        </w:trPr>
        <w:tc>
          <w:tcPr>
            <w:tcW w:w="2154" w:type="dxa"/>
            <w:vAlign w:val="center"/>
          </w:tcPr>
          <w:p w:rsidR="00BD128B" w:rsidRPr="00DC25B2" w:rsidRDefault="00BD128B" w:rsidP="00435F46">
            <w:pPr>
              <w:jc w:val="center"/>
              <w:rPr>
                <w:sz w:val="20"/>
                <w:szCs w:val="20"/>
              </w:rPr>
            </w:pPr>
            <w:r w:rsidRPr="00DC25B2">
              <w:rPr>
                <w:sz w:val="20"/>
                <w:szCs w:val="20"/>
              </w:rPr>
              <w:t>Proportion who revised their prior (n)</w:t>
            </w:r>
          </w:p>
        </w:tc>
        <w:tc>
          <w:tcPr>
            <w:tcW w:w="1162" w:type="dxa"/>
            <w:vAlign w:val="center"/>
          </w:tcPr>
          <w:p w:rsidR="00BD128B" w:rsidRPr="00DC25B2" w:rsidRDefault="00BD128B" w:rsidP="00435F46">
            <w:pPr>
              <w:jc w:val="center"/>
              <w:rPr>
                <w:sz w:val="20"/>
                <w:szCs w:val="20"/>
              </w:rPr>
            </w:pPr>
            <w:r w:rsidRPr="00DC25B2">
              <w:rPr>
                <w:sz w:val="20"/>
                <w:szCs w:val="20"/>
              </w:rPr>
              <w:t>0% (0)</w:t>
            </w:r>
          </w:p>
        </w:tc>
        <w:tc>
          <w:tcPr>
            <w:tcW w:w="1162" w:type="dxa"/>
            <w:vAlign w:val="center"/>
          </w:tcPr>
          <w:p w:rsidR="00BD128B" w:rsidRPr="00DC25B2" w:rsidRDefault="00BD128B" w:rsidP="00435F46">
            <w:pPr>
              <w:jc w:val="center"/>
              <w:rPr>
                <w:sz w:val="20"/>
                <w:szCs w:val="20"/>
              </w:rPr>
            </w:pPr>
            <w:r w:rsidRPr="00DC25B2">
              <w:rPr>
                <w:sz w:val="20"/>
                <w:szCs w:val="20"/>
              </w:rPr>
              <w:t>41.7% (5)</w:t>
            </w:r>
          </w:p>
        </w:tc>
        <w:tc>
          <w:tcPr>
            <w:tcW w:w="1162" w:type="dxa"/>
            <w:vAlign w:val="center"/>
          </w:tcPr>
          <w:p w:rsidR="00BD128B" w:rsidRPr="00DC25B2" w:rsidRDefault="00BD128B" w:rsidP="00435F46">
            <w:pPr>
              <w:jc w:val="center"/>
              <w:rPr>
                <w:sz w:val="20"/>
                <w:szCs w:val="20"/>
              </w:rPr>
            </w:pPr>
            <w:r w:rsidRPr="00DC25B2">
              <w:rPr>
                <w:sz w:val="20"/>
                <w:szCs w:val="20"/>
              </w:rPr>
              <w:t>53.8% (7)</w:t>
            </w:r>
          </w:p>
        </w:tc>
        <w:tc>
          <w:tcPr>
            <w:tcW w:w="1162" w:type="dxa"/>
            <w:vAlign w:val="center"/>
          </w:tcPr>
          <w:p w:rsidR="00BD128B" w:rsidRPr="00DC25B2" w:rsidRDefault="00BD128B" w:rsidP="00435F46">
            <w:pPr>
              <w:jc w:val="center"/>
              <w:rPr>
                <w:sz w:val="20"/>
                <w:szCs w:val="20"/>
              </w:rPr>
            </w:pPr>
            <w:r w:rsidRPr="00DC25B2">
              <w:rPr>
                <w:sz w:val="20"/>
                <w:szCs w:val="20"/>
              </w:rPr>
              <w:t>54.5% (6)</w:t>
            </w:r>
          </w:p>
        </w:tc>
        <w:tc>
          <w:tcPr>
            <w:tcW w:w="1162" w:type="dxa"/>
            <w:vAlign w:val="center"/>
          </w:tcPr>
          <w:p w:rsidR="00BD128B" w:rsidRPr="00DC25B2" w:rsidRDefault="00BD128B" w:rsidP="00435F46">
            <w:pPr>
              <w:jc w:val="center"/>
              <w:rPr>
                <w:sz w:val="20"/>
                <w:szCs w:val="20"/>
              </w:rPr>
            </w:pPr>
            <w:r w:rsidRPr="00DC25B2">
              <w:rPr>
                <w:sz w:val="20"/>
                <w:szCs w:val="20"/>
              </w:rPr>
              <w:t>45.5% (5)</w:t>
            </w:r>
          </w:p>
        </w:tc>
        <w:tc>
          <w:tcPr>
            <w:tcW w:w="1162" w:type="dxa"/>
            <w:vAlign w:val="center"/>
          </w:tcPr>
          <w:p w:rsidR="00BD128B" w:rsidRPr="00DC25B2" w:rsidRDefault="00BD128B" w:rsidP="00435F46">
            <w:pPr>
              <w:jc w:val="center"/>
              <w:rPr>
                <w:sz w:val="20"/>
                <w:szCs w:val="20"/>
              </w:rPr>
            </w:pPr>
            <w:r w:rsidRPr="00DC25B2">
              <w:rPr>
                <w:sz w:val="20"/>
                <w:szCs w:val="20"/>
              </w:rPr>
              <w:t>75% (9)</w:t>
            </w:r>
          </w:p>
        </w:tc>
      </w:tr>
    </w:tbl>
    <w:p w:rsidR="00BD128B" w:rsidRDefault="00BD128B" w:rsidP="00BD128B"/>
    <w:p w:rsidR="00BD128B" w:rsidRDefault="00BD128B" w:rsidP="00BD128B">
      <w:pPr>
        <w:spacing w:after="0" w:line="360" w:lineRule="auto"/>
      </w:pPr>
      <w:r>
        <w:rPr>
          <w:rFonts w:cstheme="minorHAnsi"/>
        </w:rPr>
        <w:t xml:space="preserve">The accuracy of initial priors in those who did and did not revise their priors, are shown in Table </w:t>
      </w:r>
      <w:r w:rsidR="00F77873">
        <w:rPr>
          <w:rFonts w:cstheme="minorHAnsi"/>
        </w:rPr>
        <w:t>9</w:t>
      </w:r>
      <w:r>
        <w:rPr>
          <w:rFonts w:cstheme="minorHAnsi"/>
        </w:rPr>
        <w:t>A.</w:t>
      </w:r>
      <w:bookmarkStart w:id="21" w:name="_Ref803413"/>
      <w:r>
        <w:rPr>
          <w:rFonts w:cstheme="minorHAnsi"/>
        </w:rPr>
        <w:t xml:space="preserve"> </w:t>
      </w:r>
      <w:r>
        <w:t xml:space="preserve">Participants’ extent of revision, for different levels of extrapolation are summarised in </w:t>
      </w:r>
      <w:r w:rsidR="00F77873">
        <w:t>10</w:t>
      </w:r>
      <w:r>
        <w:t xml:space="preserve">A. The values in the table summarise the data shown in </w:t>
      </w:r>
      <w:r w:rsidR="00F77873">
        <w:t>6</w:t>
      </w:r>
      <w:r>
        <w:t>A, and support the findings presented in Chapter 8.</w:t>
      </w:r>
    </w:p>
    <w:p w:rsidR="00BD128B" w:rsidRDefault="00BD128B" w:rsidP="00BD128B">
      <w:pPr>
        <w:rPr>
          <w:rFonts w:ascii="Calibri" w:hAnsi="Calibri" w:cstheme="minorHAnsi"/>
          <w:b/>
          <w:bCs/>
          <w:color w:val="000000" w:themeColor="text1"/>
          <w:szCs w:val="18"/>
        </w:rPr>
      </w:pPr>
      <w:r>
        <w:rPr>
          <w:rFonts w:cstheme="minorHAnsi"/>
        </w:rPr>
        <w:br w:type="page"/>
      </w:r>
    </w:p>
    <w:p w:rsidR="00BD128B" w:rsidRDefault="00BD128B" w:rsidP="00BD128B">
      <w:pPr>
        <w:pStyle w:val="Caption"/>
        <w:sectPr w:rsidR="00BD128B" w:rsidSect="00A32259">
          <w:pgSz w:w="11906" w:h="16838"/>
          <w:pgMar w:top="1440" w:right="1440" w:bottom="1440" w:left="1440" w:header="709" w:footer="709" w:gutter="0"/>
          <w:cols w:space="708"/>
          <w:docGrid w:linePitch="360"/>
        </w:sectPr>
      </w:pPr>
      <w:bookmarkStart w:id="22" w:name="_Ref3300319"/>
    </w:p>
    <w:p w:rsidR="00BD128B" w:rsidRPr="0044050B" w:rsidRDefault="00BD128B" w:rsidP="00BD128B">
      <w:pPr>
        <w:rPr>
          <w:b/>
        </w:rPr>
      </w:pPr>
      <w:r w:rsidRPr="0044050B">
        <w:rPr>
          <w:b/>
        </w:rPr>
        <w:lastRenderedPageBreak/>
        <w:t xml:space="preserve">Table </w:t>
      </w:r>
      <w:bookmarkEnd w:id="21"/>
      <w:bookmarkEnd w:id="22"/>
      <w:r w:rsidR="00F77873">
        <w:rPr>
          <w:b/>
          <w:noProof/>
        </w:rPr>
        <w:t>9</w:t>
      </w:r>
      <w:r w:rsidRPr="0044050B">
        <w:rPr>
          <w:b/>
          <w:noProof/>
        </w:rPr>
        <w:t>A</w:t>
      </w:r>
      <w:r w:rsidRPr="0044050B">
        <w:rPr>
          <w:b/>
        </w:rPr>
        <w:t xml:space="preserve">. Accuracy of initial priors compared between participants who did and did not revise their priors: mean (SD) [median and (interquartile range)] of accuracy metric over participants </w:t>
      </w:r>
    </w:p>
    <w:tbl>
      <w:tblPr>
        <w:tblW w:w="13887" w:type="dxa"/>
        <w:tblCellMar>
          <w:left w:w="0" w:type="dxa"/>
          <w:right w:w="0" w:type="dxa"/>
        </w:tblCellMar>
        <w:tblLook w:val="04A0" w:firstRow="1" w:lastRow="0" w:firstColumn="1" w:lastColumn="0" w:noHBand="0" w:noVBand="1"/>
      </w:tblPr>
      <w:tblGrid>
        <w:gridCol w:w="875"/>
        <w:gridCol w:w="2097"/>
        <w:gridCol w:w="2268"/>
        <w:gridCol w:w="2126"/>
        <w:gridCol w:w="2127"/>
        <w:gridCol w:w="2268"/>
        <w:gridCol w:w="2126"/>
      </w:tblGrid>
      <w:tr w:rsidR="00BD128B" w:rsidRPr="003B6C07" w:rsidTr="00435F46">
        <w:trPr>
          <w:trHeight w:val="624"/>
        </w:trPr>
        <w:tc>
          <w:tcPr>
            <w:tcW w:w="875" w:type="dxa"/>
            <w:vMerge w:val="restart"/>
            <w:tcBorders>
              <w:top w:val="single" w:sz="4" w:space="0" w:color="auto"/>
              <w:left w:val="single" w:sz="4" w:space="0" w:color="auto"/>
              <w:bottom w:val="single" w:sz="12" w:space="0" w:color="000000"/>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 xml:space="preserve">Mean </w:t>
            </w:r>
            <w:r w:rsidRPr="003B6C07">
              <w:rPr>
                <w:rFonts w:eastAsia="Calibri" w:cstheme="minorHAnsi"/>
                <w:b/>
                <w:bCs/>
                <w:color w:val="000000"/>
                <w:kern w:val="24"/>
                <w:sz w:val="20"/>
                <w:szCs w:val="20"/>
                <w:lang w:eastAsia="en-GB"/>
              </w:rPr>
              <w:t>(SD)</w:t>
            </w:r>
          </w:p>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[median (IQR)]</w:t>
            </w:r>
          </w:p>
        </w:tc>
        <w:tc>
          <w:tcPr>
            <w:tcW w:w="436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Concordant (N=25)</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Discordant, equally uncertain (N=24)</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Discordant, more certain (N=23)</w:t>
            </w:r>
          </w:p>
        </w:tc>
      </w:tr>
      <w:tr w:rsidR="00BD128B" w:rsidRPr="003B6C07" w:rsidTr="00435F46">
        <w:trPr>
          <w:trHeight w:val="624"/>
        </w:trPr>
        <w:tc>
          <w:tcPr>
            <w:tcW w:w="875" w:type="dxa"/>
            <w:vMerge/>
            <w:tcBorders>
              <w:top w:val="single" w:sz="18" w:space="0" w:color="000000"/>
              <w:left w:val="single" w:sz="4" w:space="0" w:color="auto"/>
              <w:bottom w:val="single" w:sz="4" w:space="0" w:color="auto"/>
              <w:right w:val="single" w:sz="4" w:space="0" w:color="auto"/>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2097"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(n=5)</w:t>
            </w:r>
          </w:p>
        </w:tc>
        <w:tc>
          <w:tcPr>
            <w:tcW w:w="22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(n=20)</w:t>
            </w:r>
          </w:p>
        </w:tc>
        <w:tc>
          <w:tcPr>
            <w:tcW w:w="2126"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(n=13)</w:t>
            </w:r>
          </w:p>
        </w:tc>
        <w:tc>
          <w:tcPr>
            <w:tcW w:w="2127"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(n=11)</w:t>
            </w:r>
          </w:p>
        </w:tc>
        <w:tc>
          <w:tcPr>
            <w:tcW w:w="2268"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(n=14)</w:t>
            </w:r>
          </w:p>
        </w:tc>
        <w:tc>
          <w:tcPr>
            <w:tcW w:w="2126"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(n=9)</w:t>
            </w:r>
          </w:p>
        </w:tc>
      </w:tr>
      <w:tr w:rsidR="00BD128B" w:rsidRPr="003B6C07" w:rsidTr="00435F46">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Bias</w:t>
            </w:r>
          </w:p>
        </w:tc>
        <w:tc>
          <w:tcPr>
            <w:tcW w:w="2097"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-0.011 (0.088)</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[-0.039 (-0.068 to 0.044)]</w:t>
            </w:r>
          </w:p>
        </w:tc>
        <w:tc>
          <w:tcPr>
            <w:tcW w:w="22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-0.004 (0.068)</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[0.005 (-0.017 to 0.025)]</w:t>
            </w:r>
          </w:p>
        </w:tc>
        <w:tc>
          <w:tcPr>
            <w:tcW w:w="2126"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0.018 (0.081)</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[0.031 (-0.036 to 0.043)]</w:t>
            </w:r>
          </w:p>
        </w:tc>
        <w:tc>
          <w:tcPr>
            <w:tcW w:w="2127"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pStyle w:val="NormalWeb"/>
              <w:spacing w:before="0" w:beforeAutospacing="0" w:after="0" w:afterAutospacing="0"/>
              <w:jc w:val="center"/>
              <w:textAlignment w:val="bottom"/>
              <w:rPr>
                <w:rFonts w:asciiTheme="minorHAnsi" w:hAnsiTheme="minorHAnsi" w:cstheme="minorHAnsi"/>
                <w:sz w:val="20"/>
                <w:szCs w:val="20"/>
              </w:rPr>
            </w:pPr>
            <w:r w:rsidRPr="003B6C07">
              <w:rPr>
                <w:rFonts w:asciiTheme="minorHAnsi" w:hAnsiTheme="minorHAnsi" w:cstheme="minorHAnsi"/>
                <w:color w:val="000000"/>
                <w:kern w:val="24"/>
                <w:sz w:val="20"/>
                <w:szCs w:val="20"/>
              </w:rPr>
              <w:t>0.013 (0.067)</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cstheme="minorHAnsi"/>
                <w:color w:val="000000"/>
                <w:kern w:val="24"/>
                <w:sz w:val="20"/>
                <w:szCs w:val="20"/>
              </w:rPr>
              <w:t>[0.02 (-0.004 to 0.044)]</w:t>
            </w:r>
          </w:p>
        </w:tc>
        <w:tc>
          <w:tcPr>
            <w:tcW w:w="2268"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0.016 (0.068)</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[0.011 (-0.027 to 0.059)]</w:t>
            </w:r>
          </w:p>
        </w:tc>
        <w:tc>
          <w:tcPr>
            <w:tcW w:w="2126"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pStyle w:val="NormalWeb"/>
              <w:spacing w:before="0" w:beforeAutospacing="0" w:after="0" w:afterAutospacing="0"/>
              <w:jc w:val="center"/>
              <w:textAlignment w:val="bottom"/>
              <w:rPr>
                <w:rFonts w:asciiTheme="minorHAnsi" w:hAnsiTheme="minorHAnsi" w:cstheme="minorHAnsi"/>
                <w:sz w:val="20"/>
                <w:szCs w:val="20"/>
              </w:rPr>
            </w:pPr>
            <w:r w:rsidRPr="003B6C07">
              <w:rPr>
                <w:rFonts w:asciiTheme="minorHAnsi" w:hAnsiTheme="minorHAnsi" w:cstheme="minorHAnsi"/>
                <w:color w:val="000000"/>
                <w:kern w:val="24"/>
                <w:sz w:val="20"/>
                <w:szCs w:val="20"/>
              </w:rPr>
              <w:t xml:space="preserve">0.033 (0.054) </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cstheme="minorHAnsi"/>
                <w:color w:val="000000"/>
                <w:kern w:val="24"/>
                <w:sz w:val="20"/>
                <w:szCs w:val="20"/>
              </w:rPr>
              <w:t>[0.032 (0.003 to 0.074)]</w:t>
            </w:r>
          </w:p>
        </w:tc>
      </w:tr>
      <w:tr w:rsidR="00BD128B" w:rsidRPr="003B6C07" w:rsidTr="00435F46">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Absolute bias</w:t>
            </w:r>
          </w:p>
        </w:tc>
        <w:tc>
          <w:tcPr>
            <w:tcW w:w="2097"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0.073 (0.033)</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[0.068 (0.044 to 0.103)]</w:t>
            </w:r>
          </w:p>
        </w:tc>
        <w:tc>
          <w:tcPr>
            <w:tcW w:w="22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0.044 (0.05)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[0.019 (0.009 to 0.064)]</w:t>
            </w:r>
          </w:p>
        </w:tc>
        <w:tc>
          <w:tcPr>
            <w:tcW w:w="2126"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0.061 (0.055)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[0.038 (0.033 to 0.078)]</w:t>
            </w:r>
          </w:p>
        </w:tc>
        <w:tc>
          <w:tcPr>
            <w:tcW w:w="2127"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pStyle w:val="NormalWeb"/>
              <w:spacing w:before="0" w:beforeAutospacing="0" w:after="0" w:afterAutospacing="0"/>
              <w:jc w:val="center"/>
              <w:textAlignment w:val="bottom"/>
              <w:rPr>
                <w:rFonts w:asciiTheme="minorHAnsi" w:hAnsiTheme="minorHAnsi" w:cstheme="minorHAnsi"/>
                <w:sz w:val="20"/>
                <w:szCs w:val="20"/>
              </w:rPr>
            </w:pPr>
            <w:r w:rsidRPr="003B6C07">
              <w:rPr>
                <w:rFonts w:asciiTheme="minorHAnsi" w:hAnsiTheme="minorHAnsi" w:cstheme="minorHAnsi"/>
                <w:color w:val="000000"/>
                <w:kern w:val="24"/>
                <w:sz w:val="20"/>
                <w:szCs w:val="20"/>
              </w:rPr>
              <w:t>0.05 (0.045)</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cstheme="minorHAnsi"/>
                <w:color w:val="000000"/>
                <w:kern w:val="24"/>
                <w:sz w:val="20"/>
                <w:szCs w:val="20"/>
              </w:rPr>
              <w:t>[0.036 (0.018 to 0.067)]</w:t>
            </w:r>
          </w:p>
        </w:tc>
        <w:tc>
          <w:tcPr>
            <w:tcW w:w="2268"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0.054 (0.043)</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[0.046 (0.017 to 0.072)]</w:t>
            </w:r>
          </w:p>
        </w:tc>
        <w:tc>
          <w:tcPr>
            <w:tcW w:w="2126"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pStyle w:val="NormalWeb"/>
              <w:spacing w:before="0" w:beforeAutospacing="0" w:after="0" w:afterAutospacing="0"/>
              <w:jc w:val="center"/>
              <w:textAlignment w:val="bottom"/>
              <w:rPr>
                <w:rFonts w:asciiTheme="minorHAnsi" w:hAnsiTheme="minorHAnsi" w:cstheme="minorHAnsi"/>
                <w:sz w:val="20"/>
                <w:szCs w:val="20"/>
              </w:rPr>
            </w:pPr>
            <w:r w:rsidRPr="003B6C07">
              <w:rPr>
                <w:rFonts w:asciiTheme="minorHAnsi" w:hAnsiTheme="minorHAnsi" w:cstheme="minorHAnsi"/>
                <w:color w:val="000000"/>
                <w:kern w:val="24"/>
                <w:sz w:val="20"/>
                <w:szCs w:val="20"/>
              </w:rPr>
              <w:t>0.048 (0.039)</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cstheme="minorHAnsi"/>
                <w:color w:val="000000"/>
                <w:kern w:val="24"/>
                <w:sz w:val="20"/>
                <w:szCs w:val="20"/>
              </w:rPr>
              <w:t>[0.035 (0.014 to 0.074)]</w:t>
            </w:r>
          </w:p>
        </w:tc>
      </w:tr>
      <w:tr w:rsidR="00BD128B" w:rsidRPr="003B6C07" w:rsidTr="00435F46">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SDR</w:t>
            </w:r>
          </w:p>
        </w:tc>
        <w:tc>
          <w:tcPr>
            <w:tcW w:w="2097"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3.21 (0.89)</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[2.84 (2.59 to 3.38)]</w:t>
            </w:r>
          </w:p>
        </w:tc>
        <w:tc>
          <w:tcPr>
            <w:tcW w:w="22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3.00 (1.12)</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[3.01 (1.95 to 3.89)]</w:t>
            </w:r>
          </w:p>
        </w:tc>
        <w:tc>
          <w:tcPr>
            <w:tcW w:w="2126"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3.66 (1.58)</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[3.40 (2.75 to 3.75)]</w:t>
            </w:r>
          </w:p>
        </w:tc>
        <w:tc>
          <w:tcPr>
            <w:tcW w:w="2127"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2.80 (1.13)</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[2.86 (1.87 to 3.65)]</w:t>
            </w:r>
          </w:p>
        </w:tc>
        <w:tc>
          <w:tcPr>
            <w:tcW w:w="2268"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2.85 (1.24)</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[3.00 (1.93 to 3.44)]</w:t>
            </w:r>
          </w:p>
        </w:tc>
        <w:tc>
          <w:tcPr>
            <w:tcW w:w="2126"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2.34 (1.03)</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[2.57 (1.77 to 3.36)]</w:t>
            </w:r>
          </w:p>
        </w:tc>
      </w:tr>
      <w:tr w:rsidR="00BD128B" w:rsidRPr="003B6C07" w:rsidTr="00435F46">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lnSDR</w:t>
            </w:r>
          </w:p>
        </w:tc>
        <w:tc>
          <w:tcPr>
            <w:tcW w:w="2097"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1.14 (0.25)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[1.04 (0.95 to 1.22)]</w:t>
            </w:r>
          </w:p>
        </w:tc>
        <w:tc>
          <w:tcPr>
            <w:tcW w:w="22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1.03 (0.39)</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[1.10 (0.67 to 1.36)]</w:t>
            </w:r>
          </w:p>
        </w:tc>
        <w:tc>
          <w:tcPr>
            <w:tcW w:w="2126"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1.21 (0.42)</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[1.23 (1.01 to 1.32)]</w:t>
            </w:r>
          </w:p>
        </w:tc>
        <w:tc>
          <w:tcPr>
            <w:tcW w:w="2127"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0.94 (0.46)</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[1.05 (0.62 to 1.29)]</w:t>
            </w:r>
          </w:p>
        </w:tc>
        <w:tc>
          <w:tcPr>
            <w:tcW w:w="2268"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0.95 (0.49)</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[1.097 (0.656 to 1.235)]</w:t>
            </w:r>
          </w:p>
        </w:tc>
        <w:tc>
          <w:tcPr>
            <w:tcW w:w="2126"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0.72 (0.64)</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[0.94 (0.57 to 1.21)]</w:t>
            </w:r>
          </w:p>
        </w:tc>
      </w:tr>
      <w:tr w:rsidR="00BD128B" w:rsidRPr="003B6C07" w:rsidTr="00435F46">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KL</w:t>
            </w:r>
          </w:p>
        </w:tc>
        <w:tc>
          <w:tcPr>
            <w:tcW w:w="2097"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0.97 (0.24)</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[1.05 (0.73 to 1.15)]</w:t>
            </w:r>
          </w:p>
        </w:tc>
        <w:tc>
          <w:tcPr>
            <w:tcW w:w="22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0.87 (0.61)</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[0.84 (0.55 to 1.08)]</w:t>
            </w:r>
          </w:p>
        </w:tc>
        <w:tc>
          <w:tcPr>
            <w:tcW w:w="2126"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1.282 (0.861)</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[1.007 (0.816 to 1.366)]</w:t>
            </w:r>
          </w:p>
        </w:tc>
        <w:tc>
          <w:tcPr>
            <w:tcW w:w="2127"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0.79 (0.49)</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[0.96 (0.34 to 1.03)]</w:t>
            </w:r>
          </w:p>
        </w:tc>
        <w:tc>
          <w:tcPr>
            <w:tcW w:w="2268"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0.89 (0.46)</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[0.81 (0.58 to 1.25)]</w:t>
            </w:r>
          </w:p>
        </w:tc>
        <w:tc>
          <w:tcPr>
            <w:tcW w:w="2126"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1.648 (2.68)</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[0.819 (0.56 to 1.04)]</w:t>
            </w:r>
          </w:p>
        </w:tc>
      </w:tr>
      <w:tr w:rsidR="00BD128B" w:rsidRPr="003B6C07" w:rsidTr="00435F46">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lnKL</w:t>
            </w:r>
          </w:p>
        </w:tc>
        <w:tc>
          <w:tcPr>
            <w:tcW w:w="2097"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-0.06 (0.26)</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[0.04 (-0.31 to 0.14)]</w:t>
            </w:r>
          </w:p>
        </w:tc>
        <w:tc>
          <w:tcPr>
            <w:tcW w:w="22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-0.37 (0.76)</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[-0.17 (-0.60 to 0.07)]</w:t>
            </w:r>
          </w:p>
        </w:tc>
        <w:tc>
          <w:tcPr>
            <w:tcW w:w="2126"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0.12 (0.47)</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[0.01 (-0.20 to 0.31)]</w:t>
            </w:r>
          </w:p>
        </w:tc>
        <w:tc>
          <w:tcPr>
            <w:tcW w:w="2127"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-0.53 (0.92)</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[-0.05 (-1.23 to 0.03)]</w:t>
            </w:r>
          </w:p>
        </w:tc>
        <w:tc>
          <w:tcPr>
            <w:tcW w:w="2268"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-0.27 (0.63)</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[-0.22 (-0.55 to 0.22)]</w:t>
            </w:r>
          </w:p>
        </w:tc>
        <w:tc>
          <w:tcPr>
            <w:tcW w:w="2126"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-0.13 (1.03)</w:t>
            </w:r>
          </w:p>
          <w:p w:rsidR="00BD128B" w:rsidRPr="003B6C07" w:rsidRDefault="00BD128B" w:rsidP="00435F46">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[-0.20 (-0.58 to 0.04)]</w:t>
            </w:r>
          </w:p>
        </w:tc>
      </w:tr>
    </w:tbl>
    <w:p w:rsidR="00BD128B" w:rsidRPr="003B6C07" w:rsidRDefault="00BD128B" w:rsidP="00BD128B">
      <w:pPr>
        <w:rPr>
          <w:rFonts w:cstheme="minorHAnsi"/>
        </w:rPr>
      </w:pPr>
    </w:p>
    <w:p w:rsidR="00BD128B" w:rsidRPr="003B6C07" w:rsidRDefault="00BD128B" w:rsidP="00BD128B">
      <w:pPr>
        <w:rPr>
          <w:rFonts w:cstheme="minorHAnsi"/>
        </w:rPr>
      </w:pPr>
      <w:r w:rsidRPr="003B6C07">
        <w:rPr>
          <w:rFonts w:cstheme="minorHAnsi"/>
        </w:rPr>
        <w:br w:type="page"/>
      </w:r>
    </w:p>
    <w:p w:rsidR="00BD128B" w:rsidRPr="003B6C07" w:rsidRDefault="00BD128B" w:rsidP="00BD128B">
      <w:pPr>
        <w:rPr>
          <w:rFonts w:cstheme="minorHAnsi"/>
        </w:rPr>
        <w:sectPr w:rsidR="00BD128B" w:rsidRPr="003B6C07" w:rsidSect="00A32259">
          <w:pgSz w:w="16838" w:h="11906" w:orient="landscape"/>
          <w:pgMar w:top="1440" w:right="1440" w:bottom="1440" w:left="1440" w:header="709" w:footer="709" w:gutter="0"/>
          <w:cols w:space="708"/>
          <w:docGrid w:linePitch="360"/>
        </w:sectPr>
      </w:pPr>
    </w:p>
    <w:p w:rsidR="00BD128B" w:rsidRDefault="00BD128B" w:rsidP="00BD128B">
      <w:pPr>
        <w:spacing w:after="0" w:line="240" w:lineRule="auto"/>
        <w:rPr>
          <w:rFonts w:cstheme="minorHAnsi"/>
        </w:rPr>
      </w:pPr>
      <w:r w:rsidRPr="003B6C07">
        <w:rPr>
          <w:rFonts w:cstheme="minorHAnsi"/>
          <w:noProof/>
          <w:lang w:eastAsia="en-GB"/>
        </w:rPr>
        <w:lastRenderedPageBreak/>
        <w:drawing>
          <wp:inline distT="0" distB="0" distL="0" distR="0" wp14:anchorId="587522D3" wp14:editId="20C5CD19">
            <wp:extent cx="5724525" cy="59245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5924550"/>
                    </a:xfrm>
                    <a:prstGeom prst="rect">
                      <a:avLst/>
                    </a:prstGeom>
                    <a:noFill/>
                    <a:ln>
                      <a:noFill/>
                    </a:ln>
                  </pic:spPr>
                </pic:pic>
              </a:graphicData>
            </a:graphic>
          </wp:inline>
        </w:drawing>
      </w: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Pr="00D36678" w:rsidRDefault="00BD128B" w:rsidP="00BD128B">
      <w:pPr>
        <w:rPr>
          <w:b/>
        </w:rPr>
      </w:pPr>
      <w:bookmarkStart w:id="23" w:name="_Ref3299488"/>
      <w:r w:rsidRPr="00D36678">
        <w:rPr>
          <w:b/>
        </w:rPr>
        <w:t xml:space="preserve">Figure </w:t>
      </w:r>
      <w:bookmarkEnd w:id="23"/>
      <w:r w:rsidR="00F77873">
        <w:rPr>
          <w:b/>
        </w:rPr>
        <w:t>6</w:t>
      </w:r>
      <w:r w:rsidRPr="00D36678">
        <w:rPr>
          <w:b/>
        </w:rPr>
        <w:t xml:space="preserve">A. Within-participant comparison of accuracy and extent of revision, for different types of group summaries. </w:t>
      </w: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Default="00BD128B" w:rsidP="00BD128B">
      <w:pPr>
        <w:spacing w:after="0" w:line="240" w:lineRule="auto"/>
        <w:rPr>
          <w:rFonts w:cstheme="minorHAnsi"/>
        </w:rPr>
      </w:pPr>
    </w:p>
    <w:p w:rsidR="00BD128B" w:rsidRPr="0044050B" w:rsidRDefault="00BD128B" w:rsidP="00BD128B">
      <w:pPr>
        <w:rPr>
          <w:b/>
        </w:rPr>
      </w:pPr>
      <w:bookmarkStart w:id="24" w:name="_Ref809388"/>
      <w:bookmarkStart w:id="25" w:name="_Toc4781134"/>
      <w:r w:rsidRPr="0044050B">
        <w:rPr>
          <w:b/>
        </w:rPr>
        <w:lastRenderedPageBreak/>
        <w:t xml:space="preserve">Table </w:t>
      </w:r>
      <w:bookmarkEnd w:id="24"/>
      <w:r w:rsidR="00F77873">
        <w:rPr>
          <w:b/>
        </w:rPr>
        <w:t>10</w:t>
      </w:r>
      <w:r w:rsidRPr="0044050B">
        <w:rPr>
          <w:b/>
        </w:rPr>
        <w:t>A. Aggregate comparison of the extent of revision, for different types of group summaries.</w:t>
      </w:r>
      <w:bookmarkEnd w:id="25"/>
    </w:p>
    <w:tbl>
      <w:tblPr>
        <w:tblW w:w="9204" w:type="dxa"/>
        <w:tblCellMar>
          <w:left w:w="0" w:type="dxa"/>
          <w:right w:w="0" w:type="dxa"/>
        </w:tblCellMar>
        <w:tblLook w:val="0420" w:firstRow="1" w:lastRow="0" w:firstColumn="0" w:lastColumn="0" w:noHBand="0" w:noVBand="1"/>
      </w:tblPr>
      <w:tblGrid>
        <w:gridCol w:w="1266"/>
        <w:gridCol w:w="1134"/>
        <w:gridCol w:w="2268"/>
        <w:gridCol w:w="2268"/>
        <w:gridCol w:w="2268"/>
      </w:tblGrid>
      <w:tr w:rsidR="00BD128B" w:rsidRPr="003B6C07" w:rsidTr="00435F46">
        <w:trPr>
          <w:trHeight w:val="510"/>
        </w:trPr>
        <w:tc>
          <w:tcPr>
            <w:tcW w:w="24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128B" w:rsidRPr="003B6C07" w:rsidRDefault="00BD128B" w:rsidP="00435F46">
            <w:pPr>
              <w:spacing w:after="0" w:line="240" w:lineRule="auto"/>
              <w:rPr>
                <w:rFonts w:eastAsia="Times New Roman" w:cstheme="minorHAnsi"/>
                <w:sz w:val="20"/>
                <w:szCs w:val="20"/>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Concordant (N=5)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Discordant,</w:t>
            </w:r>
            <w:r w:rsidRPr="003B6C07">
              <w:rPr>
                <w:rFonts w:eastAsia="Times New Roman" w:cstheme="minorHAnsi"/>
                <w:sz w:val="20"/>
                <w:szCs w:val="20"/>
                <w:lang w:eastAsia="en-GB"/>
              </w:rPr>
              <w:t xml:space="preserve"> </w:t>
            </w:r>
            <w:r w:rsidRPr="003B6C07">
              <w:rPr>
                <w:rFonts w:eastAsia="Times New Roman" w:cstheme="minorHAnsi"/>
                <w:color w:val="000000"/>
                <w:kern w:val="24"/>
                <w:sz w:val="20"/>
                <w:szCs w:val="20"/>
                <w:lang w:eastAsia="en-GB"/>
              </w:rPr>
              <w:t>equally uncertain (N=13)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Discordant,</w:t>
            </w:r>
            <w:r w:rsidRPr="003B6C07">
              <w:rPr>
                <w:rFonts w:eastAsia="Times New Roman" w:cstheme="minorHAnsi"/>
                <w:sz w:val="20"/>
                <w:szCs w:val="20"/>
                <w:lang w:eastAsia="en-GB"/>
              </w:rPr>
              <w:t xml:space="preserve"> </w:t>
            </w:r>
            <w:r w:rsidRPr="003B6C07">
              <w:rPr>
                <w:rFonts w:eastAsia="Times New Roman" w:cstheme="minorHAnsi"/>
                <w:color w:val="000000"/>
                <w:kern w:val="24"/>
                <w:sz w:val="20"/>
                <w:szCs w:val="20"/>
                <w:lang w:eastAsia="en-GB"/>
              </w:rPr>
              <w:t>more certain (N=14)</w:t>
            </w:r>
          </w:p>
        </w:tc>
      </w:tr>
      <w:tr w:rsidR="00BD128B" w:rsidRPr="003B6C07" w:rsidTr="00435F46">
        <w:trPr>
          <w:trHeight w:val="510"/>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color w:val="000000"/>
                <w:kern w:val="24"/>
                <w:sz w:val="20"/>
                <w:szCs w:val="20"/>
                <w:lang w:eastAsia="en-GB"/>
              </w:rPr>
              <w:t xml:space="preserve">Mean extent of revision in those who revised </w:t>
            </w:r>
            <w:r w:rsidRPr="003B6C07">
              <w:rPr>
                <w:rFonts w:eastAsia="Calibri" w:cstheme="minorHAnsi"/>
                <w:color w:val="000000"/>
                <w:kern w:val="24"/>
                <w:sz w:val="20"/>
                <w:szCs w:val="20"/>
                <w:lang w:eastAsia="en-GB"/>
              </w:rPr>
              <w:t>(sd)</w:t>
            </w:r>
          </w:p>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color w:val="000000"/>
                <w:kern w:val="24"/>
                <w:sz w:val="20"/>
                <w:szCs w:val="20"/>
                <w:lang w:eastAsia="en-GB"/>
              </w:rPr>
              <w:t>[median (IQR)]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Change in mean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0.007 (0.008)</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[0.012 (0.005 to 0.013)]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0.041 (0.025)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[0.036 (0.026 to 0.045)]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0.055 (0.053)</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[0.042 (0.019 to 0.068)]</w:t>
            </w:r>
          </w:p>
        </w:tc>
      </w:tr>
      <w:tr w:rsidR="00BD128B" w:rsidRPr="003B6C07" w:rsidTr="00435F46">
        <w:trPr>
          <w:trHeight w:val="510"/>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Abs. change in mean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0.01 (0.004)</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[0.012 (0.006 to 0.013)]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0.041 (0.025)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[0.036 (0.026 to 0.045)]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0.055 (0.053)</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[0.042 (0.019 to 0.068)]</w:t>
            </w:r>
          </w:p>
        </w:tc>
      </w:tr>
      <w:tr w:rsidR="00BD128B" w:rsidRPr="003B6C07" w:rsidTr="00435F46">
        <w:trPr>
          <w:trHeight w:val="510"/>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SDR</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0.90 (0.20)</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[1.00 (0.89 to 1.02)]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1.08 (0.18)</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[1.08 (0.96 to 1.12)]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0.81 (0.21)</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[0.88 (0.71 to 0.98)]</w:t>
            </w:r>
          </w:p>
        </w:tc>
      </w:tr>
      <w:tr w:rsidR="00BD128B" w:rsidRPr="003B6C07" w:rsidTr="00435F46">
        <w:trPr>
          <w:trHeight w:val="510"/>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lnSDR</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-0.13 (0.25)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[0.00 (-0.11 to 0.02)]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0.06 (0.15)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[0.07 (-0.04 to 0.11)]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-0.26 (0.34)</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[-0.13 (-0.35 to -0.02)]</w:t>
            </w:r>
          </w:p>
        </w:tc>
      </w:tr>
      <w:tr w:rsidR="00BD128B" w:rsidRPr="003B6C07" w:rsidTr="00435F46">
        <w:trPr>
          <w:trHeight w:val="510"/>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Absolute lnSDR</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0.15 (0.24)</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[0.03 (0.02 to 0.11)]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0.11 (0.12)</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[0.09 (0.05 to 0.13)]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0.29 (0.33)</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[0.13 (0.02 to 0.35)]</w:t>
            </w:r>
          </w:p>
        </w:tc>
      </w:tr>
      <w:tr w:rsidR="00BD128B" w:rsidRPr="003B6C07" w:rsidTr="00435F46">
        <w:trPr>
          <w:trHeight w:val="510"/>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KL</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0.12 (0.25)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[0.01 (0.01 to 0.02)]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0.08 (0.09)</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[0.04 (0.02 to 0.12)]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0.75 (1.23)</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[0.16 (0.04 to 0.60)]</w:t>
            </w:r>
          </w:p>
        </w:tc>
      </w:tr>
      <w:tr w:rsidR="00BD128B" w:rsidRPr="003B6C07" w:rsidTr="00435F46">
        <w:trPr>
          <w:trHeight w:val="510"/>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lnKL</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-4.20 (2.12)</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[-5.29 (-5.30 to -4.04)]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-3.06 (1.15)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[-3.28 (-3.77 to -2.14)]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-1.78 (1.95)</w:t>
            </w:r>
          </w:p>
          <w:p w:rsidR="00BD128B" w:rsidRPr="003B6C07" w:rsidRDefault="00BD128B" w:rsidP="00435F46">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[-1.99 (-3.31 to -0.52)]</w:t>
            </w:r>
          </w:p>
        </w:tc>
      </w:tr>
    </w:tbl>
    <w:p w:rsidR="00BD128B" w:rsidRPr="003B6C07" w:rsidRDefault="00BD128B" w:rsidP="00BD128B">
      <w:pPr>
        <w:spacing w:after="0" w:line="240" w:lineRule="auto"/>
        <w:rPr>
          <w:rFonts w:cstheme="minorHAnsi"/>
        </w:rPr>
      </w:pPr>
    </w:p>
    <w:p w:rsidR="00BD128B" w:rsidRDefault="00BD128B" w:rsidP="00BD128B"/>
    <w:p w:rsidR="00BD128B" w:rsidRPr="003F5800" w:rsidRDefault="00BD128B" w:rsidP="00BD128B">
      <w:pPr>
        <w:spacing w:after="0" w:line="360" w:lineRule="auto"/>
        <w:rPr>
          <w:b/>
        </w:rPr>
      </w:pPr>
      <w:r w:rsidRPr="003F5800">
        <w:rPr>
          <w:b/>
        </w:rPr>
        <w:t>Modelling</w:t>
      </w:r>
    </w:p>
    <w:p w:rsidR="00BD128B" w:rsidRPr="005D006C" w:rsidRDefault="00BD128B" w:rsidP="00BD128B">
      <w:pPr>
        <w:spacing w:after="0" w:line="360" w:lineRule="auto"/>
        <w:rPr>
          <w:i/>
        </w:rPr>
      </w:pPr>
      <w:r w:rsidRPr="005D006C">
        <w:rPr>
          <w:i/>
        </w:rPr>
        <w:t>Methods</w:t>
      </w:r>
    </w:p>
    <w:p w:rsidR="00BD128B" w:rsidRDefault="00BD128B" w:rsidP="00BD128B">
      <w:pPr>
        <w:spacing w:before="240" w:after="0" w:line="360" w:lineRule="auto"/>
      </w:pPr>
      <w:r>
        <w:t>The probability of revision was modelled as follows</w:t>
      </w:r>
      <w:r w:rsidRPr="0097770A">
        <w:t>:</w:t>
      </w:r>
    </w:p>
    <w:p w:rsidR="00BD128B" w:rsidRPr="005715E7" w:rsidRDefault="00BD128B" w:rsidP="00BD128B">
      <w:pPr>
        <w:spacing w:before="240" w:after="0" w:line="36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2427"/>
      </w:tblGrid>
      <w:tr w:rsidR="00BD128B" w:rsidRPr="00F77873" w:rsidTr="00435F46">
        <w:trPr>
          <w:trHeight w:val="533"/>
        </w:trPr>
        <w:tc>
          <w:tcPr>
            <w:tcW w:w="6491" w:type="dxa"/>
            <w:vAlign w:val="center"/>
          </w:tcPr>
          <w:p w:rsidR="00BD128B" w:rsidRPr="00F77873" w:rsidRDefault="00BD128B" w:rsidP="00435F46">
            <w:pPr>
              <w:pStyle w:val="ListParagraph"/>
              <w:spacing w:after="0" w:line="360" w:lineRule="auto"/>
              <w:ind w:left="0"/>
              <w:rPr>
                <w:b w:val="0"/>
                <w:lang w:val="pt-PT"/>
              </w:rPr>
            </w:pPr>
            <w:r w:rsidRPr="00F77873">
              <w:rPr>
                <w:b w:val="0"/>
                <w:lang w:val="pt-PT"/>
              </w:rPr>
              <w:t>lnOdds</w:t>
            </w:r>
            <w:r w:rsidRPr="00F77873">
              <w:rPr>
                <w:b w:val="0"/>
                <w:vertAlign w:val="subscript"/>
                <w:lang w:val="pt-PT"/>
              </w:rPr>
              <w:t>j</w:t>
            </w:r>
            <w:r w:rsidRPr="00F77873">
              <w:rPr>
                <w:b w:val="0"/>
                <w:lang w:val="pt-PT"/>
              </w:rPr>
              <w:t>= b</w:t>
            </w:r>
            <w:r w:rsidRPr="00F77873">
              <w:rPr>
                <w:b w:val="0"/>
                <w:vertAlign w:val="subscript"/>
                <w:lang w:val="pt-PT"/>
              </w:rPr>
              <w:t>0</w:t>
            </w:r>
            <w:r w:rsidRPr="00F77873">
              <w:rPr>
                <w:b w:val="0"/>
                <w:lang w:val="pt-PT"/>
              </w:rPr>
              <w:t xml:space="preserve"> + b</w:t>
            </w:r>
            <w:r w:rsidRPr="00F77873">
              <w:rPr>
                <w:b w:val="0"/>
                <w:vertAlign w:val="subscript"/>
                <w:lang w:val="pt-PT"/>
              </w:rPr>
              <w:t>1</w:t>
            </w:r>
            <w:r w:rsidRPr="00F77873">
              <w:rPr>
                <w:b w:val="0"/>
                <w:lang w:val="pt-PT"/>
              </w:rPr>
              <w:t>*y0</w:t>
            </w:r>
            <w:r w:rsidRPr="00F77873">
              <w:rPr>
                <w:b w:val="0"/>
                <w:vertAlign w:val="subscript"/>
                <w:lang w:val="pt-PT"/>
              </w:rPr>
              <w:t>j</w:t>
            </w:r>
            <w:r w:rsidRPr="00F77873">
              <w:rPr>
                <w:b w:val="0"/>
                <w:lang w:val="pt-PT"/>
              </w:rPr>
              <w:t xml:space="preserve"> + b</w:t>
            </w:r>
            <w:r w:rsidRPr="00F77873">
              <w:rPr>
                <w:b w:val="0"/>
                <w:vertAlign w:val="subscript"/>
                <w:lang w:val="pt-PT"/>
              </w:rPr>
              <w:t>2</w:t>
            </w:r>
            <w:r w:rsidRPr="00F77873">
              <w:rPr>
                <w:b w:val="0"/>
                <w:lang w:val="pt-PT"/>
              </w:rPr>
              <w:t>*I(S</w:t>
            </w:r>
            <w:r w:rsidRPr="00F77873">
              <w:rPr>
                <w:b w:val="0"/>
                <w:vertAlign w:val="subscript"/>
                <w:lang w:val="pt-PT"/>
              </w:rPr>
              <w:t>j</w:t>
            </w:r>
            <w:r w:rsidRPr="00F77873">
              <w:rPr>
                <w:b w:val="0"/>
                <w:lang w:val="pt-PT"/>
              </w:rPr>
              <w:t>==2) + b</w:t>
            </w:r>
            <w:r w:rsidRPr="00F77873">
              <w:rPr>
                <w:b w:val="0"/>
                <w:vertAlign w:val="subscript"/>
                <w:lang w:val="pt-PT"/>
              </w:rPr>
              <w:t>3</w:t>
            </w:r>
            <w:r w:rsidRPr="00F77873">
              <w:rPr>
                <w:b w:val="0"/>
                <w:lang w:val="pt-PT"/>
              </w:rPr>
              <w:t>*I(S</w:t>
            </w:r>
            <w:r w:rsidRPr="00F77873">
              <w:rPr>
                <w:b w:val="0"/>
                <w:vertAlign w:val="subscript"/>
                <w:lang w:val="pt-PT"/>
              </w:rPr>
              <w:t>j</w:t>
            </w:r>
            <w:r w:rsidRPr="00F77873">
              <w:rPr>
                <w:b w:val="0"/>
                <w:lang w:val="pt-PT"/>
              </w:rPr>
              <w:t>==3) + b</w:t>
            </w:r>
            <w:r w:rsidRPr="00F77873">
              <w:rPr>
                <w:b w:val="0"/>
                <w:vertAlign w:val="subscript"/>
                <w:lang w:val="pt-PT"/>
              </w:rPr>
              <w:t>4</w:t>
            </w:r>
            <w:r w:rsidRPr="00F77873">
              <w:rPr>
                <w:b w:val="0"/>
                <w:lang w:val="pt-PT"/>
              </w:rPr>
              <w:t>*X</w:t>
            </w:r>
            <w:r w:rsidRPr="00F77873">
              <w:rPr>
                <w:b w:val="0"/>
                <w:vertAlign w:val="subscript"/>
                <w:lang w:val="pt-PT"/>
              </w:rPr>
              <w:t>j</w:t>
            </w:r>
            <w:r w:rsidRPr="00F77873">
              <w:rPr>
                <w:b w:val="0"/>
                <w:lang w:val="pt-PT"/>
              </w:rPr>
              <w:t xml:space="preserve"> +  e</w:t>
            </w:r>
            <w:r w:rsidRPr="00F77873">
              <w:rPr>
                <w:b w:val="0"/>
                <w:vertAlign w:val="subscript"/>
                <w:lang w:val="pt-PT"/>
              </w:rPr>
              <w:t>j</w:t>
            </w:r>
            <w:r w:rsidRPr="00F77873">
              <w:rPr>
                <w:b w:val="0"/>
                <w:lang w:val="pt-PT"/>
              </w:rPr>
              <w:t>,</w:t>
            </w:r>
          </w:p>
        </w:tc>
        <w:tc>
          <w:tcPr>
            <w:tcW w:w="2427" w:type="dxa"/>
            <w:vAlign w:val="center"/>
          </w:tcPr>
          <w:p w:rsidR="00BD128B" w:rsidRPr="00F77873" w:rsidRDefault="00BD128B" w:rsidP="00435F46">
            <w:pPr>
              <w:pStyle w:val="ListParagraph"/>
              <w:spacing w:after="0" w:line="360" w:lineRule="auto"/>
              <w:ind w:left="0"/>
              <w:jc w:val="right"/>
              <w:rPr>
                <w:b w:val="0"/>
              </w:rPr>
            </w:pPr>
            <w:r w:rsidRPr="00F77873">
              <w:rPr>
                <w:b w:val="0"/>
              </w:rPr>
              <w:t>(Equation 3)</w:t>
            </w:r>
          </w:p>
        </w:tc>
      </w:tr>
      <w:tr w:rsidR="00BD128B" w:rsidRPr="008A4081" w:rsidTr="00435F46">
        <w:trPr>
          <w:trHeight w:val="533"/>
        </w:trPr>
        <w:tc>
          <w:tcPr>
            <w:tcW w:w="6491" w:type="dxa"/>
            <w:vAlign w:val="center"/>
          </w:tcPr>
          <w:p w:rsidR="00BD128B" w:rsidRDefault="00BD128B" w:rsidP="00435F46">
            <w:pPr>
              <w:pStyle w:val="ListParagraph"/>
              <w:spacing w:after="0" w:line="360" w:lineRule="auto"/>
              <w:ind w:left="0"/>
              <w:rPr>
                <w:lang w:val="pt-PT"/>
              </w:rPr>
            </w:pPr>
          </w:p>
        </w:tc>
        <w:tc>
          <w:tcPr>
            <w:tcW w:w="2427" w:type="dxa"/>
            <w:vAlign w:val="center"/>
          </w:tcPr>
          <w:p w:rsidR="00BD128B" w:rsidRPr="008A4081" w:rsidRDefault="00BD128B" w:rsidP="00435F46">
            <w:pPr>
              <w:pStyle w:val="ListParagraph"/>
              <w:spacing w:after="0" w:line="360" w:lineRule="auto"/>
              <w:ind w:left="0"/>
              <w:jc w:val="right"/>
            </w:pPr>
          </w:p>
        </w:tc>
      </w:tr>
    </w:tbl>
    <w:p w:rsidR="00BD128B" w:rsidRDefault="00BD128B" w:rsidP="00BD128B">
      <w:pPr>
        <w:spacing w:after="0" w:line="360" w:lineRule="auto"/>
      </w:pPr>
      <w:r w:rsidRPr="00426FCF">
        <w:t>j is the subject</w:t>
      </w:r>
      <w:r>
        <w:t>, w</w:t>
      </w:r>
      <w:r w:rsidRPr="00426FCF">
        <w:t xml:space="preserve">here </w:t>
      </w:r>
      <w:r>
        <w:t>ln</w:t>
      </w:r>
      <w:r>
        <w:rPr>
          <w:lang w:val="pt-PT"/>
        </w:rPr>
        <w:t xml:space="preserve">Odds </w:t>
      </w:r>
      <w:r>
        <w:t>is the log of the odds of revision,</w:t>
      </w:r>
      <w:r w:rsidRPr="00426FCF">
        <w:t xml:space="preserve"> y0</w:t>
      </w:r>
      <w:r w:rsidRPr="001A0A94">
        <w:rPr>
          <w:vertAlign w:val="subscript"/>
        </w:rPr>
        <w:t>j</w:t>
      </w:r>
      <w:r w:rsidRPr="00426FCF">
        <w:t xml:space="preserve"> is </w:t>
      </w:r>
      <w:r>
        <w:t>individual j’s accuracy</w:t>
      </w:r>
      <w:r w:rsidRPr="00426FCF">
        <w:t xml:space="preserve"> for </w:t>
      </w:r>
      <w:r>
        <w:t>the initial distribution (bias, ln SDR or ln KL)</w:t>
      </w:r>
      <w:r w:rsidRPr="00426FCF">
        <w:t xml:space="preserve">, </w:t>
      </w:r>
      <w:r>
        <w:t>S</w:t>
      </w:r>
      <w:r w:rsidRPr="001A0A94">
        <w:rPr>
          <w:vertAlign w:val="subscript"/>
        </w:rPr>
        <w:t>j</w:t>
      </w:r>
      <w:r w:rsidRPr="00426FCF">
        <w:t xml:space="preserve"> is the </w:t>
      </w:r>
      <w:r>
        <w:t>group</w:t>
      </w:r>
      <w:r w:rsidRPr="00426FCF">
        <w:t xml:space="preserve"> individual</w:t>
      </w:r>
      <w:r>
        <w:t xml:space="preserve"> j</w:t>
      </w:r>
      <w:r w:rsidRPr="00426FCF">
        <w:t xml:space="preserve"> </w:t>
      </w:r>
      <w:r>
        <w:t xml:space="preserve">was </w:t>
      </w:r>
      <w:r w:rsidRPr="00426FCF">
        <w:t>randomised to</w:t>
      </w:r>
      <w:r>
        <w:t>, I() the indicator function that assumes a value of 1 of the enclosed statement is true and 0 if false, and X</w:t>
      </w:r>
      <w:r w:rsidRPr="001A0A94">
        <w:rPr>
          <w:vertAlign w:val="subscript"/>
        </w:rPr>
        <w:t>j</w:t>
      </w:r>
      <w:r>
        <w:t xml:space="preserve"> the method of elicitation used by subject j (</w:t>
      </w:r>
      <w:r w:rsidRPr="00152E8F">
        <w:t>0 if chips and bins is used or 1 if bisection is used</w:t>
      </w:r>
      <w:r>
        <w:t>, here a blocking factor)</w:t>
      </w:r>
      <w:r w:rsidRPr="00426FCF">
        <w:t>.</w:t>
      </w:r>
      <w:r>
        <w:t xml:space="preserve"> In experiment 3.2 there were only two randomisation groups hence the term with b3 is redundant.</w:t>
      </w:r>
    </w:p>
    <w:p w:rsidR="00BD128B" w:rsidRDefault="00BD128B" w:rsidP="00BD128B">
      <w:pPr>
        <w:spacing w:after="0" w:line="360" w:lineRule="auto"/>
      </w:pPr>
    </w:p>
    <w:p w:rsidR="00BD128B" w:rsidRPr="00886F9A" w:rsidRDefault="00BD128B" w:rsidP="00BD128B">
      <w:pPr>
        <w:spacing w:after="0" w:line="360" w:lineRule="auto"/>
      </w:pPr>
      <w:r>
        <w:t xml:space="preserve">Four different models were compared, three of these used a single independent term to express accuracy in </w:t>
      </w:r>
      <w:r w:rsidRPr="005715E7">
        <w:rPr>
          <w:lang w:val="pt-PT"/>
        </w:rPr>
        <w:t>y0</w:t>
      </w:r>
      <w:r w:rsidRPr="005715E7">
        <w:rPr>
          <w:vertAlign w:val="subscript"/>
          <w:lang w:val="pt-PT"/>
        </w:rPr>
        <w:t>j</w:t>
      </w:r>
      <w:r>
        <w:rPr>
          <w:lang w:val="pt-PT"/>
        </w:rPr>
        <w:t>, each using each of the different metrics (lnKL divergence, bias and lnSDR). The forth model used two independent terms for bias and uncertainty.</w:t>
      </w:r>
    </w:p>
    <w:p w:rsidR="00BD128B" w:rsidRDefault="00BD128B" w:rsidP="00BD128B">
      <w:pPr>
        <w:spacing w:after="0" w:line="360" w:lineRule="auto"/>
      </w:pPr>
    </w:p>
    <w:p w:rsidR="00BD128B" w:rsidRPr="005D006C" w:rsidRDefault="00BD128B" w:rsidP="00BD128B">
      <w:pPr>
        <w:spacing w:after="0" w:line="360" w:lineRule="auto"/>
        <w:rPr>
          <w:i/>
        </w:rPr>
      </w:pPr>
      <w:r w:rsidRPr="005D006C">
        <w:rPr>
          <w:i/>
        </w:rPr>
        <w:t xml:space="preserve">Results </w:t>
      </w:r>
    </w:p>
    <w:p w:rsidR="00BD128B" w:rsidRDefault="00BD128B" w:rsidP="00BD128B">
      <w:pPr>
        <w:spacing w:after="0" w:line="360" w:lineRule="auto"/>
      </w:pPr>
      <w:r>
        <w:lastRenderedPageBreak/>
        <w:t xml:space="preserve">The logistic regression model coefficients are shown in </w:t>
      </w:r>
      <w:r w:rsidR="00F77873">
        <w:t>11</w:t>
      </w:r>
      <w:r>
        <w:t>A. The coefficients represent the change in the log of the odds of revision, where positive values suggest that the coefficient increases the odds of revision and vice versa. Four different models were compared, where each used different metrics of probabilistic accuracy. Consistently, the models suggest that both the type of group summary and the elicitation method affected participants’ probability of revision. Participant</w:t>
      </w:r>
      <w:r w:rsidRPr="00AF723E">
        <w:t xml:space="preserve">s </w:t>
      </w:r>
      <w:r>
        <w:t>were more likely to revise their priors</w:t>
      </w:r>
      <w:r w:rsidRPr="00AF723E">
        <w:t xml:space="preserve"> when the group was discordant, w</w:t>
      </w:r>
      <w:r>
        <w:t>hen the group was more certain, and when</w:t>
      </w:r>
      <w:r w:rsidRPr="00AF723E">
        <w:t xml:space="preserve"> using Chips and Bins</w:t>
      </w:r>
      <w:r>
        <w:t xml:space="preserve"> compared to Bisection</w:t>
      </w:r>
      <w:r w:rsidRPr="00AF723E">
        <w:t>.</w:t>
      </w:r>
      <w:r>
        <w:t xml:space="preserve"> The model coefficients suggest that participants’ level of uncertainty (</w:t>
      </w:r>
      <w:r w:rsidRPr="00AF723E">
        <w:t>lnSDR</w:t>
      </w:r>
      <w:r>
        <w:t>)</w:t>
      </w:r>
      <w:r w:rsidRPr="00AF723E">
        <w:t xml:space="preserve"> ha</w:t>
      </w:r>
      <w:r>
        <w:t>s</w:t>
      </w:r>
      <w:r w:rsidRPr="00AF723E">
        <w:t xml:space="preserve"> an effect on </w:t>
      </w:r>
      <w:r>
        <w:t xml:space="preserve">the likelihood of revision, with </w:t>
      </w:r>
      <w:r w:rsidRPr="00AF723E">
        <w:t>more uncertain</w:t>
      </w:r>
      <w:r>
        <w:t xml:space="preserve"> participants</w:t>
      </w:r>
      <w:r w:rsidRPr="00AF723E">
        <w:t xml:space="preserve"> </w:t>
      </w:r>
      <w:r>
        <w:t>showing a higher likelihood of revision. The effect of bias and KL divergence was not shown to be different from zero (wide standard errors in relation to the mean).</w:t>
      </w:r>
    </w:p>
    <w:p w:rsidR="00194352" w:rsidRDefault="00194352" w:rsidP="00BD128B">
      <w:pPr>
        <w:spacing w:after="0" w:line="360" w:lineRule="auto"/>
      </w:pPr>
    </w:p>
    <w:p w:rsidR="00BD128B" w:rsidRDefault="00BD128B" w:rsidP="00BD128B">
      <w:pPr>
        <w:spacing w:after="0" w:line="360" w:lineRule="auto"/>
      </w:pPr>
      <w:r>
        <w:t>The fitted models also enable us to compare estimates and confidence intervals for expected outcomes between groups, in</w:t>
      </w:r>
      <w:r w:rsidR="00194352">
        <w:t xml:space="preserve"> 12A</w:t>
      </w:r>
      <w:r>
        <w:t>.</w:t>
      </w:r>
    </w:p>
    <w:p w:rsidR="00BD128B" w:rsidRDefault="00BD128B" w:rsidP="00BD128B"/>
    <w:p w:rsidR="00BD128B" w:rsidRPr="0044050B" w:rsidRDefault="00BD128B" w:rsidP="00BD128B">
      <w:pPr>
        <w:rPr>
          <w:b/>
        </w:rPr>
      </w:pPr>
      <w:bookmarkStart w:id="26" w:name="_Ref1051207"/>
      <w:bookmarkStart w:id="27" w:name="_Toc4781135"/>
      <w:r w:rsidRPr="0044050B">
        <w:rPr>
          <w:b/>
        </w:rPr>
        <w:t xml:space="preserve">Table </w:t>
      </w:r>
      <w:bookmarkEnd w:id="26"/>
      <w:r w:rsidR="00F77873">
        <w:rPr>
          <w:b/>
          <w:noProof/>
        </w:rPr>
        <w:t>11</w:t>
      </w:r>
      <w:r w:rsidRPr="0044050B">
        <w:rPr>
          <w:b/>
          <w:noProof/>
        </w:rPr>
        <w:t>A</w:t>
      </w:r>
      <w:r w:rsidRPr="0044050B">
        <w:rPr>
          <w:b/>
        </w:rPr>
        <w:t>. Logistic regression model coefficients, showing the effect of the type of group summary, initial accuracy and the elicitation method on the log of the odds of revision. Each model uses a different measure of accuracy.</w:t>
      </w:r>
      <w:bookmarkEnd w:id="27"/>
    </w:p>
    <w:tbl>
      <w:tblPr>
        <w:tblW w:w="9062" w:type="dxa"/>
        <w:tblCellMar>
          <w:left w:w="0" w:type="dxa"/>
          <w:right w:w="0" w:type="dxa"/>
        </w:tblCellMar>
        <w:tblLook w:val="0600" w:firstRow="0" w:lastRow="0" w:firstColumn="0" w:lastColumn="0" w:noHBand="1" w:noVBand="1"/>
      </w:tblPr>
      <w:tblGrid>
        <w:gridCol w:w="2555"/>
        <w:gridCol w:w="1546"/>
        <w:gridCol w:w="1559"/>
        <w:gridCol w:w="1701"/>
        <w:gridCol w:w="1701"/>
      </w:tblGrid>
      <w:tr w:rsidR="00BD128B" w:rsidRPr="009E3250" w:rsidTr="00435F46">
        <w:trPr>
          <w:trHeight w:val="230"/>
        </w:trPr>
        <w:tc>
          <w:tcPr>
            <w:tcW w:w="2555"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bottom"/>
            <w:hideMark/>
          </w:tcPr>
          <w:p w:rsidR="00BD128B" w:rsidRPr="009E3250" w:rsidRDefault="00BD128B" w:rsidP="00435F46">
            <w:pPr>
              <w:spacing w:after="0" w:line="240" w:lineRule="auto"/>
              <w:rPr>
                <w:rFonts w:ascii="Times New Roman" w:eastAsia="Times New Roman" w:hAnsi="Times New Roman" w:cs="Times New Roman"/>
                <w:sz w:val="24"/>
                <w:szCs w:val="24"/>
                <w:lang w:eastAsia="en-GB"/>
              </w:rPr>
            </w:pPr>
          </w:p>
        </w:tc>
        <w:tc>
          <w:tcPr>
            <w:tcW w:w="1546"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Model 1</w:t>
            </w:r>
          </w:p>
        </w:tc>
        <w:tc>
          <w:tcPr>
            <w:tcW w:w="1559"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Model 2</w:t>
            </w:r>
          </w:p>
        </w:tc>
        <w:tc>
          <w:tcPr>
            <w:tcW w:w="1701"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Model 3</w:t>
            </w:r>
          </w:p>
        </w:tc>
        <w:tc>
          <w:tcPr>
            <w:tcW w:w="1701"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Model 4</w:t>
            </w:r>
          </w:p>
        </w:tc>
      </w:tr>
      <w:tr w:rsidR="00BD128B" w:rsidRPr="009E3250" w:rsidTr="00435F46">
        <w:tc>
          <w:tcPr>
            <w:tcW w:w="2555" w:type="dxa"/>
            <w:tcBorders>
              <w:top w:val="nil"/>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BD128B" w:rsidRPr="009E3250" w:rsidRDefault="00BD128B" w:rsidP="00435F46">
            <w:pPr>
              <w:spacing w:after="0" w:line="240" w:lineRule="auto"/>
              <w:rPr>
                <w:rFonts w:ascii="Arial" w:eastAsia="Times New Roman" w:hAnsi="Arial" w:cs="Arial"/>
                <w:sz w:val="36"/>
                <w:szCs w:val="36"/>
                <w:lang w:eastAsia="en-GB"/>
              </w:rPr>
            </w:pPr>
          </w:p>
        </w:tc>
        <w:tc>
          <w:tcPr>
            <w:tcW w:w="6507" w:type="dxa"/>
            <w:gridSpan w:val="4"/>
            <w:tcBorders>
              <w:top w:val="nil"/>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 xml:space="preserve">Log </w:t>
            </w:r>
            <w:r w:rsidRPr="009E3250">
              <w:rPr>
                <w:rFonts w:ascii="Calibri" w:eastAsia="Times New Roman" w:hAnsi="Calibri" w:cs="Calibri"/>
                <w:color w:val="000000"/>
                <w:kern w:val="24"/>
                <w:sz w:val="20"/>
                <w:szCs w:val="20"/>
                <w:lang w:eastAsia="en-GB"/>
              </w:rPr>
              <w:t>Odds ratio (SE) shown for coefficients and intercept</w:t>
            </w:r>
          </w:p>
        </w:tc>
      </w:tr>
      <w:tr w:rsidR="00BD128B" w:rsidRPr="009E3250" w:rsidTr="00435F46">
        <w:trPr>
          <w:trHeight w:val="406"/>
        </w:trPr>
        <w:tc>
          <w:tcPr>
            <w:tcW w:w="2555"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Intercept</w:t>
            </w:r>
          </w:p>
        </w:tc>
        <w:tc>
          <w:tcPr>
            <w:tcW w:w="1546"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-1.943 (0.627)</w:t>
            </w:r>
          </w:p>
        </w:tc>
        <w:tc>
          <w:tcPr>
            <w:tcW w:w="1559"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-2.38 (0.726)</w:t>
            </w:r>
          </w:p>
        </w:tc>
        <w:tc>
          <w:tcPr>
            <w:tcW w:w="1701"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-4.072 (1.125)</w:t>
            </w:r>
          </w:p>
        </w:tc>
        <w:tc>
          <w:tcPr>
            <w:tcW w:w="1701" w:type="dxa"/>
            <w:tcBorders>
              <w:top w:val="single" w:sz="8" w:space="0" w:color="000000"/>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-4.512 (1.216)</w:t>
            </w:r>
          </w:p>
        </w:tc>
      </w:tr>
      <w:tr w:rsidR="00BD128B" w:rsidRPr="009E3250" w:rsidTr="00435F46">
        <w:trPr>
          <w:trHeight w:val="560"/>
        </w:trPr>
        <w:tc>
          <w:tcPr>
            <w:tcW w:w="2555"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Discordant, equally uncertain</w:t>
            </w:r>
          </w:p>
        </w:tc>
        <w:tc>
          <w:tcPr>
            <w:tcW w:w="1546"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1.676 (0.689)*</w:t>
            </w:r>
          </w:p>
        </w:tc>
        <w:tc>
          <w:tcPr>
            <w:tcW w:w="1559"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1.707 (0.687)*</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1.802 (0.71)*</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1.801 (0.72)*</w:t>
            </w:r>
          </w:p>
        </w:tc>
      </w:tr>
      <w:tr w:rsidR="00BD128B" w:rsidRPr="009E3250" w:rsidTr="00435F46">
        <w:trPr>
          <w:trHeight w:val="412"/>
        </w:trPr>
        <w:tc>
          <w:tcPr>
            <w:tcW w:w="2555"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Discordant, more certain</w:t>
            </w:r>
          </w:p>
        </w:tc>
        <w:tc>
          <w:tcPr>
            <w:tcW w:w="1546"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1.953 (0.705)*</w:t>
            </w:r>
          </w:p>
        </w:tc>
        <w:tc>
          <w:tcPr>
            <w:tcW w:w="1559"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1.949 (0.6995)*</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2.4 (0.768)*</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2.463 (0.786)*</w:t>
            </w:r>
          </w:p>
        </w:tc>
      </w:tr>
      <w:tr w:rsidR="00BD128B" w:rsidRPr="009E3250" w:rsidTr="00435F46">
        <w:trPr>
          <w:trHeight w:val="307"/>
        </w:trPr>
        <w:tc>
          <w:tcPr>
            <w:tcW w:w="2555"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Initial accuracy, lnKL</w:t>
            </w:r>
          </w:p>
        </w:tc>
        <w:tc>
          <w:tcPr>
            <w:tcW w:w="1546"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0.678 (0.414)</w:t>
            </w:r>
          </w:p>
        </w:tc>
        <w:tc>
          <w:tcPr>
            <w:tcW w:w="1559"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w:t>
            </w:r>
          </w:p>
        </w:tc>
      </w:tr>
      <w:tr w:rsidR="00BD128B" w:rsidRPr="009E3250" w:rsidTr="00435F46">
        <w:trPr>
          <w:trHeight w:val="522"/>
        </w:trPr>
        <w:tc>
          <w:tcPr>
            <w:tcW w:w="2555"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Initial accuracy, absolute bias</w:t>
            </w:r>
          </w:p>
        </w:tc>
        <w:tc>
          <w:tcPr>
            <w:tcW w:w="1546"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w:t>
            </w:r>
          </w:p>
        </w:tc>
        <w:tc>
          <w:tcPr>
            <w:tcW w:w="1559"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6.294 (6.148)</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7.396 (6.445)</w:t>
            </w:r>
          </w:p>
        </w:tc>
      </w:tr>
      <w:tr w:rsidR="00BD128B" w:rsidRPr="009E3250" w:rsidTr="00435F46">
        <w:trPr>
          <w:trHeight w:val="415"/>
        </w:trPr>
        <w:tc>
          <w:tcPr>
            <w:tcW w:w="2555"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Initial accuracy, lnSDR</w:t>
            </w:r>
          </w:p>
        </w:tc>
        <w:tc>
          <w:tcPr>
            <w:tcW w:w="1546"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w:t>
            </w:r>
          </w:p>
        </w:tc>
        <w:tc>
          <w:tcPr>
            <w:tcW w:w="1559"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1.592 (0.675)*</w:t>
            </w:r>
          </w:p>
        </w:tc>
        <w:tc>
          <w:tcPr>
            <w:tcW w:w="1701" w:type="dxa"/>
            <w:tcBorders>
              <w:top w:val="nil"/>
              <w:left w:val="single" w:sz="8" w:space="0" w:color="000000"/>
              <w:bottom w:val="nil"/>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1.559 (0.612)*</w:t>
            </w:r>
          </w:p>
        </w:tc>
      </w:tr>
      <w:tr w:rsidR="00BD128B" w:rsidRPr="009E3250" w:rsidTr="00435F46">
        <w:trPr>
          <w:trHeight w:val="374"/>
        </w:trPr>
        <w:tc>
          <w:tcPr>
            <w:tcW w:w="2555" w:type="dxa"/>
            <w:tcBorders>
              <w:top w:val="nil"/>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Chips and Bins</w:t>
            </w:r>
          </w:p>
        </w:tc>
        <w:tc>
          <w:tcPr>
            <w:tcW w:w="1546" w:type="dxa"/>
            <w:tcBorders>
              <w:top w:val="nil"/>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1.282 (0.561)*</w:t>
            </w:r>
          </w:p>
        </w:tc>
        <w:tc>
          <w:tcPr>
            <w:tcW w:w="1559" w:type="dxa"/>
            <w:tcBorders>
              <w:top w:val="nil"/>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1.135 (0.542)*</w:t>
            </w:r>
          </w:p>
        </w:tc>
        <w:tc>
          <w:tcPr>
            <w:tcW w:w="1701" w:type="dxa"/>
            <w:tcBorders>
              <w:top w:val="nil"/>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1.619 (0.613)*</w:t>
            </w:r>
          </w:p>
        </w:tc>
        <w:tc>
          <w:tcPr>
            <w:tcW w:w="1701" w:type="dxa"/>
            <w:tcBorders>
              <w:top w:val="nil"/>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1.638 (0.681)*</w:t>
            </w:r>
          </w:p>
        </w:tc>
      </w:tr>
      <w:tr w:rsidR="00BD128B" w:rsidRPr="009E3250" w:rsidTr="00435F46">
        <w:trPr>
          <w:trHeight w:val="108"/>
        </w:trPr>
        <w:tc>
          <w:tcPr>
            <w:tcW w:w="255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AIC</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90.9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92.9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87.5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E3250" w:rsidRDefault="00BD128B" w:rsidP="00435F46">
            <w:pPr>
              <w:spacing w:after="0" w:line="240" w:lineRule="auto"/>
              <w:jc w:val="center"/>
              <w:textAlignment w:val="bottom"/>
              <w:rPr>
                <w:rFonts w:ascii="Arial" w:eastAsia="Times New Roman" w:hAnsi="Arial" w:cs="Arial"/>
                <w:sz w:val="36"/>
                <w:szCs w:val="36"/>
                <w:lang w:eastAsia="en-GB"/>
              </w:rPr>
            </w:pPr>
            <w:r w:rsidRPr="009E3250">
              <w:rPr>
                <w:rFonts w:ascii="Calibri" w:eastAsia="Times New Roman" w:hAnsi="Calibri" w:cs="Calibri"/>
                <w:color w:val="000000"/>
                <w:kern w:val="24"/>
                <w:sz w:val="20"/>
                <w:szCs w:val="20"/>
                <w:lang w:eastAsia="en-GB"/>
              </w:rPr>
              <w:t>88.1</w:t>
            </w:r>
          </w:p>
        </w:tc>
      </w:tr>
    </w:tbl>
    <w:p w:rsidR="00BD128B" w:rsidRPr="009E3250" w:rsidRDefault="00BD128B" w:rsidP="00BD128B"/>
    <w:p w:rsidR="00BD128B" w:rsidRPr="0044050B" w:rsidRDefault="00BD128B" w:rsidP="00BD128B">
      <w:pPr>
        <w:rPr>
          <w:b/>
        </w:rPr>
      </w:pPr>
      <w:r w:rsidRPr="0044050B">
        <w:rPr>
          <w:b/>
        </w:rPr>
        <w:t xml:space="preserve">Table </w:t>
      </w:r>
      <w:r w:rsidR="00F77873">
        <w:rPr>
          <w:b/>
        </w:rPr>
        <w:t>12</w:t>
      </w:r>
      <w:r w:rsidRPr="0044050B">
        <w:rPr>
          <w:b/>
        </w:rPr>
        <w:t>A. Expected probability of revision, per type of group feedback and elicitation method.</w:t>
      </w:r>
    </w:p>
    <w:tbl>
      <w:tblPr>
        <w:tblW w:w="9433" w:type="dxa"/>
        <w:tblCellMar>
          <w:left w:w="0" w:type="dxa"/>
          <w:right w:w="0" w:type="dxa"/>
        </w:tblCellMar>
        <w:tblLook w:val="0420" w:firstRow="1" w:lastRow="0" w:firstColumn="0" w:lastColumn="0" w:noHBand="0" w:noVBand="1"/>
      </w:tblPr>
      <w:tblGrid>
        <w:gridCol w:w="2016"/>
        <w:gridCol w:w="1236"/>
        <w:gridCol w:w="1236"/>
        <w:gridCol w:w="1236"/>
        <w:gridCol w:w="1236"/>
        <w:gridCol w:w="1236"/>
        <w:gridCol w:w="1237"/>
      </w:tblGrid>
      <w:tr w:rsidR="00BD128B" w:rsidRPr="004650C4" w:rsidTr="00435F46">
        <w:trPr>
          <w:trHeight w:val="614"/>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3F3AE1">
              <w:rPr>
                <w:rFonts w:ascii="Calibri" w:eastAsia="Times New Roman" w:hAnsi="Calibri" w:cs="Calibri"/>
                <w:color w:val="000000"/>
                <w:kern w:val="24"/>
                <w:sz w:val="20"/>
                <w:szCs w:val="20"/>
                <w:lang w:eastAsia="en-GB"/>
              </w:rPr>
              <w:t>Estimate [confidence interval]</w:t>
            </w:r>
          </w:p>
        </w:tc>
        <w:tc>
          <w:tcPr>
            <w:tcW w:w="2472"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Calibri" w:eastAsia="Times New Roman" w:hAnsi="Calibri" w:cs="Calibri"/>
                <w:bCs/>
                <w:color w:val="000000"/>
                <w:kern w:val="24"/>
                <w:sz w:val="20"/>
                <w:szCs w:val="20"/>
                <w:lang w:eastAsia="en-GB"/>
              </w:rPr>
            </w:pPr>
            <w:r w:rsidRPr="003F3AE1">
              <w:rPr>
                <w:rFonts w:ascii="Calibri" w:eastAsia="Times New Roman" w:hAnsi="Calibri" w:cs="Calibri"/>
                <w:bCs/>
                <w:color w:val="000000"/>
                <w:kern w:val="24"/>
                <w:sz w:val="20"/>
                <w:szCs w:val="20"/>
                <w:lang w:eastAsia="en-GB"/>
              </w:rPr>
              <w:t>Concordant</w:t>
            </w:r>
          </w:p>
        </w:tc>
        <w:tc>
          <w:tcPr>
            <w:tcW w:w="2472"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Calibri" w:eastAsia="Times New Roman" w:hAnsi="Calibri" w:cs="Calibri"/>
                <w:bCs/>
                <w:color w:val="000000"/>
                <w:kern w:val="24"/>
                <w:sz w:val="20"/>
                <w:szCs w:val="20"/>
                <w:lang w:eastAsia="en-GB"/>
              </w:rPr>
            </w:pPr>
            <w:r w:rsidRPr="003F3AE1">
              <w:rPr>
                <w:rFonts w:ascii="Calibri" w:eastAsia="Times New Roman" w:hAnsi="Calibri" w:cs="Calibri"/>
                <w:bCs/>
                <w:color w:val="000000"/>
                <w:kern w:val="24"/>
                <w:sz w:val="20"/>
                <w:szCs w:val="20"/>
                <w:lang w:eastAsia="en-GB"/>
              </w:rPr>
              <w:t>Discordant, equally uncertain</w:t>
            </w:r>
          </w:p>
        </w:tc>
        <w:tc>
          <w:tcPr>
            <w:tcW w:w="2473" w:type="dxa"/>
            <w:gridSpan w:val="2"/>
            <w:tcBorders>
              <w:top w:val="single" w:sz="8" w:space="0" w:color="000000"/>
              <w:left w:val="single" w:sz="8" w:space="0" w:color="000000"/>
              <w:bottom w:val="single" w:sz="8" w:space="0" w:color="000000"/>
              <w:right w:val="single" w:sz="8" w:space="0" w:color="000000"/>
            </w:tcBorders>
            <w:vAlign w:val="center"/>
          </w:tcPr>
          <w:p w:rsidR="00BD128B" w:rsidRPr="004650C4" w:rsidRDefault="00BD128B" w:rsidP="00435F46">
            <w:pPr>
              <w:spacing w:after="0" w:line="240" w:lineRule="auto"/>
              <w:jc w:val="center"/>
              <w:rPr>
                <w:rFonts w:ascii="Calibri" w:eastAsia="Times New Roman" w:hAnsi="Calibri" w:cs="Calibri"/>
                <w:bCs/>
                <w:color w:val="000000"/>
                <w:kern w:val="24"/>
                <w:sz w:val="20"/>
                <w:szCs w:val="20"/>
                <w:lang w:eastAsia="en-GB"/>
              </w:rPr>
            </w:pPr>
            <w:r w:rsidRPr="003F3AE1">
              <w:rPr>
                <w:rFonts w:ascii="Calibri" w:eastAsia="Times New Roman" w:hAnsi="Calibri" w:cs="Calibri"/>
                <w:bCs/>
                <w:color w:val="000000"/>
                <w:kern w:val="24"/>
                <w:sz w:val="20"/>
                <w:szCs w:val="20"/>
                <w:lang w:eastAsia="en-GB"/>
              </w:rPr>
              <w:t>Discordant, more certain</w:t>
            </w:r>
          </w:p>
        </w:tc>
      </w:tr>
      <w:tr w:rsidR="00BD128B" w:rsidRPr="004650C4" w:rsidTr="00435F46">
        <w:trPr>
          <w:trHeight w:val="329"/>
        </w:trPr>
        <w:tc>
          <w:tcPr>
            <w:tcW w:w="2016" w:type="dxa"/>
            <w:vMerge/>
            <w:tcBorders>
              <w:top w:val="single" w:sz="8" w:space="0" w:color="000000"/>
              <w:left w:val="single" w:sz="8" w:space="0" w:color="000000"/>
              <w:bottom w:val="single" w:sz="8" w:space="0" w:color="000000"/>
              <w:right w:val="single" w:sz="8" w:space="0" w:color="000000"/>
            </w:tcBorders>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r w:rsidRPr="004650C4">
              <w:rPr>
                <w:rFonts w:ascii="Calibri" w:eastAsia="Calibri" w:hAnsi="Calibri" w:cs="Times New Roman"/>
                <w:color w:val="000000"/>
                <w:kern w:val="24"/>
                <w:sz w:val="20"/>
                <w:szCs w:val="20"/>
                <w:lang w:eastAsia="en-GB"/>
              </w:rPr>
              <w:t>Bisection</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r w:rsidRPr="004650C4">
              <w:rPr>
                <w:rFonts w:ascii="Calibri" w:eastAsia="Calibri" w:hAnsi="Calibri" w:cs="Times New Roman"/>
                <w:color w:val="000000"/>
                <w:kern w:val="24"/>
                <w:sz w:val="20"/>
                <w:szCs w:val="20"/>
                <w:lang w:eastAsia="en-GB"/>
              </w:rPr>
              <w:t>C+B</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4650C4" w:rsidRDefault="00BD128B" w:rsidP="00435F46">
            <w:pPr>
              <w:spacing w:after="0" w:line="240" w:lineRule="auto"/>
              <w:jc w:val="center"/>
              <w:rPr>
                <w:rFonts w:ascii="Calibri" w:eastAsia="Calibri" w:hAnsi="Calibri" w:cs="Times New Roman"/>
                <w:color w:val="000000"/>
                <w:kern w:val="24"/>
                <w:sz w:val="20"/>
                <w:szCs w:val="20"/>
                <w:lang w:eastAsia="en-GB"/>
              </w:rPr>
            </w:pPr>
            <w:r w:rsidRPr="004650C4">
              <w:rPr>
                <w:rFonts w:ascii="Calibri" w:eastAsia="Calibri" w:hAnsi="Calibri" w:cs="Times New Roman"/>
                <w:color w:val="000000"/>
                <w:kern w:val="24"/>
                <w:sz w:val="20"/>
                <w:szCs w:val="20"/>
                <w:lang w:eastAsia="en-GB"/>
              </w:rPr>
              <w:t>Bisection</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Pr="004650C4" w:rsidRDefault="00BD128B" w:rsidP="00435F46">
            <w:pPr>
              <w:spacing w:after="0" w:line="240" w:lineRule="auto"/>
              <w:jc w:val="center"/>
              <w:rPr>
                <w:rFonts w:ascii="Calibri" w:eastAsia="Calibri" w:hAnsi="Calibri" w:cs="Times New Roman"/>
                <w:color w:val="000000"/>
                <w:kern w:val="24"/>
                <w:sz w:val="20"/>
                <w:szCs w:val="20"/>
                <w:lang w:eastAsia="en-GB"/>
              </w:rPr>
            </w:pPr>
            <w:r w:rsidRPr="004650C4">
              <w:rPr>
                <w:rFonts w:ascii="Calibri" w:eastAsia="Calibri" w:hAnsi="Calibri" w:cs="Times New Roman"/>
                <w:color w:val="000000"/>
                <w:kern w:val="24"/>
                <w:sz w:val="20"/>
                <w:szCs w:val="20"/>
                <w:lang w:eastAsia="en-GB"/>
              </w:rPr>
              <w:t>C+B</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r w:rsidRPr="004650C4">
              <w:rPr>
                <w:rFonts w:ascii="Calibri" w:eastAsia="Calibri" w:hAnsi="Calibri" w:cs="Times New Roman"/>
                <w:color w:val="000000"/>
                <w:kern w:val="24"/>
                <w:sz w:val="20"/>
                <w:szCs w:val="20"/>
                <w:lang w:eastAsia="en-GB"/>
              </w:rPr>
              <w:t>Bisection</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r w:rsidRPr="004650C4">
              <w:rPr>
                <w:rFonts w:ascii="Calibri" w:eastAsia="Calibri" w:hAnsi="Calibri" w:cs="Times New Roman"/>
                <w:color w:val="000000"/>
                <w:kern w:val="24"/>
                <w:sz w:val="20"/>
                <w:szCs w:val="20"/>
                <w:lang w:eastAsia="en-GB"/>
              </w:rPr>
              <w:t>C+B</w:t>
            </w:r>
          </w:p>
        </w:tc>
      </w:tr>
      <w:tr w:rsidR="00BD128B" w:rsidRPr="004650C4" w:rsidTr="00435F46">
        <w:trPr>
          <w:trHeight w:val="454"/>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3F3AE1" w:rsidRDefault="00BD128B" w:rsidP="00435F46">
            <w:pPr>
              <w:spacing w:after="0" w:line="240" w:lineRule="auto"/>
              <w:jc w:val="center"/>
              <w:textAlignment w:val="bottom"/>
              <w:rPr>
                <w:rFonts w:ascii="Arial" w:eastAsia="Times New Roman" w:hAnsi="Arial" w:cs="Arial"/>
                <w:sz w:val="36"/>
                <w:szCs w:val="36"/>
                <w:lang w:eastAsia="en-GB"/>
              </w:rPr>
            </w:pPr>
            <w:r w:rsidRPr="003F3AE1">
              <w:rPr>
                <w:rFonts w:ascii="Calibri" w:eastAsia="Calibri" w:hAnsi="Calibri" w:cs="Times New Roman"/>
                <w:bCs/>
                <w:color w:val="000000"/>
                <w:kern w:val="24"/>
                <w:sz w:val="20"/>
                <w:szCs w:val="20"/>
                <w:lang w:eastAsia="en-GB"/>
              </w:rPr>
              <w:t>Model 1</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0.109</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0.034, 0.297]</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0.306</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0.129, 0.567]</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0.395</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0.198, 0.633]</w:t>
            </w:r>
          </w:p>
        </w:tc>
        <w:tc>
          <w:tcPr>
            <w:tcW w:w="1236" w:type="dxa"/>
            <w:tcBorders>
              <w:top w:val="single" w:sz="8" w:space="0" w:color="000000"/>
              <w:left w:val="single" w:sz="8" w:space="0" w:color="000000"/>
              <w:bottom w:val="single" w:sz="8" w:space="0" w:color="000000"/>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0.702</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0.447, 0.872]</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0.463</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0.237, 0.705]</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0.756</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0.509, 0.903]</w:t>
            </w:r>
          </w:p>
        </w:tc>
      </w:tr>
      <w:tr w:rsidR="00BD128B" w:rsidRPr="004650C4" w:rsidTr="00435F46">
        <w:trPr>
          <w:trHeight w:val="454"/>
        </w:trPr>
        <w:tc>
          <w:tcPr>
            <w:tcW w:w="2016" w:type="dxa"/>
            <w:tcBorders>
              <w:top w:val="single" w:sz="8" w:space="0" w:color="000000"/>
              <w:left w:val="single" w:sz="8" w:space="0" w:color="000000"/>
              <w:bottom w:val="single" w:sz="4" w:space="0" w:color="auto"/>
              <w:right w:val="single" w:sz="8" w:space="0" w:color="000000"/>
            </w:tcBorders>
            <w:shd w:val="clear" w:color="auto" w:fill="auto"/>
            <w:tcMar>
              <w:top w:w="38" w:type="dxa"/>
              <w:left w:w="77" w:type="dxa"/>
              <w:bottom w:w="38" w:type="dxa"/>
              <w:right w:w="77" w:type="dxa"/>
            </w:tcMar>
            <w:vAlign w:val="center"/>
          </w:tcPr>
          <w:p w:rsidR="00BD128B" w:rsidRPr="003F3AE1" w:rsidRDefault="00BD128B" w:rsidP="00435F46">
            <w:pPr>
              <w:spacing w:after="0" w:line="240" w:lineRule="auto"/>
              <w:jc w:val="center"/>
              <w:textAlignment w:val="bottom"/>
              <w:rPr>
                <w:rFonts w:ascii="Calibri" w:eastAsia="Calibri" w:hAnsi="Calibri" w:cs="Times New Roman"/>
                <w:bCs/>
                <w:color w:val="000000"/>
                <w:kern w:val="24"/>
                <w:sz w:val="20"/>
                <w:szCs w:val="20"/>
                <w:lang w:eastAsia="en-GB"/>
              </w:rPr>
            </w:pPr>
            <w:r w:rsidRPr="003F3AE1">
              <w:rPr>
                <w:rFonts w:ascii="Calibri" w:eastAsia="Calibri" w:hAnsi="Calibri" w:cs="Times New Roman"/>
                <w:bCs/>
                <w:color w:val="000000"/>
                <w:kern w:val="24"/>
                <w:sz w:val="20"/>
                <w:szCs w:val="20"/>
                <w:lang w:eastAsia="en-GB"/>
              </w:rPr>
              <w:lastRenderedPageBreak/>
              <w:t>Model 2</w:t>
            </w:r>
          </w:p>
        </w:tc>
        <w:tc>
          <w:tcPr>
            <w:tcW w:w="1236"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0.114</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0.036, 0.306]</w:t>
            </w:r>
          </w:p>
        </w:tc>
        <w:tc>
          <w:tcPr>
            <w:tcW w:w="1236"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0.286</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0.120, 0.542]</w:t>
            </w:r>
          </w:p>
        </w:tc>
        <w:tc>
          <w:tcPr>
            <w:tcW w:w="1236" w:type="dxa"/>
            <w:tcBorders>
              <w:top w:val="single" w:sz="8" w:space="0" w:color="000000"/>
              <w:left w:val="single" w:sz="8" w:space="0" w:color="000000"/>
              <w:bottom w:val="single" w:sz="4" w:space="0" w:color="auto"/>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0.415</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0.214, 0.648]</w:t>
            </w:r>
          </w:p>
        </w:tc>
        <w:tc>
          <w:tcPr>
            <w:tcW w:w="1236" w:type="dxa"/>
            <w:tcBorders>
              <w:top w:val="single" w:sz="8" w:space="0" w:color="000000"/>
              <w:left w:val="single" w:sz="8" w:space="0" w:color="000000"/>
              <w:bottom w:val="single" w:sz="4" w:space="0" w:color="auto"/>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0.688</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0.437, 0.862]</w:t>
            </w:r>
          </w:p>
        </w:tc>
        <w:tc>
          <w:tcPr>
            <w:tcW w:w="1236"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0.475</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0.249, 0.712]</w:t>
            </w:r>
          </w:p>
        </w:tc>
        <w:tc>
          <w:tcPr>
            <w:tcW w:w="1237"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0.738</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0.497, 0.889]</w:t>
            </w:r>
          </w:p>
        </w:tc>
      </w:tr>
      <w:tr w:rsidR="00BD128B" w:rsidRPr="004650C4" w:rsidTr="00435F46">
        <w:trPr>
          <w:trHeight w:val="454"/>
        </w:trPr>
        <w:tc>
          <w:tcPr>
            <w:tcW w:w="2016" w:type="dxa"/>
            <w:tcBorders>
              <w:top w:val="single" w:sz="4" w:space="0" w:color="auto"/>
              <w:left w:val="single" w:sz="4" w:space="0" w:color="auto"/>
              <w:bottom w:val="single" w:sz="4" w:space="0" w:color="auto"/>
              <w:right w:val="single" w:sz="8" w:space="0" w:color="000000"/>
            </w:tcBorders>
            <w:shd w:val="clear" w:color="auto" w:fill="auto"/>
            <w:tcMar>
              <w:top w:w="38" w:type="dxa"/>
              <w:left w:w="77" w:type="dxa"/>
              <w:bottom w:w="38" w:type="dxa"/>
              <w:right w:w="77" w:type="dxa"/>
            </w:tcMar>
            <w:vAlign w:val="center"/>
          </w:tcPr>
          <w:p w:rsidR="00BD128B" w:rsidRPr="004650C4" w:rsidRDefault="00BD128B" w:rsidP="00435F46">
            <w:pPr>
              <w:spacing w:after="0" w:line="240" w:lineRule="auto"/>
              <w:jc w:val="center"/>
              <w:rPr>
                <w:rFonts w:ascii="Calibri" w:eastAsia="Times New Roman" w:hAnsi="Calibri" w:cs="Calibri"/>
                <w:sz w:val="20"/>
                <w:szCs w:val="20"/>
                <w:lang w:eastAsia="en-GB"/>
              </w:rPr>
            </w:pPr>
            <w:r w:rsidRPr="004650C4">
              <w:rPr>
                <w:rFonts w:ascii="Calibri" w:eastAsia="Times New Roman" w:hAnsi="Calibri" w:cs="Calibri"/>
                <w:sz w:val="20"/>
                <w:szCs w:val="20"/>
                <w:lang w:eastAsia="en-GB"/>
              </w:rPr>
              <w:t>Model 3</w:t>
            </w:r>
          </w:p>
        </w:tc>
        <w:tc>
          <w:tcPr>
            <w:tcW w:w="1236"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0.077</w:t>
            </w:r>
          </w:p>
          <w:p w:rsidR="00BD128B" w:rsidRPr="004650C4" w:rsidRDefault="00BD128B" w:rsidP="00435F46">
            <w:pPr>
              <w:spacing w:after="0" w:line="240" w:lineRule="auto"/>
              <w:jc w:val="center"/>
              <w:textAlignment w:val="bottom"/>
              <w:rPr>
                <w:rFonts w:ascii="Calibri" w:eastAsia="Times New Roman" w:hAnsi="Calibri" w:cs="Calibri"/>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0.021, 0.247]</w:t>
            </w:r>
          </w:p>
        </w:tc>
        <w:tc>
          <w:tcPr>
            <w:tcW w:w="1236"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0.298</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0.124, 0.559]</w:t>
            </w:r>
          </w:p>
        </w:tc>
        <w:tc>
          <w:tcPr>
            <w:tcW w:w="1236" w:type="dxa"/>
            <w:tcBorders>
              <w:top w:val="single" w:sz="4" w:space="0" w:color="auto"/>
              <w:left w:val="single" w:sz="8" w:space="0" w:color="000000"/>
              <w:bottom w:val="single" w:sz="4" w:space="0" w:color="auto"/>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0.337</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0.154, 0.588]</w:t>
            </w:r>
          </w:p>
        </w:tc>
        <w:tc>
          <w:tcPr>
            <w:tcW w:w="1236" w:type="dxa"/>
            <w:tcBorders>
              <w:top w:val="single" w:sz="4" w:space="0" w:color="auto"/>
              <w:left w:val="single" w:sz="8" w:space="0" w:color="000000"/>
              <w:bottom w:val="single" w:sz="4" w:space="0" w:color="auto"/>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0.720</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0.463, 0.884]</w:t>
            </w:r>
          </w:p>
        </w:tc>
        <w:tc>
          <w:tcPr>
            <w:tcW w:w="1236"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0.481</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0.243, 0.728]</w:t>
            </w:r>
          </w:p>
        </w:tc>
        <w:tc>
          <w:tcPr>
            <w:tcW w:w="123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0.824</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0.579, 0.941]</w:t>
            </w:r>
          </w:p>
        </w:tc>
      </w:tr>
      <w:tr w:rsidR="00BD128B" w:rsidRPr="004650C4" w:rsidTr="00435F46">
        <w:trPr>
          <w:trHeight w:val="454"/>
        </w:trPr>
        <w:tc>
          <w:tcPr>
            <w:tcW w:w="2016" w:type="dxa"/>
            <w:tcBorders>
              <w:top w:val="single" w:sz="4" w:space="0" w:color="auto"/>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tcPr>
          <w:p w:rsidR="00BD128B" w:rsidRPr="004650C4" w:rsidRDefault="00BD128B" w:rsidP="00435F46">
            <w:pPr>
              <w:spacing w:after="0" w:line="240" w:lineRule="auto"/>
              <w:jc w:val="center"/>
              <w:rPr>
                <w:rFonts w:ascii="Calibri" w:eastAsia="Times New Roman" w:hAnsi="Calibri" w:cs="Calibri"/>
                <w:sz w:val="20"/>
                <w:szCs w:val="20"/>
                <w:lang w:eastAsia="en-GB"/>
              </w:rPr>
            </w:pPr>
            <w:r w:rsidRPr="004650C4">
              <w:rPr>
                <w:rFonts w:ascii="Calibri" w:eastAsia="Times New Roman" w:hAnsi="Calibri" w:cs="Calibri"/>
                <w:sz w:val="20"/>
                <w:szCs w:val="20"/>
                <w:lang w:eastAsia="en-GB"/>
              </w:rPr>
              <w:t>Model 4</w:t>
            </w:r>
          </w:p>
        </w:tc>
        <w:tc>
          <w:tcPr>
            <w:tcW w:w="1236"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0.077</w:t>
            </w:r>
          </w:p>
          <w:p w:rsidR="00BD128B" w:rsidRPr="004650C4" w:rsidRDefault="00BD128B" w:rsidP="00435F46">
            <w:pPr>
              <w:spacing w:after="0" w:line="240" w:lineRule="auto"/>
              <w:jc w:val="center"/>
              <w:textAlignment w:val="bottom"/>
              <w:rPr>
                <w:rFonts w:ascii="Calibri" w:eastAsia="Times New Roman" w:hAnsi="Calibri" w:cs="Calibri"/>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0.021, 0.249]</w:t>
            </w:r>
          </w:p>
        </w:tc>
        <w:tc>
          <w:tcPr>
            <w:tcW w:w="1236"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0.284</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0.114, 0.550]</w:t>
            </w:r>
          </w:p>
        </w:tc>
        <w:tc>
          <w:tcPr>
            <w:tcW w:w="1236" w:type="dxa"/>
            <w:tcBorders>
              <w:top w:val="single" w:sz="4" w:space="0" w:color="auto"/>
              <w:left w:val="single" w:sz="8" w:space="0" w:color="000000"/>
              <w:bottom w:val="single" w:sz="8" w:space="0" w:color="000000"/>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0.336</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0.152, 0.587]</w:t>
            </w:r>
          </w:p>
        </w:tc>
        <w:tc>
          <w:tcPr>
            <w:tcW w:w="1236" w:type="dxa"/>
            <w:tcBorders>
              <w:top w:val="single" w:sz="4" w:space="0" w:color="auto"/>
              <w:left w:val="single" w:sz="8" w:space="0" w:color="000000"/>
              <w:bottom w:val="single" w:sz="8" w:space="0" w:color="000000"/>
              <w:right w:val="single" w:sz="8" w:space="0" w:color="000000"/>
            </w:tcBorders>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0.706</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0.444, 0.879]</w:t>
            </w:r>
          </w:p>
        </w:tc>
        <w:tc>
          <w:tcPr>
            <w:tcW w:w="1236"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0.495</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0.249, 0.743]</w:t>
            </w:r>
          </w:p>
        </w:tc>
        <w:tc>
          <w:tcPr>
            <w:tcW w:w="1237"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Default="00BD128B" w:rsidP="00435F46">
            <w:pPr>
              <w:spacing w:after="0" w:line="240" w:lineRule="auto"/>
              <w:jc w:val="center"/>
              <w:textAlignment w:val="bottom"/>
              <w:rPr>
                <w:rFonts w:ascii="Calibri" w:hAnsi="Calibri" w:cs="Calibri"/>
                <w:color w:val="000000"/>
                <w:sz w:val="20"/>
                <w:szCs w:val="20"/>
              </w:rPr>
            </w:pPr>
            <w:r w:rsidRPr="004650C4">
              <w:rPr>
                <w:rFonts w:ascii="Calibri" w:hAnsi="Calibri" w:cs="Calibri"/>
                <w:color w:val="000000"/>
                <w:sz w:val="20"/>
                <w:szCs w:val="20"/>
              </w:rPr>
              <w:t>0.823</w:t>
            </w:r>
          </w:p>
          <w:p w:rsidR="00BD128B" w:rsidRPr="004650C4" w:rsidRDefault="00BD128B" w:rsidP="00435F46">
            <w:pPr>
              <w:spacing w:after="0" w:line="240" w:lineRule="auto"/>
              <w:jc w:val="center"/>
              <w:textAlignment w:val="bottom"/>
              <w:rPr>
                <w:rFonts w:ascii="Arial" w:eastAsia="Times New Roman" w:hAnsi="Arial" w:cs="Arial"/>
                <w:sz w:val="20"/>
                <w:szCs w:val="20"/>
                <w:lang w:eastAsia="en-GB"/>
              </w:rPr>
            </w:pPr>
            <w:r>
              <w:rPr>
                <w:rFonts w:ascii="Calibri" w:hAnsi="Calibri" w:cs="Calibri"/>
                <w:color w:val="000000"/>
                <w:sz w:val="20"/>
                <w:szCs w:val="20"/>
              </w:rPr>
              <w:t>[</w:t>
            </w:r>
            <w:r w:rsidRPr="004650C4">
              <w:rPr>
                <w:rFonts w:ascii="Calibri" w:hAnsi="Calibri" w:cs="Calibri"/>
                <w:color w:val="000000"/>
                <w:sz w:val="20"/>
                <w:szCs w:val="20"/>
              </w:rPr>
              <w:t>0.578, 0.941]</w:t>
            </w:r>
          </w:p>
        </w:tc>
      </w:tr>
    </w:tbl>
    <w:p w:rsidR="00BD128B" w:rsidRPr="004650C4" w:rsidRDefault="00BD128B" w:rsidP="00BD128B"/>
    <w:p w:rsidR="00BD128B" w:rsidRDefault="00BD128B" w:rsidP="00BD128B">
      <w:r>
        <w:br w:type="page"/>
      </w:r>
    </w:p>
    <w:p w:rsidR="00BD128B" w:rsidRPr="003F5800" w:rsidRDefault="00BD128B" w:rsidP="00BD128B">
      <w:pPr>
        <w:spacing w:after="0" w:line="360" w:lineRule="auto"/>
        <w:rPr>
          <w:b/>
        </w:rPr>
      </w:pPr>
      <w:r w:rsidRPr="003F5800">
        <w:rPr>
          <w:b/>
        </w:rPr>
        <w:lastRenderedPageBreak/>
        <w:t>Descriptive summaries from experiment 3.2</w:t>
      </w:r>
    </w:p>
    <w:p w:rsidR="00BD128B" w:rsidRDefault="00194352" w:rsidP="00BD128B">
      <w:pPr>
        <w:spacing w:after="0" w:line="360" w:lineRule="auto"/>
      </w:pPr>
      <w:r>
        <w:t xml:space="preserve">Figure </w:t>
      </w:r>
      <w:r w:rsidR="00F77873">
        <w:t>7</w:t>
      </w:r>
      <w:r w:rsidR="00BD128B">
        <w:t xml:space="preserve">A shows the distribution of bias, SD ratios and KL divergence in initial priors. Bias is approximately symmetrical and close to zero. Participants were predominantly </w:t>
      </w:r>
      <w:r w:rsidR="00F77873">
        <w:t>under confident</w:t>
      </w:r>
      <w:r w:rsidR="00BD128B">
        <w:t xml:space="preserve"> – this is consistent with findings from experiments 1, 2, and 3.1, </w:t>
      </w:r>
      <w:r w:rsidR="00BD128B" w:rsidRPr="00E55954">
        <w:t xml:space="preserve">given </w:t>
      </w:r>
      <w:r w:rsidR="00BD128B">
        <w:t xml:space="preserve">that </w:t>
      </w:r>
      <w:r w:rsidR="00BD128B" w:rsidRPr="00E55954">
        <w:t>participants</w:t>
      </w:r>
      <w:r w:rsidR="00BD128B">
        <w:t xml:space="preserve"> played a high precision game.</w:t>
      </w: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pPr>
        <w:spacing w:after="0" w:line="360" w:lineRule="auto"/>
      </w:pPr>
    </w:p>
    <w:p w:rsidR="00BD128B" w:rsidRDefault="00BD128B" w:rsidP="00BD128B">
      <w:r>
        <w:rPr>
          <w:noProof/>
          <w:lang w:eastAsia="en-GB"/>
        </w:rPr>
        <w:lastRenderedPageBreak/>
        <w:drawing>
          <wp:inline distT="0" distB="0" distL="0" distR="0" wp14:anchorId="5F5A06C1" wp14:editId="1BC20FAE">
            <wp:extent cx="2238375" cy="24765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ww_initi_bias.jpg"/>
                    <pic:cNvPicPr/>
                  </pic:nvPicPr>
                  <pic:blipFill>
                    <a:blip r:embed="rId31">
                      <a:extLst>
                        <a:ext uri="{28A0092B-C50C-407E-A947-70E740481C1C}">
                          <a14:useLocalDpi xmlns:a14="http://schemas.microsoft.com/office/drawing/2010/main" val="0"/>
                        </a:ext>
                      </a:extLst>
                    </a:blip>
                    <a:stretch>
                      <a:fillRect/>
                    </a:stretch>
                  </pic:blipFill>
                  <pic:spPr>
                    <a:xfrm>
                      <a:off x="0" y="0"/>
                      <a:ext cx="2238375" cy="2476500"/>
                    </a:xfrm>
                    <a:prstGeom prst="rect">
                      <a:avLst/>
                    </a:prstGeom>
                  </pic:spPr>
                </pic:pic>
              </a:graphicData>
            </a:graphic>
          </wp:inline>
        </w:drawing>
      </w:r>
      <w:r>
        <w:rPr>
          <w:noProof/>
          <w:lang w:eastAsia="en-GB"/>
        </w:rPr>
        <w:drawing>
          <wp:inline distT="0" distB="0" distL="0" distR="0" wp14:anchorId="7EE03975" wp14:editId="7B0946FE">
            <wp:extent cx="2047875" cy="24765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ww_initi_bias_abs.jpg"/>
                    <pic:cNvPicPr/>
                  </pic:nvPicPr>
                  <pic:blipFill>
                    <a:blip r:embed="rId32">
                      <a:extLst>
                        <a:ext uri="{28A0092B-C50C-407E-A947-70E740481C1C}">
                          <a14:useLocalDpi xmlns:a14="http://schemas.microsoft.com/office/drawing/2010/main" val="0"/>
                        </a:ext>
                      </a:extLst>
                    </a:blip>
                    <a:stretch>
                      <a:fillRect/>
                    </a:stretch>
                  </pic:blipFill>
                  <pic:spPr>
                    <a:xfrm>
                      <a:off x="0" y="0"/>
                      <a:ext cx="2047875" cy="2476500"/>
                    </a:xfrm>
                    <a:prstGeom prst="rect">
                      <a:avLst/>
                    </a:prstGeom>
                  </pic:spPr>
                </pic:pic>
              </a:graphicData>
            </a:graphic>
          </wp:inline>
        </w:drawing>
      </w:r>
      <w:r>
        <w:rPr>
          <w:noProof/>
          <w:lang w:eastAsia="en-GB"/>
        </w:rPr>
        <w:drawing>
          <wp:inline distT="0" distB="0" distL="0" distR="0" wp14:anchorId="2DF58A77" wp14:editId="3FCDCB60">
            <wp:extent cx="2238375" cy="2476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ww_initi_sdr.jpg"/>
                    <pic:cNvPicPr/>
                  </pic:nvPicPr>
                  <pic:blipFill>
                    <a:blip r:embed="rId33">
                      <a:extLst>
                        <a:ext uri="{28A0092B-C50C-407E-A947-70E740481C1C}">
                          <a14:useLocalDpi xmlns:a14="http://schemas.microsoft.com/office/drawing/2010/main" val="0"/>
                        </a:ext>
                      </a:extLst>
                    </a:blip>
                    <a:stretch>
                      <a:fillRect/>
                    </a:stretch>
                  </pic:blipFill>
                  <pic:spPr>
                    <a:xfrm>
                      <a:off x="0" y="0"/>
                      <a:ext cx="2238375" cy="2476500"/>
                    </a:xfrm>
                    <a:prstGeom prst="rect">
                      <a:avLst/>
                    </a:prstGeom>
                  </pic:spPr>
                </pic:pic>
              </a:graphicData>
            </a:graphic>
          </wp:inline>
        </w:drawing>
      </w:r>
      <w:r>
        <w:rPr>
          <w:noProof/>
          <w:lang w:eastAsia="en-GB"/>
        </w:rPr>
        <w:drawing>
          <wp:inline distT="0" distB="0" distL="0" distR="0" wp14:anchorId="54FFFB0A" wp14:editId="7B4E8E50">
            <wp:extent cx="2047875" cy="24765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w_initi_sdr_ln.jpg"/>
                    <pic:cNvPicPr/>
                  </pic:nvPicPr>
                  <pic:blipFill>
                    <a:blip r:embed="rId34">
                      <a:extLst>
                        <a:ext uri="{28A0092B-C50C-407E-A947-70E740481C1C}">
                          <a14:useLocalDpi xmlns:a14="http://schemas.microsoft.com/office/drawing/2010/main" val="0"/>
                        </a:ext>
                      </a:extLst>
                    </a:blip>
                    <a:stretch>
                      <a:fillRect/>
                    </a:stretch>
                  </pic:blipFill>
                  <pic:spPr>
                    <a:xfrm>
                      <a:off x="0" y="0"/>
                      <a:ext cx="2047875" cy="2476500"/>
                    </a:xfrm>
                    <a:prstGeom prst="rect">
                      <a:avLst/>
                    </a:prstGeom>
                  </pic:spPr>
                </pic:pic>
              </a:graphicData>
            </a:graphic>
          </wp:inline>
        </w:drawing>
      </w:r>
      <w:r>
        <w:rPr>
          <w:noProof/>
          <w:lang w:eastAsia="en-GB"/>
        </w:rPr>
        <w:drawing>
          <wp:inline distT="0" distB="0" distL="0" distR="0" wp14:anchorId="0FB6918B" wp14:editId="69FA4C59">
            <wp:extent cx="2238375" cy="24765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ww_initi_kl.jpg"/>
                    <pic:cNvPicPr/>
                  </pic:nvPicPr>
                  <pic:blipFill>
                    <a:blip r:embed="rId35">
                      <a:extLst>
                        <a:ext uri="{28A0092B-C50C-407E-A947-70E740481C1C}">
                          <a14:useLocalDpi xmlns:a14="http://schemas.microsoft.com/office/drawing/2010/main" val="0"/>
                        </a:ext>
                      </a:extLst>
                    </a:blip>
                    <a:stretch>
                      <a:fillRect/>
                    </a:stretch>
                  </pic:blipFill>
                  <pic:spPr>
                    <a:xfrm>
                      <a:off x="0" y="0"/>
                      <a:ext cx="2238375" cy="2476500"/>
                    </a:xfrm>
                    <a:prstGeom prst="rect">
                      <a:avLst/>
                    </a:prstGeom>
                  </pic:spPr>
                </pic:pic>
              </a:graphicData>
            </a:graphic>
          </wp:inline>
        </w:drawing>
      </w:r>
      <w:r>
        <w:rPr>
          <w:noProof/>
          <w:lang w:eastAsia="en-GB"/>
        </w:rPr>
        <w:drawing>
          <wp:inline distT="0" distB="0" distL="0" distR="0" wp14:anchorId="424FDDC8" wp14:editId="0CFC0745">
            <wp:extent cx="2047875" cy="24765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ww_initi_kl_ln.jpg"/>
                    <pic:cNvPicPr/>
                  </pic:nvPicPr>
                  <pic:blipFill>
                    <a:blip r:embed="rId36">
                      <a:extLst>
                        <a:ext uri="{28A0092B-C50C-407E-A947-70E740481C1C}">
                          <a14:useLocalDpi xmlns:a14="http://schemas.microsoft.com/office/drawing/2010/main" val="0"/>
                        </a:ext>
                      </a:extLst>
                    </a:blip>
                    <a:stretch>
                      <a:fillRect/>
                    </a:stretch>
                  </pic:blipFill>
                  <pic:spPr>
                    <a:xfrm>
                      <a:off x="0" y="0"/>
                      <a:ext cx="2047875" cy="2476500"/>
                    </a:xfrm>
                    <a:prstGeom prst="rect">
                      <a:avLst/>
                    </a:prstGeom>
                  </pic:spPr>
                </pic:pic>
              </a:graphicData>
            </a:graphic>
          </wp:inline>
        </w:drawing>
      </w:r>
    </w:p>
    <w:p w:rsidR="00BD128B" w:rsidRPr="00024BFD" w:rsidRDefault="00BD128B" w:rsidP="00BD128B">
      <w:pPr>
        <w:rPr>
          <w:b/>
        </w:rPr>
      </w:pPr>
      <w:bookmarkStart w:id="28" w:name="_Ref810196"/>
      <w:r w:rsidRPr="00024BFD">
        <w:rPr>
          <w:b/>
        </w:rPr>
        <w:t xml:space="preserve">Figure </w:t>
      </w:r>
      <w:bookmarkEnd w:id="28"/>
      <w:r w:rsidR="00F77873">
        <w:rPr>
          <w:b/>
          <w:noProof/>
        </w:rPr>
        <w:t>7</w:t>
      </w:r>
      <w:r w:rsidRPr="00024BFD">
        <w:rPr>
          <w:b/>
          <w:noProof/>
        </w:rPr>
        <w:t>A</w:t>
      </w:r>
      <w:r w:rsidRPr="00024BFD">
        <w:rPr>
          <w:b/>
        </w:rPr>
        <w:t xml:space="preserve">. Overview of initial priors </w:t>
      </w:r>
    </w:p>
    <w:p w:rsidR="00BD128B" w:rsidRDefault="00BD128B" w:rsidP="00BD128B"/>
    <w:p w:rsidR="00BD128B" w:rsidRPr="005D006C" w:rsidRDefault="00BD128B" w:rsidP="00BD128B">
      <w:r w:rsidRPr="003F5800">
        <w:rPr>
          <w:b/>
        </w:rPr>
        <w:t>Further analyses and results for experiment 3.2</w:t>
      </w:r>
    </w:p>
    <w:p w:rsidR="00BD128B" w:rsidRDefault="00BD128B" w:rsidP="00BD128B">
      <w:pPr>
        <w:spacing w:after="0" w:line="360" w:lineRule="auto"/>
      </w:pPr>
      <w:r>
        <w:t xml:space="preserve">Experiment 3.2 explored </w:t>
      </w:r>
      <w:r w:rsidRPr="00B46082">
        <w:t>how individuals review</w:t>
      </w:r>
      <w:r>
        <w:t>ed</w:t>
      </w:r>
      <w:r w:rsidRPr="00B46082">
        <w:t xml:space="preserve"> their own probabilistic assessments when presented with Delphi-type summaries.</w:t>
      </w:r>
      <w:r>
        <w:t xml:space="preserve"> Individuals’ revision of probabilistic assessments was </w:t>
      </w:r>
      <w:r>
        <w:lastRenderedPageBreak/>
        <w:t xml:space="preserve">measured in terms of the probability of revision, and the extent of revision in those who revised. This appendix provides details modelling of the probability of revision. </w:t>
      </w:r>
    </w:p>
    <w:p w:rsidR="00BD128B" w:rsidRDefault="00BD128B" w:rsidP="00BD128B">
      <w:pPr>
        <w:spacing w:after="0" w:line="360" w:lineRule="auto"/>
        <w:rPr>
          <w:b/>
        </w:rPr>
      </w:pPr>
    </w:p>
    <w:p w:rsidR="00BD128B" w:rsidRPr="005D006C" w:rsidRDefault="00BD128B" w:rsidP="00BD128B">
      <w:pPr>
        <w:spacing w:after="0" w:line="360" w:lineRule="auto"/>
        <w:rPr>
          <w:b/>
        </w:rPr>
      </w:pPr>
      <w:r w:rsidRPr="005D006C">
        <w:rPr>
          <w:b/>
        </w:rPr>
        <w:t>Methods</w:t>
      </w:r>
    </w:p>
    <w:p w:rsidR="00BD128B" w:rsidRDefault="00BD128B" w:rsidP="00BD128B">
      <w:pPr>
        <w:spacing w:after="0" w:line="360" w:lineRule="auto"/>
      </w:pPr>
      <w:r>
        <w:t>As described for experiment 3.1</w:t>
      </w:r>
    </w:p>
    <w:p w:rsidR="00BD128B" w:rsidRDefault="00BD128B" w:rsidP="00BD128B">
      <w:pPr>
        <w:spacing w:after="0" w:line="360" w:lineRule="auto"/>
      </w:pPr>
    </w:p>
    <w:p w:rsidR="00BD128B" w:rsidRPr="005D006C" w:rsidRDefault="00BD128B" w:rsidP="00BD128B">
      <w:pPr>
        <w:spacing w:after="0" w:line="360" w:lineRule="auto"/>
        <w:rPr>
          <w:i/>
        </w:rPr>
      </w:pPr>
      <w:r w:rsidRPr="005D006C">
        <w:rPr>
          <w:i/>
        </w:rPr>
        <w:t>Results</w:t>
      </w:r>
    </w:p>
    <w:p w:rsidR="00BD128B" w:rsidRDefault="00BD128B" w:rsidP="00BD128B">
      <w:pPr>
        <w:spacing w:after="0" w:line="360" w:lineRule="auto"/>
      </w:pPr>
      <w:r>
        <w:t xml:space="preserve">The logistic regression model coefficients are shown in </w:t>
      </w:r>
      <w:r w:rsidR="00F77873">
        <w:t>13</w:t>
      </w:r>
      <w:r>
        <w:t>A. Consistently, the models suggest that participant</w:t>
      </w:r>
      <w:r w:rsidRPr="00AF723E">
        <w:t xml:space="preserve">s </w:t>
      </w:r>
      <w:r>
        <w:t>are more likely to revise their priors</w:t>
      </w:r>
      <w:r w:rsidRPr="00AF723E">
        <w:t xml:space="preserve"> when </w:t>
      </w:r>
      <w:r>
        <w:t>individuals in the group were consistent with each other</w:t>
      </w:r>
      <w:r w:rsidRPr="00AF723E">
        <w:t xml:space="preserve">, </w:t>
      </w:r>
      <w:r>
        <w:t>and when</w:t>
      </w:r>
      <w:r w:rsidRPr="00AF723E">
        <w:t xml:space="preserve"> using Chips and Bins</w:t>
      </w:r>
      <w:r>
        <w:t xml:space="preserve"> compared to Bisection (narrow standard error in relation to the mean)</w:t>
      </w:r>
      <w:r w:rsidRPr="00AF723E">
        <w:t>.</w:t>
      </w:r>
      <w:r>
        <w:t xml:space="preserve"> </w:t>
      </w:r>
    </w:p>
    <w:p w:rsidR="00BD128B" w:rsidRDefault="00BD128B" w:rsidP="00BD128B">
      <w:pPr>
        <w:spacing w:after="0" w:line="360" w:lineRule="auto"/>
      </w:pPr>
    </w:p>
    <w:p w:rsidR="00BD128B" w:rsidRDefault="00BD128B" w:rsidP="00BD128B">
      <w:pPr>
        <w:spacing w:after="0" w:line="360" w:lineRule="auto"/>
      </w:pPr>
      <w:r>
        <w:t xml:space="preserve">The fitted models also enable us to compare estimates and confidence intervals for expected outcomes between groups, in </w:t>
      </w:r>
      <w:r w:rsidR="00F77873">
        <w:t>14</w:t>
      </w:r>
      <w:r>
        <w:t>A.</w:t>
      </w:r>
    </w:p>
    <w:p w:rsidR="00BD128B" w:rsidRDefault="00BD128B" w:rsidP="00BD128B">
      <w:pPr>
        <w:spacing w:after="0" w:line="360" w:lineRule="auto"/>
      </w:pPr>
    </w:p>
    <w:p w:rsidR="00BD128B" w:rsidRPr="0044050B" w:rsidRDefault="00BD128B" w:rsidP="00BD128B">
      <w:pPr>
        <w:rPr>
          <w:b/>
        </w:rPr>
      </w:pPr>
      <w:bookmarkStart w:id="29" w:name="_Ref1051327"/>
      <w:bookmarkStart w:id="30" w:name="_Toc4781136"/>
      <w:r w:rsidRPr="0044050B">
        <w:rPr>
          <w:b/>
        </w:rPr>
        <w:t>Table</w:t>
      </w:r>
      <w:bookmarkEnd w:id="29"/>
      <w:bookmarkEnd w:id="30"/>
      <w:r w:rsidRPr="0044050B">
        <w:rPr>
          <w:b/>
        </w:rPr>
        <w:t xml:space="preserve"> </w:t>
      </w:r>
      <w:r w:rsidR="00F77873">
        <w:rPr>
          <w:b/>
        </w:rPr>
        <w:t>13</w:t>
      </w:r>
      <w:r w:rsidRPr="0044050B">
        <w:rPr>
          <w:b/>
        </w:rPr>
        <w:t>A. Logistic regression model coefficients, showing the effect of the type of group summary, initial accuracy and the elicitation method on the log of the odds of revision.</w:t>
      </w:r>
    </w:p>
    <w:tbl>
      <w:tblPr>
        <w:tblW w:w="8780" w:type="dxa"/>
        <w:tblCellMar>
          <w:left w:w="0" w:type="dxa"/>
          <w:right w:w="0" w:type="dxa"/>
        </w:tblCellMar>
        <w:tblLook w:val="0600" w:firstRow="0" w:lastRow="0" w:firstColumn="0" w:lastColumn="0" w:noHBand="1" w:noVBand="1"/>
      </w:tblPr>
      <w:tblGrid>
        <w:gridCol w:w="2445"/>
        <w:gridCol w:w="1583"/>
        <w:gridCol w:w="1584"/>
        <w:gridCol w:w="1584"/>
        <w:gridCol w:w="1584"/>
      </w:tblGrid>
      <w:tr w:rsidR="00BD128B" w:rsidRPr="009145B2" w:rsidTr="00435F46">
        <w:trPr>
          <w:trHeight w:val="186"/>
        </w:trPr>
        <w:tc>
          <w:tcPr>
            <w:tcW w:w="2445" w:type="dxa"/>
            <w:vMerge w:val="restart"/>
            <w:tcBorders>
              <w:top w:val="single" w:sz="8" w:space="0" w:color="000000"/>
              <w:left w:val="single" w:sz="8" w:space="0" w:color="000000"/>
              <w:right w:val="single" w:sz="4" w:space="0" w:color="auto"/>
            </w:tcBorders>
            <w:shd w:val="clear" w:color="auto" w:fill="auto"/>
            <w:tcMar>
              <w:top w:w="11" w:type="dxa"/>
              <w:left w:w="11" w:type="dxa"/>
              <w:bottom w:w="0" w:type="dxa"/>
              <w:right w:w="11" w:type="dxa"/>
            </w:tcMar>
            <w:vAlign w:val="bottom"/>
            <w:hideMark/>
          </w:tcPr>
          <w:p w:rsidR="00BD128B" w:rsidRPr="009145B2" w:rsidRDefault="00BD128B" w:rsidP="00435F46">
            <w:pPr>
              <w:spacing w:after="0" w:line="240" w:lineRule="auto"/>
              <w:rPr>
                <w:rFonts w:ascii="Times New Roman" w:eastAsia="Times New Roman" w:hAnsi="Times New Roman" w:cs="Times New Roman"/>
                <w:sz w:val="24"/>
                <w:szCs w:val="24"/>
                <w:lang w:eastAsia="en-GB"/>
              </w:rPr>
            </w:pPr>
          </w:p>
        </w:tc>
        <w:tc>
          <w:tcPr>
            <w:tcW w:w="1583"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Model 1</w:t>
            </w:r>
          </w:p>
        </w:tc>
        <w:tc>
          <w:tcPr>
            <w:tcW w:w="1584"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Model 2</w:t>
            </w:r>
          </w:p>
        </w:tc>
        <w:tc>
          <w:tcPr>
            <w:tcW w:w="1584"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Model 3</w:t>
            </w:r>
          </w:p>
        </w:tc>
        <w:tc>
          <w:tcPr>
            <w:tcW w:w="1584" w:type="dxa"/>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Model 4</w:t>
            </w:r>
          </w:p>
        </w:tc>
      </w:tr>
      <w:tr w:rsidR="00BD128B" w:rsidRPr="009145B2" w:rsidTr="00435F46">
        <w:trPr>
          <w:trHeight w:val="314"/>
        </w:trPr>
        <w:tc>
          <w:tcPr>
            <w:tcW w:w="2445" w:type="dxa"/>
            <w:vMerge/>
            <w:tcBorders>
              <w:left w:val="single" w:sz="8" w:space="0" w:color="000000"/>
              <w:bottom w:val="single" w:sz="8" w:space="0" w:color="000000"/>
              <w:right w:val="single" w:sz="4" w:space="0" w:color="auto"/>
            </w:tcBorders>
            <w:shd w:val="clear" w:color="auto" w:fill="auto"/>
            <w:tcMar>
              <w:top w:w="11" w:type="dxa"/>
              <w:left w:w="11" w:type="dxa"/>
              <w:bottom w:w="0" w:type="dxa"/>
              <w:right w:w="11" w:type="dxa"/>
            </w:tcMar>
            <w:vAlign w:val="bottom"/>
          </w:tcPr>
          <w:p w:rsidR="00BD128B" w:rsidRPr="009145B2" w:rsidRDefault="00BD128B" w:rsidP="00435F46">
            <w:pPr>
              <w:spacing w:after="0" w:line="240" w:lineRule="auto"/>
              <w:rPr>
                <w:rFonts w:ascii="Times New Roman" w:eastAsia="Times New Roman" w:hAnsi="Times New Roman" w:cs="Times New Roman"/>
                <w:sz w:val="24"/>
                <w:szCs w:val="24"/>
                <w:lang w:eastAsia="en-GB"/>
              </w:rPr>
            </w:pPr>
          </w:p>
        </w:tc>
        <w:tc>
          <w:tcPr>
            <w:tcW w:w="6335" w:type="dxa"/>
            <w:gridSpan w:val="4"/>
            <w:tcBorders>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rsidR="00BD128B" w:rsidRPr="009145B2"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Pr>
                <w:rFonts w:ascii="Calibri" w:eastAsia="Times New Roman" w:hAnsi="Calibri" w:cs="Calibri"/>
                <w:color w:val="000000"/>
                <w:kern w:val="24"/>
                <w:sz w:val="20"/>
                <w:szCs w:val="20"/>
                <w:lang w:eastAsia="en-GB"/>
              </w:rPr>
              <w:t xml:space="preserve">Log </w:t>
            </w:r>
            <w:r w:rsidRPr="009E3250">
              <w:rPr>
                <w:rFonts w:ascii="Calibri" w:eastAsia="Times New Roman" w:hAnsi="Calibri" w:cs="Calibri"/>
                <w:color w:val="000000"/>
                <w:kern w:val="24"/>
                <w:sz w:val="20"/>
                <w:szCs w:val="20"/>
                <w:lang w:eastAsia="en-GB"/>
              </w:rPr>
              <w:t>Odds ratio (SE) shown for coefficients and intercept</w:t>
            </w:r>
          </w:p>
        </w:tc>
      </w:tr>
      <w:tr w:rsidR="00BD128B" w:rsidRPr="009145B2" w:rsidTr="00435F46">
        <w:trPr>
          <w:trHeight w:val="43"/>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Intercept</w:t>
            </w:r>
          </w:p>
        </w:tc>
        <w:tc>
          <w:tcPr>
            <w:tcW w:w="1583"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-0.659 (0.454)</w:t>
            </w:r>
          </w:p>
        </w:tc>
        <w:tc>
          <w:tcPr>
            <w:tcW w:w="1584"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-0.897 (0.575)</w:t>
            </w:r>
          </w:p>
        </w:tc>
        <w:tc>
          <w:tcPr>
            <w:tcW w:w="1584"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-1.331 (0.715)</w:t>
            </w:r>
          </w:p>
        </w:tc>
        <w:tc>
          <w:tcPr>
            <w:tcW w:w="1584"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-1.562 (0.822)</w:t>
            </w:r>
          </w:p>
        </w:tc>
      </w:tr>
      <w:tr w:rsidR="00BD128B" w:rsidRPr="009145B2" w:rsidTr="00435F46">
        <w:trPr>
          <w:trHeight w:val="16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Inconsistent</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-1.657 (0.605)</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-1.629 (0.606)</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-1.512 (0.581</w:t>
            </w:r>
            <w:r>
              <w:rPr>
                <w:rFonts w:ascii="Calibri" w:eastAsia="Times New Roman" w:hAnsi="Calibri" w:cs="Calibri"/>
                <w:color w:val="000000"/>
                <w:kern w:val="24"/>
                <w:sz w:val="20"/>
                <w:szCs w:val="20"/>
                <w:lang w:eastAsia="en-GB"/>
              </w:rPr>
              <w:t>)</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-1.612 (0.61)</w:t>
            </w:r>
          </w:p>
        </w:tc>
      </w:tr>
      <w:tr w:rsidR="00BD128B" w:rsidRPr="009145B2" w:rsidTr="00435F46">
        <w:trPr>
          <w:trHeight w:val="178"/>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Initial accuracy, lnKL</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0.297 (0.357)</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w:t>
            </w:r>
          </w:p>
        </w:tc>
      </w:tr>
      <w:tr w:rsidR="00BD128B" w:rsidRPr="009145B2" w:rsidTr="00435F46">
        <w:trPr>
          <w:trHeight w:val="168"/>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Initial accuracy, Absolute bias</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3.622 (5.904)</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3.722 (5.976)</w:t>
            </w:r>
          </w:p>
        </w:tc>
      </w:tr>
      <w:tr w:rsidR="00BD128B" w:rsidRPr="009145B2" w:rsidTr="00435F46">
        <w:trPr>
          <w:trHeight w:val="44"/>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Initial accuracy, lnSDR</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0.619 (0.5)</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0.628 (0.507)</w:t>
            </w:r>
          </w:p>
        </w:tc>
      </w:tr>
      <w:tr w:rsidR="00BD128B" w:rsidRPr="009145B2" w:rsidTr="00435F46">
        <w:trPr>
          <w:trHeight w:val="176"/>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Chips and Bins</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1.814 (0.589)</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1.821 (0.591)</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1.903 (0.598)</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Pr>
                <w:rFonts w:ascii="Calibri" w:eastAsia="Times New Roman" w:hAnsi="Calibri" w:cs="Calibri"/>
                <w:color w:val="000000"/>
                <w:kern w:val="24"/>
                <w:sz w:val="20"/>
                <w:szCs w:val="20"/>
                <w:lang w:eastAsia="en-GB"/>
              </w:rPr>
              <w:t>1.96 (0.612)</w:t>
            </w:r>
          </w:p>
        </w:tc>
      </w:tr>
      <w:tr w:rsidR="00BD128B" w:rsidRPr="009145B2" w:rsidTr="00435F46">
        <w:trPr>
          <w:trHeight w:val="18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AIC</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85.3</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85.6</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84.3</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28B" w:rsidRPr="009145B2" w:rsidRDefault="00BD128B" w:rsidP="00435F46">
            <w:pPr>
              <w:spacing w:after="0" w:line="240" w:lineRule="auto"/>
              <w:jc w:val="center"/>
              <w:textAlignment w:val="bottom"/>
              <w:rPr>
                <w:rFonts w:ascii="Arial" w:eastAsia="Times New Roman" w:hAnsi="Arial" w:cs="Arial"/>
                <w:sz w:val="36"/>
                <w:szCs w:val="36"/>
                <w:lang w:eastAsia="en-GB"/>
              </w:rPr>
            </w:pPr>
            <w:r w:rsidRPr="009145B2">
              <w:rPr>
                <w:rFonts w:ascii="Calibri" w:eastAsia="Times New Roman" w:hAnsi="Calibri" w:cs="Calibri"/>
                <w:color w:val="000000"/>
                <w:kern w:val="24"/>
                <w:sz w:val="20"/>
                <w:szCs w:val="20"/>
                <w:lang w:eastAsia="en-GB"/>
              </w:rPr>
              <w:t>85.9</w:t>
            </w:r>
          </w:p>
        </w:tc>
      </w:tr>
    </w:tbl>
    <w:p w:rsidR="00BD128B" w:rsidRDefault="00BD128B" w:rsidP="00BD128B"/>
    <w:p w:rsidR="00BD128B" w:rsidRPr="0044050B" w:rsidRDefault="00BD128B" w:rsidP="00BD128B">
      <w:pPr>
        <w:rPr>
          <w:b/>
        </w:rPr>
      </w:pPr>
      <w:bookmarkStart w:id="31" w:name="_Ref3306676"/>
      <w:bookmarkStart w:id="32" w:name="_Toc4781137"/>
      <w:r w:rsidRPr="0044050B">
        <w:rPr>
          <w:b/>
        </w:rPr>
        <w:t xml:space="preserve">Table </w:t>
      </w:r>
      <w:bookmarkEnd w:id="31"/>
      <w:r w:rsidR="00F77873">
        <w:rPr>
          <w:b/>
          <w:noProof/>
        </w:rPr>
        <w:t>14</w:t>
      </w:r>
      <w:r w:rsidRPr="0044050B">
        <w:rPr>
          <w:b/>
          <w:noProof/>
        </w:rPr>
        <w:t>A</w:t>
      </w:r>
      <w:r w:rsidRPr="0044050B">
        <w:rPr>
          <w:b/>
        </w:rPr>
        <w:t>. Expected probability of revision, per type of feedback and elicitation method.</w:t>
      </w:r>
      <w:bookmarkEnd w:id="32"/>
    </w:p>
    <w:tbl>
      <w:tblPr>
        <w:tblW w:w="8866" w:type="dxa"/>
        <w:tblCellMar>
          <w:left w:w="0" w:type="dxa"/>
          <w:right w:w="0" w:type="dxa"/>
        </w:tblCellMar>
        <w:tblLook w:val="0420" w:firstRow="1" w:lastRow="0" w:firstColumn="0" w:lastColumn="0" w:noHBand="0" w:noVBand="1"/>
      </w:tblPr>
      <w:tblGrid>
        <w:gridCol w:w="2016"/>
        <w:gridCol w:w="1712"/>
        <w:gridCol w:w="1713"/>
        <w:gridCol w:w="1712"/>
        <w:gridCol w:w="1713"/>
      </w:tblGrid>
      <w:tr w:rsidR="00BD128B" w:rsidRPr="004650C4" w:rsidTr="00435F46">
        <w:trPr>
          <w:trHeight w:val="614"/>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textAlignment w:val="bottom"/>
              <w:rPr>
                <w:rFonts w:ascii="Calibri" w:eastAsia="Times New Roman" w:hAnsi="Calibri" w:cs="Calibri"/>
                <w:color w:val="000000"/>
                <w:kern w:val="24"/>
                <w:sz w:val="20"/>
                <w:szCs w:val="20"/>
                <w:lang w:eastAsia="en-GB"/>
              </w:rPr>
            </w:pPr>
            <w:r w:rsidRPr="003F3AE1">
              <w:rPr>
                <w:rFonts w:ascii="Calibri" w:eastAsia="Times New Roman" w:hAnsi="Calibri" w:cs="Calibri"/>
                <w:color w:val="000000"/>
                <w:kern w:val="24"/>
                <w:sz w:val="20"/>
                <w:szCs w:val="20"/>
                <w:lang w:eastAsia="en-GB"/>
              </w:rPr>
              <w:t>Estimate [confidence interval]</w:t>
            </w:r>
          </w:p>
        </w:tc>
        <w:tc>
          <w:tcPr>
            <w:tcW w:w="3425"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Calibri" w:eastAsia="Times New Roman" w:hAnsi="Calibri" w:cs="Calibri"/>
                <w:bCs/>
                <w:color w:val="000000"/>
                <w:kern w:val="24"/>
                <w:sz w:val="20"/>
                <w:szCs w:val="20"/>
                <w:lang w:eastAsia="en-GB"/>
              </w:rPr>
            </w:pPr>
            <w:r w:rsidRPr="003F3AE1">
              <w:rPr>
                <w:rFonts w:ascii="Calibri" w:eastAsia="Times New Roman" w:hAnsi="Calibri" w:cs="Calibri"/>
                <w:bCs/>
                <w:color w:val="000000"/>
                <w:kern w:val="24"/>
                <w:sz w:val="20"/>
                <w:szCs w:val="20"/>
                <w:lang w:eastAsia="en-GB"/>
              </w:rPr>
              <w:t>Con</w:t>
            </w:r>
            <w:r>
              <w:rPr>
                <w:rFonts w:ascii="Calibri" w:eastAsia="Times New Roman" w:hAnsi="Calibri" w:cs="Calibri"/>
                <w:bCs/>
                <w:color w:val="000000"/>
                <w:kern w:val="24"/>
                <w:sz w:val="20"/>
                <w:szCs w:val="20"/>
                <w:lang w:eastAsia="en-GB"/>
              </w:rPr>
              <w:t>sistent</w:t>
            </w:r>
          </w:p>
        </w:tc>
        <w:tc>
          <w:tcPr>
            <w:tcW w:w="3425" w:type="dxa"/>
            <w:gridSpan w:val="2"/>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Calibri" w:eastAsia="Times New Roman" w:hAnsi="Calibri" w:cs="Calibri"/>
                <w:bCs/>
                <w:color w:val="000000"/>
                <w:kern w:val="24"/>
                <w:sz w:val="20"/>
                <w:szCs w:val="20"/>
                <w:lang w:eastAsia="en-GB"/>
              </w:rPr>
            </w:pPr>
            <w:r>
              <w:rPr>
                <w:rFonts w:ascii="Calibri" w:eastAsia="Times New Roman" w:hAnsi="Calibri" w:cs="Calibri"/>
                <w:bCs/>
                <w:color w:val="000000"/>
                <w:kern w:val="24"/>
                <w:sz w:val="20"/>
                <w:szCs w:val="20"/>
                <w:lang w:eastAsia="en-GB"/>
              </w:rPr>
              <w:t>Inconsistent</w:t>
            </w:r>
          </w:p>
        </w:tc>
      </w:tr>
      <w:tr w:rsidR="00BD128B" w:rsidRPr="004650C4" w:rsidTr="00435F46">
        <w:trPr>
          <w:trHeight w:val="329"/>
        </w:trPr>
        <w:tc>
          <w:tcPr>
            <w:tcW w:w="2016" w:type="dxa"/>
            <w:vMerge/>
            <w:tcBorders>
              <w:top w:val="single" w:sz="8" w:space="0" w:color="000000"/>
              <w:left w:val="single" w:sz="8" w:space="0" w:color="000000"/>
              <w:bottom w:val="single" w:sz="8" w:space="0" w:color="000000"/>
              <w:right w:val="single" w:sz="8" w:space="0" w:color="000000"/>
            </w:tcBorders>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r w:rsidRPr="004650C4">
              <w:rPr>
                <w:rFonts w:ascii="Calibri" w:eastAsia="Calibri" w:hAnsi="Calibri" w:cs="Times New Roman"/>
                <w:color w:val="000000"/>
                <w:kern w:val="24"/>
                <w:sz w:val="20"/>
                <w:szCs w:val="20"/>
                <w:lang w:eastAsia="en-GB"/>
              </w:rPr>
              <w:t>Bisection</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4650C4" w:rsidRDefault="00BD128B" w:rsidP="00435F46">
            <w:pPr>
              <w:spacing w:after="0" w:line="240" w:lineRule="auto"/>
              <w:jc w:val="center"/>
              <w:rPr>
                <w:rFonts w:ascii="Arial" w:eastAsia="Times New Roman" w:hAnsi="Arial" w:cs="Arial"/>
                <w:sz w:val="36"/>
                <w:szCs w:val="36"/>
                <w:lang w:eastAsia="en-GB"/>
              </w:rPr>
            </w:pPr>
            <w:r w:rsidRPr="004650C4">
              <w:rPr>
                <w:rFonts w:ascii="Calibri" w:eastAsia="Calibri" w:hAnsi="Calibri" w:cs="Times New Roman"/>
                <w:color w:val="000000"/>
                <w:kern w:val="24"/>
                <w:sz w:val="20"/>
                <w:szCs w:val="20"/>
                <w:lang w:eastAsia="en-GB"/>
              </w:rPr>
              <w:t>C+B</w:t>
            </w:r>
          </w:p>
        </w:tc>
        <w:tc>
          <w:tcPr>
            <w:tcW w:w="1712" w:type="dxa"/>
            <w:tcBorders>
              <w:top w:val="single" w:sz="8" w:space="0" w:color="000000"/>
              <w:left w:val="single" w:sz="8" w:space="0" w:color="000000"/>
              <w:bottom w:val="single" w:sz="8" w:space="0" w:color="000000"/>
              <w:right w:val="single" w:sz="8" w:space="0" w:color="000000"/>
            </w:tcBorders>
            <w:vAlign w:val="center"/>
          </w:tcPr>
          <w:p w:rsidR="00BD128B" w:rsidRPr="004650C4" w:rsidRDefault="00BD128B" w:rsidP="00435F46">
            <w:pPr>
              <w:spacing w:after="0" w:line="240" w:lineRule="auto"/>
              <w:jc w:val="center"/>
              <w:rPr>
                <w:rFonts w:ascii="Calibri" w:eastAsia="Calibri" w:hAnsi="Calibri" w:cs="Times New Roman"/>
                <w:color w:val="000000"/>
                <w:kern w:val="24"/>
                <w:sz w:val="20"/>
                <w:szCs w:val="20"/>
                <w:lang w:eastAsia="en-GB"/>
              </w:rPr>
            </w:pPr>
            <w:r w:rsidRPr="004650C4">
              <w:rPr>
                <w:rFonts w:ascii="Calibri" w:eastAsia="Calibri" w:hAnsi="Calibri" w:cs="Times New Roman"/>
                <w:color w:val="000000"/>
                <w:kern w:val="24"/>
                <w:sz w:val="20"/>
                <w:szCs w:val="20"/>
                <w:lang w:eastAsia="en-GB"/>
              </w:rPr>
              <w:t>Bisection</w:t>
            </w:r>
          </w:p>
        </w:tc>
        <w:tc>
          <w:tcPr>
            <w:tcW w:w="1713" w:type="dxa"/>
            <w:tcBorders>
              <w:top w:val="single" w:sz="8" w:space="0" w:color="000000"/>
              <w:left w:val="single" w:sz="8" w:space="0" w:color="000000"/>
              <w:bottom w:val="single" w:sz="8" w:space="0" w:color="000000"/>
              <w:right w:val="single" w:sz="8" w:space="0" w:color="000000"/>
            </w:tcBorders>
            <w:vAlign w:val="center"/>
          </w:tcPr>
          <w:p w:rsidR="00BD128B" w:rsidRPr="004650C4" w:rsidRDefault="00BD128B" w:rsidP="00435F46">
            <w:pPr>
              <w:spacing w:after="0" w:line="240" w:lineRule="auto"/>
              <w:jc w:val="center"/>
              <w:rPr>
                <w:rFonts w:ascii="Calibri" w:eastAsia="Calibri" w:hAnsi="Calibri" w:cs="Times New Roman"/>
                <w:color w:val="000000"/>
                <w:kern w:val="24"/>
                <w:sz w:val="20"/>
                <w:szCs w:val="20"/>
                <w:lang w:eastAsia="en-GB"/>
              </w:rPr>
            </w:pPr>
            <w:r w:rsidRPr="004650C4">
              <w:rPr>
                <w:rFonts w:ascii="Calibri" w:eastAsia="Calibri" w:hAnsi="Calibri" w:cs="Times New Roman"/>
                <w:color w:val="000000"/>
                <w:kern w:val="24"/>
                <w:sz w:val="20"/>
                <w:szCs w:val="20"/>
                <w:lang w:eastAsia="en-GB"/>
              </w:rPr>
              <w:t>C+B</w:t>
            </w:r>
          </w:p>
        </w:tc>
      </w:tr>
      <w:tr w:rsidR="00BD128B" w:rsidRPr="004650C4" w:rsidTr="00435F46">
        <w:trPr>
          <w:trHeight w:val="454"/>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hideMark/>
          </w:tcPr>
          <w:p w:rsidR="00BD128B" w:rsidRPr="003F3AE1" w:rsidRDefault="00BD128B" w:rsidP="00435F46">
            <w:pPr>
              <w:spacing w:after="0" w:line="240" w:lineRule="auto"/>
              <w:jc w:val="center"/>
              <w:textAlignment w:val="bottom"/>
              <w:rPr>
                <w:rFonts w:ascii="Arial" w:eastAsia="Times New Roman" w:hAnsi="Arial" w:cs="Arial"/>
                <w:sz w:val="36"/>
                <w:szCs w:val="36"/>
                <w:lang w:eastAsia="en-GB"/>
              </w:rPr>
            </w:pPr>
            <w:r w:rsidRPr="003F3AE1">
              <w:rPr>
                <w:rFonts w:ascii="Calibri" w:eastAsia="Calibri" w:hAnsi="Calibri" w:cs="Times New Roman"/>
                <w:bCs/>
                <w:color w:val="000000"/>
                <w:kern w:val="24"/>
                <w:sz w:val="20"/>
                <w:szCs w:val="20"/>
                <w:lang w:eastAsia="en-GB"/>
              </w:rPr>
              <w:t>Model 1</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0.340 [0.175, 0.557]</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0.760 [0.539, 0.895]</w:t>
            </w:r>
          </w:p>
        </w:tc>
        <w:tc>
          <w:tcPr>
            <w:tcW w:w="1712" w:type="dxa"/>
            <w:tcBorders>
              <w:top w:val="single" w:sz="8" w:space="0" w:color="000000"/>
              <w:left w:val="single" w:sz="8" w:space="0" w:color="000000"/>
              <w:bottom w:val="single" w:sz="8" w:space="0" w:color="000000"/>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0.090 [0.029, 0.245]</w:t>
            </w:r>
          </w:p>
        </w:tc>
        <w:tc>
          <w:tcPr>
            <w:tcW w:w="1713" w:type="dxa"/>
            <w:tcBorders>
              <w:top w:val="single" w:sz="8" w:space="0" w:color="000000"/>
              <w:left w:val="single" w:sz="8" w:space="0" w:color="000000"/>
              <w:bottom w:val="single" w:sz="8" w:space="0" w:color="000000"/>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0.376 [0.200, 0.592]</w:t>
            </w:r>
          </w:p>
        </w:tc>
      </w:tr>
      <w:tr w:rsidR="00BD128B" w:rsidRPr="004650C4" w:rsidTr="00435F46">
        <w:trPr>
          <w:trHeight w:val="454"/>
        </w:trPr>
        <w:tc>
          <w:tcPr>
            <w:tcW w:w="2016" w:type="dxa"/>
            <w:tcBorders>
              <w:top w:val="single" w:sz="8" w:space="0" w:color="000000"/>
              <w:left w:val="single" w:sz="8" w:space="0" w:color="000000"/>
              <w:bottom w:val="single" w:sz="4" w:space="0" w:color="auto"/>
              <w:right w:val="single" w:sz="8" w:space="0" w:color="000000"/>
            </w:tcBorders>
            <w:shd w:val="clear" w:color="auto" w:fill="auto"/>
            <w:tcMar>
              <w:top w:w="38" w:type="dxa"/>
              <w:left w:w="77" w:type="dxa"/>
              <w:bottom w:w="38" w:type="dxa"/>
              <w:right w:w="77" w:type="dxa"/>
            </w:tcMar>
            <w:vAlign w:val="center"/>
          </w:tcPr>
          <w:p w:rsidR="00BD128B" w:rsidRPr="003F3AE1" w:rsidRDefault="00BD128B" w:rsidP="00435F46">
            <w:pPr>
              <w:spacing w:after="0" w:line="240" w:lineRule="auto"/>
              <w:jc w:val="center"/>
              <w:textAlignment w:val="bottom"/>
              <w:rPr>
                <w:rFonts w:ascii="Calibri" w:eastAsia="Calibri" w:hAnsi="Calibri" w:cs="Times New Roman"/>
                <w:bCs/>
                <w:color w:val="000000"/>
                <w:kern w:val="24"/>
                <w:sz w:val="20"/>
                <w:szCs w:val="20"/>
                <w:lang w:eastAsia="en-GB"/>
              </w:rPr>
            </w:pPr>
            <w:r w:rsidRPr="003F3AE1">
              <w:rPr>
                <w:rFonts w:ascii="Calibri" w:eastAsia="Calibri" w:hAnsi="Calibri" w:cs="Times New Roman"/>
                <w:bCs/>
                <w:color w:val="000000"/>
                <w:kern w:val="24"/>
                <w:sz w:val="20"/>
                <w:szCs w:val="20"/>
                <w:lang w:eastAsia="en-GB"/>
              </w:rPr>
              <w:t>Model 2</w:t>
            </w:r>
          </w:p>
        </w:tc>
        <w:tc>
          <w:tcPr>
            <w:tcW w:w="1712"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0.340 [0.175, 0.556]</w:t>
            </w:r>
          </w:p>
        </w:tc>
        <w:tc>
          <w:tcPr>
            <w:tcW w:w="1713"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0.761 [0.535, 0.898]</w:t>
            </w:r>
          </w:p>
        </w:tc>
        <w:tc>
          <w:tcPr>
            <w:tcW w:w="1712" w:type="dxa"/>
            <w:tcBorders>
              <w:top w:val="single" w:sz="8" w:space="0" w:color="000000"/>
              <w:left w:val="single" w:sz="8" w:space="0" w:color="000000"/>
              <w:bottom w:val="single" w:sz="4" w:space="0" w:color="auto"/>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0.092 [0.030, 0.247]</w:t>
            </w:r>
          </w:p>
        </w:tc>
        <w:tc>
          <w:tcPr>
            <w:tcW w:w="1713" w:type="dxa"/>
            <w:tcBorders>
              <w:top w:val="single" w:sz="8" w:space="0" w:color="000000"/>
              <w:left w:val="single" w:sz="8" w:space="0" w:color="000000"/>
              <w:bottom w:val="single" w:sz="4" w:space="0" w:color="auto"/>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0.384 [0.207, 0.598]</w:t>
            </w:r>
          </w:p>
        </w:tc>
      </w:tr>
      <w:tr w:rsidR="00BD128B" w:rsidRPr="004650C4" w:rsidTr="00435F46">
        <w:trPr>
          <w:trHeight w:val="454"/>
        </w:trPr>
        <w:tc>
          <w:tcPr>
            <w:tcW w:w="2016" w:type="dxa"/>
            <w:tcBorders>
              <w:top w:val="single" w:sz="4" w:space="0" w:color="auto"/>
              <w:left w:val="single" w:sz="4" w:space="0" w:color="auto"/>
              <w:bottom w:val="single" w:sz="4" w:space="0" w:color="auto"/>
              <w:right w:val="single" w:sz="8" w:space="0" w:color="000000"/>
            </w:tcBorders>
            <w:shd w:val="clear" w:color="auto" w:fill="auto"/>
            <w:tcMar>
              <w:top w:w="38" w:type="dxa"/>
              <w:left w:w="77" w:type="dxa"/>
              <w:bottom w:w="38" w:type="dxa"/>
              <w:right w:w="77" w:type="dxa"/>
            </w:tcMar>
            <w:vAlign w:val="center"/>
          </w:tcPr>
          <w:p w:rsidR="00BD128B" w:rsidRPr="004650C4" w:rsidRDefault="00BD128B" w:rsidP="00435F46">
            <w:pPr>
              <w:spacing w:after="0" w:line="240" w:lineRule="auto"/>
              <w:jc w:val="center"/>
              <w:rPr>
                <w:rFonts w:ascii="Calibri" w:eastAsia="Times New Roman" w:hAnsi="Calibri" w:cs="Calibri"/>
                <w:sz w:val="20"/>
                <w:szCs w:val="20"/>
                <w:lang w:eastAsia="en-GB"/>
              </w:rPr>
            </w:pPr>
            <w:r w:rsidRPr="004650C4">
              <w:rPr>
                <w:rFonts w:ascii="Calibri" w:eastAsia="Times New Roman" w:hAnsi="Calibri" w:cs="Calibri"/>
                <w:sz w:val="20"/>
                <w:szCs w:val="20"/>
                <w:lang w:eastAsia="en-GB"/>
              </w:rPr>
              <w:t>Model 3</w:t>
            </w:r>
          </w:p>
        </w:tc>
        <w:tc>
          <w:tcPr>
            <w:tcW w:w="1712"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Calibri" w:eastAsia="Times New Roman" w:hAnsi="Calibri" w:cs="Calibri"/>
                <w:sz w:val="20"/>
                <w:szCs w:val="20"/>
                <w:lang w:eastAsia="en-GB"/>
              </w:rPr>
            </w:pPr>
            <w:r w:rsidRPr="00772275">
              <w:rPr>
                <w:rFonts w:ascii="Calibri" w:hAnsi="Calibri" w:cs="Calibri"/>
                <w:color w:val="000000"/>
                <w:sz w:val="20"/>
                <w:szCs w:val="20"/>
              </w:rPr>
              <w:t>0.318 [0.157, 0.539]</w:t>
            </w:r>
          </w:p>
        </w:tc>
        <w:tc>
          <w:tcPr>
            <w:tcW w:w="1713"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0.758 [0.536, 0.894]</w:t>
            </w:r>
          </w:p>
        </w:tc>
        <w:tc>
          <w:tcPr>
            <w:tcW w:w="1712" w:type="dxa"/>
            <w:tcBorders>
              <w:top w:val="single" w:sz="4" w:space="0" w:color="auto"/>
              <w:left w:val="single" w:sz="8" w:space="0" w:color="000000"/>
              <w:bottom w:val="single" w:sz="4" w:space="0" w:color="auto"/>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0.093 [0.032, 0.242]</w:t>
            </w:r>
          </w:p>
        </w:tc>
        <w:tc>
          <w:tcPr>
            <w:tcW w:w="1713" w:type="dxa"/>
            <w:tcBorders>
              <w:top w:val="single" w:sz="4" w:space="0" w:color="auto"/>
              <w:left w:val="single" w:sz="8" w:space="0" w:color="000000"/>
              <w:bottom w:val="single" w:sz="4" w:space="0" w:color="auto"/>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0.408 [0.222, 0.625]</w:t>
            </w:r>
          </w:p>
        </w:tc>
      </w:tr>
      <w:tr w:rsidR="00BD128B" w:rsidRPr="004650C4" w:rsidTr="00435F46">
        <w:trPr>
          <w:trHeight w:val="454"/>
        </w:trPr>
        <w:tc>
          <w:tcPr>
            <w:tcW w:w="2016" w:type="dxa"/>
            <w:tcBorders>
              <w:top w:val="single" w:sz="4" w:space="0" w:color="auto"/>
              <w:left w:val="single" w:sz="8" w:space="0" w:color="000000"/>
              <w:bottom w:val="single" w:sz="8" w:space="0" w:color="000000"/>
              <w:right w:val="single" w:sz="8" w:space="0" w:color="000000"/>
            </w:tcBorders>
            <w:shd w:val="clear" w:color="auto" w:fill="auto"/>
            <w:tcMar>
              <w:top w:w="38" w:type="dxa"/>
              <w:left w:w="77" w:type="dxa"/>
              <w:bottom w:w="38" w:type="dxa"/>
              <w:right w:w="77" w:type="dxa"/>
            </w:tcMar>
            <w:vAlign w:val="center"/>
          </w:tcPr>
          <w:p w:rsidR="00BD128B" w:rsidRPr="004650C4" w:rsidRDefault="00BD128B" w:rsidP="00435F46">
            <w:pPr>
              <w:spacing w:after="0" w:line="240" w:lineRule="auto"/>
              <w:jc w:val="center"/>
              <w:rPr>
                <w:rFonts w:ascii="Calibri" w:eastAsia="Times New Roman" w:hAnsi="Calibri" w:cs="Calibri"/>
                <w:sz w:val="20"/>
                <w:szCs w:val="20"/>
                <w:lang w:eastAsia="en-GB"/>
              </w:rPr>
            </w:pPr>
            <w:r w:rsidRPr="004650C4">
              <w:rPr>
                <w:rFonts w:ascii="Calibri" w:eastAsia="Times New Roman" w:hAnsi="Calibri" w:cs="Calibri"/>
                <w:sz w:val="20"/>
                <w:szCs w:val="20"/>
                <w:lang w:eastAsia="en-GB"/>
              </w:rPr>
              <w:t>Model 4</w:t>
            </w:r>
          </w:p>
        </w:tc>
        <w:tc>
          <w:tcPr>
            <w:tcW w:w="1712"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Calibri" w:eastAsia="Times New Roman" w:hAnsi="Calibri" w:cs="Calibri"/>
                <w:sz w:val="20"/>
                <w:szCs w:val="20"/>
                <w:lang w:eastAsia="en-GB"/>
              </w:rPr>
            </w:pPr>
            <w:r w:rsidRPr="00772275">
              <w:rPr>
                <w:rFonts w:ascii="Calibri" w:hAnsi="Calibri" w:cs="Calibri"/>
                <w:color w:val="000000"/>
                <w:sz w:val="20"/>
                <w:szCs w:val="20"/>
              </w:rPr>
              <w:t>0.321 [0.158, 0.544]</w:t>
            </w:r>
          </w:p>
        </w:tc>
        <w:tc>
          <w:tcPr>
            <w:tcW w:w="1713"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0.771 [0.545, 0.904]</w:t>
            </w:r>
          </w:p>
        </w:tc>
        <w:tc>
          <w:tcPr>
            <w:tcW w:w="1712" w:type="dxa"/>
            <w:tcBorders>
              <w:top w:val="single" w:sz="4" w:space="0" w:color="auto"/>
              <w:left w:val="single" w:sz="8" w:space="0" w:color="000000"/>
              <w:bottom w:val="single" w:sz="8" w:space="0" w:color="000000"/>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0.086 [0.028, 0.237]</w:t>
            </w:r>
          </w:p>
        </w:tc>
        <w:tc>
          <w:tcPr>
            <w:tcW w:w="1713" w:type="dxa"/>
            <w:tcBorders>
              <w:top w:val="single" w:sz="4" w:space="0" w:color="auto"/>
              <w:left w:val="single" w:sz="8" w:space="0" w:color="000000"/>
              <w:bottom w:val="single" w:sz="8" w:space="0" w:color="000000"/>
              <w:right w:val="single" w:sz="8" w:space="0" w:color="000000"/>
            </w:tcBorders>
            <w:vAlign w:val="center"/>
          </w:tcPr>
          <w:p w:rsidR="00BD128B" w:rsidRPr="00772275" w:rsidRDefault="00BD128B" w:rsidP="00435F46">
            <w:pPr>
              <w:spacing w:after="0" w:line="240" w:lineRule="auto"/>
              <w:jc w:val="center"/>
              <w:textAlignment w:val="bottom"/>
              <w:rPr>
                <w:rFonts w:ascii="Arial" w:eastAsia="Times New Roman" w:hAnsi="Arial" w:cs="Arial"/>
                <w:sz w:val="20"/>
                <w:szCs w:val="20"/>
                <w:lang w:eastAsia="en-GB"/>
              </w:rPr>
            </w:pPr>
            <w:r w:rsidRPr="00772275">
              <w:rPr>
                <w:rFonts w:ascii="Calibri" w:hAnsi="Calibri" w:cs="Calibri"/>
                <w:color w:val="000000"/>
                <w:sz w:val="20"/>
                <w:szCs w:val="20"/>
              </w:rPr>
              <w:t>0.401 [0.216, 0.619]</w:t>
            </w:r>
          </w:p>
        </w:tc>
      </w:tr>
    </w:tbl>
    <w:p w:rsidR="00BD128B" w:rsidRDefault="00BD128B" w:rsidP="00BD128B"/>
    <w:p w:rsidR="00BD128B" w:rsidRPr="005D006C" w:rsidRDefault="00194352" w:rsidP="00BD128B">
      <w:pPr>
        <w:spacing w:after="0" w:line="360" w:lineRule="auto"/>
      </w:pPr>
      <w:r>
        <w:lastRenderedPageBreak/>
        <w:t xml:space="preserve">Table </w:t>
      </w:r>
      <w:r w:rsidR="00F77873">
        <w:t>15</w:t>
      </w:r>
      <w:r w:rsidR="00BD128B" w:rsidRPr="005D006C">
        <w:t xml:space="preserve">A shows </w:t>
      </w:r>
      <w:r w:rsidR="00BD128B" w:rsidRPr="005D006C">
        <w:rPr>
          <w:rFonts w:cstheme="minorHAnsi"/>
        </w:rPr>
        <w:t>the accuracy of initial priors in those who did and did not revise. T</w:t>
      </w:r>
      <w:r w:rsidR="00BD128B" w:rsidRPr="005D006C">
        <w:t>his analysis shows no evidence that probabilistic accuracy is associated with participants’ likelihood of revision.</w:t>
      </w:r>
    </w:p>
    <w:p w:rsidR="00BD128B" w:rsidRDefault="00BD128B" w:rsidP="00BD128B">
      <w:pPr>
        <w:spacing w:after="0" w:line="360" w:lineRule="auto"/>
      </w:pPr>
    </w:p>
    <w:p w:rsidR="00BD128B" w:rsidRPr="0044050B" w:rsidRDefault="00BD128B" w:rsidP="00BD128B">
      <w:pPr>
        <w:rPr>
          <w:b/>
        </w:rPr>
      </w:pPr>
      <w:bookmarkStart w:id="33" w:name="_Toc4781138"/>
      <w:r w:rsidRPr="0044050B">
        <w:rPr>
          <w:b/>
        </w:rPr>
        <w:t xml:space="preserve">Table </w:t>
      </w:r>
      <w:r w:rsidR="00F77873">
        <w:rPr>
          <w:b/>
          <w:noProof/>
        </w:rPr>
        <w:t>15</w:t>
      </w:r>
      <w:r w:rsidRPr="0044050B">
        <w:rPr>
          <w:b/>
          <w:noProof/>
        </w:rPr>
        <w:t>A</w:t>
      </w:r>
      <w:r w:rsidRPr="0044050B">
        <w:rPr>
          <w:b/>
        </w:rPr>
        <w:t>. Outcomes in participants who did and did not revise their priors.</w:t>
      </w:r>
      <w:bookmarkEnd w:id="33"/>
    </w:p>
    <w:tbl>
      <w:tblPr>
        <w:tblW w:w="10060" w:type="dxa"/>
        <w:tblCellMar>
          <w:left w:w="0" w:type="dxa"/>
          <w:right w:w="0" w:type="dxa"/>
        </w:tblCellMar>
        <w:tblLook w:val="04A0" w:firstRow="1" w:lastRow="0" w:firstColumn="1" w:lastColumn="0" w:noHBand="0" w:noVBand="1"/>
      </w:tblPr>
      <w:tblGrid>
        <w:gridCol w:w="969"/>
        <w:gridCol w:w="2287"/>
        <w:gridCol w:w="2268"/>
        <w:gridCol w:w="2268"/>
        <w:gridCol w:w="2268"/>
      </w:tblGrid>
      <w:tr w:rsidR="00BD128B" w:rsidRPr="00BA5446" w:rsidTr="00435F46">
        <w:trPr>
          <w:trHeight w:val="567"/>
        </w:trPr>
        <w:tc>
          <w:tcPr>
            <w:tcW w:w="9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 xml:space="preserve">Mean </w:t>
            </w:r>
            <w:r w:rsidRPr="00BA5446">
              <w:rPr>
                <w:rFonts w:eastAsia="Calibri" w:cstheme="minorHAnsi"/>
                <w:b/>
                <w:color w:val="000000"/>
                <w:kern w:val="24"/>
                <w:sz w:val="20"/>
                <w:szCs w:val="20"/>
                <w:lang w:eastAsia="en-GB"/>
              </w:rPr>
              <w:t>(sd)</w:t>
            </w:r>
          </w:p>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Calibri" w:cstheme="minorHAnsi"/>
                <w:b/>
                <w:color w:val="000000"/>
                <w:kern w:val="24"/>
                <w:sz w:val="20"/>
                <w:szCs w:val="20"/>
                <w:lang w:eastAsia="en-GB"/>
              </w:rPr>
              <w:t>[median (IQR)]</w:t>
            </w:r>
          </w:p>
        </w:tc>
        <w:tc>
          <w:tcPr>
            <w:tcW w:w="4555" w:type="dxa"/>
            <w:gridSpan w:val="2"/>
            <w:tcBorders>
              <w:top w:val="single" w:sz="4" w:space="0" w:color="auto"/>
              <w:left w:val="single" w:sz="4" w:space="0" w:color="auto"/>
              <w:bottom w:val="nil"/>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Consistent (N=34)</w:t>
            </w:r>
          </w:p>
        </w:tc>
        <w:tc>
          <w:tcPr>
            <w:tcW w:w="4536" w:type="dxa"/>
            <w:gridSpan w:val="2"/>
            <w:tcBorders>
              <w:top w:val="single" w:sz="4" w:space="0" w:color="auto"/>
              <w:left w:val="single" w:sz="4" w:space="0" w:color="auto"/>
              <w:bottom w:val="nil"/>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Inconsistent (N=38)</w:t>
            </w:r>
          </w:p>
        </w:tc>
      </w:tr>
      <w:tr w:rsidR="00BD128B" w:rsidRPr="00BA5446" w:rsidTr="00435F46">
        <w:trPr>
          <w:trHeight w:val="567"/>
        </w:trPr>
        <w:tc>
          <w:tcPr>
            <w:tcW w:w="969" w:type="dxa"/>
            <w:vMerge/>
            <w:tcBorders>
              <w:top w:val="single" w:sz="18" w:space="0" w:color="000000"/>
              <w:left w:val="single" w:sz="4" w:space="0" w:color="auto"/>
              <w:bottom w:val="single" w:sz="4" w:space="0" w:color="auto"/>
              <w:right w:val="single" w:sz="4" w:space="0" w:color="auto"/>
            </w:tcBorders>
            <w:vAlign w:val="center"/>
            <w:hideMark/>
          </w:tcPr>
          <w:p w:rsidR="00BD128B" w:rsidRPr="00BA5446" w:rsidRDefault="00BD128B" w:rsidP="00435F46">
            <w:pPr>
              <w:spacing w:after="0" w:line="240" w:lineRule="auto"/>
              <w:rPr>
                <w:rFonts w:eastAsia="Times New Roman" w:cstheme="minorHAnsi"/>
                <w:b/>
                <w:sz w:val="20"/>
                <w:szCs w:val="20"/>
                <w:lang w:eastAsia="en-GB"/>
              </w:rPr>
            </w:pPr>
          </w:p>
        </w:tc>
        <w:tc>
          <w:tcPr>
            <w:tcW w:w="2287" w:type="dxa"/>
            <w:tcBorders>
              <w:top w:val="nil"/>
              <w:left w:val="single" w:sz="4" w:space="0" w:color="auto"/>
              <w:bottom w:val="single" w:sz="4" w:space="0" w:color="auto"/>
              <w:right w:val="nil"/>
            </w:tcBorders>
            <w:shd w:val="clear" w:color="auto" w:fill="auto"/>
            <w:tcMar>
              <w:top w:w="15" w:type="dxa"/>
              <w:left w:w="25" w:type="dxa"/>
              <w:bottom w:w="0" w:type="dxa"/>
              <w:right w:w="25"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Calibri" w:cstheme="minorHAnsi"/>
                <w:b/>
                <w:color w:val="000000"/>
                <w:kern w:val="24"/>
                <w:sz w:val="20"/>
                <w:szCs w:val="20"/>
                <w:lang w:eastAsia="en-GB"/>
              </w:rPr>
              <w:t>Revised (n=18)</w:t>
            </w:r>
          </w:p>
        </w:tc>
        <w:tc>
          <w:tcPr>
            <w:tcW w:w="2268" w:type="dxa"/>
            <w:tcBorders>
              <w:top w:val="nil"/>
              <w:left w:val="nil"/>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Calibri" w:cstheme="minorHAnsi"/>
                <w:b/>
                <w:color w:val="000000"/>
                <w:kern w:val="24"/>
                <w:sz w:val="20"/>
                <w:szCs w:val="20"/>
                <w:lang w:eastAsia="en-GB"/>
              </w:rPr>
              <w:t>Not revised (n=16)</w:t>
            </w:r>
          </w:p>
        </w:tc>
        <w:tc>
          <w:tcPr>
            <w:tcW w:w="2268" w:type="dxa"/>
            <w:tcBorders>
              <w:top w:val="nil"/>
              <w:left w:val="single" w:sz="4" w:space="0" w:color="auto"/>
              <w:bottom w:val="single" w:sz="4" w:space="0" w:color="auto"/>
              <w:right w:val="nil"/>
            </w:tcBorders>
            <w:shd w:val="clear" w:color="auto" w:fill="auto"/>
            <w:tcMar>
              <w:top w:w="15" w:type="dxa"/>
              <w:left w:w="25" w:type="dxa"/>
              <w:bottom w:w="0" w:type="dxa"/>
              <w:right w:w="25"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Calibri" w:cstheme="minorHAnsi"/>
                <w:b/>
                <w:color w:val="000000"/>
                <w:kern w:val="24"/>
                <w:sz w:val="20"/>
                <w:szCs w:val="20"/>
                <w:lang w:eastAsia="en-GB"/>
              </w:rPr>
              <w:t>Revised (n=9)</w:t>
            </w:r>
          </w:p>
        </w:tc>
        <w:tc>
          <w:tcPr>
            <w:tcW w:w="2268" w:type="dxa"/>
            <w:tcBorders>
              <w:top w:val="nil"/>
              <w:left w:val="nil"/>
              <w:bottom w:val="single" w:sz="4" w:space="0" w:color="auto"/>
              <w:right w:val="single" w:sz="4" w:space="0" w:color="auto"/>
            </w:tcBorders>
            <w:shd w:val="clear" w:color="auto" w:fill="auto"/>
            <w:tcMar>
              <w:top w:w="15" w:type="dxa"/>
              <w:left w:w="25" w:type="dxa"/>
              <w:bottom w:w="0" w:type="dxa"/>
              <w:right w:w="25"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Calibri" w:cstheme="minorHAnsi"/>
                <w:b/>
                <w:color w:val="000000"/>
                <w:kern w:val="24"/>
                <w:sz w:val="20"/>
                <w:szCs w:val="20"/>
                <w:lang w:eastAsia="en-GB"/>
              </w:rPr>
              <w:t>Not revised (n=29)</w:t>
            </w:r>
          </w:p>
        </w:tc>
      </w:tr>
      <w:tr w:rsidR="00BD128B" w:rsidRPr="00BA5446" w:rsidTr="00435F46">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Bias</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0.036 (0.064)</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[0.026 (-0.007 to 0.081)]</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0.023 (0.07)</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[0.017 (-0.005 to 0.048)]</w:t>
            </w:r>
          </w:p>
        </w:tc>
        <w:tc>
          <w:tcPr>
            <w:tcW w:w="226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0.038 (0.078)</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[0.066 (-0.04 to 0.102)]</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0.046 (0.082)</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[0.039 (0.006 to 0.104)]</w:t>
            </w:r>
          </w:p>
        </w:tc>
      </w:tr>
      <w:tr w:rsidR="00BD128B" w:rsidRPr="00BA5446" w:rsidTr="00435F46">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Absolute bias</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0.053 (0.049)</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[0.03 (0.016 to 0.084)]</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0.052 (0.051)</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[0.033 (0.012 to 0.077)]</w:t>
            </w:r>
          </w:p>
        </w:tc>
        <w:tc>
          <w:tcPr>
            <w:tcW w:w="226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0.079 (0.026)</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[0.068 (0.061 to 0.102)]</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0.074 (0.057)</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[0.049 (0.034 to 0.106)]</w:t>
            </w:r>
          </w:p>
        </w:tc>
      </w:tr>
      <w:tr w:rsidR="00BD128B" w:rsidRPr="00BA5446" w:rsidTr="00435F46">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SDR</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3.08 (1.2</w:t>
            </w:r>
            <w:r>
              <w:rPr>
                <w:rFonts w:eastAsia="Times New Roman" w:cstheme="minorHAnsi"/>
                <w:color w:val="000000"/>
                <w:kern w:val="24"/>
                <w:sz w:val="20"/>
                <w:szCs w:val="20"/>
                <w:lang w:eastAsia="en-GB"/>
              </w:rPr>
              <w:t>8</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[3.23 (2.0</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 xml:space="preserve"> to 3.9</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2.73 (1.55)</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[2.5</w:t>
            </w:r>
            <w:r>
              <w:rPr>
                <w:rFonts w:eastAsia="Times New Roman" w:cstheme="minorHAnsi"/>
                <w:color w:val="000000"/>
                <w:kern w:val="24"/>
                <w:sz w:val="20"/>
                <w:szCs w:val="20"/>
                <w:lang w:eastAsia="en-GB"/>
              </w:rPr>
              <w:t>1</w:t>
            </w:r>
            <w:r w:rsidRPr="00BA5446">
              <w:rPr>
                <w:rFonts w:eastAsia="Times New Roman" w:cstheme="minorHAnsi"/>
                <w:color w:val="000000"/>
                <w:kern w:val="24"/>
                <w:sz w:val="20"/>
                <w:szCs w:val="20"/>
                <w:lang w:eastAsia="en-GB"/>
              </w:rPr>
              <w:t xml:space="preserve"> (1.7</w:t>
            </w:r>
            <w:r>
              <w:rPr>
                <w:rFonts w:eastAsia="Times New Roman" w:cstheme="minorHAnsi"/>
                <w:color w:val="000000"/>
                <w:kern w:val="24"/>
                <w:sz w:val="20"/>
                <w:szCs w:val="20"/>
                <w:lang w:eastAsia="en-GB"/>
              </w:rPr>
              <w:t>1</w:t>
            </w:r>
            <w:r w:rsidRPr="00BA5446">
              <w:rPr>
                <w:rFonts w:eastAsia="Times New Roman" w:cstheme="minorHAnsi"/>
                <w:color w:val="000000"/>
                <w:kern w:val="24"/>
                <w:sz w:val="20"/>
                <w:szCs w:val="20"/>
                <w:lang w:eastAsia="en-GB"/>
              </w:rPr>
              <w:t xml:space="preserve"> to 3.37)]</w:t>
            </w:r>
          </w:p>
        </w:tc>
        <w:tc>
          <w:tcPr>
            <w:tcW w:w="226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2.69 (1.14)</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[2.40 (2.</w:t>
            </w:r>
            <w:r>
              <w:rPr>
                <w:rFonts w:eastAsia="Times New Roman" w:cstheme="minorHAnsi"/>
                <w:color w:val="000000"/>
                <w:kern w:val="24"/>
                <w:sz w:val="20"/>
                <w:szCs w:val="20"/>
                <w:lang w:eastAsia="en-GB"/>
              </w:rPr>
              <w:t>10</w:t>
            </w:r>
            <w:r w:rsidRPr="00BA5446">
              <w:rPr>
                <w:rFonts w:eastAsia="Times New Roman" w:cstheme="minorHAnsi"/>
                <w:color w:val="000000"/>
                <w:kern w:val="24"/>
                <w:sz w:val="20"/>
                <w:szCs w:val="20"/>
                <w:lang w:eastAsia="en-GB"/>
              </w:rPr>
              <w:t xml:space="preserve"> to 2.71)]</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2.89 (1.36)</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[3.03 (1.9</w:t>
            </w:r>
            <w:r>
              <w:rPr>
                <w:rFonts w:eastAsia="Times New Roman" w:cstheme="minorHAnsi"/>
                <w:color w:val="000000"/>
                <w:kern w:val="24"/>
                <w:sz w:val="20"/>
                <w:szCs w:val="20"/>
                <w:lang w:eastAsia="en-GB"/>
              </w:rPr>
              <w:t>5</w:t>
            </w:r>
            <w:r w:rsidRPr="00BA5446">
              <w:rPr>
                <w:rFonts w:eastAsia="Times New Roman" w:cstheme="minorHAnsi"/>
                <w:color w:val="000000"/>
                <w:kern w:val="24"/>
                <w:sz w:val="20"/>
                <w:szCs w:val="20"/>
                <w:lang w:eastAsia="en-GB"/>
              </w:rPr>
              <w:t xml:space="preserve"> to 3.6</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w:t>
            </w:r>
          </w:p>
        </w:tc>
      </w:tr>
      <w:tr w:rsidR="00BD128B" w:rsidRPr="00BA5446" w:rsidTr="00435F46">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lnSDR</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1.01 (0.55)</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[1.1</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 xml:space="preserve"> (0.71 to 1.3</w:t>
            </w:r>
            <w:r>
              <w:rPr>
                <w:rFonts w:eastAsia="Times New Roman" w:cstheme="minorHAnsi"/>
                <w:color w:val="000000"/>
                <w:kern w:val="24"/>
                <w:sz w:val="20"/>
                <w:szCs w:val="20"/>
                <w:lang w:eastAsia="en-GB"/>
              </w:rPr>
              <w:t>8</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0.82 (0.68)</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[0.92 (0.5</w:t>
            </w:r>
            <w:r>
              <w:rPr>
                <w:rFonts w:eastAsia="Times New Roman" w:cstheme="minorHAnsi"/>
                <w:color w:val="000000"/>
                <w:kern w:val="24"/>
                <w:sz w:val="20"/>
                <w:szCs w:val="20"/>
                <w:lang w:eastAsia="en-GB"/>
              </w:rPr>
              <w:t>3</w:t>
            </w:r>
            <w:r w:rsidRPr="00BA5446">
              <w:rPr>
                <w:rFonts w:eastAsia="Times New Roman" w:cstheme="minorHAnsi"/>
                <w:color w:val="000000"/>
                <w:kern w:val="24"/>
                <w:sz w:val="20"/>
                <w:szCs w:val="20"/>
                <w:lang w:eastAsia="en-GB"/>
              </w:rPr>
              <w:t xml:space="preserve"> to 1.21)]</w:t>
            </w:r>
          </w:p>
        </w:tc>
        <w:tc>
          <w:tcPr>
            <w:tcW w:w="226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0.93 (0.3</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[0.8</w:t>
            </w:r>
            <w:r>
              <w:rPr>
                <w:rFonts w:eastAsia="Times New Roman" w:cstheme="minorHAnsi"/>
                <w:color w:val="000000"/>
                <w:kern w:val="24"/>
                <w:sz w:val="20"/>
                <w:szCs w:val="20"/>
                <w:lang w:eastAsia="en-GB"/>
              </w:rPr>
              <w:t>8</w:t>
            </w:r>
            <w:r w:rsidRPr="00BA5446">
              <w:rPr>
                <w:rFonts w:eastAsia="Times New Roman" w:cstheme="minorHAnsi"/>
                <w:color w:val="000000"/>
                <w:kern w:val="24"/>
                <w:sz w:val="20"/>
                <w:szCs w:val="20"/>
                <w:lang w:eastAsia="en-GB"/>
              </w:rPr>
              <w:t xml:space="preserve"> (0.74 to </w:t>
            </w:r>
            <w:r>
              <w:rPr>
                <w:rFonts w:eastAsia="Times New Roman" w:cstheme="minorHAnsi"/>
                <w:color w:val="000000"/>
                <w:kern w:val="24"/>
                <w:sz w:val="20"/>
                <w:szCs w:val="20"/>
                <w:lang w:eastAsia="en-GB"/>
              </w:rPr>
              <w:t>1.00</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0.90 (0.6</w:t>
            </w:r>
            <w:r>
              <w:rPr>
                <w:rFonts w:eastAsia="Times New Roman" w:cstheme="minorHAnsi"/>
                <w:color w:val="000000"/>
                <w:kern w:val="24"/>
                <w:sz w:val="20"/>
                <w:szCs w:val="20"/>
                <w:lang w:eastAsia="en-GB"/>
              </w:rPr>
              <w:t>6</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[1.11 (0.6</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 xml:space="preserve"> to 1.29)]</w:t>
            </w:r>
          </w:p>
        </w:tc>
      </w:tr>
      <w:tr w:rsidR="00BD128B" w:rsidRPr="00BA5446" w:rsidTr="00435F46">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Absolute lnSDR</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1.0</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 xml:space="preserve"> (0.42)</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[1.1</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 xml:space="preserve"> (0.71 to 1.3</w:t>
            </w:r>
            <w:r>
              <w:rPr>
                <w:rFonts w:eastAsia="Times New Roman" w:cstheme="minorHAnsi"/>
                <w:color w:val="000000"/>
                <w:kern w:val="24"/>
                <w:sz w:val="20"/>
                <w:szCs w:val="20"/>
                <w:lang w:eastAsia="en-GB"/>
              </w:rPr>
              <w:t>8</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0.94 (0.4</w:t>
            </w:r>
            <w:r>
              <w:rPr>
                <w:rFonts w:eastAsia="Times New Roman" w:cstheme="minorHAnsi"/>
                <w:color w:val="000000"/>
                <w:kern w:val="24"/>
                <w:sz w:val="20"/>
                <w:szCs w:val="20"/>
                <w:lang w:eastAsia="en-GB"/>
              </w:rPr>
              <w:t>9</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[0.92 (0.73 to 1.21)]</w:t>
            </w:r>
          </w:p>
        </w:tc>
        <w:tc>
          <w:tcPr>
            <w:tcW w:w="226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0.93 (0.3</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[0.8</w:t>
            </w:r>
            <w:r>
              <w:rPr>
                <w:rFonts w:eastAsia="Times New Roman" w:cstheme="minorHAnsi"/>
                <w:color w:val="000000"/>
                <w:kern w:val="24"/>
                <w:sz w:val="20"/>
                <w:szCs w:val="20"/>
                <w:lang w:eastAsia="en-GB"/>
              </w:rPr>
              <w:t>8</w:t>
            </w:r>
            <w:r w:rsidRPr="00BA5446">
              <w:rPr>
                <w:rFonts w:eastAsia="Times New Roman" w:cstheme="minorHAnsi"/>
                <w:color w:val="000000"/>
                <w:kern w:val="24"/>
                <w:sz w:val="20"/>
                <w:szCs w:val="20"/>
                <w:lang w:eastAsia="en-GB"/>
              </w:rPr>
              <w:t xml:space="preserve"> (0.74 to </w:t>
            </w:r>
            <w:r>
              <w:rPr>
                <w:rFonts w:eastAsia="Times New Roman" w:cstheme="minorHAnsi"/>
                <w:color w:val="000000"/>
                <w:kern w:val="24"/>
                <w:sz w:val="20"/>
                <w:szCs w:val="20"/>
                <w:lang w:eastAsia="en-GB"/>
              </w:rPr>
              <w:t>1.00</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1.0</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 xml:space="preserve"> (0.4</w:t>
            </w:r>
            <w:r>
              <w:rPr>
                <w:rFonts w:eastAsia="Times New Roman" w:cstheme="minorHAnsi"/>
                <w:color w:val="000000"/>
                <w:kern w:val="24"/>
                <w:sz w:val="20"/>
                <w:szCs w:val="20"/>
                <w:lang w:eastAsia="en-GB"/>
              </w:rPr>
              <w:t>1</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[1.11 (0.8</w:t>
            </w:r>
            <w:r>
              <w:rPr>
                <w:rFonts w:eastAsia="Times New Roman" w:cstheme="minorHAnsi"/>
                <w:color w:val="000000"/>
                <w:kern w:val="24"/>
                <w:sz w:val="20"/>
                <w:szCs w:val="20"/>
                <w:lang w:eastAsia="en-GB"/>
              </w:rPr>
              <w:t>3</w:t>
            </w:r>
            <w:r w:rsidRPr="00BA5446">
              <w:rPr>
                <w:rFonts w:eastAsia="Times New Roman" w:cstheme="minorHAnsi"/>
                <w:color w:val="000000"/>
                <w:kern w:val="24"/>
                <w:sz w:val="20"/>
                <w:szCs w:val="20"/>
                <w:lang w:eastAsia="en-GB"/>
              </w:rPr>
              <w:t xml:space="preserve"> to 1.29)]</w:t>
            </w:r>
          </w:p>
        </w:tc>
      </w:tr>
      <w:tr w:rsidR="00BD128B" w:rsidRPr="00BA5446" w:rsidTr="00435F46">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KL</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1.61 (2.79)</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[1.0</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 xml:space="preserve"> (0.65 to 1.2</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0.87 (0.46)</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[0.7</w:t>
            </w:r>
            <w:r>
              <w:rPr>
                <w:rFonts w:eastAsia="Times New Roman" w:cstheme="minorHAnsi"/>
                <w:color w:val="000000"/>
                <w:kern w:val="24"/>
                <w:sz w:val="20"/>
                <w:szCs w:val="20"/>
                <w:lang w:eastAsia="en-GB"/>
              </w:rPr>
              <w:t>9</w:t>
            </w:r>
            <w:r w:rsidRPr="00BA5446">
              <w:rPr>
                <w:rFonts w:eastAsia="Times New Roman" w:cstheme="minorHAnsi"/>
                <w:color w:val="000000"/>
                <w:kern w:val="24"/>
                <w:sz w:val="20"/>
                <w:szCs w:val="20"/>
                <w:lang w:eastAsia="en-GB"/>
              </w:rPr>
              <w:t xml:space="preserve"> (0.66 to 1.13)]</w:t>
            </w:r>
          </w:p>
        </w:tc>
        <w:tc>
          <w:tcPr>
            <w:tcW w:w="226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1.07 (0.37)</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[1.07 (0.7</w:t>
            </w:r>
            <w:r>
              <w:rPr>
                <w:rFonts w:eastAsia="Times New Roman" w:cstheme="minorHAnsi"/>
                <w:color w:val="000000"/>
                <w:kern w:val="24"/>
                <w:sz w:val="20"/>
                <w:szCs w:val="20"/>
                <w:lang w:eastAsia="en-GB"/>
              </w:rPr>
              <w:t>3</w:t>
            </w:r>
            <w:r w:rsidRPr="00BA5446">
              <w:rPr>
                <w:rFonts w:eastAsia="Times New Roman" w:cstheme="minorHAnsi"/>
                <w:color w:val="000000"/>
                <w:kern w:val="24"/>
                <w:sz w:val="20"/>
                <w:szCs w:val="20"/>
                <w:lang w:eastAsia="en-GB"/>
              </w:rPr>
              <w:t xml:space="preserve"> to 1.4</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1.72 (2.45)</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[1.09 (0.85 to 1.46)]</w:t>
            </w:r>
          </w:p>
        </w:tc>
      </w:tr>
      <w:tr w:rsidR="00BD128B" w:rsidRPr="00BA5446" w:rsidTr="00435F46">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rsidR="00BD128B" w:rsidRPr="00BA5446" w:rsidRDefault="00BD128B" w:rsidP="00435F46">
            <w:pPr>
              <w:spacing w:after="0" w:line="240" w:lineRule="auto"/>
              <w:jc w:val="center"/>
              <w:rPr>
                <w:rFonts w:eastAsia="Times New Roman" w:cstheme="minorHAnsi"/>
                <w:b/>
                <w:sz w:val="20"/>
                <w:szCs w:val="20"/>
                <w:lang w:eastAsia="en-GB"/>
              </w:rPr>
            </w:pPr>
            <w:r w:rsidRPr="00BA5446">
              <w:rPr>
                <w:rFonts w:eastAsia="Times New Roman" w:cstheme="minorHAnsi"/>
                <w:b/>
                <w:color w:val="000000"/>
                <w:kern w:val="24"/>
                <w:sz w:val="20"/>
                <w:szCs w:val="20"/>
                <w:lang w:eastAsia="en-GB"/>
              </w:rPr>
              <w:t>lnKL</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w:t>
            </w:r>
            <w:r>
              <w:rPr>
                <w:rFonts w:eastAsia="Times New Roman" w:cstheme="minorHAnsi"/>
                <w:color w:val="000000"/>
                <w:kern w:val="24"/>
                <w:sz w:val="20"/>
                <w:szCs w:val="20"/>
                <w:lang w:eastAsia="en-GB"/>
              </w:rPr>
              <w:t>1</w:t>
            </w:r>
            <w:r w:rsidRPr="00BA5446">
              <w:rPr>
                <w:rFonts w:eastAsia="Times New Roman" w:cstheme="minorHAnsi"/>
                <w:color w:val="000000"/>
                <w:kern w:val="24"/>
                <w:sz w:val="20"/>
                <w:szCs w:val="20"/>
                <w:lang w:eastAsia="en-GB"/>
              </w:rPr>
              <w:t xml:space="preserve"> (0.8</w:t>
            </w:r>
            <w:r>
              <w:rPr>
                <w:rFonts w:eastAsia="Times New Roman" w:cstheme="minorHAnsi"/>
                <w:color w:val="000000"/>
                <w:kern w:val="24"/>
                <w:sz w:val="20"/>
                <w:szCs w:val="20"/>
                <w:lang w:eastAsia="en-GB"/>
              </w:rPr>
              <w:t>2</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[0.06 (-0.4</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 xml:space="preserve"> to 0.2</w:t>
            </w:r>
            <w:r>
              <w:rPr>
                <w:rFonts w:eastAsia="Times New Roman" w:cstheme="minorHAnsi"/>
                <w:color w:val="000000"/>
                <w:kern w:val="24"/>
                <w:sz w:val="20"/>
                <w:szCs w:val="20"/>
                <w:lang w:eastAsia="en-GB"/>
              </w:rPr>
              <w:t>4</w:t>
            </w:r>
            <w:r w:rsidRPr="00BA5446">
              <w:rPr>
                <w:rFonts w:eastAsia="Times New Roman" w:cstheme="minorHAnsi"/>
                <w:color w:val="000000"/>
                <w:kern w:val="24"/>
                <w:sz w:val="20"/>
                <w:szCs w:val="20"/>
                <w:lang w:eastAsia="en-GB"/>
              </w:rPr>
              <w:t>)]</w:t>
            </w:r>
          </w:p>
        </w:tc>
        <w:tc>
          <w:tcPr>
            <w:tcW w:w="226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-0.3</w:t>
            </w:r>
            <w:r>
              <w:rPr>
                <w:rFonts w:eastAsia="Times New Roman" w:cstheme="minorHAnsi"/>
                <w:color w:val="000000"/>
                <w:kern w:val="24"/>
                <w:sz w:val="20"/>
                <w:szCs w:val="20"/>
                <w:lang w:eastAsia="en-GB"/>
              </w:rPr>
              <w:t>5</w:t>
            </w:r>
            <w:r w:rsidRPr="00BA5446">
              <w:rPr>
                <w:rFonts w:eastAsia="Times New Roman" w:cstheme="minorHAnsi"/>
                <w:color w:val="000000"/>
                <w:kern w:val="24"/>
                <w:sz w:val="20"/>
                <w:szCs w:val="20"/>
                <w:lang w:eastAsia="en-GB"/>
              </w:rPr>
              <w:t xml:space="preserve"> (0.7</w:t>
            </w:r>
            <w:r>
              <w:rPr>
                <w:rFonts w:eastAsia="Times New Roman" w:cstheme="minorHAnsi"/>
                <w:color w:val="000000"/>
                <w:kern w:val="24"/>
                <w:sz w:val="20"/>
                <w:szCs w:val="20"/>
                <w:lang w:eastAsia="en-GB"/>
              </w:rPr>
              <w:t>9</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[-0.24 (-0.4</w:t>
            </w:r>
            <w:r>
              <w:rPr>
                <w:rFonts w:eastAsia="Times New Roman" w:cstheme="minorHAnsi"/>
                <w:color w:val="000000"/>
                <w:kern w:val="24"/>
                <w:sz w:val="20"/>
                <w:szCs w:val="20"/>
                <w:lang w:eastAsia="en-GB"/>
              </w:rPr>
              <w:t>3</w:t>
            </w:r>
            <w:r w:rsidRPr="00BA5446">
              <w:rPr>
                <w:rFonts w:eastAsia="Times New Roman" w:cstheme="minorHAnsi"/>
                <w:color w:val="000000"/>
                <w:kern w:val="24"/>
                <w:sz w:val="20"/>
                <w:szCs w:val="20"/>
                <w:lang w:eastAsia="en-GB"/>
              </w:rPr>
              <w:t xml:space="preserve"> to 0.12)]</w:t>
            </w:r>
          </w:p>
        </w:tc>
        <w:tc>
          <w:tcPr>
            <w:tcW w:w="2268"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0.01 (0.35)</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w:t>
            </w:r>
            <w:r>
              <w:rPr>
                <w:rFonts w:eastAsia="Times New Roman" w:cstheme="minorHAnsi"/>
                <w:color w:val="000000"/>
                <w:kern w:val="24"/>
                <w:sz w:val="20"/>
                <w:szCs w:val="20"/>
                <w:lang w:eastAsia="en-GB"/>
              </w:rPr>
              <w:t>7</w:t>
            </w:r>
            <w:r w:rsidRPr="00BA5446">
              <w:rPr>
                <w:rFonts w:eastAsia="Times New Roman" w:cstheme="minorHAnsi"/>
                <w:color w:val="000000"/>
                <w:kern w:val="24"/>
                <w:sz w:val="20"/>
                <w:szCs w:val="20"/>
                <w:lang w:eastAsia="en-GB"/>
              </w:rPr>
              <w:t xml:space="preserve"> (-0.32 to 0.36)]</w:t>
            </w:r>
          </w:p>
        </w:tc>
        <w:tc>
          <w:tcPr>
            <w:tcW w:w="2268" w:type="dxa"/>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0.16 (0.7</w:t>
            </w:r>
            <w:r>
              <w:rPr>
                <w:rFonts w:eastAsia="Times New Roman" w:cstheme="minorHAnsi"/>
                <w:color w:val="000000"/>
                <w:kern w:val="24"/>
                <w:sz w:val="20"/>
                <w:szCs w:val="20"/>
                <w:lang w:eastAsia="en-GB"/>
              </w:rPr>
              <w:t>5</w:t>
            </w:r>
            <w:r w:rsidRPr="00BA5446">
              <w:rPr>
                <w:rFonts w:eastAsia="Times New Roman" w:cstheme="minorHAnsi"/>
                <w:color w:val="000000"/>
                <w:kern w:val="24"/>
                <w:sz w:val="20"/>
                <w:szCs w:val="20"/>
                <w:lang w:eastAsia="en-GB"/>
              </w:rPr>
              <w:t>)</w:t>
            </w:r>
          </w:p>
          <w:p w:rsidR="00BD128B" w:rsidRPr="00BA5446" w:rsidRDefault="00BD128B" w:rsidP="00435F46">
            <w:pPr>
              <w:spacing w:after="0" w:line="240" w:lineRule="auto"/>
              <w:jc w:val="center"/>
              <w:rPr>
                <w:rFonts w:eastAsia="Times New Roman" w:cstheme="minorHAnsi"/>
                <w:sz w:val="20"/>
                <w:szCs w:val="20"/>
                <w:lang w:eastAsia="en-GB"/>
              </w:rPr>
            </w:pPr>
            <w:r w:rsidRPr="00BA5446">
              <w:rPr>
                <w:rFonts w:eastAsia="Times New Roman" w:cstheme="minorHAnsi"/>
                <w:color w:val="000000"/>
                <w:kern w:val="24"/>
                <w:sz w:val="20"/>
                <w:szCs w:val="20"/>
                <w:lang w:eastAsia="en-GB"/>
              </w:rPr>
              <w:t>[0.09 (-0.1</w:t>
            </w:r>
            <w:r>
              <w:rPr>
                <w:rFonts w:eastAsia="Times New Roman" w:cstheme="minorHAnsi"/>
                <w:color w:val="000000"/>
                <w:kern w:val="24"/>
                <w:sz w:val="20"/>
                <w:szCs w:val="20"/>
                <w:lang w:eastAsia="en-GB"/>
              </w:rPr>
              <w:t>6</w:t>
            </w:r>
            <w:r w:rsidRPr="00BA5446">
              <w:rPr>
                <w:rFonts w:eastAsia="Times New Roman" w:cstheme="minorHAnsi"/>
                <w:color w:val="000000"/>
                <w:kern w:val="24"/>
                <w:sz w:val="20"/>
                <w:szCs w:val="20"/>
                <w:lang w:eastAsia="en-GB"/>
              </w:rPr>
              <w:t xml:space="preserve"> to 0.38)]</w:t>
            </w:r>
          </w:p>
        </w:tc>
      </w:tr>
    </w:tbl>
    <w:p w:rsidR="00BD128B" w:rsidRDefault="00BD128B" w:rsidP="00BD128B">
      <w:pPr>
        <w:pStyle w:val="Caption"/>
      </w:pPr>
    </w:p>
    <w:p w:rsidR="00BD128B" w:rsidRDefault="00BD128B" w:rsidP="00BD128B">
      <w:pPr>
        <w:spacing w:after="0" w:line="360" w:lineRule="auto"/>
      </w:pPr>
      <w:r>
        <w:t xml:space="preserve">Participants’ extent of revision, for different levels of extrapolation are summarised in </w:t>
      </w:r>
      <w:r w:rsidR="00F77873">
        <w:t>16</w:t>
      </w:r>
      <w:r>
        <w:t xml:space="preserve">A. The values in the table summarise the data shown in </w:t>
      </w:r>
      <w:bookmarkStart w:id="34" w:name="_GoBack"/>
      <w:bookmarkEnd w:id="34"/>
      <w:r w:rsidR="00F77873">
        <w:t>8</w:t>
      </w:r>
      <w:r>
        <w:t>A, and support the findings presented in Chapter 8.</w:t>
      </w:r>
    </w:p>
    <w:p w:rsidR="00BD128B" w:rsidRDefault="00BD128B" w:rsidP="00BD128B">
      <w:pPr>
        <w:pStyle w:val="Caption"/>
      </w:pPr>
      <w:bookmarkStart w:id="35" w:name="_Ref1727618"/>
      <w:bookmarkStart w:id="36" w:name="_Ref1725518"/>
    </w:p>
    <w:bookmarkEnd w:id="35"/>
    <w:bookmarkEnd w:id="36"/>
    <w:p w:rsidR="00BD128B" w:rsidRDefault="00BD128B" w:rsidP="00BD128B">
      <w:pPr>
        <w:rPr>
          <w:rFonts w:cstheme="minorHAnsi"/>
        </w:rPr>
      </w:pPr>
      <w:r w:rsidRPr="003B6C07">
        <w:rPr>
          <w:rFonts w:cstheme="minorHAnsi"/>
          <w:noProof/>
          <w:lang w:eastAsia="en-GB"/>
        </w:rPr>
        <w:lastRenderedPageBreak/>
        <w:drawing>
          <wp:inline distT="0" distB="0" distL="0" distR="0" wp14:anchorId="3BAF8BBA" wp14:editId="5890381C">
            <wp:extent cx="5731510" cy="5882005"/>
            <wp:effectExtent l="0" t="0" r="2540" b="44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32scatter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5882005"/>
                    </a:xfrm>
                    <a:prstGeom prst="rect">
                      <a:avLst/>
                    </a:prstGeom>
                  </pic:spPr>
                </pic:pic>
              </a:graphicData>
            </a:graphic>
          </wp:inline>
        </w:drawing>
      </w:r>
    </w:p>
    <w:p w:rsidR="00BD128B" w:rsidRPr="00024BFD" w:rsidRDefault="00BD128B" w:rsidP="00BD128B">
      <w:pPr>
        <w:rPr>
          <w:b/>
        </w:rPr>
      </w:pPr>
      <w:bookmarkStart w:id="37" w:name="_Ref3307975"/>
      <w:bookmarkStart w:id="38" w:name="_Toc4781139"/>
      <w:r w:rsidRPr="00024BFD">
        <w:rPr>
          <w:b/>
        </w:rPr>
        <w:t xml:space="preserve">Figure </w:t>
      </w:r>
      <w:r w:rsidR="00F77873">
        <w:rPr>
          <w:b/>
        </w:rPr>
        <w:t>8</w:t>
      </w:r>
      <w:r w:rsidRPr="00024BFD">
        <w:rPr>
          <w:b/>
        </w:rPr>
        <w:t>A. Within-participant comparison of accuracy and extent of revision, for different types of group summaries.</w:t>
      </w:r>
    </w:p>
    <w:p w:rsidR="00BD128B" w:rsidRDefault="00BD128B" w:rsidP="00BD128B">
      <w:pPr>
        <w:rPr>
          <w:b/>
        </w:rPr>
      </w:pPr>
    </w:p>
    <w:p w:rsidR="00BD128B" w:rsidRDefault="00BD128B" w:rsidP="00BD128B">
      <w:pPr>
        <w:rPr>
          <w:b/>
        </w:rPr>
      </w:pPr>
    </w:p>
    <w:p w:rsidR="00BD128B" w:rsidRDefault="00BD128B" w:rsidP="00BD128B">
      <w:pPr>
        <w:rPr>
          <w:b/>
        </w:rPr>
      </w:pPr>
    </w:p>
    <w:p w:rsidR="00BD128B" w:rsidRDefault="00BD128B" w:rsidP="00BD128B">
      <w:pPr>
        <w:rPr>
          <w:b/>
        </w:rPr>
      </w:pPr>
    </w:p>
    <w:p w:rsidR="00BD128B" w:rsidRDefault="00BD128B" w:rsidP="00BD128B">
      <w:pPr>
        <w:rPr>
          <w:b/>
        </w:rPr>
      </w:pPr>
    </w:p>
    <w:p w:rsidR="00BD128B" w:rsidRDefault="00BD128B" w:rsidP="00BD128B">
      <w:pPr>
        <w:rPr>
          <w:b/>
        </w:rPr>
      </w:pPr>
    </w:p>
    <w:p w:rsidR="00BD128B" w:rsidRDefault="00BD128B" w:rsidP="00BD128B">
      <w:pPr>
        <w:rPr>
          <w:b/>
        </w:rPr>
      </w:pPr>
    </w:p>
    <w:p w:rsidR="00BD128B" w:rsidRDefault="00BD128B" w:rsidP="00BD128B">
      <w:pPr>
        <w:rPr>
          <w:b/>
        </w:rPr>
      </w:pPr>
    </w:p>
    <w:p w:rsidR="00BD128B" w:rsidRPr="0044050B" w:rsidRDefault="00BD128B" w:rsidP="00BD128B">
      <w:pPr>
        <w:rPr>
          <w:b/>
        </w:rPr>
      </w:pPr>
      <w:r w:rsidRPr="0044050B">
        <w:rPr>
          <w:b/>
        </w:rPr>
        <w:lastRenderedPageBreak/>
        <w:t xml:space="preserve">Table </w:t>
      </w:r>
      <w:bookmarkEnd w:id="37"/>
      <w:r w:rsidR="00F77873">
        <w:rPr>
          <w:b/>
          <w:noProof/>
        </w:rPr>
        <w:t>16</w:t>
      </w:r>
      <w:r w:rsidRPr="0044050B">
        <w:rPr>
          <w:b/>
          <w:noProof/>
        </w:rPr>
        <w:t>A</w:t>
      </w:r>
      <w:r w:rsidRPr="0044050B">
        <w:rPr>
          <w:b/>
        </w:rPr>
        <w:t>. Participants’ extent of revision, for different levels of extrapolation</w:t>
      </w:r>
      <w:bookmarkEnd w:id="38"/>
    </w:p>
    <w:tbl>
      <w:tblPr>
        <w:tblW w:w="8791" w:type="dxa"/>
        <w:tblCellMar>
          <w:left w:w="0" w:type="dxa"/>
          <w:right w:w="0" w:type="dxa"/>
        </w:tblCellMar>
        <w:tblLook w:val="0420" w:firstRow="1" w:lastRow="0" w:firstColumn="0" w:lastColumn="0" w:noHBand="0" w:noVBand="1"/>
      </w:tblPr>
      <w:tblGrid>
        <w:gridCol w:w="1562"/>
        <w:gridCol w:w="1276"/>
        <w:gridCol w:w="2976"/>
        <w:gridCol w:w="2977"/>
      </w:tblGrid>
      <w:tr w:rsidR="00BD128B" w:rsidRPr="003B6C07" w:rsidTr="00435F46">
        <w:trPr>
          <w:trHeight w:val="510"/>
        </w:trPr>
        <w:tc>
          <w:tcPr>
            <w:tcW w:w="283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128B" w:rsidRPr="003B6C07" w:rsidRDefault="00BD128B" w:rsidP="00435F46">
            <w:pPr>
              <w:spacing w:after="0" w:line="240" w:lineRule="auto"/>
              <w:rPr>
                <w:rFonts w:eastAsia="Times New Roman" w:cstheme="minorHAnsi"/>
                <w:sz w:val="20"/>
                <w:szCs w:val="20"/>
                <w:lang w:eastAsia="en-GB"/>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Pr>
                <w:rFonts w:eastAsia="Times New Roman" w:cstheme="minorHAnsi"/>
                <w:color w:val="000000"/>
                <w:kern w:val="24"/>
                <w:sz w:val="20"/>
                <w:szCs w:val="20"/>
                <w:lang w:eastAsia="en-GB"/>
              </w:rPr>
              <w:t>Consistent</w:t>
            </w:r>
            <w:r w:rsidRPr="003B6C07">
              <w:rPr>
                <w:rFonts w:eastAsia="Times New Roman" w:cstheme="minorHAnsi"/>
                <w:color w:val="000000"/>
                <w:kern w:val="24"/>
                <w:sz w:val="20"/>
                <w:szCs w:val="20"/>
                <w:lang w:eastAsia="en-GB"/>
              </w:rPr>
              <w:t xml:space="preserve"> (N=</w:t>
            </w:r>
            <w:r>
              <w:rPr>
                <w:rFonts w:eastAsia="Times New Roman" w:cstheme="minorHAnsi"/>
                <w:color w:val="000000"/>
                <w:kern w:val="24"/>
                <w:sz w:val="20"/>
                <w:szCs w:val="20"/>
                <w:lang w:eastAsia="en-GB"/>
              </w:rPr>
              <w:t>18</w:t>
            </w:r>
            <w:r w:rsidRPr="003B6C07">
              <w:rPr>
                <w:rFonts w:eastAsia="Times New Roman" w:cstheme="minorHAnsi"/>
                <w:color w:val="000000"/>
                <w:kern w:val="24"/>
                <w:sz w:val="20"/>
                <w:szCs w:val="20"/>
                <w:lang w:eastAsia="en-GB"/>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3B6C07" w:rsidRDefault="00BD128B" w:rsidP="00435F46">
            <w:pPr>
              <w:spacing w:after="0" w:line="240" w:lineRule="auto"/>
              <w:jc w:val="center"/>
              <w:rPr>
                <w:rFonts w:eastAsia="Times New Roman" w:cstheme="minorHAnsi"/>
                <w:sz w:val="20"/>
                <w:szCs w:val="20"/>
                <w:lang w:eastAsia="en-GB"/>
              </w:rPr>
            </w:pPr>
            <w:r>
              <w:rPr>
                <w:rFonts w:eastAsia="Times New Roman" w:cstheme="minorHAnsi"/>
                <w:color w:val="000000"/>
                <w:kern w:val="24"/>
                <w:sz w:val="20"/>
                <w:szCs w:val="20"/>
                <w:lang w:eastAsia="en-GB"/>
              </w:rPr>
              <w:t>Inconsistent</w:t>
            </w:r>
            <w:r w:rsidRPr="003B6C07">
              <w:rPr>
                <w:rFonts w:eastAsia="Times New Roman" w:cstheme="minorHAnsi"/>
                <w:color w:val="000000"/>
                <w:kern w:val="24"/>
                <w:sz w:val="20"/>
                <w:szCs w:val="20"/>
                <w:lang w:eastAsia="en-GB"/>
              </w:rPr>
              <w:t xml:space="preserve"> (N=</w:t>
            </w:r>
            <w:r>
              <w:rPr>
                <w:rFonts w:eastAsia="Times New Roman" w:cstheme="minorHAnsi"/>
                <w:color w:val="000000"/>
                <w:kern w:val="24"/>
                <w:sz w:val="20"/>
                <w:szCs w:val="20"/>
                <w:lang w:eastAsia="en-GB"/>
              </w:rPr>
              <w:t>9</w:t>
            </w:r>
            <w:r w:rsidRPr="003B6C07">
              <w:rPr>
                <w:rFonts w:eastAsia="Times New Roman" w:cstheme="minorHAnsi"/>
                <w:color w:val="000000"/>
                <w:kern w:val="24"/>
                <w:sz w:val="20"/>
                <w:szCs w:val="20"/>
                <w:lang w:eastAsia="en-GB"/>
              </w:rPr>
              <w:t>)</w:t>
            </w:r>
          </w:p>
        </w:tc>
      </w:tr>
      <w:tr w:rsidR="00BD128B" w:rsidRPr="003B6C07" w:rsidTr="00435F46">
        <w:trPr>
          <w:trHeight w:val="51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color w:val="000000"/>
                <w:kern w:val="24"/>
                <w:sz w:val="20"/>
                <w:szCs w:val="20"/>
                <w:lang w:eastAsia="en-GB"/>
              </w:rPr>
              <w:t xml:space="preserve">Mean extent of revision in those who revised </w:t>
            </w:r>
            <w:r w:rsidRPr="003B6C07">
              <w:rPr>
                <w:rFonts w:eastAsia="Calibri" w:cstheme="minorHAnsi"/>
                <w:color w:val="000000"/>
                <w:kern w:val="24"/>
                <w:sz w:val="20"/>
                <w:szCs w:val="20"/>
                <w:lang w:eastAsia="en-GB"/>
              </w:rPr>
              <w:t>(sd)</w:t>
            </w:r>
          </w:p>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color w:val="000000"/>
                <w:kern w:val="24"/>
                <w:sz w:val="20"/>
                <w:szCs w:val="20"/>
                <w:lang w:eastAsia="en-GB"/>
              </w:rPr>
              <w:t>[median (IQR)]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Change in mean</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0.036 (0.037)</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[0.025 (0.01 to 0.056)]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0.009 (0.03)</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[0.006 (-0.018 to 0.025)]</w:t>
            </w:r>
          </w:p>
        </w:tc>
      </w:tr>
      <w:tr w:rsidR="00BD128B" w:rsidRPr="003B6C07" w:rsidTr="00435F46">
        <w:trPr>
          <w:trHeight w:val="51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Abs. change in mean</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0.037 (0.036)</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[0.025 (0.01 to 0.056)]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0.025 (0.015)</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[0.025 (0.018 to 0.031)]</w:t>
            </w:r>
          </w:p>
        </w:tc>
      </w:tr>
      <w:tr w:rsidR="00BD128B" w:rsidRPr="003B6C07" w:rsidTr="00435F46">
        <w:trPr>
          <w:trHeight w:val="51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SDR</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1.037 (0.192)</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[1.008 (0.955 to 1.076)]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0.828 (0.176)</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[0.808 (0.789 to 0.922)]</w:t>
            </w:r>
          </w:p>
        </w:tc>
      </w:tr>
      <w:tr w:rsidR="00BD128B" w:rsidRPr="003B6C07" w:rsidTr="00435F46">
        <w:trPr>
          <w:trHeight w:val="51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lnSDR</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0.022 (0.169)</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[0.008 (-0.046 to 0.073)]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-0.211 (0.231)</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[-0.214 (-0.238 to -0.082)]</w:t>
            </w:r>
          </w:p>
        </w:tc>
      </w:tr>
      <w:tr w:rsidR="00BD128B" w:rsidRPr="003B6C07" w:rsidTr="00435F46">
        <w:trPr>
          <w:trHeight w:val="51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Absolute lnSDR</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0.111 (0.126)</w:t>
            </w:r>
          </w:p>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[0.07 (0.023 to 0.16)]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0.235 (0.202)</w:t>
            </w:r>
          </w:p>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[0.214 (0.103 to 0.238)]</w:t>
            </w:r>
          </w:p>
        </w:tc>
      </w:tr>
      <w:tr w:rsidR="00BD128B" w:rsidRPr="003B6C07" w:rsidTr="00435F46">
        <w:trPr>
          <w:trHeight w:val="51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KL</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0.093 (0.106)</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[0.053 (0.012 to 0.148)]</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0.264 (0.386)</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[0.12 (0.061 to 0.279)]</w:t>
            </w:r>
          </w:p>
        </w:tc>
      </w:tr>
      <w:tr w:rsidR="00BD128B" w:rsidRPr="003B6C07" w:rsidTr="00435F46">
        <w:trPr>
          <w:trHeight w:val="51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BD128B" w:rsidRPr="003B6C07" w:rsidRDefault="00BD128B" w:rsidP="00435F46">
            <w:pPr>
              <w:spacing w:after="0" w:line="240" w:lineRule="auto"/>
              <w:rPr>
                <w:rFonts w:eastAsia="Times New Roman" w:cstheme="minorHAnsi"/>
                <w:sz w:val="20"/>
                <w:szCs w:val="20"/>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center"/>
            <w:hideMark/>
          </w:tcPr>
          <w:p w:rsidR="00BD128B" w:rsidRPr="003B6C07" w:rsidRDefault="00BD128B" w:rsidP="00435F46">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lnKL</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-3.527 (1.991)</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[-3.069 (-4.463 to -1.919)]</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vAlign w:val="bottom"/>
          </w:tcPr>
          <w:p w:rsidR="00BD128B" w:rsidRPr="00BE2A65" w:rsidRDefault="00BD128B" w:rsidP="00435F46">
            <w:pPr>
              <w:spacing w:after="0" w:line="240" w:lineRule="auto"/>
              <w:jc w:val="center"/>
              <w:rPr>
                <w:rFonts w:ascii="Calibri" w:hAnsi="Calibri" w:cs="Calibri"/>
                <w:color w:val="000000"/>
                <w:sz w:val="20"/>
                <w:szCs w:val="20"/>
              </w:rPr>
            </w:pPr>
            <w:r w:rsidRPr="00BE2A65">
              <w:rPr>
                <w:rFonts w:ascii="Calibri" w:hAnsi="Calibri" w:cs="Calibri"/>
                <w:color w:val="000000"/>
                <w:sz w:val="20"/>
                <w:szCs w:val="20"/>
              </w:rPr>
              <w:t>-2.248 (1.59)</w:t>
            </w:r>
          </w:p>
          <w:p w:rsidR="00BD128B" w:rsidRPr="003912AB" w:rsidRDefault="00BD128B" w:rsidP="00435F46">
            <w:pPr>
              <w:spacing w:after="0" w:line="240" w:lineRule="auto"/>
              <w:jc w:val="center"/>
              <w:rPr>
                <w:rFonts w:eastAsia="Times New Roman" w:cstheme="minorHAnsi"/>
                <w:sz w:val="20"/>
                <w:szCs w:val="20"/>
                <w:lang w:eastAsia="en-GB"/>
              </w:rPr>
            </w:pPr>
            <w:r w:rsidRPr="00BE2A65">
              <w:rPr>
                <w:rFonts w:ascii="Calibri" w:hAnsi="Calibri" w:cs="Calibri"/>
                <w:color w:val="000000"/>
                <w:sz w:val="20"/>
                <w:szCs w:val="20"/>
              </w:rPr>
              <w:t>[-2.118 (-2.802 to -1.275)]</w:t>
            </w:r>
          </w:p>
        </w:tc>
      </w:tr>
    </w:tbl>
    <w:p w:rsidR="00BD128B" w:rsidRPr="009B1B41" w:rsidRDefault="00BD128B" w:rsidP="00BD128B">
      <w:pPr>
        <w:rPr>
          <w:rFonts w:cstheme="minorHAnsi"/>
        </w:rPr>
      </w:pPr>
    </w:p>
    <w:p w:rsidR="00BD128B" w:rsidRPr="00BD128B" w:rsidRDefault="00BD128B">
      <w:pPr>
        <w:rPr>
          <w:b/>
          <w:u w:val="single"/>
        </w:rPr>
      </w:pPr>
    </w:p>
    <w:sectPr w:rsidR="00BD128B" w:rsidRPr="00BD12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859" w:rsidRDefault="00DC7859">
      <w:pPr>
        <w:spacing w:after="0" w:line="240" w:lineRule="auto"/>
      </w:pPr>
      <w:r>
        <w:separator/>
      </w:r>
    </w:p>
  </w:endnote>
  <w:endnote w:type="continuationSeparator" w:id="0">
    <w:p w:rsidR="00DC7859" w:rsidRDefault="00DC7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901662"/>
      <w:docPartObj>
        <w:docPartGallery w:val="Page Numbers (Bottom of Page)"/>
        <w:docPartUnique/>
      </w:docPartObj>
    </w:sdtPr>
    <w:sdtEndPr>
      <w:rPr>
        <w:noProof/>
      </w:rPr>
    </w:sdtEndPr>
    <w:sdtContent>
      <w:p w:rsidR="00A32259" w:rsidRDefault="00F77873">
        <w:pPr>
          <w:pStyle w:val="Footer"/>
          <w:jc w:val="right"/>
        </w:pPr>
        <w:r>
          <w:fldChar w:fldCharType="begin"/>
        </w:r>
        <w:r>
          <w:instrText xml:space="preserve"> PAGE   \* MERGEFORMAT </w:instrText>
        </w:r>
        <w:r>
          <w:fldChar w:fldCharType="separate"/>
        </w:r>
        <w:r w:rsidR="00194352">
          <w:rPr>
            <w:noProof/>
          </w:rPr>
          <w:t>26</w:t>
        </w:r>
        <w:r>
          <w:rPr>
            <w:noProof/>
          </w:rPr>
          <w:fldChar w:fldCharType="end"/>
        </w:r>
      </w:p>
    </w:sdtContent>
  </w:sdt>
  <w:p w:rsidR="00A32259" w:rsidRDefault="00DC7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859" w:rsidRDefault="00DC7859">
      <w:pPr>
        <w:spacing w:after="0" w:line="240" w:lineRule="auto"/>
      </w:pPr>
      <w:r>
        <w:separator/>
      </w:r>
    </w:p>
  </w:footnote>
  <w:footnote w:type="continuationSeparator" w:id="0">
    <w:p w:rsidR="00DC7859" w:rsidRDefault="00DC7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3CBC"/>
    <w:multiLevelType w:val="hybridMultilevel"/>
    <w:tmpl w:val="6E5E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40B30"/>
    <w:multiLevelType w:val="multilevel"/>
    <w:tmpl w:val="CE867992"/>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731306"/>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FE42DD"/>
    <w:multiLevelType w:val="hybridMultilevel"/>
    <w:tmpl w:val="A4EA0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C930FE"/>
    <w:multiLevelType w:val="multilevel"/>
    <w:tmpl w:val="5A12BA1C"/>
    <w:lvl w:ilvl="0">
      <w:start w:val="1"/>
      <w:numFmt w:val="decimal"/>
      <w:pStyle w:val="Heading1"/>
      <w:suff w:val="space"/>
      <w:lvlText w:val="Chapter %1"/>
      <w:lvlJc w:val="left"/>
      <w:pPr>
        <w:ind w:left="432" w:hanging="432"/>
      </w:pPr>
      <w:rPr>
        <w:rFonts w:hint="default"/>
      </w:rPr>
    </w:lvl>
    <w:lvl w:ilvl="1">
      <w:start w:val="1"/>
      <w:numFmt w:val="decimal"/>
      <w:pStyle w:val="Heading2"/>
      <w:suff w:val="space"/>
      <w:lvlText w:val="Section %1.%2"/>
      <w:lvlJc w:val="left"/>
      <w:pPr>
        <w:ind w:left="0" w:firstLine="0"/>
      </w:pPr>
      <w:rPr>
        <w:rFonts w:hint="default"/>
      </w:rPr>
    </w:lvl>
    <w:lvl w:ilvl="2">
      <w:start w:val="1"/>
      <w:numFmt w:val="decimal"/>
      <w:pStyle w:val="Heading3"/>
      <w:suff w:val="space"/>
      <w:lvlText w:val="Section %1.%2.%3"/>
      <w:lvlJc w:val="left"/>
      <w:pPr>
        <w:ind w:left="0" w:firstLine="0"/>
      </w:pPr>
      <w:rPr>
        <w:rFonts w:hint="default"/>
      </w:rPr>
    </w:lvl>
    <w:lvl w:ilvl="3">
      <w:start w:val="1"/>
      <w:numFmt w:val="decimal"/>
      <w:pStyle w:val="Heading4"/>
      <w:suff w:val="space"/>
      <w:lvlText w:val="Section %1.%2.%3.%4"/>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B370F64"/>
    <w:multiLevelType w:val="hybridMultilevel"/>
    <w:tmpl w:val="4600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445A9"/>
    <w:multiLevelType w:val="multilevel"/>
    <w:tmpl w:val="C2BE6396"/>
    <w:styleLink w:val="Appendix"/>
    <w:lvl w:ilvl="0">
      <w:start w:val="1"/>
      <w:numFmt w:val="decimal"/>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34521A"/>
    <w:multiLevelType w:val="multilevel"/>
    <w:tmpl w:val="F7A4143E"/>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7B2CFD"/>
    <w:multiLevelType w:val="hybridMultilevel"/>
    <w:tmpl w:val="57C0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646E3"/>
    <w:multiLevelType w:val="hybridMultilevel"/>
    <w:tmpl w:val="F4D65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2C5C6C"/>
    <w:multiLevelType w:val="hybridMultilevel"/>
    <w:tmpl w:val="36ACC04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1" w15:restartNumberingAfterBreak="0">
    <w:nsid w:val="54AF103B"/>
    <w:multiLevelType w:val="hybridMultilevel"/>
    <w:tmpl w:val="C1DC8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CA717A"/>
    <w:multiLevelType w:val="hybridMultilevel"/>
    <w:tmpl w:val="406247D6"/>
    <w:lvl w:ilvl="0" w:tplc="08090001">
      <w:start w:val="1"/>
      <w:numFmt w:val="bullet"/>
      <w:lvlText w:val=""/>
      <w:lvlJc w:val="left"/>
      <w:pPr>
        <w:ind w:left="2280" w:hanging="360"/>
      </w:pPr>
      <w:rPr>
        <w:rFonts w:ascii="Symbol" w:hAnsi="Symbol" w:hint="default"/>
      </w:rPr>
    </w:lvl>
    <w:lvl w:ilvl="1" w:tplc="08090003">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3" w15:restartNumberingAfterBreak="0">
    <w:nsid w:val="5FB605D3"/>
    <w:multiLevelType w:val="hybridMultilevel"/>
    <w:tmpl w:val="18C22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4E1902"/>
    <w:multiLevelType w:val="hybridMultilevel"/>
    <w:tmpl w:val="09347E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D92953"/>
    <w:multiLevelType w:val="hybridMultilevel"/>
    <w:tmpl w:val="12FEE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F82B7A"/>
    <w:multiLevelType w:val="hybridMultilevel"/>
    <w:tmpl w:val="B8F2B2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7"/>
  </w:num>
  <w:num w:numId="2">
    <w:abstractNumId w:val="9"/>
  </w:num>
  <w:num w:numId="3">
    <w:abstractNumId w:val="15"/>
  </w:num>
  <w:num w:numId="4">
    <w:abstractNumId w:val="5"/>
  </w:num>
  <w:num w:numId="5">
    <w:abstractNumId w:val="8"/>
  </w:num>
  <w:num w:numId="6">
    <w:abstractNumId w:val="0"/>
  </w:num>
  <w:num w:numId="7">
    <w:abstractNumId w:val="11"/>
  </w:num>
  <w:num w:numId="8">
    <w:abstractNumId w:val="13"/>
  </w:num>
  <w:num w:numId="9">
    <w:abstractNumId w:val="6"/>
  </w:num>
  <w:num w:numId="10">
    <w:abstractNumId w:val="2"/>
  </w:num>
  <w:num w:numId="11">
    <w:abstractNumId w:val="12"/>
  </w:num>
  <w:num w:numId="12">
    <w:abstractNumId w:val="16"/>
  </w:num>
  <w:num w:numId="13">
    <w:abstractNumId w:val="1"/>
  </w:num>
  <w:num w:numId="14">
    <w:abstractNumId w:val="10"/>
  </w:num>
  <w:num w:numId="15">
    <w:abstractNumId w:val="3"/>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28B"/>
    <w:rsid w:val="00194352"/>
    <w:rsid w:val="001B4C8E"/>
    <w:rsid w:val="00BD128B"/>
    <w:rsid w:val="00DC7859"/>
    <w:rsid w:val="00F778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FAD6C"/>
  <w15:chartTrackingRefBased/>
  <w15:docId w15:val="{3D637C43-8F66-4CA3-853C-E632E753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Heading2"/>
    <w:link w:val="Heading1Char"/>
    <w:uiPriority w:val="9"/>
    <w:qFormat/>
    <w:rsid w:val="00BD128B"/>
    <w:pPr>
      <w:keepNext/>
      <w:keepLines/>
      <w:numPr>
        <w:numId w:val="17"/>
      </w:numPr>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BD128B"/>
    <w:pPr>
      <w:keepNext/>
      <w:keepLines/>
      <w:numPr>
        <w:ilvl w:val="1"/>
        <w:numId w:val="17"/>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D128B"/>
    <w:pPr>
      <w:keepNext/>
      <w:keepLines/>
      <w:numPr>
        <w:ilvl w:val="2"/>
        <w:numId w:val="17"/>
      </w:numPr>
      <w:spacing w:before="40" w:after="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BD128B"/>
    <w:pPr>
      <w:keepNext/>
      <w:keepLines/>
      <w:numPr>
        <w:ilvl w:val="3"/>
        <w:numId w:val="17"/>
      </w:numPr>
      <w:spacing w:before="200" w:after="0" w:line="276" w:lineRule="auto"/>
      <w:outlineLvl w:val="3"/>
    </w:pPr>
    <w:rPr>
      <w:rFonts w:ascii="Calibri" w:eastAsiaTheme="majorEastAsia" w:hAnsi="Calibri" w:cstheme="majorBidi"/>
      <w:bCs/>
      <w:i/>
      <w:iCs/>
      <w:color w:val="000000" w:themeColor="text1"/>
    </w:rPr>
  </w:style>
  <w:style w:type="paragraph" w:styleId="Heading5">
    <w:name w:val="heading 5"/>
    <w:basedOn w:val="Normal"/>
    <w:next w:val="Normal"/>
    <w:link w:val="Heading5Char"/>
    <w:uiPriority w:val="9"/>
    <w:unhideWhenUsed/>
    <w:qFormat/>
    <w:rsid w:val="00BD128B"/>
    <w:pPr>
      <w:keepNext/>
      <w:keepLines/>
      <w:numPr>
        <w:ilvl w:val="4"/>
        <w:numId w:val="17"/>
      </w:numPr>
      <w:spacing w:before="40" w:after="0" w:line="276" w:lineRule="auto"/>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BD128B"/>
    <w:pPr>
      <w:keepNext/>
      <w:keepLines/>
      <w:numPr>
        <w:ilvl w:val="5"/>
        <w:numId w:val="17"/>
      </w:numPr>
      <w:spacing w:before="40" w:after="0"/>
      <w:outlineLvl w:val="5"/>
    </w:pPr>
    <w:rPr>
      <w:rFonts w:asciiTheme="majorHAnsi" w:eastAsiaTheme="majorEastAsia" w:hAnsiTheme="majorHAnsi" w:cstheme="majorBidi"/>
    </w:rPr>
  </w:style>
  <w:style w:type="paragraph" w:styleId="Heading7">
    <w:name w:val="heading 7"/>
    <w:aliases w:val="Appendix 1"/>
    <w:next w:val="Default"/>
    <w:link w:val="Heading7Char"/>
    <w:uiPriority w:val="9"/>
    <w:unhideWhenUsed/>
    <w:qFormat/>
    <w:rsid w:val="00BD128B"/>
    <w:pPr>
      <w:keepNext/>
      <w:keepLines/>
      <w:numPr>
        <w:ilvl w:val="6"/>
        <w:numId w:val="17"/>
      </w:numPr>
      <w:spacing w:before="4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BD128B"/>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128B"/>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28B"/>
    <w:rPr>
      <w:rFonts w:eastAsiaTheme="majorEastAsia" w:cstheme="majorBidi"/>
      <w:b/>
      <w:sz w:val="24"/>
      <w:szCs w:val="32"/>
    </w:rPr>
  </w:style>
  <w:style w:type="character" w:customStyle="1" w:styleId="Heading2Char">
    <w:name w:val="Heading 2 Char"/>
    <w:basedOn w:val="DefaultParagraphFont"/>
    <w:link w:val="Heading2"/>
    <w:uiPriority w:val="9"/>
    <w:rsid w:val="00BD128B"/>
    <w:rPr>
      <w:rFonts w:eastAsiaTheme="majorEastAsia" w:cstheme="majorBidi"/>
      <w:b/>
      <w:szCs w:val="26"/>
    </w:rPr>
  </w:style>
  <w:style w:type="character" w:customStyle="1" w:styleId="Heading3Char">
    <w:name w:val="Heading 3 Char"/>
    <w:basedOn w:val="DefaultParagraphFont"/>
    <w:link w:val="Heading3"/>
    <w:uiPriority w:val="9"/>
    <w:rsid w:val="00BD128B"/>
    <w:rPr>
      <w:rFonts w:eastAsiaTheme="majorEastAsia" w:cstheme="majorBidi"/>
      <w:i/>
      <w:szCs w:val="24"/>
    </w:rPr>
  </w:style>
  <w:style w:type="character" w:customStyle="1" w:styleId="Heading4Char">
    <w:name w:val="Heading 4 Char"/>
    <w:basedOn w:val="DefaultParagraphFont"/>
    <w:link w:val="Heading4"/>
    <w:uiPriority w:val="9"/>
    <w:rsid w:val="00BD128B"/>
    <w:rPr>
      <w:rFonts w:ascii="Calibri" w:eastAsiaTheme="majorEastAsia" w:hAnsi="Calibri" w:cstheme="majorBidi"/>
      <w:bCs/>
      <w:i/>
      <w:iCs/>
      <w:color w:val="000000" w:themeColor="text1"/>
    </w:rPr>
  </w:style>
  <w:style w:type="character" w:customStyle="1" w:styleId="Heading5Char">
    <w:name w:val="Heading 5 Char"/>
    <w:basedOn w:val="DefaultParagraphFont"/>
    <w:link w:val="Heading5"/>
    <w:uiPriority w:val="9"/>
    <w:rsid w:val="00BD128B"/>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BD128B"/>
    <w:rPr>
      <w:rFonts w:asciiTheme="majorHAnsi" w:eastAsiaTheme="majorEastAsia" w:hAnsiTheme="majorHAnsi" w:cstheme="majorBidi"/>
    </w:rPr>
  </w:style>
  <w:style w:type="character" w:customStyle="1" w:styleId="Heading7Char">
    <w:name w:val="Heading 7 Char"/>
    <w:aliases w:val="Appendix 1 Char"/>
    <w:basedOn w:val="DefaultParagraphFont"/>
    <w:link w:val="Heading7"/>
    <w:uiPriority w:val="9"/>
    <w:rsid w:val="00BD128B"/>
    <w:rPr>
      <w:rFonts w:eastAsiaTheme="majorEastAsia" w:cstheme="majorBidi"/>
      <w:iCs/>
    </w:rPr>
  </w:style>
  <w:style w:type="character" w:customStyle="1" w:styleId="Heading8Char">
    <w:name w:val="Heading 8 Char"/>
    <w:basedOn w:val="DefaultParagraphFont"/>
    <w:link w:val="Heading8"/>
    <w:uiPriority w:val="9"/>
    <w:semiHidden/>
    <w:rsid w:val="00BD12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128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1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28B"/>
  </w:style>
  <w:style w:type="paragraph" w:styleId="Footer">
    <w:name w:val="footer"/>
    <w:basedOn w:val="Normal"/>
    <w:link w:val="FooterChar"/>
    <w:uiPriority w:val="99"/>
    <w:unhideWhenUsed/>
    <w:rsid w:val="00BD1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28B"/>
  </w:style>
  <w:style w:type="character" w:styleId="CommentReference">
    <w:name w:val="annotation reference"/>
    <w:basedOn w:val="DefaultParagraphFont"/>
    <w:uiPriority w:val="99"/>
    <w:semiHidden/>
    <w:unhideWhenUsed/>
    <w:rsid w:val="00BD128B"/>
    <w:rPr>
      <w:sz w:val="16"/>
      <w:szCs w:val="16"/>
    </w:rPr>
  </w:style>
  <w:style w:type="paragraph" w:styleId="CommentText">
    <w:name w:val="annotation text"/>
    <w:basedOn w:val="Normal"/>
    <w:link w:val="CommentTextChar"/>
    <w:uiPriority w:val="99"/>
    <w:unhideWhenUsed/>
    <w:rsid w:val="00BD128B"/>
    <w:pPr>
      <w:spacing w:line="240" w:lineRule="auto"/>
    </w:pPr>
    <w:rPr>
      <w:sz w:val="20"/>
      <w:szCs w:val="20"/>
    </w:rPr>
  </w:style>
  <w:style w:type="character" w:customStyle="1" w:styleId="CommentTextChar">
    <w:name w:val="Comment Text Char"/>
    <w:basedOn w:val="DefaultParagraphFont"/>
    <w:link w:val="CommentText"/>
    <w:uiPriority w:val="99"/>
    <w:rsid w:val="00BD128B"/>
    <w:rPr>
      <w:sz w:val="20"/>
      <w:szCs w:val="20"/>
    </w:rPr>
  </w:style>
  <w:style w:type="paragraph" w:styleId="CommentSubject">
    <w:name w:val="annotation subject"/>
    <w:basedOn w:val="CommentText"/>
    <w:next w:val="CommentText"/>
    <w:link w:val="CommentSubjectChar"/>
    <w:uiPriority w:val="99"/>
    <w:semiHidden/>
    <w:unhideWhenUsed/>
    <w:rsid w:val="00BD128B"/>
    <w:rPr>
      <w:b/>
      <w:bCs/>
    </w:rPr>
  </w:style>
  <w:style w:type="character" w:customStyle="1" w:styleId="CommentSubjectChar">
    <w:name w:val="Comment Subject Char"/>
    <w:basedOn w:val="CommentTextChar"/>
    <w:link w:val="CommentSubject"/>
    <w:uiPriority w:val="99"/>
    <w:semiHidden/>
    <w:rsid w:val="00BD128B"/>
    <w:rPr>
      <w:b/>
      <w:bCs/>
      <w:sz w:val="20"/>
      <w:szCs w:val="20"/>
    </w:rPr>
  </w:style>
  <w:style w:type="paragraph" w:styleId="BalloonText">
    <w:name w:val="Balloon Text"/>
    <w:basedOn w:val="Normal"/>
    <w:link w:val="BalloonTextChar"/>
    <w:uiPriority w:val="99"/>
    <w:semiHidden/>
    <w:unhideWhenUsed/>
    <w:rsid w:val="00BD1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28B"/>
    <w:rPr>
      <w:rFonts w:ascii="Segoe UI" w:hAnsi="Segoe UI" w:cs="Segoe UI"/>
      <w:sz w:val="18"/>
      <w:szCs w:val="18"/>
    </w:rPr>
  </w:style>
  <w:style w:type="character" w:styleId="Hyperlink">
    <w:name w:val="Hyperlink"/>
    <w:basedOn w:val="DefaultParagraphFont"/>
    <w:uiPriority w:val="99"/>
    <w:unhideWhenUsed/>
    <w:rsid w:val="00BD128B"/>
    <w:rPr>
      <w:color w:val="0563C1" w:themeColor="hyperlink"/>
      <w:u w:val="single"/>
    </w:rPr>
  </w:style>
  <w:style w:type="paragraph" w:styleId="TOCHeading">
    <w:name w:val="TOC Heading"/>
    <w:basedOn w:val="Heading1"/>
    <w:next w:val="Normal"/>
    <w:uiPriority w:val="39"/>
    <w:unhideWhenUsed/>
    <w:qFormat/>
    <w:rsid w:val="00BD128B"/>
    <w:pPr>
      <w:outlineLvl w:val="9"/>
    </w:pPr>
    <w:rPr>
      <w:lang w:val="en-US"/>
    </w:rPr>
  </w:style>
  <w:style w:type="paragraph" w:styleId="TOC1">
    <w:name w:val="toc 1"/>
    <w:basedOn w:val="Normal"/>
    <w:next w:val="Normal"/>
    <w:autoRedefine/>
    <w:uiPriority w:val="39"/>
    <w:unhideWhenUsed/>
    <w:qFormat/>
    <w:rsid w:val="00BD128B"/>
    <w:pPr>
      <w:spacing w:after="100"/>
    </w:pPr>
  </w:style>
  <w:style w:type="paragraph" w:styleId="ListParagraph">
    <w:name w:val="List Paragraph"/>
    <w:basedOn w:val="Normal"/>
    <w:uiPriority w:val="34"/>
    <w:qFormat/>
    <w:rsid w:val="00BD128B"/>
    <w:pPr>
      <w:spacing w:after="200" w:line="276" w:lineRule="auto"/>
      <w:ind w:left="720"/>
      <w:contextualSpacing/>
    </w:pPr>
    <w:rPr>
      <w:b/>
    </w:rPr>
  </w:style>
  <w:style w:type="paragraph" w:styleId="Caption">
    <w:name w:val="caption"/>
    <w:basedOn w:val="Normal"/>
    <w:next w:val="Normal"/>
    <w:uiPriority w:val="35"/>
    <w:unhideWhenUsed/>
    <w:qFormat/>
    <w:rsid w:val="00BD128B"/>
    <w:rPr>
      <w:lang w:eastAsia="en-GB"/>
    </w:rPr>
  </w:style>
  <w:style w:type="table" w:styleId="TableGrid">
    <w:name w:val="Table Grid"/>
    <w:basedOn w:val="TableNormal"/>
    <w:uiPriority w:val="39"/>
    <w:rsid w:val="00BD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BD128B"/>
    <w:pPr>
      <w:spacing w:after="200"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BD128B"/>
    <w:rPr>
      <w:rFonts w:ascii="Calibri" w:hAnsi="Calibri" w:cs="Calibri"/>
      <w:noProof/>
      <w:lang w:val="en-US"/>
    </w:rPr>
  </w:style>
  <w:style w:type="character" w:customStyle="1" w:styleId="apple-converted-space">
    <w:name w:val="apple-converted-space"/>
    <w:basedOn w:val="DefaultParagraphFont"/>
    <w:rsid w:val="00BD128B"/>
  </w:style>
  <w:style w:type="character" w:styleId="Emphasis">
    <w:name w:val="Emphasis"/>
    <w:basedOn w:val="DefaultParagraphFont"/>
    <w:uiPriority w:val="20"/>
    <w:qFormat/>
    <w:rsid w:val="00BD128B"/>
    <w:rPr>
      <w:i/>
      <w:iCs/>
    </w:rPr>
  </w:style>
  <w:style w:type="paragraph" w:customStyle="1" w:styleId="Default">
    <w:name w:val="Default"/>
    <w:rsid w:val="00BD128B"/>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EndNoteBibliographyTitle">
    <w:name w:val="EndNote Bibliography Title"/>
    <w:basedOn w:val="Normal"/>
    <w:link w:val="EndNoteBibliographyTitleChar"/>
    <w:rsid w:val="00BD128B"/>
    <w:pPr>
      <w:spacing w:after="0" w:line="276" w:lineRule="auto"/>
      <w:jc w:val="center"/>
    </w:pPr>
    <w:rPr>
      <w:rFonts w:ascii="Calibri" w:eastAsiaTheme="majorEastAsia" w:hAnsi="Calibri" w:cs="Calibri"/>
      <w:noProof/>
      <w:color w:val="2E74B5" w:themeColor="accent1" w:themeShade="BF"/>
      <w:sz w:val="24"/>
      <w:szCs w:val="28"/>
      <w:lang w:val="en-US"/>
    </w:rPr>
  </w:style>
  <w:style w:type="character" w:customStyle="1" w:styleId="EndNoteBibliographyTitleChar">
    <w:name w:val="EndNote Bibliography Title Char"/>
    <w:basedOn w:val="Heading1Char"/>
    <w:link w:val="EndNoteBibliographyTitle"/>
    <w:rsid w:val="00BD128B"/>
    <w:rPr>
      <w:rFonts w:ascii="Calibri" w:eastAsiaTheme="majorEastAsia" w:hAnsi="Calibri" w:cs="Calibri"/>
      <w:b w:val="0"/>
      <w:noProof/>
      <w:color w:val="2E74B5" w:themeColor="accent1" w:themeShade="BF"/>
      <w:sz w:val="24"/>
      <w:szCs w:val="28"/>
      <w:lang w:val="en-US"/>
    </w:rPr>
  </w:style>
  <w:style w:type="paragraph" w:styleId="TOC2">
    <w:name w:val="toc 2"/>
    <w:basedOn w:val="Normal"/>
    <w:next w:val="Normal"/>
    <w:autoRedefine/>
    <w:uiPriority w:val="39"/>
    <w:unhideWhenUsed/>
    <w:qFormat/>
    <w:rsid w:val="00BD128B"/>
    <w:pPr>
      <w:spacing w:after="100" w:line="276" w:lineRule="auto"/>
      <w:ind w:left="220"/>
    </w:pPr>
  </w:style>
  <w:style w:type="paragraph" w:styleId="FootnoteText">
    <w:name w:val="footnote text"/>
    <w:basedOn w:val="Normal"/>
    <w:link w:val="FootnoteTextChar"/>
    <w:uiPriority w:val="99"/>
    <w:unhideWhenUsed/>
    <w:rsid w:val="00BD128B"/>
    <w:pPr>
      <w:spacing w:after="0" w:line="240" w:lineRule="auto"/>
    </w:pPr>
    <w:rPr>
      <w:sz w:val="20"/>
      <w:szCs w:val="20"/>
    </w:rPr>
  </w:style>
  <w:style w:type="character" w:customStyle="1" w:styleId="FootnoteTextChar">
    <w:name w:val="Footnote Text Char"/>
    <w:basedOn w:val="DefaultParagraphFont"/>
    <w:link w:val="FootnoteText"/>
    <w:uiPriority w:val="99"/>
    <w:rsid w:val="00BD128B"/>
    <w:rPr>
      <w:sz w:val="20"/>
      <w:szCs w:val="20"/>
    </w:rPr>
  </w:style>
  <w:style w:type="character" w:styleId="FootnoteReference">
    <w:name w:val="footnote reference"/>
    <w:basedOn w:val="DefaultParagraphFont"/>
    <w:uiPriority w:val="99"/>
    <w:semiHidden/>
    <w:unhideWhenUsed/>
    <w:rsid w:val="00BD128B"/>
    <w:rPr>
      <w:vertAlign w:val="superscript"/>
    </w:rPr>
  </w:style>
  <w:style w:type="character" w:styleId="PlaceholderText">
    <w:name w:val="Placeholder Text"/>
    <w:basedOn w:val="DefaultParagraphFont"/>
    <w:uiPriority w:val="99"/>
    <w:semiHidden/>
    <w:rsid w:val="00BD128B"/>
    <w:rPr>
      <w:color w:val="808080"/>
    </w:rPr>
  </w:style>
  <w:style w:type="paragraph" w:styleId="Revision">
    <w:name w:val="Revision"/>
    <w:hidden/>
    <w:uiPriority w:val="99"/>
    <w:semiHidden/>
    <w:rsid w:val="00BD128B"/>
    <w:pPr>
      <w:spacing w:after="0" w:line="240" w:lineRule="auto"/>
    </w:pPr>
  </w:style>
  <w:style w:type="paragraph" w:styleId="EndnoteText">
    <w:name w:val="endnote text"/>
    <w:basedOn w:val="Normal"/>
    <w:link w:val="EndnoteTextChar"/>
    <w:uiPriority w:val="99"/>
    <w:semiHidden/>
    <w:unhideWhenUsed/>
    <w:rsid w:val="00BD12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128B"/>
    <w:rPr>
      <w:sz w:val="20"/>
      <w:szCs w:val="20"/>
    </w:rPr>
  </w:style>
  <w:style w:type="character" w:styleId="EndnoteReference">
    <w:name w:val="endnote reference"/>
    <w:basedOn w:val="DefaultParagraphFont"/>
    <w:uiPriority w:val="99"/>
    <w:semiHidden/>
    <w:unhideWhenUsed/>
    <w:rsid w:val="00BD128B"/>
    <w:rPr>
      <w:vertAlign w:val="superscript"/>
    </w:rPr>
  </w:style>
  <w:style w:type="paragraph" w:styleId="NormalWeb">
    <w:name w:val="Normal (Web)"/>
    <w:basedOn w:val="Normal"/>
    <w:uiPriority w:val="99"/>
    <w:unhideWhenUsed/>
    <w:rsid w:val="00BD12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
    <w:name w:val="mi"/>
    <w:basedOn w:val="DefaultParagraphFont"/>
    <w:rsid w:val="00BD128B"/>
  </w:style>
  <w:style w:type="character" w:customStyle="1" w:styleId="mo">
    <w:name w:val="mo"/>
    <w:basedOn w:val="DefaultParagraphFont"/>
    <w:rsid w:val="00BD128B"/>
  </w:style>
  <w:style w:type="paragraph" w:styleId="HTMLPreformatted">
    <w:name w:val="HTML Preformatted"/>
    <w:basedOn w:val="Normal"/>
    <w:link w:val="HTMLPreformattedChar"/>
    <w:uiPriority w:val="99"/>
    <w:semiHidden/>
    <w:unhideWhenUsed/>
    <w:rsid w:val="00BD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D128B"/>
    <w:rPr>
      <w:rFonts w:ascii="Courier New" w:eastAsia="Times New Roman" w:hAnsi="Courier New" w:cs="Courier New"/>
      <w:sz w:val="20"/>
      <w:szCs w:val="20"/>
      <w:lang w:eastAsia="en-GB"/>
    </w:rPr>
  </w:style>
  <w:style w:type="character" w:customStyle="1" w:styleId="gnkrckgcmrb">
    <w:name w:val="gnkrckgcmrb"/>
    <w:basedOn w:val="DefaultParagraphFont"/>
    <w:rsid w:val="00BD128B"/>
  </w:style>
  <w:style w:type="paragraph" w:styleId="Title">
    <w:name w:val="Title"/>
    <w:basedOn w:val="Normal"/>
    <w:next w:val="Normal"/>
    <w:link w:val="TitleChar"/>
    <w:uiPriority w:val="10"/>
    <w:qFormat/>
    <w:rsid w:val="00BD12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28B"/>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BD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12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127028879544078019msolistparagraph">
    <w:name w:val="m_-8127028879544078019msolistparagraph"/>
    <w:basedOn w:val="Normal"/>
    <w:rsid w:val="00BD12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qFormat/>
    <w:rsid w:val="00BD128B"/>
    <w:pPr>
      <w:spacing w:after="100"/>
      <w:ind w:left="440"/>
    </w:pPr>
  </w:style>
  <w:style w:type="paragraph" w:styleId="TOC4">
    <w:name w:val="toc 4"/>
    <w:basedOn w:val="Normal"/>
    <w:next w:val="Normal"/>
    <w:autoRedefine/>
    <w:uiPriority w:val="39"/>
    <w:unhideWhenUsed/>
    <w:rsid w:val="00BD128B"/>
    <w:pPr>
      <w:spacing w:after="100"/>
      <w:ind w:left="660"/>
    </w:pPr>
    <w:rPr>
      <w:rFonts w:eastAsiaTheme="minorEastAsia"/>
      <w:lang w:eastAsia="en-GB"/>
    </w:rPr>
  </w:style>
  <w:style w:type="paragraph" w:styleId="TOC5">
    <w:name w:val="toc 5"/>
    <w:basedOn w:val="Normal"/>
    <w:next w:val="Normal"/>
    <w:autoRedefine/>
    <w:uiPriority w:val="39"/>
    <w:unhideWhenUsed/>
    <w:rsid w:val="00BD128B"/>
    <w:pPr>
      <w:spacing w:after="100"/>
      <w:ind w:left="880"/>
    </w:pPr>
    <w:rPr>
      <w:rFonts w:eastAsiaTheme="minorEastAsia"/>
      <w:lang w:eastAsia="en-GB"/>
    </w:rPr>
  </w:style>
  <w:style w:type="paragraph" w:styleId="TOC6">
    <w:name w:val="toc 6"/>
    <w:basedOn w:val="Normal"/>
    <w:next w:val="Normal"/>
    <w:autoRedefine/>
    <w:uiPriority w:val="39"/>
    <w:unhideWhenUsed/>
    <w:rsid w:val="00BD128B"/>
    <w:pPr>
      <w:spacing w:after="100"/>
      <w:ind w:left="1100"/>
    </w:pPr>
    <w:rPr>
      <w:rFonts w:eastAsiaTheme="minorEastAsia"/>
      <w:lang w:eastAsia="en-GB"/>
    </w:rPr>
  </w:style>
  <w:style w:type="paragraph" w:styleId="TOC7">
    <w:name w:val="toc 7"/>
    <w:basedOn w:val="Normal"/>
    <w:next w:val="Normal"/>
    <w:autoRedefine/>
    <w:uiPriority w:val="39"/>
    <w:unhideWhenUsed/>
    <w:rsid w:val="00BD128B"/>
    <w:pPr>
      <w:spacing w:after="100"/>
      <w:ind w:left="1320"/>
    </w:pPr>
    <w:rPr>
      <w:rFonts w:eastAsiaTheme="minorEastAsia"/>
      <w:lang w:eastAsia="en-GB"/>
    </w:rPr>
  </w:style>
  <w:style w:type="paragraph" w:styleId="TOC8">
    <w:name w:val="toc 8"/>
    <w:basedOn w:val="Normal"/>
    <w:next w:val="Normal"/>
    <w:autoRedefine/>
    <w:uiPriority w:val="39"/>
    <w:unhideWhenUsed/>
    <w:rsid w:val="00BD128B"/>
    <w:pPr>
      <w:spacing w:after="100"/>
      <w:ind w:left="1540"/>
    </w:pPr>
    <w:rPr>
      <w:rFonts w:eastAsiaTheme="minorEastAsia"/>
      <w:lang w:eastAsia="en-GB"/>
    </w:rPr>
  </w:style>
  <w:style w:type="paragraph" w:styleId="TOC9">
    <w:name w:val="toc 9"/>
    <w:basedOn w:val="Normal"/>
    <w:next w:val="Normal"/>
    <w:autoRedefine/>
    <w:uiPriority w:val="39"/>
    <w:unhideWhenUsed/>
    <w:rsid w:val="00BD128B"/>
    <w:pPr>
      <w:spacing w:after="100"/>
      <w:ind w:left="1760"/>
    </w:pPr>
    <w:rPr>
      <w:rFonts w:eastAsiaTheme="minorEastAsia"/>
      <w:lang w:eastAsia="en-GB"/>
    </w:rPr>
  </w:style>
  <w:style w:type="paragraph" w:styleId="TableofFigures">
    <w:name w:val="table of figures"/>
    <w:basedOn w:val="Normal"/>
    <w:next w:val="Normal"/>
    <w:uiPriority w:val="99"/>
    <w:unhideWhenUsed/>
    <w:rsid w:val="00BD128B"/>
    <w:pPr>
      <w:spacing w:after="0"/>
    </w:pPr>
  </w:style>
  <w:style w:type="character" w:styleId="IntenseReference">
    <w:name w:val="Intense Reference"/>
    <w:basedOn w:val="DefaultParagraphFont"/>
    <w:uiPriority w:val="32"/>
    <w:qFormat/>
    <w:rsid w:val="00BD128B"/>
    <w:rPr>
      <w:rFonts w:asciiTheme="minorHAnsi" w:hAnsiTheme="minorHAnsi"/>
      <w:b w:val="0"/>
      <w:bCs/>
      <w:i/>
      <w:caps w:val="0"/>
      <w:smallCaps w:val="0"/>
      <w:color w:val="auto"/>
      <w:spacing w:val="5"/>
      <w:sz w:val="22"/>
    </w:rPr>
  </w:style>
  <w:style w:type="character" w:customStyle="1" w:styleId="a-size-large">
    <w:name w:val="a-size-large"/>
    <w:basedOn w:val="DefaultParagraphFont"/>
    <w:rsid w:val="00BD128B"/>
  </w:style>
  <w:style w:type="character" w:customStyle="1" w:styleId="a-size-medium">
    <w:name w:val="a-size-medium"/>
    <w:basedOn w:val="DefaultParagraphFont"/>
    <w:rsid w:val="00BD128B"/>
  </w:style>
  <w:style w:type="character" w:customStyle="1" w:styleId="author">
    <w:name w:val="author"/>
    <w:basedOn w:val="DefaultParagraphFont"/>
    <w:rsid w:val="00BD128B"/>
  </w:style>
  <w:style w:type="character" w:customStyle="1" w:styleId="a-color-secondary">
    <w:name w:val="a-color-secondary"/>
    <w:basedOn w:val="DefaultParagraphFont"/>
    <w:rsid w:val="00BD128B"/>
  </w:style>
  <w:style w:type="numbering" w:customStyle="1" w:styleId="NoList1">
    <w:name w:val="No List1"/>
    <w:next w:val="NoList"/>
    <w:uiPriority w:val="99"/>
    <w:semiHidden/>
    <w:unhideWhenUsed/>
    <w:rsid w:val="00BD128B"/>
  </w:style>
  <w:style w:type="table" w:customStyle="1" w:styleId="TableGrid3">
    <w:name w:val="Table Grid3"/>
    <w:basedOn w:val="TableNormal"/>
    <w:next w:val="TableGrid"/>
    <w:uiPriority w:val="39"/>
    <w:rsid w:val="00BD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TOC">
    <w:name w:val="Heading 1 - no  TOC"/>
    <w:basedOn w:val="Normal"/>
    <w:link w:val="Heading1-noTOCChar"/>
    <w:qFormat/>
    <w:rsid w:val="00BD128B"/>
    <w:rPr>
      <w:rFonts w:eastAsiaTheme="majorEastAsia" w:cstheme="majorBidi"/>
      <w:b/>
      <w:caps/>
      <w:sz w:val="24"/>
      <w:szCs w:val="32"/>
    </w:rPr>
  </w:style>
  <w:style w:type="character" w:customStyle="1" w:styleId="Heading1-noTOCChar">
    <w:name w:val="Heading 1 - no  TOC Char"/>
    <w:basedOn w:val="Heading1Char"/>
    <w:link w:val="Heading1-noTOC"/>
    <w:rsid w:val="00BD128B"/>
    <w:rPr>
      <w:rFonts w:eastAsiaTheme="majorEastAsia" w:cstheme="majorBidi"/>
      <w:b/>
      <w:caps/>
      <w:sz w:val="24"/>
      <w:szCs w:val="32"/>
    </w:rPr>
  </w:style>
  <w:style w:type="numbering" w:customStyle="1" w:styleId="Appendix">
    <w:name w:val="Appendix"/>
    <w:uiPriority w:val="99"/>
    <w:rsid w:val="00BD128B"/>
    <w:pPr>
      <w:numPr>
        <w:numId w:val="9"/>
      </w:numPr>
    </w:pPr>
  </w:style>
  <w:style w:type="numbering" w:customStyle="1" w:styleId="NoList2">
    <w:name w:val="No List2"/>
    <w:next w:val="NoList"/>
    <w:uiPriority w:val="99"/>
    <w:semiHidden/>
    <w:unhideWhenUsed/>
    <w:rsid w:val="00BD128B"/>
  </w:style>
  <w:style w:type="table" w:customStyle="1" w:styleId="TableGrid4">
    <w:name w:val="Table Grid4"/>
    <w:basedOn w:val="TableNormal"/>
    <w:next w:val="TableGrid"/>
    <w:uiPriority w:val="39"/>
    <w:rsid w:val="00BD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publ-name">
    <w:name w:val="cit-publ-name"/>
    <w:basedOn w:val="DefaultParagraphFont"/>
    <w:rsid w:val="00BD128B"/>
  </w:style>
  <w:style w:type="numbering" w:customStyle="1" w:styleId="NoList3">
    <w:name w:val="No List3"/>
    <w:next w:val="NoList"/>
    <w:uiPriority w:val="99"/>
    <w:semiHidden/>
    <w:unhideWhenUsed/>
    <w:rsid w:val="00BD128B"/>
  </w:style>
  <w:style w:type="table" w:customStyle="1" w:styleId="TableGrid5">
    <w:name w:val="Table Grid5"/>
    <w:basedOn w:val="TableNormal"/>
    <w:next w:val="TableGrid"/>
    <w:uiPriority w:val="39"/>
    <w:rsid w:val="00BD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D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D128B"/>
    <w:rPr>
      <w:color w:val="605E5C"/>
      <w:shd w:val="clear" w:color="auto" w:fill="E1DFDD"/>
    </w:rPr>
  </w:style>
  <w:style w:type="character" w:styleId="FollowedHyperlink">
    <w:name w:val="FollowedHyperlink"/>
    <w:basedOn w:val="DefaultParagraphFont"/>
    <w:uiPriority w:val="99"/>
    <w:semiHidden/>
    <w:unhideWhenUsed/>
    <w:rsid w:val="00BD12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4440</Words>
  <Characters>25312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29693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Bojke</dc:creator>
  <cp:keywords/>
  <dc:description/>
  <cp:lastModifiedBy>Laura Bojke</cp:lastModifiedBy>
  <cp:revision>2</cp:revision>
  <dcterms:created xsi:type="dcterms:W3CDTF">2019-11-12T14:24:00Z</dcterms:created>
  <dcterms:modified xsi:type="dcterms:W3CDTF">2019-11-12T14:24:00Z</dcterms:modified>
</cp:coreProperties>
</file>