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CB02" w14:textId="77777777" w:rsidR="00827C3F" w:rsidRPr="00827C3F" w:rsidRDefault="001121C8" w:rsidP="00827C3F">
      <w:pPr>
        <w:rPr>
          <w:b/>
        </w:rPr>
      </w:pPr>
      <w:r>
        <w:rPr>
          <w:b/>
        </w:rPr>
        <w:t>Network Meta-</w:t>
      </w:r>
      <w:r w:rsidR="00963006">
        <w:rPr>
          <w:b/>
        </w:rPr>
        <w:t>a</w:t>
      </w:r>
      <w:r w:rsidR="00827C3F" w:rsidRPr="00827C3F">
        <w:rPr>
          <w:b/>
        </w:rPr>
        <w:t>nalysis Results for All Comparisons</w:t>
      </w:r>
    </w:p>
    <w:tbl>
      <w:tblPr>
        <w:tblW w:w="9488" w:type="dxa"/>
        <w:tblInd w:w="10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984"/>
        <w:gridCol w:w="1560"/>
        <w:gridCol w:w="1701"/>
      </w:tblGrid>
      <w:tr w:rsidR="00827C3F" w:rsidRPr="0050000F" w14:paraId="7BEEF4B7" w14:textId="77777777" w:rsidTr="006B0319">
        <w:trPr>
          <w:cantSplit/>
        </w:trPr>
        <w:tc>
          <w:tcPr>
            <w:tcW w:w="4243" w:type="dxa"/>
            <w:tcBorders>
              <w:bottom w:val="single" w:sz="8" w:space="0" w:color="000000"/>
            </w:tcBorders>
            <w:shd w:val="clear" w:color="auto" w:fill="0070C0"/>
            <w:vAlign w:val="bottom"/>
          </w:tcPr>
          <w:p w14:paraId="238CD8C1" w14:textId="77777777" w:rsidR="00827C3F" w:rsidRPr="00C11AFB" w:rsidRDefault="00827C3F" w:rsidP="006B0319">
            <w:pPr>
              <w:adjustRightInd w:val="0"/>
              <w:spacing w:line="360" w:lineRule="auto"/>
              <w:rPr>
                <w:rFonts w:eastAsia="Calibri" w:cstheme="minorHAnsi"/>
                <w:b/>
                <w:color w:val="FFFFFF" w:themeColor="background1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0070C0"/>
            <w:vAlign w:val="bottom"/>
          </w:tcPr>
          <w:p w14:paraId="6D643376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PICC/Hickman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0070C0"/>
            <w:vAlign w:val="bottom"/>
          </w:tcPr>
          <w:p w14:paraId="38171D6B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PORT/Hickman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0070C0"/>
            <w:vAlign w:val="bottom"/>
          </w:tcPr>
          <w:p w14:paraId="69D06CE8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PORT/PICC</w:t>
            </w:r>
          </w:p>
        </w:tc>
      </w:tr>
      <w:tr w:rsidR="00827C3F" w:rsidRPr="0050000F" w14:paraId="0AD7BFB2" w14:textId="77777777" w:rsidTr="006B0319">
        <w:trPr>
          <w:cantSplit/>
        </w:trPr>
        <w:tc>
          <w:tcPr>
            <w:tcW w:w="4243" w:type="dxa"/>
            <w:tcBorders>
              <w:bottom w:val="nil"/>
            </w:tcBorders>
            <w:shd w:val="clear" w:color="auto" w:fill="FFFFFF"/>
            <w:vAlign w:val="center"/>
          </w:tcPr>
          <w:p w14:paraId="192F1B07" w14:textId="77777777" w:rsidR="00827C3F" w:rsidRPr="00C11AFB" w:rsidRDefault="00827C3F" w:rsidP="006B0319">
            <w:pPr>
              <w:adjustRightInd w:val="0"/>
              <w:spacing w:line="36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Directly e</w:t>
            </w:r>
            <w:r w:rsidRPr="00C11AFB">
              <w:rPr>
                <w:rFonts w:eastAsia="Calibri" w:cstheme="minorHAnsi"/>
                <w:b/>
              </w:rPr>
              <w:t>stimated log odds ratio (SE)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/>
            <w:vAlign w:val="center"/>
          </w:tcPr>
          <w:p w14:paraId="3F2C8979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0.14 (0.20)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  <w:vAlign w:val="center"/>
          </w:tcPr>
          <w:p w14:paraId="2AA2CE0F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-0.62 (0.19)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  <w:vAlign w:val="center"/>
          </w:tcPr>
          <w:p w14:paraId="42C7ECE4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-0.66 (0.24)</w:t>
            </w:r>
          </w:p>
        </w:tc>
      </w:tr>
      <w:tr w:rsidR="00827C3F" w:rsidRPr="0050000F" w14:paraId="0A9F8188" w14:textId="77777777" w:rsidTr="006B0319">
        <w:trPr>
          <w:cantSplit/>
        </w:trPr>
        <w:tc>
          <w:tcPr>
            <w:tcW w:w="42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1D37A" w14:textId="77777777" w:rsidR="00827C3F" w:rsidRPr="00C11AFB" w:rsidRDefault="00827C3F" w:rsidP="006B0319">
            <w:pPr>
              <w:adjustRightInd w:val="0"/>
              <w:spacing w:line="360" w:lineRule="auto"/>
              <w:rPr>
                <w:rFonts w:eastAsia="Calibri" w:cstheme="minorHAnsi"/>
                <w:b/>
              </w:rPr>
            </w:pPr>
            <w:r w:rsidRPr="00C11AFB">
              <w:rPr>
                <w:rFonts w:eastAsia="Calibri" w:cstheme="minorHAnsi"/>
                <w:b/>
              </w:rPr>
              <w:t>In</w:t>
            </w:r>
            <w:r>
              <w:rPr>
                <w:rFonts w:eastAsia="Calibri" w:cstheme="minorHAnsi"/>
                <w:b/>
              </w:rPr>
              <w:t>directly e</w:t>
            </w:r>
            <w:r w:rsidRPr="00C11AFB">
              <w:rPr>
                <w:rFonts w:eastAsia="Calibri" w:cstheme="minorHAnsi"/>
                <w:b/>
              </w:rPr>
              <w:t>stimated log odds ratio (SE)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AB18F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-0.09 (0.38)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FA844E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-0.06 (0.43)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B27781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-0.80 (0.36)</w:t>
            </w:r>
          </w:p>
        </w:tc>
      </w:tr>
      <w:tr w:rsidR="00827C3F" w:rsidRPr="0050000F" w14:paraId="3FF01CE5" w14:textId="77777777" w:rsidTr="006B0319">
        <w:trPr>
          <w:cantSplit/>
        </w:trPr>
        <w:tc>
          <w:tcPr>
            <w:tcW w:w="42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3906F0" w14:textId="77777777" w:rsidR="00827C3F" w:rsidRPr="00C11AFB" w:rsidRDefault="00827C3F" w:rsidP="006B0319">
            <w:pPr>
              <w:adjustRightInd w:val="0"/>
              <w:spacing w:line="360" w:lineRule="auto"/>
              <w:rPr>
                <w:rFonts w:eastAsia="Calibri" w:cstheme="minorHAnsi"/>
                <w:b/>
              </w:rPr>
            </w:pPr>
            <w:r w:rsidRPr="00C11AFB">
              <w:rPr>
                <w:rFonts w:eastAsia="Calibri" w:cstheme="minorHAnsi"/>
                <w:b/>
              </w:rPr>
              <w:t>Combined Estimated log odds ratio (se)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CBF86F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0.09 (0.18)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068C99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-0.53 (0.17)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4C8DFE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-0.70 (0.20)</w:t>
            </w:r>
          </w:p>
        </w:tc>
      </w:tr>
      <w:tr w:rsidR="00827C3F" w:rsidRPr="0050000F" w14:paraId="0690E58D" w14:textId="77777777" w:rsidTr="006B0319">
        <w:trPr>
          <w:cantSplit/>
        </w:trPr>
        <w:tc>
          <w:tcPr>
            <w:tcW w:w="42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914BF0" w14:textId="77777777" w:rsidR="00827C3F" w:rsidRPr="00C11AFB" w:rsidRDefault="00827C3F" w:rsidP="006B0319">
            <w:pPr>
              <w:adjustRightInd w:val="0"/>
              <w:spacing w:line="360" w:lineRule="auto"/>
              <w:rPr>
                <w:rFonts w:eastAsia="Calibri" w:cstheme="minorHAnsi"/>
                <w:b/>
              </w:rPr>
            </w:pPr>
            <w:r w:rsidRPr="00C11AFB">
              <w:rPr>
                <w:rFonts w:eastAsia="Calibri" w:cstheme="minorHAnsi"/>
                <w:b/>
              </w:rPr>
              <w:t>Q</w:t>
            </w:r>
            <w:r>
              <w:rPr>
                <w:rFonts w:eastAsia="Calibri" w:cstheme="minorHAnsi"/>
                <w:b/>
              </w:rPr>
              <w:t xml:space="preserve">* </w:t>
            </w:r>
            <w:r w:rsidRPr="00C11AFB">
              <w:rPr>
                <w:rFonts w:eastAsia="Calibri" w:cstheme="minorHAnsi"/>
                <w:b/>
              </w:rPr>
              <w:t xml:space="preserve"> (p-value)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1B32B8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0.03 (0.59)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75927C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1.46 (0.23)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1907C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0.11 (0.74)</w:t>
            </w:r>
          </w:p>
        </w:tc>
      </w:tr>
      <w:tr w:rsidR="00827C3F" w:rsidRPr="0050000F" w14:paraId="7024C7E6" w14:textId="77777777" w:rsidTr="006B0319">
        <w:trPr>
          <w:cantSplit/>
        </w:trPr>
        <w:tc>
          <w:tcPr>
            <w:tcW w:w="42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3197A" w14:textId="77777777" w:rsidR="00827C3F" w:rsidRPr="00346C27" w:rsidRDefault="00827C3F" w:rsidP="006B0319">
            <w:pPr>
              <w:adjustRightInd w:val="0"/>
              <w:spacing w:line="360" w:lineRule="auto"/>
              <w:rPr>
                <w:rFonts w:eastAsia="Calibri" w:cstheme="minorHAnsi"/>
                <w:b/>
              </w:rPr>
            </w:pPr>
            <w:r w:rsidRPr="00C11AFB">
              <w:rPr>
                <w:rFonts w:eastAsia="Calibri" w:cstheme="minorHAnsi"/>
                <w:b/>
              </w:rPr>
              <w:t>I</w:t>
            </w:r>
            <w:r w:rsidRPr="00C11AFB">
              <w:rPr>
                <w:rFonts w:eastAsia="Calibri" w:cstheme="minorHAnsi"/>
                <w:b/>
                <w:vertAlign w:val="superscript"/>
              </w:rPr>
              <w:t>2</w:t>
            </w:r>
            <w:r w:rsidR="00346C27">
              <w:rPr>
                <w:rFonts w:eastAsia="Calibri" w:cstheme="minorHAnsi"/>
                <w:b/>
              </w:rPr>
              <w:t>**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B5538E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5360B4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31.44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B1A572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0.00</w:t>
            </w:r>
          </w:p>
        </w:tc>
      </w:tr>
      <w:tr w:rsidR="00827C3F" w:rsidRPr="0050000F" w14:paraId="4AD6ACCA" w14:textId="77777777" w:rsidTr="006B0319">
        <w:trPr>
          <w:cantSplit/>
        </w:trPr>
        <w:tc>
          <w:tcPr>
            <w:tcW w:w="42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5B951" w14:textId="77777777" w:rsidR="00827C3F" w:rsidRPr="00C11AFB" w:rsidRDefault="00827C3F" w:rsidP="006B0319">
            <w:pPr>
              <w:adjustRightInd w:val="0"/>
              <w:spacing w:line="360" w:lineRule="auto"/>
              <w:rPr>
                <w:rFonts w:eastAsia="Calibri" w:cstheme="minorHAnsi"/>
                <w:b/>
              </w:rPr>
            </w:pPr>
            <w:r w:rsidRPr="00C11AFB">
              <w:rPr>
                <w:rFonts w:eastAsia="Calibri" w:cstheme="minorHAnsi"/>
                <w:b/>
              </w:rPr>
              <w:t>Combined</w:t>
            </w:r>
            <w:r>
              <w:rPr>
                <w:rFonts w:eastAsia="Calibri" w:cstheme="minorHAnsi"/>
                <w:b/>
              </w:rPr>
              <w:t xml:space="preserve"> o</w:t>
            </w:r>
            <w:r w:rsidRPr="00C11AFB">
              <w:rPr>
                <w:rFonts w:eastAsia="Calibri" w:cstheme="minorHAnsi"/>
                <w:b/>
              </w:rPr>
              <w:t>dds  ratio (95%CI)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732E85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1.10 (0.78, 1.55)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CC72D8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0.59 (0.42, 0.82)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5E89BB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0.50 (0.34, 0.73)</w:t>
            </w:r>
          </w:p>
        </w:tc>
      </w:tr>
      <w:tr w:rsidR="00827C3F" w:rsidRPr="0050000F" w14:paraId="4E68BF3E" w14:textId="77777777" w:rsidTr="006B0319">
        <w:trPr>
          <w:cantSplit/>
        </w:trPr>
        <w:tc>
          <w:tcPr>
            <w:tcW w:w="42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FA3C4" w14:textId="77777777" w:rsidR="00827C3F" w:rsidRPr="00C11AFB" w:rsidRDefault="00827C3F" w:rsidP="006B0319">
            <w:pPr>
              <w:adjustRightInd w:val="0"/>
              <w:spacing w:line="360" w:lineRule="auto"/>
              <w:rPr>
                <w:rFonts w:eastAsia="Calibri" w:cstheme="minorHAnsi"/>
                <w:b/>
              </w:rPr>
            </w:pPr>
            <w:r w:rsidRPr="00C11AFB">
              <w:rPr>
                <w:rFonts w:eastAsia="Calibri" w:cstheme="minorHAnsi"/>
                <w:b/>
              </w:rPr>
              <w:t>1-sided non-inferiority p-value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A5CA2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0.033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30A929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N/A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D682E7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N/A</w:t>
            </w:r>
          </w:p>
        </w:tc>
      </w:tr>
      <w:tr w:rsidR="00827C3F" w:rsidRPr="0050000F" w14:paraId="529608C4" w14:textId="77777777" w:rsidTr="006B0319">
        <w:trPr>
          <w:cantSplit/>
        </w:trPr>
        <w:tc>
          <w:tcPr>
            <w:tcW w:w="4243" w:type="dxa"/>
            <w:tcBorders>
              <w:top w:val="nil"/>
            </w:tcBorders>
            <w:shd w:val="clear" w:color="auto" w:fill="FFFFFF"/>
            <w:vAlign w:val="center"/>
          </w:tcPr>
          <w:p w14:paraId="237D99DF" w14:textId="77777777" w:rsidR="00827C3F" w:rsidRPr="00C11AFB" w:rsidRDefault="00827C3F" w:rsidP="006B0319">
            <w:pPr>
              <w:adjustRightInd w:val="0"/>
              <w:spacing w:line="36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2-sided p-value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/>
            <w:vAlign w:val="center"/>
          </w:tcPr>
          <w:p w14:paraId="2484CC84" w14:textId="77777777" w:rsidR="00827C3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N/A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14:paraId="15A6A8E4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&lt;0.001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35A9EA80" w14:textId="77777777" w:rsidR="00827C3F" w:rsidRPr="0050000F" w:rsidRDefault="00827C3F" w:rsidP="006B0319">
            <w:pPr>
              <w:adjustRightInd w:val="0"/>
              <w:spacing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&lt;0.001</w:t>
            </w:r>
          </w:p>
        </w:tc>
      </w:tr>
    </w:tbl>
    <w:p w14:paraId="60DB1FFE" w14:textId="77777777" w:rsidR="00827C3F" w:rsidRPr="007D3A9E" w:rsidRDefault="00827C3F" w:rsidP="00827C3F">
      <w:pPr>
        <w:rPr>
          <w:rFonts w:cs="Verdana,Bold"/>
          <w:bCs/>
          <w:sz w:val="20"/>
          <w:szCs w:val="20"/>
        </w:rPr>
      </w:pPr>
      <w:r w:rsidRPr="007D3A9E">
        <w:rPr>
          <w:rFonts w:cs="Verdana,Bold"/>
          <w:bCs/>
          <w:sz w:val="20"/>
          <w:szCs w:val="20"/>
        </w:rPr>
        <w:t xml:space="preserve">* Q measures heterogeneity between indirect and direct estimates; values should be compared to the chi-squared </w:t>
      </w:r>
      <w:r w:rsidR="00A11360">
        <w:rPr>
          <w:rFonts w:cs="Verdana,Bold"/>
          <w:bCs/>
          <w:sz w:val="20"/>
          <w:szCs w:val="20"/>
        </w:rPr>
        <w:t xml:space="preserve">distribution </w:t>
      </w:r>
      <w:r w:rsidRPr="007D3A9E">
        <w:rPr>
          <w:rFonts w:cs="Verdana,Bold"/>
          <w:bCs/>
          <w:sz w:val="20"/>
          <w:szCs w:val="20"/>
        </w:rPr>
        <w:t>on 1 degree of freedom</w:t>
      </w:r>
    </w:p>
    <w:p w14:paraId="5167367A" w14:textId="77777777" w:rsidR="00827C3F" w:rsidRPr="007D3A9E" w:rsidRDefault="00827C3F" w:rsidP="00827C3F">
      <w:pPr>
        <w:rPr>
          <w:sz w:val="20"/>
          <w:szCs w:val="20"/>
        </w:rPr>
      </w:pPr>
      <w:r w:rsidRPr="007D3A9E">
        <w:rPr>
          <w:rFonts w:cs="Verdana,Bold"/>
          <w:bCs/>
          <w:sz w:val="20"/>
          <w:szCs w:val="20"/>
        </w:rPr>
        <w:t>** I</w:t>
      </w:r>
      <w:r w:rsidRPr="007D3A9E">
        <w:rPr>
          <w:rFonts w:cs="Verdana,Bold"/>
          <w:bCs/>
          <w:sz w:val="20"/>
          <w:szCs w:val="20"/>
          <w:vertAlign w:val="superscript"/>
        </w:rPr>
        <w:t>2</w:t>
      </w:r>
      <w:r w:rsidRPr="007D3A9E">
        <w:rPr>
          <w:rFonts w:cs="Verdana,Bold"/>
          <w:bCs/>
          <w:sz w:val="20"/>
          <w:szCs w:val="20"/>
        </w:rPr>
        <w:t xml:space="preserve"> quantifies heterogeneity: I</w:t>
      </w:r>
      <w:r w:rsidRPr="007D3A9E">
        <w:rPr>
          <w:rFonts w:cs="Verdana,Bold"/>
          <w:bCs/>
          <w:sz w:val="20"/>
          <w:szCs w:val="20"/>
          <w:vertAlign w:val="superscript"/>
        </w:rPr>
        <w:t>2</w:t>
      </w:r>
      <w:r w:rsidRPr="007D3A9E">
        <w:rPr>
          <w:rFonts w:cs="Verdana,Bold"/>
          <w:bCs/>
          <w:sz w:val="20"/>
          <w:szCs w:val="20"/>
        </w:rPr>
        <w:t>&lt;30% is considered mild heterogeneity and I</w:t>
      </w:r>
      <w:r w:rsidRPr="007D3A9E">
        <w:rPr>
          <w:rFonts w:cs="Verdana,Bold"/>
          <w:bCs/>
          <w:sz w:val="20"/>
          <w:szCs w:val="20"/>
          <w:vertAlign w:val="superscript"/>
        </w:rPr>
        <w:t>2</w:t>
      </w:r>
      <w:r w:rsidRPr="007D3A9E">
        <w:rPr>
          <w:rFonts w:cs="Verdana,Bold"/>
          <w:bCs/>
          <w:sz w:val="20"/>
          <w:szCs w:val="20"/>
        </w:rPr>
        <w:t>&gt;50% is considered notable heterogeneity</w:t>
      </w:r>
    </w:p>
    <w:p w14:paraId="7FA1D30A" w14:textId="77777777" w:rsidR="00827C3F" w:rsidRDefault="00827C3F" w:rsidP="000C0926">
      <w:pPr>
        <w:spacing w:line="360" w:lineRule="auto"/>
        <w:rPr>
          <w:b/>
        </w:rPr>
      </w:pPr>
    </w:p>
    <w:p w14:paraId="6945E27F" w14:textId="01DEACEB" w:rsidR="00963E5B" w:rsidRPr="003167C8" w:rsidRDefault="00963E5B" w:rsidP="003167C8">
      <w:pPr>
        <w:rPr>
          <w:b/>
        </w:rPr>
      </w:pPr>
    </w:p>
    <w:sectPr w:rsidR="00963E5B" w:rsidRPr="00316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320B"/>
    <w:multiLevelType w:val="hybridMultilevel"/>
    <w:tmpl w:val="38EAE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E1406B"/>
    <w:multiLevelType w:val="hybridMultilevel"/>
    <w:tmpl w:val="0BA62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C52485"/>
    <w:multiLevelType w:val="multilevel"/>
    <w:tmpl w:val="16FE6D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CE"/>
    <w:rsid w:val="000C0926"/>
    <w:rsid w:val="000E5A6C"/>
    <w:rsid w:val="001121C8"/>
    <w:rsid w:val="001B5E52"/>
    <w:rsid w:val="002703B8"/>
    <w:rsid w:val="003167C8"/>
    <w:rsid w:val="00346C27"/>
    <w:rsid w:val="003C0E5E"/>
    <w:rsid w:val="004B14B8"/>
    <w:rsid w:val="005657CE"/>
    <w:rsid w:val="007B41E1"/>
    <w:rsid w:val="00827C3F"/>
    <w:rsid w:val="00851DBD"/>
    <w:rsid w:val="008C1720"/>
    <w:rsid w:val="00963006"/>
    <w:rsid w:val="00963E5B"/>
    <w:rsid w:val="00A11360"/>
    <w:rsid w:val="00B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0634"/>
  <w15:chartTrackingRefBased/>
  <w15:docId w15:val="{6474CF87-D72A-4A78-9152-6CFE57E7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7564B"/>
    <w:pPr>
      <w:keepNext/>
      <w:numPr>
        <w:ilvl w:val="1"/>
        <w:numId w:val="2"/>
      </w:numPr>
      <w:spacing w:after="240" w:line="200" w:lineRule="exact"/>
      <w:ind w:left="578" w:hanging="578"/>
      <w:outlineLvl w:val="1"/>
    </w:pPr>
    <w:rPr>
      <w:rFonts w:eastAsia="Times New Roman" w:cs="Times New Roman"/>
      <w:b/>
      <w:szCs w:val="20"/>
      <w:lang w:bidi="he-IL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564B"/>
    <w:pPr>
      <w:keepNext/>
      <w:numPr>
        <w:ilvl w:val="2"/>
        <w:numId w:val="2"/>
      </w:numPr>
      <w:spacing w:before="240" w:after="60" w:line="200" w:lineRule="exact"/>
      <w:jc w:val="both"/>
      <w:outlineLvl w:val="2"/>
    </w:pPr>
    <w:rPr>
      <w:rFonts w:ascii="Tahoma" w:eastAsia="Times New Roman" w:hAnsi="Tahoma" w:cs="Times New Roman"/>
      <w:sz w:val="20"/>
      <w:szCs w:val="20"/>
      <w:lang w:bidi="he-IL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564B"/>
    <w:pPr>
      <w:keepNext/>
      <w:numPr>
        <w:ilvl w:val="3"/>
        <w:numId w:val="2"/>
      </w:numPr>
      <w:spacing w:before="240" w:after="60" w:line="200" w:lineRule="exact"/>
      <w:jc w:val="both"/>
      <w:outlineLvl w:val="3"/>
    </w:pPr>
    <w:rPr>
      <w:rFonts w:ascii="Tahoma" w:eastAsia="Times New Roman" w:hAnsi="Tahoma" w:cs="Times New Roman"/>
      <w:sz w:val="16"/>
      <w:szCs w:val="20"/>
      <w:lang w:bidi="he-IL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564B"/>
    <w:pPr>
      <w:numPr>
        <w:ilvl w:val="4"/>
        <w:numId w:val="2"/>
      </w:numPr>
      <w:spacing w:before="240" w:after="60" w:line="200" w:lineRule="exact"/>
      <w:jc w:val="both"/>
      <w:outlineLvl w:val="4"/>
    </w:pPr>
    <w:rPr>
      <w:rFonts w:ascii="Tahoma" w:eastAsia="Times New Roman" w:hAnsi="Tahoma" w:cs="Times New Roman"/>
      <w:sz w:val="16"/>
      <w:szCs w:val="20"/>
      <w:lang w:bidi="he-IL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564B"/>
    <w:pPr>
      <w:numPr>
        <w:ilvl w:val="5"/>
        <w:numId w:val="2"/>
      </w:numPr>
      <w:spacing w:before="240" w:after="60" w:line="200" w:lineRule="exact"/>
      <w:jc w:val="both"/>
      <w:outlineLvl w:val="5"/>
    </w:pPr>
    <w:rPr>
      <w:rFonts w:ascii="Tahoma" w:eastAsia="Times New Roman" w:hAnsi="Tahoma" w:cs="Times New Roman"/>
      <w:sz w:val="16"/>
      <w:szCs w:val="20"/>
      <w:lang w:bidi="he-IL"/>
    </w:rPr>
  </w:style>
  <w:style w:type="paragraph" w:styleId="Heading7">
    <w:name w:val="heading 7"/>
    <w:basedOn w:val="Normal"/>
    <w:next w:val="Normal"/>
    <w:link w:val="Heading7Char"/>
    <w:uiPriority w:val="9"/>
    <w:qFormat/>
    <w:rsid w:val="00B7564B"/>
    <w:pPr>
      <w:numPr>
        <w:ilvl w:val="6"/>
        <w:numId w:val="2"/>
      </w:numPr>
      <w:spacing w:before="240" w:after="60" w:line="200" w:lineRule="exact"/>
      <w:jc w:val="both"/>
      <w:outlineLvl w:val="6"/>
    </w:pPr>
    <w:rPr>
      <w:rFonts w:ascii="Tahoma" w:eastAsia="Times New Roman" w:hAnsi="Tahoma" w:cs="Times New Roman"/>
      <w:sz w:val="16"/>
      <w:szCs w:val="20"/>
      <w:lang w:bidi="he-IL"/>
    </w:rPr>
  </w:style>
  <w:style w:type="paragraph" w:styleId="Heading8">
    <w:name w:val="heading 8"/>
    <w:basedOn w:val="Normal"/>
    <w:next w:val="Normal"/>
    <w:link w:val="Heading8Char"/>
    <w:uiPriority w:val="9"/>
    <w:qFormat/>
    <w:rsid w:val="00B7564B"/>
    <w:pPr>
      <w:numPr>
        <w:ilvl w:val="7"/>
        <w:numId w:val="2"/>
      </w:numPr>
      <w:spacing w:before="240" w:after="60" w:line="200" w:lineRule="exact"/>
      <w:jc w:val="both"/>
      <w:outlineLvl w:val="7"/>
    </w:pPr>
    <w:rPr>
      <w:rFonts w:ascii="Tahoma" w:eastAsia="Times New Roman" w:hAnsi="Tahoma" w:cs="Times New Roman"/>
      <w:i/>
      <w:sz w:val="16"/>
      <w:szCs w:val="20"/>
      <w:lang w:bidi="he-IL"/>
    </w:rPr>
  </w:style>
  <w:style w:type="paragraph" w:styleId="Heading9">
    <w:name w:val="heading 9"/>
    <w:basedOn w:val="Normal"/>
    <w:next w:val="Normal"/>
    <w:link w:val="Heading9Char"/>
    <w:uiPriority w:val="9"/>
    <w:qFormat/>
    <w:rsid w:val="00B7564B"/>
    <w:pPr>
      <w:numPr>
        <w:ilvl w:val="8"/>
        <w:numId w:val="2"/>
      </w:numPr>
      <w:spacing w:before="240" w:after="60" w:line="200" w:lineRule="exact"/>
      <w:jc w:val="both"/>
      <w:outlineLvl w:val="8"/>
    </w:pPr>
    <w:rPr>
      <w:rFonts w:ascii="Tahoma" w:eastAsia="Times New Roman" w:hAnsi="Tahoma" w:cs="Times New Roman"/>
      <w:i/>
      <w:sz w:val="16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6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564B"/>
    <w:rPr>
      <w:rFonts w:eastAsia="Times New Roman" w:cs="Times New Roman"/>
      <w:b/>
      <w:szCs w:val="20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B7564B"/>
    <w:rPr>
      <w:rFonts w:ascii="Tahoma" w:eastAsia="Times New Roman" w:hAnsi="Tahoma" w:cs="Times New Roman"/>
      <w:sz w:val="20"/>
      <w:szCs w:val="20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B7564B"/>
    <w:rPr>
      <w:rFonts w:ascii="Tahoma" w:eastAsia="Times New Roman" w:hAnsi="Tahoma" w:cs="Times New Roman"/>
      <w:sz w:val="16"/>
      <w:szCs w:val="20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B7564B"/>
    <w:rPr>
      <w:rFonts w:ascii="Tahoma" w:eastAsia="Times New Roman" w:hAnsi="Tahoma" w:cs="Times New Roman"/>
      <w:sz w:val="16"/>
      <w:szCs w:val="20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rsid w:val="00B7564B"/>
    <w:rPr>
      <w:rFonts w:ascii="Tahoma" w:eastAsia="Times New Roman" w:hAnsi="Tahoma" w:cs="Times New Roman"/>
      <w:sz w:val="16"/>
      <w:szCs w:val="20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rsid w:val="00B7564B"/>
    <w:rPr>
      <w:rFonts w:ascii="Tahoma" w:eastAsia="Times New Roman" w:hAnsi="Tahoma" w:cs="Times New Roman"/>
      <w:sz w:val="16"/>
      <w:szCs w:val="20"/>
      <w:lang w:bidi="he-IL"/>
    </w:rPr>
  </w:style>
  <w:style w:type="character" w:customStyle="1" w:styleId="Heading8Char">
    <w:name w:val="Heading 8 Char"/>
    <w:basedOn w:val="DefaultParagraphFont"/>
    <w:link w:val="Heading8"/>
    <w:uiPriority w:val="9"/>
    <w:rsid w:val="00B7564B"/>
    <w:rPr>
      <w:rFonts w:ascii="Tahoma" w:eastAsia="Times New Roman" w:hAnsi="Tahoma" w:cs="Times New Roman"/>
      <w:i/>
      <w:sz w:val="16"/>
      <w:szCs w:val="20"/>
      <w:lang w:bidi="he-IL"/>
    </w:rPr>
  </w:style>
  <w:style w:type="character" w:customStyle="1" w:styleId="Heading9Char">
    <w:name w:val="Heading 9 Char"/>
    <w:basedOn w:val="DefaultParagraphFont"/>
    <w:link w:val="Heading9"/>
    <w:uiPriority w:val="9"/>
    <w:rsid w:val="00B7564B"/>
    <w:rPr>
      <w:rFonts w:ascii="Tahoma" w:eastAsia="Times New Roman" w:hAnsi="Tahoma" w:cs="Times New Roman"/>
      <w:i/>
      <w:sz w:val="16"/>
      <w:szCs w:val="20"/>
      <w:lang w:bidi="he-IL"/>
    </w:rPr>
  </w:style>
  <w:style w:type="paragraph" w:styleId="Caption">
    <w:name w:val="caption"/>
    <w:basedOn w:val="Normal"/>
    <w:next w:val="Normal"/>
    <w:uiPriority w:val="35"/>
    <w:unhideWhenUsed/>
    <w:qFormat/>
    <w:rsid w:val="00B7564B"/>
    <w:pPr>
      <w:spacing w:after="200" w:line="240" w:lineRule="auto"/>
    </w:pPr>
    <w:rPr>
      <w:b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McCartney</dc:creator>
  <cp:keywords/>
  <dc:description/>
  <cp:lastModifiedBy>Olivia Wu</cp:lastModifiedBy>
  <cp:revision>2</cp:revision>
  <dcterms:created xsi:type="dcterms:W3CDTF">2020-08-29T15:44:00Z</dcterms:created>
  <dcterms:modified xsi:type="dcterms:W3CDTF">2020-08-29T15:44:00Z</dcterms:modified>
</cp:coreProperties>
</file>